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color w:val="2E86AB"/>
          <w:sz w:val="56"/>
          <w:szCs w:val="56"/>
        </w:rPr>
        <w:t xml:space="preserve">Proxiant Academy</w:t>
      </w:r>
    </w:p>
    <w:p>
      <w:pPr>
        <w:spacing w:after="600"/>
        <w:jc w:val="center"/>
      </w:pPr>
      <w:r>
        <w:rPr>
          <w:rFonts w:ascii="Arial" w:cs="Arial" w:eastAsia="Arial" w:hAnsi="Arial"/>
          <w:color w:val="5A5A6E"/>
          <w:sz w:val="24"/>
          <w:szCs w:val="24"/>
        </w:rPr>
        <w:t xml:space="preserve">Professional Tech Education</w:t>
      </w:r>
    </w:p>
    <w:p>
      <w:pPr>
        <w:spacing w:before="800" w:after="200"/>
        <w:jc w:val="center"/>
      </w:pPr>
      <w:r>
        <w:rPr>
          <w:rFonts w:ascii="Arial" w:cs="Arial" w:eastAsia="Arial" w:hAnsi="Arial"/>
          <w:b/>
          <w:bCs/>
          <w:color w:val="1B365D"/>
          <w:sz w:val="72"/>
          <w:szCs w:val="72"/>
        </w:rPr>
        <w:t xml:space="preserve">AI for Engineers</w:t>
      </w:r>
    </w:p>
    <w:p>
      <w:pPr>
        <w:spacing w:after="1200"/>
        <w:jc w:val="center"/>
      </w:pPr>
      <w:r>
        <w:rPr>
          <w:rFonts w:ascii="Arial" w:cs="Arial" w:eastAsia="Arial" w:hAnsi="Arial"/>
          <w:b/>
          <w:bCs/>
          <w:color w:val="2E86AB"/>
          <w:sz w:val="36"/>
          <w:szCs w:val="36"/>
        </w:rPr>
        <w:t xml:space="preserve">Course Catalogue</w:t>
      </w:r>
    </w:p>
    <w:p>
      <w:pPr>
        <w:spacing w:after="100"/>
        <w:jc w:val="center"/>
      </w:pPr>
      <w:r>
        <w:rPr>
          <w:rFonts w:ascii="Arial" w:cs="Arial" w:eastAsia="Arial" w:hAnsi="Arial"/>
          <w:color w:val="1A1A2E"/>
          <w:sz w:val="28"/>
          <w:szCs w:val="28"/>
        </w:rPr>
        <w:t xml:space="preserve">8-Week Intensive Cohort Program</w:t>
      </w:r>
    </w:p>
    <w:p>
      <w:pPr>
        <w:spacing w:after="1500"/>
        <w:jc w:val="center"/>
      </w:pPr>
      <w:r>
        <w:rPr>
          <w:rFonts w:ascii="Arial" w:cs="Arial" w:eastAsia="Arial" w:hAnsi="Arial"/>
          <w:color w:val="5A5A6E"/>
          <w:sz w:val="24"/>
          <w:szCs w:val="24"/>
        </w:rPr>
        <w:t xml:space="preserve">Intermediate Level | Live Cohort | $2,499</w:t>
      </w:r>
    </w:p>
    <w:p>
      <w:pPr>
        <w:pageBreakBefore/>
      </w:pPr>
    </w:p>
    <w:p>
      <w:pPr>
        <w:spacing w:before="100" w:after="3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COURSE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Course Name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AI for Engineers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8 weeks (12-18 hours/week commitment)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Intermediate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Live Cohort (Virtual)</w:t>
            </w:r>
          </w:p>
        </w:tc>
      </w:tr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2"/>
                <w:szCs w:val="22"/>
              </w:rPr>
              <w:t xml:space="preserve">$2,499 per participant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TARGET AUDIENCE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This course is designed for: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Software Engineers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Backend Developers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Full-Stack Developers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DevOps Engineers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PREREQUISITES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AI Fundamentals or equivalent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Python programming experience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LEARNING OUTCOMES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After completing this course, you will be able 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Integrate multiple AI APIs (OpenAI, Anthropic, Hugging Face) into production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and implement AI agents with tool use and autonomous decision-making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production-ready RAG (Retrieval-Augmented Generation)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 AI applications using Docker, FastAPI, and cloud platforms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Optimize LLM applications for cost and performance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 security and safety measures for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Fine-tune LLMs and implement advanced prompt engineering techniques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 data pipelines and vector databases for AI applications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 CI/CD and monitoring for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Apply MLOps best practices to production AI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Evaluate and select appropriate AI solutions for engineering problems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12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a comprehensive capstone project demonstrating advanced AI engineering skills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3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COURSE CURRICULUM OVERVIEW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1: Python for AI Engineering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Python ecosystem, advanced patterns, data formats, and API fundamentals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2: Working with AI APIs &amp; SDKs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OpenAI, Anthropic Claude, and open-source model integration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3: Data Engineering for AI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ETL pipelines, databases, and vector database technologies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4: Building with Large Language Models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Prompt engineering, fine-tuning, and LLM application patterns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5: AI Agents and Tool Use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Agent architectures, tool use, and agent frameworks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6: RAG Systems and Knowledge Engineering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Advanced RAG implementation, retrieval strategies, and knowledge graphs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7: Deployment and MLOps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Containerization, API serving, and CI/CD pipelines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4CAF50"/>
          <w:sz w:val="26"/>
          <w:szCs w:val="26"/>
        </w:rPr>
        <w:t xml:space="preserve">WEEK 8: Production AI Systems and Capstone</w:t>
      </w:r>
    </w:p>
    <w:p>
      <w:pPr>
        <w:spacing w:line="276" w:after="80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Security, scaling, cost optimization, and capstone project completion</w:t>
      </w:r>
    </w:p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ASSESSMENT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4"/>
        <w:gridCol w:w="5616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Weight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Exercises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24 hands-on coding exercises throughout the course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Assignments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 weekly assignments reinforcing key concepts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 graded projects with increasing complexity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Final Exam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35%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PCAP certification exam with practical and theoretical components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PCAP CERTIFICATION</w:t>
      </w:r>
    </w:p>
    <w:p>
      <w:pPr>
        <w:spacing w:line="276" w:after="80"/>
      </w:pPr>
      <w:r>
        <w:rPr>
          <w:rFonts w:ascii="Arial" w:cs="Arial" w:eastAsia="Arial" w:hAnsi="Arial"/>
          <w:b/>
          <w:bCs/>
          <w:color w:val="1A1A2E"/>
          <w:sz w:val="56"/>
          <w:szCs w:val="56"/>
        </w:rPr>
        <w:t xml:space="preserve">Proxiant Certified AI Professional (PCAP)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Upon successful completion of this course and passing the final examination, students receive the Proxiant Certified AI Professional (PCAP) credential. This certification validates expertise 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AI API Integration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Building practical AI applications with production APIs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Agent Development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Designing autonomous AI systems with intelligent decision-making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RAG Architecture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Building retrieval-augmented generation systems at scale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Production Deployment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Deploying and maintaining AI systems in production environments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MLOps &amp; Security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Implementing best practices for AI system security and operations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COURSE MATERIALS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All course materials are provided digitally and include: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Lecture recordings and slides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Coding templates and starter projects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Reference documentation and API guides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Sample solutions and best practices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Industry whitepapers and research papers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PCAP exam preparation materials</w:t>
            </w:r>
          </w:p>
        </w:tc>
      </w:tr>
    </w:tbl>
    <w:p>
      <w:pPr>
        <w:spacing w:after="400"/>
      </w:pPr>
    </w:p>
    <w:p>
      <w:pPr>
        <w:spacing w:before="100" w:after="200"/>
      </w:pPr>
      <w:r>
        <w:rPr>
          <w:rFonts w:ascii="Arial" w:cs="Arial" w:eastAsia="Arial" w:hAnsi="Arial"/>
          <w:b/>
          <w:bCs/>
          <w:color w:val="2E86AB"/>
          <w:sz w:val="32"/>
          <w:szCs w:val="32"/>
        </w:rPr>
        <w:t xml:space="preserve">WHY PROXIANT ACADEMY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Proxiant Academy stands out in professional tech education through: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Industry Expertise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Instructors with 10+ years in AI engineering and software development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Current Curriculum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Updated monthly with latest AI tools, frameworks, and best practices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Live Instruction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Interactive cohort-based learning with real-time instructor feedback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Practical Focus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Real-world projects and case studies from production systems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Career Support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Job placement assistance and alumni network connections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Flexible Scheduling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Recorded sessions available for those who cannot attend live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2026-02-14T03:20:31.415Z</dcterms:created>
  <dcterms:modified xsi:type="dcterms:W3CDTF">2026-02-14T03:20:31.415Z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