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3 Assignment</w:t>
      </w:r>
    </w:p>
    <w:p>
      <w:pPr>
        <w:spacing w:after="240"/>
        <w:jc w:val="center"/>
      </w:pPr>
      <w:r>
        <w:t xml:space="preserve">Fraud Detection &amp; Stress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E8EEF7" w:val="clear"/>
          </w:tcPr>
          <w:p>
            <w:pPr>
              <w:spacing w:line="360" w:lineRule="auto" w:after="120"/>
            </w:pPr>
            <w:r>
              <w:t xml:space="preserve">Total Points:</w:t>
            </w:r>
          </w:p>
        </w:tc>
        <w:tc>
          <w:tcPr>
            <w:tcW w:type="pct" w:w="70%"/>
            <w:shd w:color="E8EEF7" w:val="clear"/>
          </w:tcPr>
          <w:p>
            <w:pPr>
              <w:spacing w:line="360" w:lineRule="auto" w:after="120"/>
            </w:pPr>
            <w:r>
              <w:t xml:space="preserve">100</w:t>
            </w:r>
          </w:p>
        </w:tc>
      </w:tr>
      <w:tr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Due Date:</w:t>
            </w:r>
          </w:p>
        </w:tc>
        <w:tc>
          <w:tcPr>
            <w:tcW w:type="pct" w:w="70%"/>
            <w:shd w:color="FFFFFF" w:val="clear"/>
          </w:tcPr>
          <w:p>
            <w:pPr>
              <w:spacing w:line="360" w:lineRule="auto" w:after="120"/>
            </w:pPr>
            <w:r>
              <w:t xml:space="preserve">[INSERT DUE DATE]</w:t>
            </w:r>
          </w:p>
        </w:tc>
      </w:tr>
    </w:tbl>
    <w:p/>
    <w:p>
      <w:pPr>
        <w:spacing w:before="240" w:after="120"/>
      </w:pPr>
      <w:r>
        <w:t xml:space="preserve">Instructions &amp; Objectives</w:t>
      </w:r>
    </w:p>
    <w:p>
      <w:pPr>
        <w:spacing w:line="360" w:lineRule="auto" w:after="120"/>
      </w:pPr>
      <w:r>
        <w:t xml:space="preserve">This assignment develops practical skills in anomaly detection, feature engineering for behavioral analytics, and designing comprehensive risk testing frameworks for financial institutions.</w:t>
      </w:r>
    </w:p>
    <w:p>
      <w:pPr>
        <w:spacing w:before="120" w:after="1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fraud detection systems using multiple algorithms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Engineer sophisticated behavioral and transactional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 stress testing frameworks for regulatory compliance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optimization-based risk analysis</w:t>
      </w:r>
    </w:p>
    <w:p/>
    <w:p>
      <w:pPr>
        <w:spacing w:before="240" w:after="120"/>
      </w:pPr>
      <w:r>
        <w:t xml:space="preserve">Question 1: Fraud Detection System (30 points)</w:t>
      </w:r>
    </w:p>
    <w:p>
      <w:pPr>
        <w:spacing w:line="360" w:lineRule="auto" w:after="120"/>
      </w:pPr>
      <w:r>
        <w:t xml:space="preserve">Implement a comprehensive fraud detection system using both traditional and deep learning approaches, addressing the critical challenge of class imbalance.</w:t>
      </w:r>
    </w:p>
    <w:p>
      <w:pPr>
        <w:spacing w:before="100" w:after="100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Isolation Forest: Train baseline anomaly detection model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Autoencoder: Implement neural network-based approach with reconstruction error as anomaly score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Imbalance: Handle imbalanced dataset using SMOTE, class weights, or sampling techniques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Evaluation Metrics: Precision, recall, F1-score, PR-AUC (more appropriate than ROC-AUC for imbalanced data)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Threshold Optimization: Use cost-sensitive analysis assuming fraud cost = 50x investigation cost to find optimal operating point</w:t>
      </w:r>
    </w:p>
    <w:p/>
    <w:p>
      <w:pPr>
        <w:spacing w:before="240" w:after="120"/>
      </w:pPr>
      <w:r>
        <w:t xml:space="preserve">Question 2: Feature Engineering Pipeline (25 points)</w:t>
      </w:r>
    </w:p>
    <w:p>
      <w:pPr>
        <w:spacing w:line="360" w:lineRule="auto" w:after="120"/>
      </w:pPr>
      <w:r>
        <w:t xml:space="preserve">Develop sophisticated feature engineering for fraud detection capturing behavioral patterns and transaction characteristics.</w:t>
      </w:r>
    </w:p>
    <w:p>
      <w:pPr>
        <w:spacing w:before="100" w:after="100"/>
      </w:pPr>
      <w:r>
        <w:t xml:space="preserve">Feature Categories: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Transaction Velocity: Calculate transactions per hour, day, and week for each customer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Amount Deviation: Compute deviation from customer's historical spending patterns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Merchant Risk Score: Assign risk levels based on historical fraud rate by merchant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Geographic Distance: Calculate distance from registered home address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Temporal Features: Time since last transaction, day of week, time of day patterns</w:t>
      </w:r>
    </w:p>
    <w:p/>
    <w:p>
      <w:pPr>
        <w:spacing w:before="240" w:after="120"/>
      </w:pPr>
      <w:r>
        <w:t xml:space="preserve">Question 3: Stress Testing Framework (25 points)</w:t>
      </w:r>
    </w:p>
    <w:p>
      <w:pPr>
        <w:spacing w:line="360" w:lineRule="auto" w:after="120"/>
      </w:pPr>
      <w:r>
        <w:t xml:space="preserve">Design a comprehensive stress testing framework meeting regulatory requirements for capital adequacy (CCAR/DFAST).</w:t>
      </w:r>
    </w:p>
    <w:p>
      <w:pPr>
        <w:spacing w:before="100" w:after="100"/>
      </w:pPr>
      <w:r>
        <w:t xml:space="preserve">Framework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Stress Scenarios: Define 5 macroeconomic scenarios - base case, mild, moderate, severe, and tail risk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Factor Mapping: GDP growth, unemployment rate, interest rates, equity prices, credit spreads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Interconnections: Specify how changes in macroeconomic variables affect credit losses, market risk, operational risk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 Metrics: CET1 capital ratio, leverage ratio, loan loss provisions, net income under stress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CCAR Alignment: Ensure compliance with Federal Reserve stress testing requirements</w:t>
      </w:r>
    </w:p>
    <w:p/>
    <w:p>
      <w:pPr>
        <w:spacing w:before="240" w:after="120"/>
      </w:pPr>
      <w:r>
        <w:t xml:space="preserve">Question 4: Reverse Stress Testing (20 points)</w:t>
      </w:r>
    </w:p>
    <w:p>
      <w:pPr>
        <w:spacing w:line="360" w:lineRule="auto" w:after="120"/>
      </w:pPr>
      <w:r>
        <w:t xml:space="preserve">Implement a reverse stress test that finds the combination of risk factor shocks producing maximum portfolio loss subject to plausibility constraints.</w:t>
      </w:r>
    </w:p>
    <w:p>
      <w:pPr>
        <w:spacing w:before="100" w:after="100"/>
      </w:pPr>
      <w:r>
        <w:t xml:space="preserve">Implementation Details: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Optimization Problem: Minimize portfolio return (or maximize loss) over shock magnitudes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Constraints: Bound shocks to plausible historical ranges, correlation structure must be maintained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Solution: Use scipy.optimize (minimize, SLSQP, or similar) to find worst-case scenario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Analysis: Identify which risk factors contribute most to extreme loss, validate plausibility</w:t>
      </w:r>
    </w:p>
    <w:p>
      <w:r>
        <w:br w:type="page"/>
      </w:r>
    </w:p>
    <w:p>
      <w:pPr>
        <w:spacing w:before="240" w:after="120"/>
      </w:pPr>
      <w:r>
        <w:t xml:space="preserve">Submission Format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 as a single PDF document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Include your name and student ID on the first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code questions, include both source code and output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written analysis must be clear, concise, and well-organized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Cite all sources and references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Maximum file size: 25 MB</w:t>
      </w:r>
    </w:p>
    <w:p/>
    <w:p>
      <w:pPr>
        <w:spacing w:before="240" w:after="120"/>
      </w:pPr>
      <w:r>
        <w:t xml:space="preserve">Grading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color="1E2761" w:val="clear"/>
          </w:tcPr>
          <w:p>
            <w:r>
              <w:t xml:space="preserve">Criteria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Points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Description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Completeness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40%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All questions answered, all required elements included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Correctness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35%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Accurate answers, working code, valid analysis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Clarity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Clear writing, well-commented code, organized presentation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Professionalism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Professional formatting, proper citations, attention to detail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2026-02-14T05:03:46.317Z</dcterms:created>
  <dcterms:modified xsi:type="dcterms:W3CDTF">2026-02-14T05:03:46.317Z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