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Process Mining &amp; Optimization</w:t>
      </w:r>
    </w:p>
    <w:p>
      <w:pPr>
        <w:jc w:val="center"/>
      </w:pPr>
      <w:r>
        <w:t xml:space="preserve">Class 9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XES event logs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Alpha/Inductive miners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Fitness/precision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Bottleneck analysis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SimPy simulation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Digital twins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Event Logs &amp; Discovery</w:t>
      </w:r>
    </w:p>
    <w:p/>
    <w:p>
      <w:pPr>
        <w:spacing w:before="50" w:after="50"/>
      </w:pPr>
      <w:r>
        <w:t xml:space="preserve">XES: XML standard. CSV: case_id, activity, timestamp, resource.</w:t>
      </w:r>
    </w:p>
    <w:p>
      <w:pPr>
        <w:spacing w:before="50" w:after="50"/>
      </w:pPr>
      <w:r>
        <w:t xml:space="preserve">Alpha: footprint-&gt;Petri. Inductive: recursive (95% fitness). Heuristic: frequency.</w:t>
      </w:r>
    </w:p>
    <w:r>
      <w:br w:type="page"/>
    </w:r>
    <w:p>
      <w:pPr>
        <w:spacing w:before="200" w:after="100"/>
      </w:pPr>
      <w:r>
        <w:t xml:space="preserve">Conformance &amp; Bottlenecks</w:t>
      </w:r>
    </w:p>
    <w:p/>
    <w:p>
      <w:pPr>
        <w:spacing w:before="50" w:after="50"/>
      </w:pPr>
      <w:r>
        <w:t xml:space="preserve">Fitness [0,1]: replay traces. Precision: extra model behavior.</w:t>
      </w:r>
    </w:p>
    <w:p>
      <w:pPr>
        <w:spacing w:before="50" w:after="50"/>
      </w:pPr>
      <w:r>
        <w:t xml:space="preserve">Bottleneck: high throughput or &gt;80% utilization.</w:t>
      </w:r>
    </w:p>
    <w:r>
      <w:br w:type="page"/>
    </w:r>
    <w:p>
      <w:pPr>
        <w:spacing w:before="200" w:after="100"/>
      </w:pPr>
      <w:r>
        <w:t xml:space="preserve">SimPy Simulation</w:t>
      </w:r>
    </w:p>
    <w:p/>
    <w:p>
      <w:pPr>
        <w:spacing w:before="50" w:after="50"/>
      </w:pPr>
      <w:r>
        <w:t xml:space="preserve">Environment, Process, Resource, Container for discrete-event modeling.</w:t>
      </w:r>
    </w:p>
    <w:p>
      <w:pPr>
        <w:spacing w:before="50" w:after="50"/>
      </w:pPr>
      <w:r>
        <w:t xml:space="preserve">Digital Twin: real-time IoT -&gt; simulation state. Scenario planning.</w:t>
      </w:r>
    </w:p>
    <w:r>
      <w:br w:type="page"/>
    </w:r>
    <w:p>
      <w:pPr>
        <w:spacing w:before="200" w:after="100"/>
      </w:pPr>
      <w:r>
        <w:t xml:space="preserve">Lab: Logistics Mining</w:t>
      </w:r>
    </w:p>
    <w:p/>
    <w:p>
      <w:pPr>
        <w:spacing w:before="50" w:after="50"/>
      </w:pPr>
      <w:r>
        <w:t xml:space="preserve">500 cases, 7 activities. Discover -&gt; evaluate -&gt; bottleneck -&gt; optimize.</w:t>
      </w:r>
    </w:p>
    <w:p>
      <w:pPr>
        <w:spacing w:before="50" w:after="50"/>
      </w:pPr>
      <w:r>
        <w:t xml:space="preserve">Expected: 15-20% cycle time reduction.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XES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XML process mining format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Petri net discovery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Inductive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tree discovery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Fitness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Conformance [0,1]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Precision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 behavior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Bottleneck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throughput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SimPy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Discrete-event sim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Twin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sync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van der Aalst, W. (2016). Process Mining. Springer.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2026-02-14T12:38:55.635Z</dcterms:created>
  <dcterms:modified xsi:type="dcterms:W3CDTF">2026-02-14T12:38:55.635Z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