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36"/>
        <w:ind w:left="0" w:right="0"/>
      </w:pPr>
    </w:p>
    <w:p>
      <w:pPr>
        <w:autoSpaceDN w:val="0"/>
        <w:autoSpaceDE w:val="0"/>
        <w:widowControl/>
        <w:spacing w:line="288" w:lineRule="exact" w:before="0" w:after="20"/>
        <w:ind w:left="0" w:right="0" w:firstLine="0"/>
        <w:jc w:val="center"/>
      </w:pP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sjdhfl;kjasdlj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4.0" w:type="dxa"/>
      </w:tblPr>
      <w:tblGrid>
        <w:gridCol w:w="2707"/>
        <w:gridCol w:w="2707"/>
        <w:gridCol w:w="2707"/>
        <w:gridCol w:w="2707"/>
      </w:tblGrid>
      <w:tr>
        <w:trPr>
          <w:trHeight w:hRule="exact" w:val="248"/>
        </w:trPr>
        <w:tc>
          <w:tcPr>
            <w:tcW w:type="dxa" w:w="2428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462" w:firstLine="0"/>
              <w:jc w:val="righ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9375678888</w:t>
            </w:r>
          </w:p>
        </w:tc>
        <w:tc>
          <w:tcPr>
            <w:tcW w:type="dxa" w:w="1636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testing@gmail.com</w:t>
            </w:r>
          </w:p>
        </w:tc>
        <w:tc>
          <w:tcPr>
            <w:tcW w:type="dxa" w:w="1902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436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linkedin.com/in/</w:t>
            </w:r>
          </w:p>
        </w:tc>
        <w:tc>
          <w:tcPr>
            <w:tcW w:type="dxa" w:w="2146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454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github.com/proxiee</w:t>
            </w:r>
          </w:p>
        </w:tc>
      </w:tr>
    </w:tbl>
    <w:p>
      <w:pPr>
        <w:autoSpaceDN w:val="0"/>
        <w:autoSpaceDE w:val="0"/>
        <w:widowControl/>
        <w:spacing w:line="180" w:lineRule="exact" w:before="182" w:after="0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SUMMARY</w:t>
      </w:r>
    </w:p>
    <w:p>
      <w:pPr>
        <w:autoSpaceDN w:val="0"/>
        <w:autoSpaceDE w:val="0"/>
        <w:widowControl/>
        <w:spacing w:line="240" w:lineRule="exact" w:before="110" w:after="0"/>
        <w:ind w:left="220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Highly skilled Senior Front-End Engineer with 5+ years of experience designing and developing high-performance,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responsive web interfaces using React and Angular. Proven ability to integrate front-end code with back-end APIs,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optimize for speed, and ensure accessibility (WCAG 2.1). Expertise in CSS preprocessors, design tools (Figma, Sketch), </w:t>
      </w:r>
      <w:r>
        <w:rPr>
          <w:rFonts w:ascii="CMR10" w:hAnsi="CMR10" w:eastAsia="CMR10"/>
          <w:b w:val="0"/>
          <w:i w:val="0"/>
          <w:color w:val="000000"/>
          <w:sz w:val="20"/>
        </w:rPr>
        <w:t>and version control (Git). Adept at collaborating with cross-functional teams to deliver exceptional user experiences.</w:t>
      </w:r>
    </w:p>
    <w:p>
      <w:pPr>
        <w:autoSpaceDN w:val="0"/>
        <w:autoSpaceDE w:val="0"/>
        <w:widowControl/>
        <w:spacing w:line="178" w:lineRule="exact" w:before="166" w:after="44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EDUCATION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14"/>
        <w:gridCol w:w="5414"/>
      </w:tblGrid>
      <w:tr>
        <w:trPr>
          <w:trHeight w:hRule="exact" w:val="612"/>
        </w:trPr>
        <w:tc>
          <w:tcPr>
            <w:tcW w:type="dxa" w:w="548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6" w:after="0"/>
              <w:ind w:left="144" w:right="3312" w:firstLine="0"/>
              <w:jc w:val="center"/>
            </w:pP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 xml:space="preserve">sdhfkljsdahfjksha </w:t>
            </w:r>
            <w:r>
              <w:br/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>jhdfjklhasjkhdfkljhasd</w:t>
            </w:r>
          </w:p>
        </w:tc>
        <w:tc>
          <w:tcPr>
            <w:tcW w:type="dxa" w:w="532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6" w:after="0"/>
              <w:ind w:left="4392" w:right="0" w:hanging="972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 xml:space="preserve">jhdkljfhkljshdfkj </w:t>
            </w:r>
            <w:r>
              <w:br/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>hkdjhfsha</w:t>
            </w:r>
          </w:p>
        </w:tc>
      </w:tr>
    </w:tbl>
    <w:p>
      <w:pPr>
        <w:autoSpaceDN w:val="0"/>
        <w:autoSpaceDE w:val="0"/>
        <w:widowControl/>
        <w:spacing w:line="226" w:lineRule="exact" w:before="24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hjksdfhkjshdfkjhasdjkfhkjasdhfkjasdhfkljsdhakfbksdjahfjksdh</w:t>
      </w:r>
    </w:p>
    <w:p>
      <w:pPr>
        <w:autoSpaceDN w:val="0"/>
        <w:autoSpaceDE w:val="0"/>
        <w:widowControl/>
        <w:spacing w:line="180" w:lineRule="exact" w:before="154" w:after="44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EXPERIENCE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14"/>
        <w:gridCol w:w="5414"/>
      </w:tblGrid>
      <w:tr>
        <w:trPr>
          <w:trHeight w:hRule="exact" w:val="616"/>
        </w:trPr>
        <w:tc>
          <w:tcPr>
            <w:tcW w:type="dxa" w:w="586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8" w:after="0"/>
              <w:ind w:left="220" w:right="2736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 xml:space="preserve">Previous Company Name </w:t>
            </w:r>
            <w:r>
              <w:br/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>Senior Front End Engineer</w:t>
            </w:r>
          </w:p>
        </w:tc>
        <w:tc>
          <w:tcPr>
            <w:tcW w:type="dxa" w:w="494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538" w:val="left"/>
              </w:tabs>
              <w:autoSpaceDE w:val="0"/>
              <w:widowControl/>
              <w:spacing w:line="266" w:lineRule="exact" w:before="48" w:after="0"/>
              <w:ind w:left="2844" w:right="0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 xml:space="preserve">Previous Location </w:t>
            </w:r>
            <w:r>
              <w:br/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>YYYY-YYYY</w:t>
            </w:r>
          </w:p>
        </w:tc>
      </w:tr>
    </w:tbl>
    <w:p>
      <w:pPr>
        <w:autoSpaceDN w:val="0"/>
        <w:tabs>
          <w:tab w:pos="700" w:val="left"/>
        </w:tabs>
        <w:autoSpaceDE w:val="0"/>
        <w:widowControl/>
        <w:spacing w:line="238" w:lineRule="exact" w:before="18" w:after="0"/>
        <w:ind w:left="514" w:right="576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Developed and maintained 15+ responsive web applications using React, resulting in a 20% increase in user </w:t>
      </w:r>
      <w:r>
        <w:rPr>
          <w:rFonts w:ascii="CMR10" w:hAnsi="CMR10" w:eastAsia="CMR10"/>
          <w:b w:val="0"/>
          <w:i w:val="0"/>
          <w:color w:val="000000"/>
          <w:sz w:val="20"/>
        </w:rPr>
        <w:t>engagement.</w:t>
      </w:r>
    </w:p>
    <w:p>
      <w:pPr>
        <w:autoSpaceDN w:val="0"/>
        <w:tabs>
          <w:tab w:pos="700" w:val="left"/>
        </w:tabs>
        <w:autoSpaceDE w:val="0"/>
        <w:widowControl/>
        <w:spacing w:line="238" w:lineRule="exact" w:before="22" w:after="0"/>
        <w:ind w:left="514" w:right="288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Improved website load times by 30% through performance optimization techniques, leading to a 15% increase in </w:t>
      </w:r>
      <w:r>
        <w:rPr>
          <w:rFonts w:ascii="CMR10" w:hAnsi="CMR10" w:eastAsia="CMR10"/>
          <w:b w:val="0"/>
          <w:i w:val="0"/>
          <w:color w:val="000000"/>
          <w:sz w:val="20"/>
        </w:rPr>
        <w:t>conversion rates.</w:t>
      </w:r>
    </w:p>
    <w:p>
      <w:pPr>
        <w:autoSpaceDN w:val="0"/>
        <w:tabs>
          <w:tab w:pos="700" w:val="left"/>
        </w:tabs>
        <w:autoSpaceDE w:val="0"/>
        <w:widowControl/>
        <w:spacing w:line="238" w:lineRule="exact" w:before="22" w:after="0"/>
        <w:ind w:left="514" w:right="144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Collaborated with UX designers and backend developers to implement pixel-perfect, accessible interfaces adhering </w:t>
      </w:r>
      <w:r>
        <w:rPr>
          <w:rFonts w:ascii="CMR10" w:hAnsi="CMR10" w:eastAsia="CMR10"/>
          <w:b w:val="0"/>
          <w:i w:val="0"/>
          <w:color w:val="000000"/>
          <w:sz w:val="20"/>
        </w:rPr>
        <w:t>to WCAG 2.1 guidelines.</w:t>
      </w:r>
    </w:p>
    <w:p>
      <w:pPr>
        <w:autoSpaceDN w:val="0"/>
        <w:autoSpaceDE w:val="0"/>
        <w:widowControl/>
        <w:spacing w:line="178" w:lineRule="exact" w:before="176" w:after="46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PROJECTS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14"/>
        <w:gridCol w:w="5414"/>
      </w:tblGrid>
      <w:tr>
        <w:trPr>
          <w:trHeight w:hRule="exact" w:val="384"/>
        </w:trPr>
        <w:tc>
          <w:tcPr>
            <w:tcW w:type="dxa" w:w="682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50" w:after="0"/>
              <w:ind w:left="220" w:right="0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High-Performance Investment Dashboard</w:t>
            </w:r>
          </w:p>
        </w:tc>
        <w:tc>
          <w:tcPr>
            <w:tcW w:type="dxa" w:w="398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36" w:after="0"/>
              <w:ind w:left="0" w:right="154" w:firstLine="0"/>
              <w:jc w:val="right"/>
            </w:pPr>
            <w:r>
              <w:rPr>
                <w:rFonts w:ascii="CMTI10" w:hAnsi="CMTI10" w:eastAsia="CMTI10"/>
                <w:b w:val="0"/>
                <w:i/>
                <w:color w:val="000000"/>
                <w:sz w:val="22"/>
              </w:rPr>
              <w:t>YYYY-YYYY</w:t>
            </w:r>
          </w:p>
        </w:tc>
      </w:tr>
    </w:tbl>
    <w:p>
      <w:pPr>
        <w:autoSpaceDN w:val="0"/>
        <w:tabs>
          <w:tab w:pos="700" w:val="left"/>
        </w:tabs>
        <w:autoSpaceDE w:val="0"/>
        <w:widowControl/>
        <w:spacing w:line="240" w:lineRule="exact" w:before="4" w:after="0"/>
        <w:ind w:left="514" w:right="432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Developed a React-based dashboard providing real-time financial data visualization for high-net-worth clients, </w:t>
      </w:r>
      <w:r>
        <w:rPr>
          <w:rFonts w:ascii="CMR10" w:hAnsi="CMR10" w:eastAsia="CMR10"/>
          <w:b w:val="0"/>
          <w:i w:val="0"/>
          <w:color w:val="000000"/>
          <w:sz w:val="20"/>
        </w:rPr>
        <w:t>resulting in a 10% increase in client satisfaction.</w:t>
      </w:r>
    </w:p>
    <w:p>
      <w:pPr>
        <w:autoSpaceDN w:val="0"/>
        <w:tabs>
          <w:tab w:pos="700" w:val="left"/>
        </w:tabs>
        <w:autoSpaceDE w:val="0"/>
        <w:widowControl/>
        <w:spacing w:line="240" w:lineRule="exact" w:before="18" w:after="0"/>
        <w:ind w:left="514" w:right="144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Integrated with RESTful APIs to fetch and display market data, achieving sub-second response times and 99.9% </w:t>
      </w:r>
      <w:r>
        <w:rPr>
          <w:rFonts w:ascii="CMR10" w:hAnsi="CMR10" w:eastAsia="CMR10"/>
          <w:b w:val="0"/>
          <w:i w:val="0"/>
          <w:color w:val="000000"/>
          <w:sz w:val="20"/>
        </w:rPr>
        <w:t>uptime.</w:t>
      </w:r>
    </w:p>
    <w:p>
      <w:pPr>
        <w:autoSpaceDN w:val="0"/>
        <w:autoSpaceDE w:val="0"/>
        <w:widowControl/>
        <w:spacing w:line="220" w:lineRule="exact" w:before="38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Implemented responsive design and accessibility features (WCAG 2.1) ensuring usability across devices.</w:t>
      </w:r>
    </w:p>
    <w:p>
      <w:pPr>
        <w:autoSpaceDN w:val="0"/>
        <w:tabs>
          <w:tab w:pos="514" w:val="left"/>
          <w:tab w:pos="9278" w:val="left"/>
        </w:tabs>
        <w:autoSpaceDE w:val="0"/>
        <w:widowControl/>
        <w:spacing w:line="270" w:lineRule="exact" w:before="0" w:after="0"/>
        <w:ind w:left="220" w:right="144" w:firstLine="0"/>
        <w:jc w:val="left"/>
      </w:pPr>
      <w:r>
        <w:rPr>
          <w:rFonts w:ascii="CMBX10" w:hAnsi="CMBX10" w:eastAsia="CMBX10"/>
          <w:b/>
          <w:i w:val="0"/>
          <w:color w:val="000000"/>
          <w:sz w:val="20"/>
        </w:rPr>
        <w:t xml:space="preserve">Cloud-Native Insurance Platform UI </w:t>
      </w:r>
      <w:r>
        <w:tab/>
      </w:r>
      <w:r>
        <w:rPr>
          <w:rFonts w:ascii="CMTI10" w:hAnsi="CMTI10" w:eastAsia="CMTI10"/>
          <w:b w:val="0"/>
          <w:i/>
          <w:color w:val="000000"/>
          <w:sz w:val="22"/>
        </w:rPr>
        <w:t>YYYY-YYYY</w:t>
      </w:r>
      <w:r>
        <w:tab/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Designed and built a user-friendly UI for a cloud-native insurance platform, improving user onboarding by 15%.</w:t>
      </w:r>
    </w:p>
    <w:p>
      <w:pPr>
        <w:autoSpaceDN w:val="0"/>
        <w:autoSpaceDE w:val="0"/>
        <w:widowControl/>
        <w:spacing w:line="258" w:lineRule="exact" w:before="2" w:after="0"/>
        <w:ind w:left="514" w:right="1008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Utilized Angular and Tailwind CSS for efficient development and consistent styling across the platform.</w:t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Integrated with GraphQL APIs for seamless data retrieval and optimized performance.</w:t>
      </w:r>
    </w:p>
    <w:p>
      <w:pPr>
        <w:autoSpaceDN w:val="0"/>
        <w:tabs>
          <w:tab w:pos="514" w:val="left"/>
          <w:tab w:pos="700" w:val="left"/>
          <w:tab w:pos="9278" w:val="left"/>
        </w:tabs>
        <w:autoSpaceDE w:val="0"/>
        <w:widowControl/>
        <w:spacing w:line="260" w:lineRule="exact" w:before="0" w:after="0"/>
        <w:ind w:left="220" w:right="144" w:firstLine="0"/>
        <w:jc w:val="left"/>
      </w:pPr>
      <w:r>
        <w:rPr>
          <w:rFonts w:ascii="CMBX10" w:hAnsi="CMBX10" w:eastAsia="CMBX10"/>
          <w:b/>
          <w:i w:val="0"/>
          <w:color w:val="000000"/>
          <w:sz w:val="20"/>
        </w:rPr>
        <w:t xml:space="preserve">AI-Powered Customer Acquisition Platform </w:t>
      </w:r>
      <w:r>
        <w:tab/>
      </w:r>
      <w:r>
        <w:rPr>
          <w:rFonts w:ascii="CMTI10" w:hAnsi="CMTI10" w:eastAsia="CMTI10"/>
          <w:b w:val="0"/>
          <w:i/>
          <w:color w:val="000000"/>
          <w:sz w:val="22"/>
        </w:rPr>
        <w:t>YYYY-YYYY</w:t>
      </w:r>
      <w:r>
        <w:tab/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Created a dynamic, responsive UI for an AI-driven customer acquisition platform, leveraging machine learning </w:t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algorithms.</w:t>
      </w:r>
    </w:p>
    <w:p>
      <w:pPr>
        <w:autoSpaceDN w:val="0"/>
        <w:autoSpaceDE w:val="0"/>
        <w:widowControl/>
        <w:spacing w:line="220" w:lineRule="exact" w:before="38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Improved the platform’s conversion rate by 25% through optimized UI/UX design and A/B testing.</w:t>
      </w:r>
    </w:p>
    <w:p>
      <w:pPr>
        <w:autoSpaceDN w:val="0"/>
        <w:autoSpaceDE w:val="0"/>
        <w:widowControl/>
        <w:spacing w:line="220" w:lineRule="exact" w:before="40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Implemented a robust component library using React and Material-UI, ensuring consistent design across modules.</w:t>
      </w:r>
    </w:p>
    <w:p>
      <w:pPr>
        <w:autoSpaceDN w:val="0"/>
        <w:autoSpaceDE w:val="0"/>
        <w:widowControl/>
        <w:spacing w:line="180" w:lineRule="exact" w:before="174" w:after="0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SKILLS</w:t>
      </w:r>
    </w:p>
    <w:p>
      <w:pPr>
        <w:autoSpaceDN w:val="0"/>
        <w:autoSpaceDE w:val="0"/>
        <w:widowControl/>
        <w:spacing w:line="198" w:lineRule="exact" w:before="152" w:after="0"/>
        <w:ind w:left="220" w:right="0" w:firstLine="0"/>
        <w:jc w:val="left"/>
      </w:pPr>
      <w:r>
        <w:rPr>
          <w:rFonts w:ascii="CMBX10" w:hAnsi="CMBX10" w:eastAsia="CMBX10"/>
          <w:b/>
          <w:i w:val="0"/>
          <w:color w:val="000000"/>
          <w:sz w:val="20"/>
        </w:rPr>
        <w:t>jksdfhjksadhfk: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hkjdfkjashdfjkhds</w:t>
      </w:r>
    </w:p>
    <w:sectPr w:rsidR="00FC693F" w:rsidRPr="0006063C" w:rsidSect="00034616">
      <w:pgSz w:w="12240" w:h="15840"/>
      <w:pgMar w:top="358" w:right="696" w:bottom="1440" w:left="71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