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developer proficient in C#, Angular 11+, and cloud technologies (AWS/Azure/GCP). Experienced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designing, developing, and deploying scalable, high-performance applications using Kubernetes and Docker. Adept at </w:t>
      </w:r>
      <w:r>
        <w:rPr>
          <w:rFonts w:ascii="CMR10" w:hAnsi="CMR10" w:eastAsia="CMR10"/>
          <w:b w:val="0"/>
          <w:i w:val="0"/>
          <w:color w:val="000000"/>
          <w:sz w:val="20"/>
        </w:rPr>
        <w:t>agile development and CI/CD practices.</w:t>
      </w:r>
    </w:p>
    <w:p>
      <w:pPr>
        <w:autoSpaceDN w:val="0"/>
        <w:autoSpaceDE w:val="0"/>
        <w:widowControl/>
        <w:spacing w:line="178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316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5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18" w:val="left"/>
              </w:tabs>
              <w:autoSpaceDE w:val="0"/>
              <w:widowControl/>
              <w:spacing w:line="266" w:lineRule="exact" w:before="48" w:after="0"/>
              <w:ind w:left="320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San Francisco, CA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for a flagship product using Angular 11+, resulting in a 20%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user engagement.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using C# and .NET, improving API response times by 15%.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and managed applications on AWS using Kubernetes and Docker, achieving 99.99% uptime.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</w:t>
            </w:r>
          </w:p>
        </w:tc>
        <w:tc>
          <w:tcPr>
            <w:tcW w:type="dxa" w:w="4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e-commerce platform using Angular 11+ for the front-end and C#/.NET for the back-end, </w:t>
      </w:r>
      <w:r>
        <w:rPr>
          <w:rFonts w:ascii="CMR10" w:hAnsi="CMR10" w:eastAsia="CMR10"/>
          <w:b w:val="0"/>
          <w:i w:val="0"/>
          <w:color w:val="000000"/>
          <w:sz w:val="20"/>
        </w:rPr>
        <w:t>resulting in a 10% increase in sales.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payment gateway integration, improving transaction success rate by 5%.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on AWS using Kubernetes for high availability and scalability.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Microservices Architecture Implementation </w:t>
      </w:r>
      <w:r>
        <w:rPr>
          <w:rFonts w:ascii="CMTI10" w:hAnsi="CMTI10" w:eastAsia="CMTI10"/>
          <w:b w:val="0"/>
          <w:i/>
          <w:color w:val="000000"/>
          <w:sz w:val="22"/>
        </w:rPr>
        <w:t>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Refactored a monolithic application into a microservices architecture using Docker and Kubernetes, improving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performance by 30%.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infrastructure costs by 15% through optimized resource allocation.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scalability by 20%.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Cloud-Based Inventory Management System </w:t>
      </w:r>
      <w:r>
        <w:rPr>
          <w:rFonts w:ascii="CMTI10" w:hAnsi="CMTI10" w:eastAsia="CMTI10"/>
          <w:b w:val="0"/>
          <w:i/>
          <w:color w:val="000000"/>
          <w:sz w:val="22"/>
        </w:rPr>
        <w:t>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cloud-based inventory management system using C# and .NET, resulting in a 25%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reduction in inventory errors.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accuracy by 15% through automated data validation.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ERP software, improving data synchronization by 20%.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