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28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Senior developer with 7+ years’ experience delivering business-critical software to large enterprises. Proficient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Django/Flask, Power BI/PowerApps/Azure. Expert in API development and long-term system maintenance. Seeking </w:t>
      </w:r>
      <w:r>
        <w:rPr>
          <w:rFonts w:ascii="CMR10" w:hAnsi="CMR10" w:eastAsia="CMR10"/>
          <w:b w:val="0"/>
          <w:i w:val="0"/>
          <w:color w:val="000000"/>
          <w:sz w:val="20"/>
        </w:rPr>
        <w:t>impactful remote role.</w:t>
      </w:r>
    </w:p>
    <w:p>
      <w:pPr>
        <w:autoSpaceDN w:val="0"/>
        <w:autoSpaceDE w:val="0"/>
        <w:widowControl/>
        <w:spacing w:line="180" w:lineRule="exact" w:before="1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78" w:lineRule="exact" w:before="15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4"/>
        </w:trPr>
        <w:tc>
          <w:tcPr>
            <w:tcW w:type="dxa" w:w="53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4032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sdjhfasdhf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gsdfhjksdhfjh</w:t>
            </w:r>
          </w:p>
        </w:tc>
        <w:tc>
          <w:tcPr>
            <w:tcW w:type="dxa" w:w="54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4564" w:right="0" w:hanging="496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sdkjahfsdhf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3874sdfh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10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critical software applications for large-scale enterprise clients, resulting in improved </w:t>
      </w:r>
      <w:r>
        <w:rPr>
          <w:rFonts w:ascii="CMR10" w:hAnsi="CMR10" w:eastAsia="CMR10"/>
          <w:b w:val="0"/>
          <w:i w:val="0"/>
          <w:color w:val="000000"/>
          <w:sz w:val="20"/>
        </w:rPr>
        <w:t>efficiency and user experience.</w:t>
      </w:r>
    </w:p>
    <w:p>
      <w:pPr>
        <w:autoSpaceDN w:val="0"/>
        <w:autoSpaceDE w:val="0"/>
        <w:widowControl/>
        <w:spacing w:line="178" w:lineRule="exact" w:before="17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0"/>
        </w:trPr>
        <w:tc>
          <w:tcPr>
            <w:tcW w:type="dxa" w:w="64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Enterprise Logistics Platform</w:t>
            </w:r>
          </w:p>
        </w:tc>
        <w:tc>
          <w:tcPr>
            <w:tcW w:type="dxa" w:w="43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4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2021-2022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8" w:after="0"/>
        <w:ind w:left="514" w:right="100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scalable, high-performance logistics platform using Django and Azure, handling millions of </w:t>
      </w:r>
      <w:r>
        <w:rPr>
          <w:rFonts w:ascii="CMR10" w:hAnsi="CMR10" w:eastAsia="CMR10"/>
          <w:b w:val="0"/>
          <w:i w:val="0"/>
          <w:color w:val="000000"/>
          <w:sz w:val="20"/>
        </w:rPr>
        <w:t>transactions daily.</w:t>
      </w:r>
    </w:p>
    <w:p>
      <w:pPr>
        <w:autoSpaceDN w:val="0"/>
        <w:tabs>
          <w:tab w:pos="700" w:val="left"/>
        </w:tabs>
        <w:autoSpaceDE w:val="0"/>
        <w:widowControl/>
        <w:spacing w:line="250" w:lineRule="exact" w:before="8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new API specifications, improving data integration with third-party systems.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Power BI to create comprehensive dashboards, providing real-time insights into operational performance, </w:t>
      </w:r>
      <w:r>
        <w:rPr>
          <w:rFonts w:ascii="CMR10" w:hAnsi="CMR10" w:eastAsia="CMR10"/>
          <w:b w:val="0"/>
          <w:i w:val="0"/>
          <w:color w:val="000000"/>
          <w:sz w:val="20"/>
        </w:rPr>
        <w:t>leading to a 15% reduction in operational costs.</w:t>
      </w:r>
    </w:p>
    <w:p>
      <w:pPr>
        <w:autoSpaceDN w:val="0"/>
        <w:tabs>
          <w:tab w:pos="514" w:val="left"/>
          <w:tab w:pos="700" w:val="left"/>
          <w:tab w:pos="9696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FinTech Fraud Detection System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2020-2021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Architected and implemented a robust fraud detection system using machine learning algorithms and Flask,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resulting in a 20% decrease in fraudulent transactions.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system with existing banking infrastructure, ensuring seamless data flow and minimal disruption to </w:t>
      </w:r>
      <w:r>
        <w:rPr>
          <w:rFonts w:ascii="CMR10" w:hAnsi="CMR10" w:eastAsia="CMR10"/>
          <w:b w:val="0"/>
          <w:i w:val="0"/>
          <w:color w:val="000000"/>
          <w:sz w:val="20"/>
        </w:rPr>
        <w:t>operations.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86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system maintainability by implementing comprehensive documentation and automated testing </w:t>
      </w:r>
      <w:r>
        <w:rPr>
          <w:rFonts w:ascii="CMR10" w:hAnsi="CMR10" w:eastAsia="CMR10"/>
          <w:b w:val="0"/>
          <w:i w:val="0"/>
          <w:color w:val="000000"/>
          <w:sz w:val="20"/>
        </w:rPr>
        <w:t>procedures.</w:t>
      </w:r>
    </w:p>
    <w:p>
      <w:pPr>
        <w:autoSpaceDN w:val="0"/>
        <w:tabs>
          <w:tab w:pos="514" w:val="left"/>
          <w:tab w:pos="700" w:val="left"/>
          <w:tab w:pos="9696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Insurance Claims Processing System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2022-2023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Led the development of a new claims processing system, improving processing speed by 30% and reducing manual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intervention.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user-friendly interface, enhancing the customer experience and satisfaction.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migrated the system to Azure, ensuring scalability and high availability.</w:t>
      </w:r>
    </w:p>
    <w:p>
      <w:pPr>
        <w:autoSpaceDN w:val="0"/>
        <w:autoSpaceDE w:val="0"/>
        <w:widowControl/>
        <w:spacing w:line="180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0" w:lineRule="exact" w:before="150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