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1115E97" w:rsidR="00FE2680" w:rsidRPr="00D20818" w:rsidRDefault="00A67B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9DB1A7E" w:rsidR="00FE2680" w:rsidRPr="00D20818" w:rsidRDefault="00A67B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11/21/21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043B06A" w:rsidR="00FE2680" w:rsidRDefault="001C298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553DEF7" w:rsidR="00FE2680" w:rsidRDefault="001C298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FB16285" w:rsidR="00FE2680" w:rsidRPr="00D20818" w:rsidRDefault="00A67B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2B92106" w:rsidR="00FE2680" w:rsidRPr="00D20818" w:rsidRDefault="00A67B1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58F1FBE0" w:rsidR="00FE2680" w:rsidRPr="00D20818" w:rsidRDefault="00C82DB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11/21/21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0C549714" w:rsidR="00FE2680" w:rsidRPr="00D20818" w:rsidRDefault="00C82DB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11:30-12:00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68A1458C" w:rsidR="00AF797D" w:rsidRPr="00001136" w:rsidRDefault="00A67B1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Trees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020608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B00D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Announcements</w:t>
            </w:r>
          </w:p>
        </w:tc>
        <w:tc>
          <w:tcPr>
            <w:tcW w:w="7301" w:type="dxa"/>
          </w:tcPr>
          <w:p w14:paraId="554901E2" w14:textId="77777777" w:rsidR="00FC7EED" w:rsidRDefault="00EB00D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Post PSS for Lab 9 due tonight</w:t>
            </w:r>
          </w:p>
          <w:p w14:paraId="01AD5A1E" w14:textId="77777777" w:rsidR="00EB00DB" w:rsidRDefault="00EB00D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CS1 isnt meeting on Monday, only optional office hours</w:t>
            </w:r>
          </w:p>
          <w:p w14:paraId="6F965115" w14:textId="77777777" w:rsidR="00EB00DB" w:rsidRDefault="00EB00D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A76C5F" w14:textId="2B2414AB" w:rsidR="00EB00DB" w:rsidRPr="00F53677" w:rsidRDefault="00EB00DB">
            <w:pPr>
              <w:spacing w:after="0" w:line="240" w:lineRule="auto"/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Ask </w:t>
            </w:r>
            <w:r w:rsidR="00077D5A">
              <w:rPr>
                <w:rFonts w:asciiTheme="majorHAnsi" w:eastAsia="Times New Roman" w:hAnsiTheme="majorHAnsi" w:cstheme="majorHAnsi"/>
                <w:sz w:val="24"/>
                <w:szCs w:val="24"/>
              </w:rPr>
              <w:t>everyone what they are going to do over the break</w:t>
            </w:r>
            <w:r w:rsidR="00F5367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and/or how the semester</w:t>
            </w:r>
            <w:r w:rsidR="00F53677">
              <w:t xml:space="preserve"> is going.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211E648" w:rsidR="00FC7EED" w:rsidRPr="00D20818" w:rsidRDefault="00D7374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A901204" w:rsidR="00FC7EED" w:rsidRPr="00D20818" w:rsidRDefault="00D7374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Tree fun</w:t>
            </w:r>
          </w:p>
        </w:tc>
        <w:tc>
          <w:tcPr>
            <w:tcW w:w="7301" w:type="dxa"/>
          </w:tcPr>
          <w:p w14:paraId="1991EDCB" w14:textId="77777777" w:rsidR="00FC7EED" w:rsidRDefault="0008533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trees using node notation</w:t>
            </w:r>
            <w:r w:rsidR="00196AD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</w:p>
          <w:p w14:paraId="414FADA9" w14:textId="77777777" w:rsidR="00196AD3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Node(Node(None, ‘B’, None), ‘A’, Node(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None, ‘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’, None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))</w:t>
            </w:r>
          </w:p>
          <w:p w14:paraId="08856FEF" w14:textId="77777777" w:rsidR="00196AD3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Creates:</w:t>
            </w:r>
          </w:p>
          <w:p w14:paraId="41D545BC" w14:textId="77777777" w:rsidR="00196AD3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A</w:t>
            </w:r>
          </w:p>
          <w:p w14:paraId="4E75278A" w14:textId="77777777" w:rsidR="00196AD3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/   \</w:t>
            </w:r>
          </w:p>
          <w:p w14:paraId="28A139C0" w14:textId="77777777" w:rsidR="00196AD3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     C</w:t>
            </w:r>
          </w:p>
          <w:p w14:paraId="19F76882" w14:textId="77777777" w:rsidR="00196AD3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44655215" w:rsidR="00196AD3" w:rsidRPr="00D20818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the 3 traversal notations: Pre, In, and Post order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7FA27F5F" w:rsidR="00FC7EED" w:rsidRPr="00D20818" w:rsidRDefault="004945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547B2B2" w:rsidR="00FC7EED" w:rsidRPr="00D20818" w:rsidRDefault="00077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Leetcode</w:t>
            </w:r>
          </w:p>
        </w:tc>
        <w:tc>
          <w:tcPr>
            <w:tcW w:w="7301" w:type="dxa"/>
          </w:tcPr>
          <w:p w14:paraId="37090704" w14:textId="43A24106" w:rsidR="00FC7EED" w:rsidRPr="00D20818" w:rsidRDefault="00296B1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Find a leetcode question that pertains to trees.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6EF99E0E" w:rsidR="00FC7EED" w:rsidRPr="00D20818" w:rsidRDefault="00196AD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22D62DE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77D5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Coop talk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283A9461" w14:textId="77777777" w:rsidR="00B47E08" w:rsidRDefault="00B47E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Wrap up leetcode question then talk more about the application process. </w:t>
            </w:r>
          </w:p>
          <w:p w14:paraId="46D87C17" w14:textId="77777777" w:rsidR="00B47E08" w:rsidRDefault="00B47E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Mention how a lot of companies do multi-stage interviews, </w:t>
            </w:r>
          </w:p>
          <w:p w14:paraId="66D9CFAC" w14:textId="77777777" w:rsidR="00FC7EED" w:rsidRDefault="00B47E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behavioral -&gt; technical -&gt; behavioral, etc</w:t>
            </w:r>
          </w:p>
          <w:p w14:paraId="07EF4DAE" w14:textId="33829A60" w:rsidR="00B47E08" w:rsidRPr="00D20818" w:rsidRDefault="00B47E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Also mention that they shouldn’t feel defeated if they get a rejection letter or two, it will happen.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74BAEAEC" w:rsidR="00FC7EED" w:rsidRPr="00D20818" w:rsidRDefault="00B47E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106EAE8A" w:rsidR="00D530FD" w:rsidRPr="00924A2C" w:rsidRDefault="00C82DB4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Leetcode and hackerrank are good places to be</w:t>
      </w:r>
      <w:r w:rsidR="00323FBF">
        <w:rPr>
          <w:rFonts w:asciiTheme="majorHAnsi" w:eastAsia="Times New Roman" w:hAnsiTheme="majorHAnsi" w:cstheme="majorHAnsi"/>
          <w:sz w:val="24"/>
          <w:szCs w:val="24"/>
        </w:rPr>
        <w:t xml:space="preserve"> for </w:t>
      </w:r>
      <w:r w:rsidR="004945F5">
        <w:rPr>
          <w:rFonts w:asciiTheme="majorHAnsi" w:eastAsia="Times New Roman" w:hAnsiTheme="majorHAnsi" w:cstheme="majorHAnsi"/>
          <w:sz w:val="24"/>
          <w:szCs w:val="24"/>
        </w:rPr>
        <w:t>practicing for technical interviews.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24C0ECE7" w:rsidR="00D530FD" w:rsidRDefault="00EB00DB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It was a pretty casual Sunday session. I only had one student come for the first 10 minutes, so we just ended up chatting about </w:t>
      </w:r>
      <w:r w:rsidR="00C80479">
        <w:rPr>
          <w:rFonts w:asciiTheme="majorHAnsi" w:eastAsia="Times New Roman" w:hAnsiTheme="majorHAnsi" w:cstheme="majorHAnsi"/>
          <w:sz w:val="24"/>
          <w:szCs w:val="24"/>
        </w:rPr>
        <w:t>what we were going to do over Thanksgiving break</w:t>
      </w:r>
      <w:r w:rsidR="00077D5A">
        <w:rPr>
          <w:rFonts w:asciiTheme="majorHAnsi" w:eastAsia="Times New Roman" w:hAnsiTheme="majorHAnsi" w:cstheme="majorHAnsi"/>
          <w:sz w:val="24"/>
          <w:szCs w:val="24"/>
        </w:rPr>
        <w:t xml:space="preserve"> and how the semester was going. I mentioned before, but getting Leetcode/hackerrank questions into sessions has been going pretty well</w:t>
      </w:r>
      <w:r w:rsidR="00F53677">
        <w:rPr>
          <w:rFonts w:asciiTheme="majorHAnsi" w:eastAsia="Times New Roman" w:hAnsiTheme="majorHAnsi" w:cstheme="majorHAnsi"/>
          <w:sz w:val="24"/>
          <w:szCs w:val="24"/>
        </w:rPr>
        <w:t xml:space="preserve"> and it partly sets up for future </w:t>
      </w:r>
      <w:r w:rsidR="00D73742">
        <w:rPr>
          <w:rFonts w:asciiTheme="majorHAnsi" w:eastAsia="Times New Roman" w:hAnsiTheme="majorHAnsi" w:cstheme="majorHAnsi"/>
          <w:sz w:val="24"/>
          <w:szCs w:val="24"/>
        </w:rPr>
        <w:t>session content.</w:t>
      </w:r>
    </w:p>
    <w:p w14:paraId="63C1F279" w14:textId="77777777" w:rsidR="001C298A" w:rsidRPr="001C298A" w:rsidRDefault="001C298A" w:rsidP="001C298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1B8539E4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C298A" w:rsidRPr="00206EEF">
        <w:rPr>
          <w:sz w:val="24"/>
          <w:szCs w:val="24"/>
        </w:rPr>
        <w:t>What insights do you have about the SI program? Please provide us with some feedback on how we can make it better!</w:t>
      </w:r>
      <w:r w:rsidR="001C298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07CF65AD" w14:textId="7DAB782D" w:rsidR="001C298A" w:rsidRDefault="00C030CD" w:rsidP="001C298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SI has genuinely made this semester better for me, it feels weird to know this many people on campus</w:t>
      </w:r>
      <w:r w:rsidR="00EB00DB">
        <w:rPr>
          <w:rFonts w:asciiTheme="majorHAnsi" w:eastAsia="Times New Roman" w:hAnsiTheme="majorHAnsi" w:cstheme="majorHAnsi"/>
          <w:sz w:val="24"/>
          <w:szCs w:val="24"/>
        </w:rPr>
        <w:t>. I have probably met more people in this past semester than I have in my entire college life so far, I’m genuinely grateful to this program and I hope that others feel the same. As for ways to improve, the only thing I can think of is to expand the program to other classes</w:t>
      </w:r>
      <w:r w:rsidR="00F53677">
        <w:rPr>
          <w:rFonts w:asciiTheme="majorHAnsi" w:eastAsia="Times New Roman" w:hAnsiTheme="majorHAnsi" w:cstheme="majorHAnsi"/>
          <w:sz w:val="24"/>
          <w:szCs w:val="24"/>
        </w:rPr>
        <w:t>; it would be cool to see ISTE/CSEC/</w:t>
      </w:r>
      <w:r w:rsidR="00296B16">
        <w:rPr>
          <w:rFonts w:asciiTheme="majorHAnsi" w:eastAsia="Times New Roman" w:hAnsiTheme="majorHAnsi" w:cstheme="majorHAnsi"/>
          <w:sz w:val="24"/>
          <w:szCs w:val="24"/>
        </w:rPr>
        <w:t>E</w:t>
      </w:r>
      <w:r w:rsidR="00F53677">
        <w:rPr>
          <w:rFonts w:asciiTheme="majorHAnsi" w:eastAsia="Times New Roman" w:hAnsiTheme="majorHAnsi" w:cstheme="majorHAnsi"/>
          <w:sz w:val="24"/>
          <w:szCs w:val="24"/>
        </w:rPr>
        <w:t xml:space="preserve">ngineering classes being covered by </w:t>
      </w:r>
      <w:r w:rsidR="00D73742">
        <w:rPr>
          <w:rFonts w:asciiTheme="majorHAnsi" w:eastAsia="Times New Roman" w:hAnsiTheme="majorHAnsi" w:cstheme="majorHAnsi"/>
          <w:sz w:val="24"/>
          <w:szCs w:val="24"/>
        </w:rPr>
        <w:t>this program</w:t>
      </w:r>
      <w:r w:rsidR="00EB00DB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89A0649" w14:textId="77777777" w:rsidR="00EB00DB" w:rsidRPr="00EB00DB" w:rsidRDefault="00EB00DB" w:rsidP="00EB00D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35F2843" w14:textId="2578A19B" w:rsidR="00AF797D" w:rsidRPr="001C298A" w:rsidRDefault="001C298A" w:rsidP="001C298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Enjoy Thanksgiving Break!</w:t>
      </w:r>
    </w:p>
    <w:sectPr w:rsidR="00AF797D" w:rsidRPr="001C298A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A1FD" w14:textId="77777777" w:rsidR="00DD6EAD" w:rsidRDefault="00DD6EAD" w:rsidP="00D530FD">
      <w:pPr>
        <w:spacing w:after="0" w:line="240" w:lineRule="auto"/>
      </w:pPr>
      <w:r>
        <w:separator/>
      </w:r>
    </w:p>
  </w:endnote>
  <w:endnote w:type="continuationSeparator" w:id="0">
    <w:p w14:paraId="61EF0207" w14:textId="77777777" w:rsidR="00DD6EAD" w:rsidRDefault="00DD6EAD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20860935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C298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1C298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2153" w14:textId="77777777" w:rsidR="00DD6EAD" w:rsidRDefault="00DD6EAD" w:rsidP="00D530FD">
      <w:pPr>
        <w:spacing w:after="0" w:line="240" w:lineRule="auto"/>
      </w:pPr>
      <w:r>
        <w:separator/>
      </w:r>
    </w:p>
  </w:footnote>
  <w:footnote w:type="continuationSeparator" w:id="0">
    <w:p w14:paraId="2D1D17F7" w14:textId="77777777" w:rsidR="00DD6EAD" w:rsidRDefault="00DD6EAD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77D5A"/>
    <w:rsid w:val="00085332"/>
    <w:rsid w:val="00103DE5"/>
    <w:rsid w:val="00174DC3"/>
    <w:rsid w:val="00196AD3"/>
    <w:rsid w:val="001C298A"/>
    <w:rsid w:val="00296B16"/>
    <w:rsid w:val="002A779D"/>
    <w:rsid w:val="00323FBF"/>
    <w:rsid w:val="003618BD"/>
    <w:rsid w:val="003D25FD"/>
    <w:rsid w:val="00460CFB"/>
    <w:rsid w:val="00470708"/>
    <w:rsid w:val="00482EE5"/>
    <w:rsid w:val="004945F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67B19"/>
    <w:rsid w:val="00A81442"/>
    <w:rsid w:val="00AF797D"/>
    <w:rsid w:val="00B47E08"/>
    <w:rsid w:val="00B74E61"/>
    <w:rsid w:val="00B86DEF"/>
    <w:rsid w:val="00C030CD"/>
    <w:rsid w:val="00C13AB2"/>
    <w:rsid w:val="00C80479"/>
    <w:rsid w:val="00C82DB4"/>
    <w:rsid w:val="00CE4B50"/>
    <w:rsid w:val="00D20818"/>
    <w:rsid w:val="00D229F5"/>
    <w:rsid w:val="00D530FD"/>
    <w:rsid w:val="00D73742"/>
    <w:rsid w:val="00D86189"/>
    <w:rsid w:val="00D9515C"/>
    <w:rsid w:val="00DD6EAD"/>
    <w:rsid w:val="00E20D6B"/>
    <w:rsid w:val="00E325D0"/>
    <w:rsid w:val="00E62233"/>
    <w:rsid w:val="00EA7F4B"/>
    <w:rsid w:val="00EB00DB"/>
    <w:rsid w:val="00F206CF"/>
    <w:rsid w:val="00F53677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3</cp:revision>
  <dcterms:created xsi:type="dcterms:W3CDTF">2021-08-23T15:29:00Z</dcterms:created>
  <dcterms:modified xsi:type="dcterms:W3CDTF">2021-11-29T03:13:00Z</dcterms:modified>
</cp:coreProperties>
</file>