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Childs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Claims Letter</w:t>
      </w:r>
    </w:p>
    <w:p w:rsidR="00000000" w:rsidDel="00000000" w:rsidP="00000000" w:rsidRDefault="00000000" w:rsidRPr="00000000" w14:paraId="00000006">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Preamble: This is a made up situation, the company does not actually offer a quarterly subscription of rings, though it would be nice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Lomb Memorial Drive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Rochester, NY 14623</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Serge Denimes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&lt;Director Name&gt;, Director of Management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&lt;Address of establishment&gt;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&lt;Director name&gt;,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cancel my quarterly subscription to Serge Denimes. I believe that the quality of the rings has dropped from the original product and I do not want my money to be spent this way. Furthermore I would like to be reimbursed for my previous quarterly subscription for $195.00 ever since the quality of the materials have gone down.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October, I received my rings and have noticed that the percentage of silver in the rings has dropped from 85% to 15%. I had not originally noticed the material composition, only upon wearing the rings a couple of times. This drop in silver has been replaced with basic steel, and the price has not dropped accordingly. When wearing the rings, they begin to stain my fingers as basic steel does. The previous quarterly rings, made of pure silver, do not leave any stain nor get stained as easily.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decided that the sudden drop in quality does not justify the loyalty to the company and the current price of the subscription. I do not want to take more chances with the delivering of the lower quality rings. You may send the reimbursement of $195.00 back to my bank account and please cancel my subscription to Serge Denimes. I have thoroughly enjoyed the previous quarterly rings and I still avidly wear them to this day, because of this, this cancellation is very sad to me.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&lt;My signature&gt;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