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BLACKWALL_INERT_OFFICE_FIXTURE https://office.fixture.invalid/api campaign=office-inert</w:t>
      </w:r>
    </w:p>
  </w:body>
</w:document>
</file>