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đặc-tả-yêu-cầu-phần-mềm-srs"/>
    <w:p>
      <w:pPr>
        <w:pStyle w:val="Heading1"/>
      </w:pPr>
      <w:r>
        <w:t xml:space="preserve">ĐẶC TẢ YÊU CẦU PHẦN MỀM (SRS)</w:t>
      </w:r>
    </w:p>
    <w:p>
      <w:pPr>
        <w:pStyle w:val="FirstParagraph"/>
      </w:pPr>
      <w:r>
        <w:rPr>
          <w:b/>
          <w:bCs/>
        </w:rPr>
        <w:t xml:space="preserve">Tên ứng dụng:</w:t>
      </w:r>
      <w:r>
        <w:t xml:space="preserve"> </w:t>
      </w:r>
      <w:r>
        <w:t xml:space="preserve">Hệ thống Quản lý Chi tiêu Cá nhân tích hợp AI</w:t>
      </w:r>
      <w:r>
        <w:t xml:space="preserve"> </w:t>
      </w:r>
      <w:r>
        <w:rPr>
          <w:b/>
          <w:bCs/>
        </w:rPr>
        <w:t xml:space="preserve">Nhóm:</w:t>
      </w:r>
      <w:r>
        <w:t xml:space="preserve"> </w:t>
      </w:r>
      <w:r>
        <w:t xml:space="preserve">02 (Trưởng nhóm: Nguyễn Tuấn Đạt, Phó nhóm: Phàn Ngọc Anh)</w:t>
      </w:r>
      <w:r>
        <w:t xml:space="preserve"> </w:t>
      </w:r>
      <w:r>
        <w:rPr>
          <w:b/>
          <w:bCs/>
        </w:rPr>
        <w:t xml:space="preserve">Giai đoạn:</w:t>
      </w:r>
      <w:r>
        <w:t xml:space="preserve"> </w:t>
      </w:r>
      <w:r>
        <w:t xml:space="preserve">Tuần 4-5 (Bài KT 1)</w:t>
      </w:r>
    </w:p>
    <w:p>
      <w:r>
        <w:pict>
          <v:rect style="width:0;height:1.5pt" o:hralign="center" o:hrstd="t" o:hr="t"/>
        </w:pict>
      </w:r>
    </w:p>
    <w:bookmarkStart w:id="9" w:name="danh-sách-tác-nhân-actor"/>
    <w:p>
      <w:pPr>
        <w:pStyle w:val="Heading2"/>
      </w:pPr>
      <w:r>
        <w:t xml:space="preserve">1. DANH SÁCH TÁC NHÂN (ACTOR)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cá nhân có tài khoản, thực hiện thêm/sửa/xóa giao dịch.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AI ẩn, nhận dữ liệu và trả về dự đoán phân loại / lời khuyên.</w:t>
            </w:r>
          </w:p>
        </w:tc>
      </w:tr>
    </w:tbl>
    <w:bookmarkEnd w:id="9"/>
    <w:bookmarkStart w:id="10" w:name="danh-sách-use-case"/>
    <w:p>
      <w:pPr>
        <w:pStyle w:val="Heading2"/>
      </w:pPr>
      <w:r>
        <w:t xml:space="preserve">2. DANH SÁCH USE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ngắn gọn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nhập/Đăng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danh tính qua Token JWT.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Tạo, đọc, cập nhật, xóa các khoản thu/chi.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và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theo thời gian, tìm kiếm mô tả.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phân loại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tạo giao dịch, tự động gửi text cho AI phân loại.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AI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báo cáo tài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biểu đồ tròn, tổng thu/chi.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 lời khuyên tài chính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dữ liệu tổng hợp để đưa ra lời khuyên.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AI Engine</w:t>
            </w:r>
          </w:p>
        </w:tc>
      </w:tr>
    </w:tbl>
    <w:bookmarkEnd w:id="10"/>
    <w:bookmarkStart w:id="11" w:name="Xbde29310eb9cef1792f6a234f756159f5443b20"/>
    <w:p>
      <w:pPr>
        <w:pStyle w:val="Heading2"/>
      </w:pPr>
      <w:r>
        <w:t xml:space="preserve">3. YÊU CẦU CHỨC NĂNG (FUNCTIONAL REQUIREMENTS)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REQ-F-001:</w:t>
      </w:r>
      <w:r>
        <w:t xml:space="preserve"> </w:t>
      </w:r>
      <w:r>
        <w:t xml:space="preserve">Hệ thống cho phép User đăng ký tài khoản với username/password.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REQ-F-002:</w:t>
      </w:r>
      <w:r>
        <w:t xml:space="preserve"> </w:t>
      </w:r>
      <w:r>
        <w:t xml:space="preserve">User có thể tạo Giao dịch mới gồm: Số tiền, Mô tả (chuỗi). Hệ thống tự lấy ngày giờ hiện tại.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REQ-F-003:</w:t>
      </w:r>
      <w:r>
        <w:t xml:space="preserve"> </w:t>
      </w:r>
      <w:r>
        <w:t xml:space="preserve">Khi User tạo giao dịch, hệ thống tự động gán Category_ID bằng cách gọi AI. Nếu AI lỗi, hệ thống phải gán vào danh mục mặc định (Fallback).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REQ-F-004:</w:t>
      </w:r>
      <w:r>
        <w:t xml:space="preserve"> </w:t>
      </w:r>
      <w:r>
        <w:t xml:space="preserve">User có thể tìm kiếm giao dịch qua chuỗi nhập, và lọc theo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</w:t>
      </w:r>
    </w:p>
    <w:bookmarkEnd w:id="11"/>
    <w:bookmarkStart w:id="12" w:name="X1d031ee4a09c9a7d50cf5e46009248f912eee0d"/>
    <w:p>
      <w:pPr>
        <w:pStyle w:val="Heading2"/>
      </w:pPr>
      <w:r>
        <w:t xml:space="preserve">4. YÊU CẦU PHI CHỨC NĂNG (NON-FUNCTIONAL REQUIREMENTS)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REQ-NF-001 (Bảo mật):</w:t>
      </w:r>
      <w:r>
        <w:t xml:space="preserve"> </w:t>
      </w:r>
      <w:r>
        <w:t xml:space="preserve">Passwords phải băm bằng Bcrypt trước khi lưu.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REQ-NF-002 (Bảo mật - Isolate):</w:t>
      </w:r>
      <w:r>
        <w:t xml:space="preserve"> </w:t>
      </w:r>
      <w:r>
        <w:t xml:space="preserve">Người dùng A không thể truy cập giao dịch của Người dùng B (Lọc theo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ở mức Database).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REQ-NF-003 (Hiệu năng):</w:t>
      </w:r>
      <w:r>
        <w:t xml:space="preserve"> </w:t>
      </w:r>
      <w:r>
        <w:t xml:space="preserve">Thao tác tính toán báo cáo phải sử dụng hàm Aggregation của SQL (</w:t>
      </w:r>
      <w:r>
        <w:rPr>
          <w:rStyle w:val="VerbatimChar"/>
        </w:rPr>
        <w:t xml:space="preserve">func.sum()</w:t>
      </w:r>
      <w:r>
        <w:t xml:space="preserve">), tránh tải toàn bộ dữ liệu vào RAM Python.</w:t>
      </w:r>
    </w:p>
    <w:bookmarkEnd w:id="12"/>
    <w:bookmarkStart w:id="13" w:name="X065d1ba14529aeb262abf35ba33946a906dcecf"/>
    <w:p>
      <w:pPr>
        <w:pStyle w:val="Heading2"/>
      </w:pPr>
      <w:r>
        <w:t xml:space="preserve">5. YÊU CẦU AI &amp; BẢO MẬT (AI REQUIREMENTS &amp; GUARDRAILS)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REQ-AI-001:</w:t>
      </w:r>
      <w:r>
        <w:t xml:space="preserve"> </w:t>
      </w:r>
      <w:r>
        <w:t xml:space="preserve">Input vào AI phân loại: Giới hạn độ dài chuỗi nhập để tránh tốn token (VD: max 255 chars).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REQ-AI-002:</w:t>
      </w:r>
      <w:r>
        <w:t xml:space="preserve"> </w:t>
      </w:r>
      <w:r>
        <w:t xml:space="preserve">Output từ AI: Bắt buộc ở định dạng JSON cố định</w:t>
      </w:r>
      <w:r>
        <w:t xml:space="preserve"> </w:t>
      </w:r>
      <w:r>
        <w:rPr>
          <w:rStyle w:val="VerbatimChar"/>
        </w:rPr>
        <w:t xml:space="preserve">{"category": "...", "confidence": 0.xx}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REQ-AI-003 (Đạo đức dữ liệu):</w:t>
      </w:r>
      <w:r>
        <w:t xml:space="preserve"> </w:t>
      </w:r>
      <w:r>
        <w:t xml:space="preserve">Đối với tính năng tư vấn, nghiêm cấm truyền dữ liệu giao dịch chi tiết cho máy chủ AI bên thứ 3. Chỉ truyền dữ liệu tổng gộp: (Ví dụ: Ăn uống: 5 triệu, Xăng xe: 1 triệu).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2026-08-15T12:54:19Z</dcterms:created>
  <dcterms:modified xsi:type="dcterms:W3CDTF">2026-08-15T12:54:19Z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