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hướng-dẫn-sử-dụng-phần-mềm-user-guide"/>
    <w:p>
      <w:pPr>
        <w:pStyle w:val="Heading1"/>
      </w:pPr>
      <w:r>
        <w:t xml:space="preserve">HƯỚNG DẪN SỬ DỤNG PHẦN MỀM (USER GUIDE)</w:t>
      </w:r>
    </w:p>
    <w:p>
      <w:pPr>
        <w:pStyle w:val="FirstParagraph"/>
      </w:pPr>
      <w:r>
        <w:rPr>
          <w:b/>
          <w:bCs/>
        </w:rPr>
        <w:t xml:space="preserve">Tên ứng dụng:</w:t>
      </w:r>
      <w:r>
        <w:t xml:space="preserve"> </w:t>
      </w:r>
      <w:r>
        <w:t xml:space="preserve">Hệ thống Quản lý Chi tiêu Cá nhân tích hợp AI</w:t>
      </w:r>
      <w:r>
        <w:t xml:space="preserve"> </w:t>
      </w:r>
      <w:r>
        <w:rPr>
          <w:b/>
          <w:bCs/>
        </w:rPr>
        <w:t xml:space="preserve">Nhóm:</w:t>
      </w:r>
      <w:r>
        <w:t xml:space="preserve"> </w:t>
      </w:r>
      <w:r>
        <w:t xml:space="preserve">02 (Trưởng nhóm: Nguyễn Tuấn Đạt, Phó nhóm: Phàn Ngọc Anh)</w:t>
      </w:r>
      <w:r>
        <w:t xml:space="preserve"> </w:t>
      </w:r>
      <w:r>
        <w:rPr>
          <w:b/>
          <w:bCs/>
        </w:rPr>
        <w:t xml:space="preserve">Giai đoạn:</w:t>
      </w:r>
      <w:r>
        <w:t xml:space="preserve"> </w:t>
      </w:r>
      <w:r>
        <w:t xml:space="preserve">Tuần 6-7 (Lập trình xong giao diện)</w:t>
      </w:r>
    </w:p>
    <w:p>
      <w:r>
        <w:pict>
          <v:rect style="width:0;height:1.5pt" o:hralign="center" o:hrstd="t" o:hr="t"/>
        </w:pict>
      </w:r>
    </w:p>
    <w:bookmarkStart w:id="9" w:name="khởi-động-hệ-thống"/>
    <w:p>
      <w:pPr>
        <w:pStyle w:val="Heading2"/>
      </w:pPr>
      <w:r>
        <w:t xml:space="preserve">1. KHỞI ĐỘNG HỆ THỐNG</w:t>
      </w:r>
    </w:p>
    <w:p>
      <w:pPr>
        <w:pStyle w:val="FirstParagraph"/>
      </w:pPr>
      <w:r>
        <w:t xml:space="preserve">Do hệ thống đã được đóng gói chuẩn Docker, Thầy/Cô chỉ cần mở Terminal/Command Prompt tại thư mục dự án và chạy:</w:t>
      </w:r>
    </w:p>
    <w:p>
      <w:pPr>
        <w:pStyle w:val="SourceCode"/>
      </w:pPr>
      <w:r>
        <w:rPr>
          <w:rStyle w:val="ExtensionTok"/>
        </w:rPr>
        <w:t xml:space="preserve">docker-compose</w:t>
      </w:r>
      <w:r>
        <w:rPr>
          <w:rStyle w:val="NormalTok"/>
        </w:rPr>
        <w:t xml:space="preserve"> up </w:t>
      </w:r>
      <w:r>
        <w:rPr>
          <w:rStyle w:val="AttributeTok"/>
        </w:rPr>
        <w:t xml:space="preserve">--build</w:t>
      </w:r>
    </w:p>
    <w:p>
      <w:pPr>
        <w:pStyle w:val="FirstParagraph"/>
      </w:pPr>
      <w:r>
        <w:t xml:space="preserve">Chờ khoảng 30 giây để tiến trình cài đặt Python và tải Database hoàn tất.</w:t>
      </w:r>
      <w:r>
        <w:t xml:space="preserve"> </w:t>
      </w:r>
      <w:r>
        <w:t xml:space="preserve">Mở trình duyệt Web tại địa chỉ:</w:t>
      </w:r>
      <w:r>
        <w:t xml:space="preserve"> </w:t>
      </w:r>
      <w:r>
        <w:rPr>
          <w:rStyle w:val="VerbatimChar"/>
        </w:rPr>
        <w:t xml:space="preserve">http://localhost:8000/docs</w:t>
      </w:r>
      <w:r>
        <w:t xml:space="preserve"> </w:t>
      </w:r>
      <w:r>
        <w:t xml:space="preserve">để kiểm tra API, hoặc</w:t>
      </w:r>
      <w:r>
        <w:t xml:space="preserve"> </w:t>
      </w:r>
      <w:r>
        <w:rPr>
          <w:rStyle w:val="VerbatimChar"/>
        </w:rPr>
        <w:t xml:space="preserve">http://localhost:8000</w:t>
      </w:r>
      <w:r>
        <w:t xml:space="preserve"> </w:t>
      </w:r>
      <w:r>
        <w:t xml:space="preserve">(nếu giao diện độc lập được setup).</w:t>
      </w:r>
    </w:p>
    <w:bookmarkEnd w:id="9"/>
    <w:bookmarkStart w:id="10" w:name="chức-năng-đăng-nhập-đăng-ký"/>
    <w:p>
      <w:pPr>
        <w:pStyle w:val="Heading2"/>
      </w:pPr>
      <w:r>
        <w:t xml:space="preserve">2. CHỨC NĂNG ĐĂNG NHẬP / ĐĂNG KÝ</w:t>
      </w:r>
    </w:p>
    <w:p>
      <w:pPr>
        <w:pStyle w:val="Compact"/>
        <w:numPr>
          <w:ilvl w:val="0"/>
          <w:numId w:val="1001"/>
        </w:numPr>
      </w:pPr>
      <w:r>
        <w:t xml:space="preserve">Hệ thống yêu cầu phải có tài khoản cá nhân.</w:t>
      </w:r>
    </w:p>
    <w:p>
      <w:pPr>
        <w:pStyle w:val="Compact"/>
        <w:numPr>
          <w:ilvl w:val="0"/>
          <w:numId w:val="1001"/>
        </w:numPr>
      </w:pPr>
      <w:r>
        <w:t xml:space="preserve">Truy cập vào trang Auth (Đăng nhập). Điền Username và Password.</w:t>
      </w:r>
    </w:p>
    <w:p>
      <w:pPr>
        <w:pStyle w:val="Compact"/>
        <w:numPr>
          <w:ilvl w:val="0"/>
          <w:numId w:val="1001"/>
        </w:numPr>
      </w:pPr>
      <w:r>
        <w:t xml:space="preserve">Bấm nút</w:t>
      </w:r>
      <w:r>
        <w:t xml:space="preserve"> </w:t>
      </w:r>
      <w:r>
        <w:t xml:space="preserve">“Đăng nhập”</w:t>
      </w:r>
      <w:r>
        <w:t xml:space="preserve">. Sau khi thành công, Token bảo mật sẽ được gán tự động vào trình duyệt (LocalStorage hoặc Cookie).</w:t>
      </w:r>
    </w:p>
    <w:bookmarkEnd w:id="10"/>
    <w:bookmarkStart w:id="11" w:name="thêm-giao-dịch-bằng-ai"/>
    <w:p>
      <w:pPr>
        <w:pStyle w:val="Heading2"/>
      </w:pPr>
      <w:r>
        <w:t xml:space="preserve">3. THÊM GIAO DỊCH BẰNG AI</w:t>
      </w:r>
    </w:p>
    <w:p>
      <w:pPr>
        <w:pStyle w:val="Compact"/>
        <w:numPr>
          <w:ilvl w:val="0"/>
          <w:numId w:val="1002"/>
        </w:numPr>
      </w:pPr>
      <w:r>
        <w:t xml:space="preserve">Mở trang</w:t>
      </w:r>
      <w:r>
        <w:t xml:space="preserve"> </w:t>
      </w:r>
      <w:r>
        <w:rPr>
          <w:b/>
          <w:bCs/>
        </w:rPr>
        <w:t xml:space="preserve">Quản lý Giao dịch</w:t>
      </w:r>
      <w:r>
        <w:t xml:space="preserve">.</w:t>
      </w:r>
    </w:p>
    <w:p>
      <w:pPr>
        <w:pStyle w:val="Compact"/>
        <w:numPr>
          <w:ilvl w:val="0"/>
          <w:numId w:val="1002"/>
        </w:numPr>
      </w:pPr>
      <w:r>
        <w:t xml:space="preserve">Bấm vào nút màu xanh</w:t>
      </w:r>
      <w:r>
        <w:t xml:space="preserve"> </w:t>
      </w:r>
      <w:r>
        <w:rPr>
          <w:b/>
          <w:bCs/>
        </w:rPr>
        <w:t xml:space="preserve">“Thêm giao dịch mới”</w:t>
      </w:r>
      <w:r>
        <w:t xml:space="preserve">. Một bảng pop-up (Modal) sẽ hiện ra.</w:t>
      </w:r>
    </w:p>
    <w:p>
      <w:pPr>
        <w:pStyle w:val="Compact"/>
        <w:numPr>
          <w:ilvl w:val="0"/>
          <w:numId w:val="1002"/>
        </w:numPr>
      </w:pPr>
      <w:r>
        <w:rPr>
          <w:b/>
          <w:bCs/>
        </w:rPr>
        <w:t xml:space="preserve">Bước quan trọng:</w:t>
      </w:r>
      <w:r>
        <w:t xml:space="preserve"> </w:t>
      </w:r>
      <w:r>
        <w:t xml:space="preserve">Thay vì phải đau đầu tìm xem</w:t>
      </w:r>
      <w:r>
        <w:t xml:space="preserve"> </w:t>
      </w:r>
      <w:r>
        <w:t xml:space="preserve">“Mua bún chả”</w:t>
      </w:r>
      <w:r>
        <w:t xml:space="preserve"> </w:t>
      </w:r>
      <w:r>
        <w:t xml:space="preserve">nằm ở thư mục</w:t>
      </w:r>
      <w:r>
        <w:t xml:space="preserve"> </w:t>
      </w:r>
      <w:r>
        <w:t xml:space="preserve">“Ăn uống”</w:t>
      </w:r>
      <w:r>
        <w:t xml:space="preserve"> </w:t>
      </w:r>
      <w:r>
        <w:t xml:space="preserve">hay</w:t>
      </w:r>
      <w:r>
        <w:t xml:space="preserve"> </w:t>
      </w:r>
      <w:r>
        <w:t xml:space="preserve">“Hẹn hò”</w:t>
      </w:r>
      <w:r>
        <w:t xml:space="preserve">, người dùng chỉ việc:</w:t>
      </w:r>
    </w:p>
    <w:p>
      <w:pPr>
        <w:pStyle w:val="Compact"/>
        <w:numPr>
          <w:ilvl w:val="1"/>
          <w:numId w:val="1003"/>
        </w:numPr>
      </w:pPr>
      <w:r>
        <w:t xml:space="preserve">Gõ Số tiền:</w:t>
      </w:r>
      <w:r>
        <w:t xml:space="preserve"> </w:t>
      </w:r>
      <w:r>
        <w:rPr>
          <w:rStyle w:val="VerbatimChar"/>
        </w:rPr>
        <w:t xml:space="preserve">30000</w:t>
      </w:r>
      <w:r>
        <w:t xml:space="preserve">.</w:t>
      </w:r>
    </w:p>
    <w:p>
      <w:pPr>
        <w:pStyle w:val="Compact"/>
        <w:numPr>
          <w:ilvl w:val="1"/>
          <w:numId w:val="1003"/>
        </w:numPr>
      </w:pPr>
      <w:r>
        <w:t xml:space="preserve">Gõ Mô tả:</w:t>
      </w:r>
      <w:r>
        <w:t xml:space="preserve"> </w:t>
      </w:r>
      <w:r>
        <w:rPr>
          <w:rStyle w:val="VerbatimChar"/>
        </w:rPr>
        <w:t xml:space="preserve">Ăn bún chả với đồng nghiệp</w:t>
      </w:r>
      <w:r>
        <w:t xml:space="preserve">.</w:t>
      </w:r>
    </w:p>
    <w:p>
      <w:pPr>
        <w:pStyle w:val="Compact"/>
        <w:numPr>
          <w:ilvl w:val="1"/>
          <w:numId w:val="1003"/>
        </w:numPr>
      </w:pPr>
      <w:r>
        <w:t xml:space="preserve">Bấm</w:t>
      </w:r>
      <w:r>
        <w:t xml:space="preserve"> </w:t>
      </w:r>
      <w:r>
        <w:rPr>
          <w:b/>
          <w:bCs/>
        </w:rPr>
        <w:t xml:space="preserve">Lưu</w:t>
      </w:r>
      <w:r>
        <w:t xml:space="preserve">.</w:t>
      </w:r>
    </w:p>
    <w:p>
      <w:pPr>
        <w:pStyle w:val="Compact"/>
        <w:numPr>
          <w:ilvl w:val="0"/>
          <w:numId w:val="1002"/>
        </w:numPr>
      </w:pPr>
      <w:r>
        <w:t xml:space="preserve">Ngay lập tức, AI chạy ngầm và tự động xếp khoản 30,000 này vào cột Danh mục</w:t>
      </w:r>
      <w:r>
        <w:t xml:space="preserve"> </w:t>
      </w:r>
      <w:r>
        <w:rPr>
          <w:b/>
          <w:bCs/>
        </w:rPr>
        <w:t xml:space="preserve">“Ăn uống”</w:t>
      </w:r>
      <w:r>
        <w:t xml:space="preserve"> </w:t>
      </w:r>
      <w:r>
        <w:t xml:space="preserve">trên bảng lưới. Rất tiện lợi và tiết kiệm 50% thao tác.</w:t>
      </w:r>
    </w:p>
    <w:bookmarkEnd w:id="11"/>
    <w:bookmarkStart w:id="12" w:name="tìm-kiếm-và-lọc-giao-dịch"/>
    <w:p>
      <w:pPr>
        <w:pStyle w:val="Heading2"/>
      </w:pPr>
      <w:r>
        <w:t xml:space="preserve">4. TÌM KIẾM VÀ LỌC GIAO DỊCH</w:t>
      </w:r>
    </w:p>
    <w:p>
      <w:pPr>
        <w:pStyle w:val="Compact"/>
        <w:numPr>
          <w:ilvl w:val="0"/>
          <w:numId w:val="1004"/>
        </w:numPr>
      </w:pPr>
      <w:r>
        <w:t xml:space="preserve">Trên màn hình danh sách, phía trên cùng có thanh</w:t>
      </w:r>
      <w:r>
        <w:t xml:space="preserve"> </w:t>
      </w:r>
      <w:r>
        <w:rPr>
          <w:b/>
          <w:bCs/>
        </w:rPr>
        <w:t xml:space="preserve">Filter Bar</w:t>
      </w:r>
      <w:r>
        <w:t xml:space="preserve">.</w:t>
      </w:r>
    </w:p>
    <w:p>
      <w:pPr>
        <w:pStyle w:val="Compact"/>
        <w:numPr>
          <w:ilvl w:val="0"/>
          <w:numId w:val="1004"/>
        </w:numPr>
      </w:pPr>
      <w:r>
        <w:t xml:space="preserve">User điền ngày bắt đầu, ngày kết thúc và gõ từ khóa mô tả (Ví dụ:</w:t>
      </w:r>
      <w:r>
        <w:t xml:space="preserve"> </w:t>
      </w:r>
      <w:r>
        <w:rPr>
          <w:rStyle w:val="VerbatimChar"/>
        </w:rPr>
        <w:t xml:space="preserve">bún chả</w:t>
      </w:r>
      <w:r>
        <w:t xml:space="preserve">).</w:t>
      </w:r>
    </w:p>
    <w:p>
      <w:pPr>
        <w:pStyle w:val="Compact"/>
        <w:numPr>
          <w:ilvl w:val="0"/>
          <w:numId w:val="1004"/>
        </w:numPr>
      </w:pPr>
      <w:r>
        <w:t xml:space="preserve">Bấm</w:t>
      </w:r>
      <w:r>
        <w:t xml:space="preserve"> </w:t>
      </w:r>
      <w:r>
        <w:rPr>
          <w:b/>
          <w:bCs/>
        </w:rPr>
        <w:t xml:space="preserve">“Lọc”</w:t>
      </w:r>
      <w:r>
        <w:t xml:space="preserve">. Bảng lưới bên dưới sẽ ngay lập tức co cụm lại chỉ hiện đúng những giao dịch khớp điều kiện mà không hề phải Load (Tải) lại toàn bộ trang web (nhờ công nghệ JS Fetch).</w:t>
      </w:r>
    </w:p>
    <w:bookmarkEnd w:id="12"/>
    <w:bookmarkStart w:id="13" w:name="xem-báo-cáo-và-nhận-tư-vấn-ai-advisory"/>
    <w:p>
      <w:pPr>
        <w:pStyle w:val="Heading2"/>
      </w:pPr>
      <w:r>
        <w:t xml:space="preserve">5. XEM BÁO CÁO VÀ NHẬN TƯ VẤN (AI ADVISORY)</w:t>
      </w:r>
    </w:p>
    <w:p>
      <w:pPr>
        <w:pStyle w:val="Compact"/>
        <w:numPr>
          <w:ilvl w:val="0"/>
          <w:numId w:val="1005"/>
        </w:numPr>
      </w:pPr>
      <w:r>
        <w:t xml:space="preserve">Chuyển sang màn hình</w:t>
      </w:r>
      <w:r>
        <w:t xml:space="preserve"> </w:t>
      </w:r>
      <w:r>
        <w:rPr>
          <w:b/>
          <w:bCs/>
        </w:rPr>
        <w:t xml:space="preserve">Dashboard (Tổng quan)</w:t>
      </w:r>
      <w:r>
        <w:t xml:space="preserve">.</w:t>
      </w:r>
    </w:p>
    <w:p>
      <w:pPr>
        <w:pStyle w:val="Compact"/>
        <w:numPr>
          <w:ilvl w:val="0"/>
          <w:numId w:val="1005"/>
        </w:numPr>
      </w:pPr>
      <w:r>
        <w:t xml:space="preserve">Phía bên trái, hệ thống tự động gọi API</w:t>
      </w:r>
      <w:r>
        <w:t xml:space="preserve"> </w:t>
      </w:r>
      <w:r>
        <w:rPr>
          <w:rStyle w:val="VerbatimChar"/>
        </w:rPr>
        <w:t xml:space="preserve">GET /reports</w:t>
      </w:r>
      <w:r>
        <w:t xml:space="preserve"> </w:t>
      </w:r>
      <w:r>
        <w:t xml:space="preserve">và vẽ lên biểu đồ tỷ lệ chi tiêu (Chart.js đẹp mắt).</w:t>
      </w:r>
    </w:p>
    <w:p>
      <w:pPr>
        <w:pStyle w:val="Compact"/>
        <w:numPr>
          <w:ilvl w:val="0"/>
          <w:numId w:val="1005"/>
        </w:numPr>
      </w:pPr>
      <w:r>
        <w:t xml:space="preserve">Phía bên phải, khung</w:t>
      </w:r>
      <w:r>
        <w:t xml:space="preserve"> </w:t>
      </w:r>
      <w:r>
        <w:rPr>
          <w:b/>
          <w:bCs/>
        </w:rPr>
        <w:t xml:space="preserve">“AI Tư vấn”</w:t>
      </w:r>
      <w:r>
        <w:t xml:space="preserve"> </w:t>
      </w:r>
      <w:r>
        <w:t xml:space="preserve">sẽ tải trong vài giây. Sau khi chạy xong, AI sẽ in ra một đoạn đánh giá ngắn gọn bằng Tiếng Việt dựa trên độ dốc tài chính của chính tài khoản đó (Ví dụ:</w:t>
      </w:r>
      <w:r>
        <w:t xml:space="preserve"> </w:t>
      </w:r>
      <w:r>
        <w:t xml:space="preserve">“Bạn đang chi tiêu quá nhiều cho ăn vặt tuần này, hãy chú ý!”</w:t>
      </w:r>
      <w:r>
        <w:t xml:space="preserv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2026-08-15T12:54:20Z</dcterms:created>
  <dcterms:modified xsi:type="dcterms:W3CDTF">2026-08-15T12:54:20Z</dcterms:modified>
</cp:coreProperties>
</file>

<file path=docProps/custom.xml><?xml version="1.0" encoding="utf-8"?>
<Properties xmlns="http://schemas.openxmlformats.org/officeDocument/2006/custom-properties" xmlns:vt="http://schemas.openxmlformats.org/officeDocument/2006/docPropsVTypes"/>
</file>