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24" w:lineRule="auto"/>
        <w:jc w:val="center"/>
      </w:pPr>
      <w:r>
        <w:rPr>
          <w:rFonts w:ascii="Times New Roman" w:hAnsi="Times New Roman"/>
          <w:b/>
          <w:i w:val="0"/>
          <w:color w:val="000000"/>
          <w:sz w:val="28"/>
        </w:rPr>
        <w:t>ĐẠI HỌC THÁI NGUYÊN</w:t>
      </w:r>
    </w:p>
    <w:p>
      <w:pPr>
        <w:spacing w:before="40" w:after="40" w:line="324" w:lineRule="auto"/>
        <w:jc w:val="center"/>
      </w:pPr>
      <w:r>
        <w:rPr>
          <w:rFonts w:ascii="Times New Roman" w:hAnsi="Times New Roman"/>
          <w:b/>
          <w:i w:val="0"/>
          <w:color w:val="000000"/>
          <w:sz w:val="28"/>
        </w:rPr>
        <w:t>TRƯỜNG ĐẠI HỌC CÔNG NGHỆ THÔNG TIN VÀ TRUYỀN THÔNG</w:t>
      </w:r>
    </w:p>
    <w:p>
      <w:pPr>
        <w:spacing w:before="40" w:after="480" w:line="324" w:lineRule="auto"/>
        <w:jc w:val="center"/>
      </w:pPr>
      <w:r>
        <w:rPr>
          <w:rFonts w:ascii="Times New Roman" w:hAnsi="Times New Roman"/>
          <w:b/>
          <w:i w:val="0"/>
          <w:color w:val="000000"/>
          <w:sz w:val="28"/>
        </w:rPr>
        <w:t>KHOA CÔNG NGHỆ THÔNG TIN</w:t>
      </w:r>
    </w:p>
    <w:p>
      <w:pPr>
        <w:spacing w:before="0" w:after="560" w:line="324" w:lineRule="auto"/>
        <w:jc w:val="center"/>
      </w:pPr>
      <w:r>
        <w:rPr>
          <w:rFonts w:ascii="Times New Roman" w:hAnsi="Times New Roman"/>
          <w:b/>
          <w:i w:val="0"/>
          <w:color w:val="000000"/>
          <w:sz w:val="28"/>
        </w:rPr>
        <w:t>----------------- *** -----------------</w:t>
      </w:r>
    </w:p>
    <w:p>
      <w:pPr>
        <w:spacing w:before="0" w:after="120" w:line="324" w:lineRule="auto"/>
        <w:jc w:val="center"/>
      </w:pPr>
      <w:r>
        <w:rPr>
          <w:rFonts w:ascii="Times New Roman" w:hAnsi="Times New Roman"/>
          <w:b/>
          <w:i w:val="0"/>
          <w:color w:val="000000"/>
          <w:sz w:val="36"/>
        </w:rPr>
        <w:t>BÁO CÁO BÀI TẬP LỚN</w:t>
      </w:r>
    </w:p>
    <w:p>
      <w:pPr>
        <w:spacing w:before="0" w:after="560" w:line="324" w:lineRule="auto"/>
        <w:jc w:val="center"/>
      </w:pPr>
      <w:r>
        <w:rPr>
          <w:rFonts w:ascii="Times New Roman" w:hAnsi="Times New Roman"/>
          <w:b/>
          <w:i w:val="0"/>
          <w:color w:val="000000"/>
          <w:sz w:val="32"/>
        </w:rPr>
        <w:t>TRIỂN KHAI VÀ QUẢN TRỊ HỆ THỐNG PHẦN MỀM</w:t>
      </w:r>
    </w:p>
    <w:p>
      <w:pPr>
        <w:spacing w:before="0" w:after="120" w:line="324" w:lineRule="auto"/>
        <w:jc w:val="center"/>
      </w:pPr>
      <w:r>
        <w:rPr>
          <w:rFonts w:ascii="Times New Roman" w:hAnsi="Times New Roman"/>
          <w:b/>
          <w:i w:val="0"/>
          <w:color w:val="000000"/>
          <w:sz w:val="30"/>
        </w:rPr>
        <w:t>ĐỀ TÀI SỐ 11:</w:t>
      </w:r>
    </w:p>
    <w:p>
      <w:pPr>
        <w:spacing w:before="0" w:after="1000" w:line="324" w:lineRule="auto"/>
        <w:jc w:val="center"/>
      </w:pPr>
      <w:r>
        <w:rPr>
          <w:rFonts w:ascii="Times New Roman" w:hAnsi="Times New Roman"/>
          <w:b/>
          <w:i w:val="0"/>
          <w:color w:val="000000"/>
          <w:sz w:val="32"/>
        </w:rPr>
        <w:t>XÂY DỰNG VÀ TRIỂN KHAI HỆ THỐNG ĐẶT VÉ XEM PHIM &amp; SỰ KIỆN TRỰC TUYẾN DỰA TRÊN DOCKER COMPOSE, PROMETHEUS, GRAFANA VÀ LOKI</w:t>
      </w:r>
    </w:p>
    <w:tbl>
      <w:tblPr>
        <w:tblW w:type="auto" w:w="0"/>
        <w:jc w:val="center"/>
        <w:tblLook w:firstColumn="1" w:firstRow="1" w:lastColumn="0" w:lastRow="0" w:noHBand="0" w:noVBand="1" w:val="04A0"/>
      </w:tblPr>
      <w:tblGrid>
        <w:gridCol w:w="4394"/>
        <w:gridCol w:w="4394"/>
      </w:tblGrid>
      <w:tr>
        <w:tc>
          <w:tcPr>
            <w:tcW w:type="dxa" w:w="3685"/>
          </w:tcPr>
          <w:p>
            <w:pPr>
              <w:spacing w:before="60" w:after="60" w:line="312" w:lineRule="auto"/>
              <w:jc w:val="left"/>
            </w:pPr>
            <w:r>
              <w:rPr>
                <w:rFonts w:ascii="Times New Roman" w:hAnsi="Times New Roman"/>
                <w:b/>
                <w:i w:val="0"/>
                <w:color w:val="000000"/>
                <w:sz w:val="28"/>
              </w:rPr>
              <w:t>Giảng viên hướng dẫn:</w:t>
            </w:r>
          </w:p>
        </w:tc>
        <w:tc>
          <w:tcPr>
            <w:tcW w:type="dxa" w:w="4819"/>
          </w:tcPr>
          <w:p>
            <w:pPr>
              <w:spacing w:before="60" w:after="60" w:line="312" w:lineRule="auto"/>
              <w:jc w:val="left"/>
            </w:pPr>
            <w:r>
              <w:rPr>
                <w:rFonts w:ascii="Times New Roman" w:hAnsi="Times New Roman"/>
                <w:b w:val="0"/>
                <w:i w:val="0"/>
                <w:color w:val="000000"/>
                <w:sz w:val="28"/>
              </w:rPr>
              <w:t>ThS. [Họ tên Giảng viên]</w:t>
            </w:r>
          </w:p>
        </w:tc>
      </w:tr>
      <w:tr>
        <w:tc>
          <w:tcPr>
            <w:tcW w:type="dxa" w:w="3685"/>
          </w:tcPr>
          <w:p>
            <w:pPr>
              <w:spacing w:before="60" w:after="60" w:line="312" w:lineRule="auto"/>
              <w:jc w:val="left"/>
            </w:pPr>
            <w:r>
              <w:rPr>
                <w:rFonts w:ascii="Times New Roman" w:hAnsi="Times New Roman"/>
                <w:b/>
                <w:i w:val="0"/>
                <w:color w:val="000000"/>
                <w:sz w:val="28"/>
              </w:rPr>
              <w:t>Sinh viên thực hiện:</w:t>
            </w:r>
          </w:p>
        </w:tc>
        <w:tc>
          <w:tcPr>
            <w:tcW w:type="dxa" w:w="4819"/>
          </w:tcPr>
          <w:p>
            <w:pPr>
              <w:spacing w:before="60" w:after="60" w:line="312" w:lineRule="auto"/>
              <w:jc w:val="left"/>
            </w:pPr>
            <w:r>
              <w:rPr>
                <w:rFonts w:ascii="Times New Roman" w:hAnsi="Times New Roman"/>
                <w:b/>
                <w:i w:val="0"/>
                <w:color w:val="000000"/>
                <w:sz w:val="28"/>
              </w:rPr>
              <w:t>NGUYỄN TUẤN ĐẠT</w:t>
            </w:r>
          </w:p>
        </w:tc>
      </w:tr>
      <w:tr>
        <w:tc>
          <w:tcPr>
            <w:tcW w:type="dxa" w:w="3685"/>
          </w:tcPr>
          <w:p>
            <w:pPr>
              <w:spacing w:before="60" w:after="60" w:line="312" w:lineRule="auto"/>
              <w:jc w:val="left"/>
            </w:pPr>
            <w:r>
              <w:rPr>
                <w:rFonts w:ascii="Times New Roman" w:hAnsi="Times New Roman"/>
                <w:b/>
                <w:i w:val="0"/>
                <w:color w:val="000000"/>
                <w:sz w:val="28"/>
              </w:rPr>
              <w:t>Mã số sinh viên (MSSV):</w:t>
            </w:r>
          </w:p>
        </w:tc>
        <w:tc>
          <w:tcPr>
            <w:tcW w:type="dxa" w:w="4819"/>
          </w:tcPr>
          <w:p>
            <w:pPr>
              <w:spacing w:before="60" w:after="60" w:line="312" w:lineRule="auto"/>
              <w:jc w:val="left"/>
            </w:pPr>
            <w:r>
              <w:rPr>
                <w:rFonts w:ascii="Times New Roman" w:hAnsi="Times New Roman"/>
                <w:b w:val="0"/>
                <w:i w:val="0"/>
                <w:color w:val="000000"/>
                <w:sz w:val="28"/>
              </w:rPr>
              <w:t>DTC245200452</w:t>
            </w:r>
          </w:p>
        </w:tc>
      </w:tr>
      <w:tr>
        <w:tc>
          <w:tcPr>
            <w:tcW w:type="dxa" w:w="3685"/>
          </w:tcPr>
          <w:p>
            <w:pPr>
              <w:spacing w:before="60" w:after="60" w:line="312" w:lineRule="auto"/>
              <w:jc w:val="left"/>
            </w:pPr>
            <w:r>
              <w:rPr>
                <w:rFonts w:ascii="Times New Roman" w:hAnsi="Times New Roman"/>
                <w:b/>
                <w:i w:val="0"/>
                <w:color w:val="000000"/>
                <w:sz w:val="28"/>
              </w:rPr>
              <w:t>Lớp / Khóa:</w:t>
            </w:r>
          </w:p>
        </w:tc>
        <w:tc>
          <w:tcPr>
            <w:tcW w:type="dxa" w:w="4819"/>
          </w:tcPr>
          <w:p>
            <w:pPr>
              <w:spacing w:before="60" w:after="60" w:line="312" w:lineRule="auto"/>
              <w:jc w:val="left"/>
            </w:pPr>
            <w:r>
              <w:rPr>
                <w:rFonts w:ascii="Times New Roman" w:hAnsi="Times New Roman"/>
                <w:b w:val="0"/>
                <w:i w:val="0"/>
                <w:color w:val="000000"/>
                <w:sz w:val="28"/>
              </w:rPr>
              <w:t>K23 - Công nghệ Thông tin</w:t>
            </w:r>
          </w:p>
        </w:tc>
      </w:tr>
    </w:tbl>
    <w:p>
      <w:pPr>
        <w:spacing w:before="600" w:after="0" w:line="324" w:lineRule="auto"/>
        <w:ind w:firstLine="720"/>
        <w:jc w:val="both"/>
      </w:pPr>
    </w:p>
    <w:p>
      <w:pPr>
        <w:spacing w:before="400" w:after="200" w:line="324" w:lineRule="auto"/>
        <w:jc w:val="center"/>
      </w:pPr>
      <w:r>
        <w:rPr>
          <w:rFonts w:ascii="Times New Roman" w:hAnsi="Times New Roman"/>
          <w:b/>
          <w:i w:val="0"/>
          <w:color w:val="000000"/>
          <w:sz w:val="28"/>
        </w:rPr>
        <w:t>THÁI NGUYÊN, 2026</w:t>
      </w:r>
    </w:p>
    <w:p>
      <w:r>
        <w:br w:type="page"/>
      </w:r>
    </w:p>
    <w:p>
      <w:pPr>
        <w:spacing w:before="200" w:after="280" w:line="324" w:lineRule="auto"/>
        <w:jc w:val="center"/>
      </w:pPr>
      <w:r>
        <w:rPr>
          <w:rFonts w:ascii="Times New Roman" w:hAnsi="Times New Roman"/>
          <w:b/>
          <w:i w:val="0"/>
          <w:color w:val="000000"/>
          <w:sz w:val="32"/>
        </w:rPr>
        <w:t>NHẬN XÉT CỦA GIẢNG VIÊN ĐÁNH GIÁ</w:t>
      </w:r>
    </w:p>
    <w:p>
      <w:pPr>
        <w:spacing w:before="60" w:after="60" w:line="324" w:lineRule="auto"/>
        <w:jc w:val="both"/>
      </w:pPr>
      <w:r>
        <w:rPr>
          <w:rFonts w:ascii="Times New Roman" w:hAnsi="Times New Roman"/>
          <w:b/>
          <w:i w:val="0"/>
          <w:color w:val="000000"/>
          <w:sz w:val="28"/>
        </w:rPr>
        <w:t>1. Về tinh thần, thái độ và tiến độ thực hiện bài tập lớn:</w:t>
      </w:r>
    </w:p>
    <w:p>
      <w:pPr>
        <w:spacing w:before="60" w:after="60" w:line="324" w:lineRule="auto"/>
        <w:ind w:firstLine="720"/>
        <w:jc w:val="both"/>
      </w:pPr>
      <w:r>
        <w:rPr>
          <w:rFonts w:ascii="Times New Roman" w:hAnsi="Times New Roman"/>
          <w:b w:val="0"/>
          <w:i w:val="0"/>
          <w:color w:val="000000"/>
          <w:sz w:val="28"/>
        </w:rPr>
        <w:t>.........................................................................................................................................................................</w:t>
      </w:r>
    </w:p>
    <w:p>
      <w:pPr>
        <w:spacing w:before="60" w:after="60" w:line="324" w:lineRule="auto"/>
        <w:ind w:firstLine="720"/>
        <w:jc w:val="both"/>
      </w:pPr>
      <w:r>
        <w:rPr>
          <w:rFonts w:ascii="Times New Roman" w:hAnsi="Times New Roman"/>
          <w:b w:val="0"/>
          <w:i w:val="0"/>
          <w:color w:val="000000"/>
          <w:sz w:val="28"/>
        </w:rPr>
        <w:t>.........................................................................................................................................................................</w:t>
      </w:r>
    </w:p>
    <w:p>
      <w:pPr>
        <w:spacing w:before="60" w:after="60" w:line="324" w:lineRule="auto"/>
        <w:jc w:val="both"/>
      </w:pPr>
      <w:r>
        <w:rPr>
          <w:rFonts w:ascii="Times New Roman" w:hAnsi="Times New Roman"/>
          <w:b/>
          <w:i w:val="0"/>
          <w:color w:val="000000"/>
          <w:sz w:val="28"/>
        </w:rPr>
        <w:t>2. Về chất lượng sản phẩm mã nguồn, cấu hình Docker Compose và Database:</w:t>
      </w:r>
    </w:p>
    <w:p>
      <w:pPr>
        <w:spacing w:before="60" w:after="60" w:line="324" w:lineRule="auto"/>
        <w:ind w:firstLine="720"/>
        <w:jc w:val="both"/>
      </w:pPr>
      <w:r>
        <w:rPr>
          <w:rFonts w:ascii="Times New Roman" w:hAnsi="Times New Roman"/>
          <w:b w:val="0"/>
          <w:i w:val="0"/>
          <w:color w:val="000000"/>
          <w:sz w:val="28"/>
        </w:rPr>
        <w:t>.........................................................................................................................................................................</w:t>
      </w:r>
    </w:p>
    <w:p>
      <w:pPr>
        <w:spacing w:before="60" w:after="60" w:line="324" w:lineRule="auto"/>
        <w:ind w:firstLine="720"/>
        <w:jc w:val="both"/>
      </w:pPr>
      <w:r>
        <w:rPr>
          <w:rFonts w:ascii="Times New Roman" w:hAnsi="Times New Roman"/>
          <w:b w:val="0"/>
          <w:i w:val="0"/>
          <w:color w:val="000000"/>
          <w:sz w:val="28"/>
        </w:rPr>
        <w:t>.........................................................................................................................................................................</w:t>
      </w:r>
    </w:p>
    <w:p>
      <w:pPr>
        <w:spacing w:before="60" w:after="60" w:line="324" w:lineRule="auto"/>
        <w:jc w:val="both"/>
      </w:pPr>
      <w:r>
        <w:rPr>
          <w:rFonts w:ascii="Times New Roman" w:hAnsi="Times New Roman"/>
          <w:b/>
          <w:i w:val="0"/>
          <w:color w:val="000000"/>
          <w:sz w:val="28"/>
        </w:rPr>
        <w:t>3. Về giải pháp Reverse Proxy, Giám sát Metrics và Quản lý Log tập trung:</w:t>
      </w:r>
    </w:p>
    <w:p>
      <w:pPr>
        <w:spacing w:before="60" w:after="60" w:line="324" w:lineRule="auto"/>
        <w:ind w:firstLine="720"/>
        <w:jc w:val="both"/>
      </w:pPr>
      <w:r>
        <w:rPr>
          <w:rFonts w:ascii="Times New Roman" w:hAnsi="Times New Roman"/>
          <w:b w:val="0"/>
          <w:i w:val="0"/>
          <w:color w:val="000000"/>
          <w:sz w:val="28"/>
        </w:rPr>
        <w:t>.........................................................................................................................................................................</w:t>
      </w:r>
    </w:p>
    <w:p>
      <w:pPr>
        <w:spacing w:before="60" w:after="60" w:line="324" w:lineRule="auto"/>
        <w:ind w:firstLine="720"/>
        <w:jc w:val="both"/>
      </w:pPr>
      <w:r>
        <w:rPr>
          <w:rFonts w:ascii="Times New Roman" w:hAnsi="Times New Roman"/>
          <w:b w:val="0"/>
          <w:i w:val="0"/>
          <w:color w:val="000000"/>
          <w:sz w:val="28"/>
        </w:rPr>
        <w:t>.........................................................................................................................................................................</w:t>
      </w:r>
    </w:p>
    <w:p>
      <w:pPr>
        <w:spacing w:before="60" w:after="60" w:line="324" w:lineRule="auto"/>
        <w:jc w:val="both"/>
      </w:pPr>
      <w:r>
        <w:rPr>
          <w:rFonts w:ascii="Times New Roman" w:hAnsi="Times New Roman"/>
          <w:b/>
          <w:i w:val="0"/>
          <w:color w:val="000000"/>
          <w:sz w:val="28"/>
        </w:rPr>
        <w:t>4. Về các biện pháp Hardening an toàn bảo mật hệ thống:</w:t>
      </w:r>
    </w:p>
    <w:p>
      <w:pPr>
        <w:spacing w:before="60" w:after="60" w:line="324" w:lineRule="auto"/>
        <w:ind w:firstLine="720"/>
        <w:jc w:val="both"/>
      </w:pPr>
      <w:r>
        <w:rPr>
          <w:rFonts w:ascii="Times New Roman" w:hAnsi="Times New Roman"/>
          <w:b w:val="0"/>
          <w:i w:val="0"/>
          <w:color w:val="000000"/>
          <w:sz w:val="28"/>
        </w:rPr>
        <w:t>.........................................................................................................................................................................</w:t>
      </w:r>
    </w:p>
    <w:p>
      <w:pPr>
        <w:spacing w:before="60" w:after="60" w:line="324" w:lineRule="auto"/>
        <w:ind w:firstLine="720"/>
        <w:jc w:val="both"/>
      </w:pPr>
      <w:r>
        <w:rPr>
          <w:rFonts w:ascii="Times New Roman" w:hAnsi="Times New Roman"/>
          <w:b w:val="0"/>
          <w:i w:val="0"/>
          <w:color w:val="000000"/>
          <w:sz w:val="28"/>
        </w:rPr>
        <w:t>.........................................................................................................................................................................</w:t>
      </w:r>
    </w:p>
    <w:p>
      <w:pPr>
        <w:spacing w:before="160" w:after="60" w:line="324" w:lineRule="auto"/>
        <w:jc w:val="both"/>
      </w:pPr>
      <w:r>
        <w:rPr>
          <w:rFonts w:ascii="Times New Roman" w:hAnsi="Times New Roman"/>
          <w:b/>
          <w:i w:val="0"/>
          <w:color w:val="000000"/>
          <w:sz w:val="28"/>
        </w:rPr>
        <w:t>5. Bảng tổng hợp điểm đánh giá theo tiêu chí:</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197"/>
        <w:gridCol w:w="2197"/>
        <w:gridCol w:w="2197"/>
        <w:gridCol w:w="2197"/>
      </w:tblGrid>
      <w:tr>
        <w:tc>
          <w:tcPr>
            <w:tcW w:type="dxa" w:w="850"/>
          </w:tcPr>
          <w:p>
            <w:pPr>
              <w:spacing w:before="80" w:after="80" w:line="300" w:lineRule="auto"/>
              <w:jc w:val="center"/>
            </w:pPr>
            <w:r>
              <w:rPr>
                <w:rFonts w:ascii="Times New Roman" w:hAnsi="Times New Roman"/>
                <w:b/>
                <w:i w:val="0"/>
                <w:color w:val="000000"/>
                <w:sz w:val="28"/>
              </w:rPr>
              <w:t>STT</w:t>
            </w:r>
          </w:p>
        </w:tc>
        <w:tc>
          <w:tcPr>
            <w:tcW w:type="dxa" w:w="5386"/>
          </w:tcPr>
          <w:p>
            <w:pPr>
              <w:spacing w:before="80" w:after="80" w:line="300" w:lineRule="auto"/>
              <w:jc w:val="center"/>
            </w:pPr>
            <w:r>
              <w:rPr>
                <w:rFonts w:ascii="Times New Roman" w:hAnsi="Times New Roman"/>
                <w:b/>
                <w:i w:val="0"/>
                <w:color w:val="000000"/>
                <w:sz w:val="28"/>
              </w:rPr>
              <w:t>Tiêu chí đánh giá học phần</w:t>
            </w:r>
          </w:p>
        </w:tc>
        <w:tc>
          <w:tcPr>
            <w:tcW w:type="dxa" w:w="1247"/>
          </w:tcPr>
          <w:p>
            <w:pPr>
              <w:spacing w:before="80" w:after="80" w:line="300" w:lineRule="auto"/>
              <w:jc w:val="center"/>
            </w:pPr>
            <w:r>
              <w:rPr>
                <w:rFonts w:ascii="Times New Roman" w:hAnsi="Times New Roman"/>
                <w:b/>
                <w:i w:val="0"/>
                <w:color w:val="000000"/>
                <w:sz w:val="28"/>
              </w:rPr>
              <w:t>Điểm tối đa</w:t>
            </w:r>
          </w:p>
        </w:tc>
        <w:tc>
          <w:tcPr>
            <w:tcW w:type="dxa" w:w="1304"/>
          </w:tcPr>
          <w:p>
            <w:pPr>
              <w:spacing w:before="80" w:after="80" w:line="300" w:lineRule="auto"/>
              <w:jc w:val="center"/>
            </w:pPr>
            <w:r>
              <w:rPr>
                <w:rFonts w:ascii="Times New Roman" w:hAnsi="Times New Roman"/>
                <w:b/>
                <w:i w:val="0"/>
                <w:color w:val="000000"/>
                <w:sz w:val="28"/>
              </w:rPr>
              <w:t>Điểm đánh giá</w:t>
            </w:r>
          </w:p>
        </w:tc>
      </w:tr>
      <w:tr>
        <w:tc>
          <w:tcPr>
            <w:tcW w:type="dxa" w:w="850"/>
          </w:tcPr>
          <w:p>
            <w:pPr>
              <w:spacing w:before="60" w:after="60" w:line="300" w:lineRule="auto"/>
              <w:jc w:val="center"/>
            </w:pPr>
            <w:r>
              <w:rPr>
                <w:rFonts w:ascii="Times New Roman" w:hAnsi="Times New Roman"/>
                <w:b w:val="0"/>
                <w:i w:val="0"/>
                <w:color w:val="000000"/>
                <w:sz w:val="28"/>
              </w:rPr>
              <w:t>1</w:t>
            </w:r>
          </w:p>
        </w:tc>
        <w:tc>
          <w:tcPr>
            <w:tcW w:type="dxa" w:w="5386"/>
          </w:tcPr>
          <w:p>
            <w:pPr>
              <w:spacing w:before="60" w:after="60" w:line="300" w:lineRule="auto"/>
              <w:jc w:val="left"/>
            </w:pPr>
            <w:r>
              <w:rPr>
                <w:rFonts w:ascii="Times New Roman" w:hAnsi="Times New Roman"/>
                <w:b w:val="0"/>
                <w:i w:val="0"/>
                <w:color w:val="000000"/>
                <w:sz w:val="28"/>
              </w:rPr>
              <w:t>Quản lý mã nguồn GitHub (đủ 3 commit có ý nghĩa, README hướng dẫn)</w:t>
            </w:r>
          </w:p>
        </w:tc>
        <w:tc>
          <w:tcPr>
            <w:tcW w:type="dxa" w:w="1247"/>
          </w:tcPr>
          <w:p>
            <w:pPr>
              <w:spacing w:before="60" w:after="60" w:line="300" w:lineRule="auto"/>
              <w:jc w:val="left"/>
            </w:pPr>
            <w:r>
              <w:rPr>
                <w:rFonts w:ascii="Times New Roman" w:hAnsi="Times New Roman"/>
                <w:b w:val="0"/>
                <w:i w:val="0"/>
                <w:color w:val="000000"/>
                <w:sz w:val="28"/>
              </w:rPr>
              <w:t>1.5</w:t>
            </w:r>
          </w:p>
        </w:tc>
        <w:tc>
          <w:tcPr>
            <w:tcW w:type="dxa" w:w="1304"/>
          </w:tcPr>
          <w:p>
            <w:pPr>
              <w:spacing w:before="60" w:after="60" w:line="300" w:lineRule="auto"/>
              <w:jc w:val="center"/>
            </w:pPr>
            <w:r>
              <w:rPr>
                <w:rFonts w:ascii="Times New Roman" w:hAnsi="Times New Roman"/>
                <w:b w:val="0"/>
                <w:i w:val="0"/>
                <w:color w:val="000000"/>
                <w:sz w:val="28"/>
              </w:rPr>
            </w:r>
          </w:p>
        </w:tc>
      </w:tr>
      <w:tr>
        <w:tc>
          <w:tcPr>
            <w:tcW w:type="dxa" w:w="850"/>
          </w:tcPr>
          <w:p>
            <w:pPr>
              <w:spacing w:before="60" w:after="60" w:line="300" w:lineRule="auto"/>
              <w:jc w:val="center"/>
            </w:pPr>
            <w:r>
              <w:rPr>
                <w:rFonts w:ascii="Times New Roman" w:hAnsi="Times New Roman"/>
                <w:b w:val="0"/>
                <w:i w:val="0"/>
                <w:color w:val="000000"/>
                <w:sz w:val="28"/>
              </w:rPr>
              <w:t>2</w:t>
            </w:r>
          </w:p>
        </w:tc>
        <w:tc>
          <w:tcPr>
            <w:tcW w:type="dxa" w:w="5386"/>
          </w:tcPr>
          <w:p>
            <w:pPr>
              <w:spacing w:before="60" w:after="60" w:line="300" w:lineRule="auto"/>
              <w:jc w:val="left"/>
            </w:pPr>
            <w:r>
              <w:rPr>
                <w:rFonts w:ascii="Times New Roman" w:hAnsi="Times New Roman"/>
                <w:b w:val="0"/>
                <w:i w:val="0"/>
                <w:color w:val="000000"/>
                <w:sz w:val="28"/>
              </w:rPr>
              <w:t>Triển khai ứng dụng Web + Database MySQL 3NF + phpMyAdmin</w:t>
            </w:r>
          </w:p>
        </w:tc>
        <w:tc>
          <w:tcPr>
            <w:tcW w:type="dxa" w:w="1247"/>
          </w:tcPr>
          <w:p>
            <w:pPr>
              <w:spacing w:before="60" w:after="60" w:line="300" w:lineRule="auto"/>
              <w:jc w:val="left"/>
            </w:pPr>
            <w:r>
              <w:rPr>
                <w:rFonts w:ascii="Times New Roman" w:hAnsi="Times New Roman"/>
                <w:b w:val="0"/>
                <w:i w:val="0"/>
                <w:color w:val="000000"/>
                <w:sz w:val="28"/>
              </w:rPr>
              <w:t>1.5</w:t>
            </w:r>
          </w:p>
        </w:tc>
        <w:tc>
          <w:tcPr>
            <w:tcW w:type="dxa" w:w="1304"/>
          </w:tcPr>
          <w:p>
            <w:pPr>
              <w:spacing w:before="60" w:after="60" w:line="300" w:lineRule="auto"/>
              <w:jc w:val="center"/>
            </w:pPr>
            <w:r>
              <w:rPr>
                <w:rFonts w:ascii="Times New Roman" w:hAnsi="Times New Roman"/>
                <w:b w:val="0"/>
                <w:i w:val="0"/>
                <w:color w:val="000000"/>
                <w:sz w:val="28"/>
              </w:rPr>
            </w:r>
          </w:p>
        </w:tc>
      </w:tr>
      <w:tr>
        <w:tc>
          <w:tcPr>
            <w:tcW w:type="dxa" w:w="850"/>
          </w:tcPr>
          <w:p>
            <w:pPr>
              <w:spacing w:before="60" w:after="60" w:line="300" w:lineRule="auto"/>
              <w:jc w:val="center"/>
            </w:pPr>
            <w:r>
              <w:rPr>
                <w:rFonts w:ascii="Times New Roman" w:hAnsi="Times New Roman"/>
                <w:b w:val="0"/>
                <w:i w:val="0"/>
                <w:color w:val="000000"/>
                <w:sz w:val="28"/>
              </w:rPr>
              <w:t>3</w:t>
            </w:r>
          </w:p>
        </w:tc>
        <w:tc>
          <w:tcPr>
            <w:tcW w:type="dxa" w:w="5386"/>
          </w:tcPr>
          <w:p>
            <w:pPr>
              <w:spacing w:before="60" w:after="60" w:line="300" w:lineRule="auto"/>
              <w:jc w:val="left"/>
            </w:pPr>
            <w:r>
              <w:rPr>
                <w:rFonts w:ascii="Times New Roman" w:hAnsi="Times New Roman"/>
                <w:b w:val="0"/>
                <w:i w:val="0"/>
                <w:color w:val="000000"/>
                <w:sz w:val="28"/>
              </w:rPr>
              <w:t>Cấu hình Nginx Reverse Proxy (HTTPS tự ký, Security Headers)</w:t>
            </w:r>
          </w:p>
        </w:tc>
        <w:tc>
          <w:tcPr>
            <w:tcW w:type="dxa" w:w="1247"/>
          </w:tcPr>
          <w:p>
            <w:pPr>
              <w:spacing w:before="60" w:after="60" w:line="300" w:lineRule="auto"/>
              <w:jc w:val="left"/>
            </w:pPr>
            <w:r>
              <w:rPr>
                <w:rFonts w:ascii="Times New Roman" w:hAnsi="Times New Roman"/>
                <w:b w:val="0"/>
                <w:i w:val="0"/>
                <w:color w:val="000000"/>
                <w:sz w:val="28"/>
              </w:rPr>
              <w:t>1.5</w:t>
            </w:r>
          </w:p>
        </w:tc>
        <w:tc>
          <w:tcPr>
            <w:tcW w:type="dxa" w:w="1304"/>
          </w:tcPr>
          <w:p>
            <w:pPr>
              <w:spacing w:before="60" w:after="60" w:line="300" w:lineRule="auto"/>
              <w:jc w:val="center"/>
            </w:pPr>
            <w:r>
              <w:rPr>
                <w:rFonts w:ascii="Times New Roman" w:hAnsi="Times New Roman"/>
                <w:b w:val="0"/>
                <w:i w:val="0"/>
                <w:color w:val="000000"/>
                <w:sz w:val="28"/>
              </w:rPr>
            </w:r>
          </w:p>
        </w:tc>
      </w:tr>
      <w:tr>
        <w:tc>
          <w:tcPr>
            <w:tcW w:type="dxa" w:w="850"/>
          </w:tcPr>
          <w:p>
            <w:pPr>
              <w:spacing w:before="60" w:after="60" w:line="300" w:lineRule="auto"/>
              <w:jc w:val="center"/>
            </w:pPr>
            <w:r>
              <w:rPr>
                <w:rFonts w:ascii="Times New Roman" w:hAnsi="Times New Roman"/>
                <w:b w:val="0"/>
                <w:i w:val="0"/>
                <w:color w:val="000000"/>
                <w:sz w:val="28"/>
              </w:rPr>
              <w:t>4</w:t>
            </w:r>
          </w:p>
        </w:tc>
        <w:tc>
          <w:tcPr>
            <w:tcW w:type="dxa" w:w="5386"/>
          </w:tcPr>
          <w:p>
            <w:pPr>
              <w:spacing w:before="60" w:after="60" w:line="300" w:lineRule="auto"/>
              <w:jc w:val="left"/>
            </w:pPr>
            <w:r>
              <w:rPr>
                <w:rFonts w:ascii="Times New Roman" w:hAnsi="Times New Roman"/>
                <w:b w:val="0"/>
                <w:i w:val="0"/>
                <w:color w:val="000000"/>
                <w:sz w:val="28"/>
              </w:rPr>
              <w:t>Hệ thống giám sát Prometheus + Grafana (Dashboard trực quan)</w:t>
            </w:r>
          </w:p>
        </w:tc>
        <w:tc>
          <w:tcPr>
            <w:tcW w:type="dxa" w:w="1247"/>
          </w:tcPr>
          <w:p>
            <w:pPr>
              <w:spacing w:before="60" w:after="60" w:line="300" w:lineRule="auto"/>
              <w:jc w:val="left"/>
            </w:pPr>
            <w:r>
              <w:rPr>
                <w:rFonts w:ascii="Times New Roman" w:hAnsi="Times New Roman"/>
                <w:b w:val="0"/>
                <w:i w:val="0"/>
                <w:color w:val="000000"/>
                <w:sz w:val="28"/>
              </w:rPr>
              <w:t>1.5</w:t>
            </w:r>
          </w:p>
        </w:tc>
        <w:tc>
          <w:tcPr>
            <w:tcW w:type="dxa" w:w="1304"/>
          </w:tcPr>
          <w:p>
            <w:pPr>
              <w:spacing w:before="60" w:after="60" w:line="300" w:lineRule="auto"/>
              <w:jc w:val="center"/>
            </w:pPr>
            <w:r>
              <w:rPr>
                <w:rFonts w:ascii="Times New Roman" w:hAnsi="Times New Roman"/>
                <w:b w:val="0"/>
                <w:i w:val="0"/>
                <w:color w:val="000000"/>
                <w:sz w:val="28"/>
              </w:rPr>
            </w:r>
          </w:p>
        </w:tc>
      </w:tr>
      <w:tr>
        <w:tc>
          <w:tcPr>
            <w:tcW w:type="dxa" w:w="850"/>
          </w:tcPr>
          <w:p>
            <w:pPr>
              <w:spacing w:before="60" w:after="60" w:line="300" w:lineRule="auto"/>
              <w:jc w:val="center"/>
            </w:pPr>
            <w:r>
              <w:rPr>
                <w:rFonts w:ascii="Times New Roman" w:hAnsi="Times New Roman"/>
                <w:b w:val="0"/>
                <w:i w:val="0"/>
                <w:color w:val="000000"/>
                <w:sz w:val="28"/>
              </w:rPr>
              <w:t>5</w:t>
            </w:r>
          </w:p>
        </w:tc>
        <w:tc>
          <w:tcPr>
            <w:tcW w:type="dxa" w:w="5386"/>
          </w:tcPr>
          <w:p>
            <w:pPr>
              <w:spacing w:before="60" w:after="60" w:line="300" w:lineRule="auto"/>
              <w:jc w:val="left"/>
            </w:pPr>
            <w:r>
              <w:rPr>
                <w:rFonts w:ascii="Times New Roman" w:hAnsi="Times New Roman"/>
                <w:b w:val="0"/>
                <w:i w:val="0"/>
                <w:color w:val="000000"/>
                <w:sz w:val="28"/>
              </w:rPr>
              <w:t>Hệ thống log tập trung Loki + Promtail (3 truy vấn LogQL chuẩn)</w:t>
            </w:r>
          </w:p>
        </w:tc>
        <w:tc>
          <w:tcPr>
            <w:tcW w:type="dxa" w:w="1247"/>
          </w:tcPr>
          <w:p>
            <w:pPr>
              <w:spacing w:before="60" w:after="60" w:line="300" w:lineRule="auto"/>
              <w:jc w:val="left"/>
            </w:pPr>
            <w:r>
              <w:rPr>
                <w:rFonts w:ascii="Times New Roman" w:hAnsi="Times New Roman"/>
                <w:b w:val="0"/>
                <w:i w:val="0"/>
                <w:color w:val="000000"/>
                <w:sz w:val="28"/>
              </w:rPr>
              <w:t>1.5</w:t>
            </w:r>
          </w:p>
        </w:tc>
        <w:tc>
          <w:tcPr>
            <w:tcW w:type="dxa" w:w="1304"/>
          </w:tcPr>
          <w:p>
            <w:pPr>
              <w:spacing w:before="60" w:after="60" w:line="300" w:lineRule="auto"/>
              <w:jc w:val="center"/>
            </w:pPr>
            <w:r>
              <w:rPr>
                <w:rFonts w:ascii="Times New Roman" w:hAnsi="Times New Roman"/>
                <w:b w:val="0"/>
                <w:i w:val="0"/>
                <w:color w:val="000000"/>
                <w:sz w:val="28"/>
              </w:rPr>
            </w:r>
          </w:p>
        </w:tc>
      </w:tr>
      <w:tr>
        <w:tc>
          <w:tcPr>
            <w:tcW w:type="dxa" w:w="850"/>
          </w:tcPr>
          <w:p>
            <w:pPr>
              <w:spacing w:before="60" w:after="60" w:line="300" w:lineRule="auto"/>
              <w:jc w:val="center"/>
            </w:pPr>
            <w:r>
              <w:rPr>
                <w:rFonts w:ascii="Times New Roman" w:hAnsi="Times New Roman"/>
                <w:b w:val="0"/>
                <w:i w:val="0"/>
                <w:color w:val="000000"/>
                <w:sz w:val="28"/>
              </w:rPr>
              <w:t>6</w:t>
            </w:r>
          </w:p>
        </w:tc>
        <w:tc>
          <w:tcPr>
            <w:tcW w:type="dxa" w:w="5386"/>
          </w:tcPr>
          <w:p>
            <w:pPr>
              <w:spacing w:before="60" w:after="60" w:line="300" w:lineRule="auto"/>
              <w:jc w:val="left"/>
            </w:pPr>
            <w:r>
              <w:rPr>
                <w:rFonts w:ascii="Times New Roman" w:hAnsi="Times New Roman"/>
                <w:b w:val="0"/>
                <w:i w:val="0"/>
                <w:color w:val="000000"/>
                <w:sz w:val="28"/>
              </w:rPr>
              <w:t>Hardening bảo mật hệ thống (non-root, network isolation, rate limit...)</w:t>
            </w:r>
          </w:p>
        </w:tc>
        <w:tc>
          <w:tcPr>
            <w:tcW w:type="dxa" w:w="1247"/>
          </w:tcPr>
          <w:p>
            <w:pPr>
              <w:spacing w:before="60" w:after="60" w:line="300" w:lineRule="auto"/>
              <w:jc w:val="left"/>
            </w:pPr>
            <w:r>
              <w:rPr>
                <w:rFonts w:ascii="Times New Roman" w:hAnsi="Times New Roman"/>
                <w:b w:val="0"/>
                <w:i w:val="0"/>
                <w:color w:val="000000"/>
                <w:sz w:val="28"/>
              </w:rPr>
              <w:t>1.5</w:t>
            </w:r>
          </w:p>
        </w:tc>
        <w:tc>
          <w:tcPr>
            <w:tcW w:type="dxa" w:w="1304"/>
          </w:tcPr>
          <w:p>
            <w:pPr>
              <w:spacing w:before="60" w:after="60" w:line="300" w:lineRule="auto"/>
              <w:jc w:val="center"/>
            </w:pPr>
            <w:r>
              <w:rPr>
                <w:rFonts w:ascii="Times New Roman" w:hAnsi="Times New Roman"/>
                <w:b w:val="0"/>
                <w:i w:val="0"/>
                <w:color w:val="000000"/>
                <w:sz w:val="28"/>
              </w:rPr>
            </w:r>
          </w:p>
        </w:tc>
      </w:tr>
      <w:tr>
        <w:tc>
          <w:tcPr>
            <w:tcW w:type="dxa" w:w="850"/>
          </w:tcPr>
          <w:p>
            <w:pPr>
              <w:spacing w:before="60" w:after="60" w:line="300" w:lineRule="auto"/>
              <w:jc w:val="center"/>
            </w:pPr>
            <w:r>
              <w:rPr>
                <w:rFonts w:ascii="Times New Roman" w:hAnsi="Times New Roman"/>
                <w:b w:val="0"/>
                <w:i w:val="0"/>
                <w:color w:val="000000"/>
                <w:sz w:val="28"/>
              </w:rPr>
              <w:t>7</w:t>
            </w:r>
          </w:p>
        </w:tc>
        <w:tc>
          <w:tcPr>
            <w:tcW w:type="dxa" w:w="5386"/>
          </w:tcPr>
          <w:p>
            <w:pPr>
              <w:spacing w:before="60" w:after="60" w:line="300" w:lineRule="auto"/>
              <w:jc w:val="left"/>
            </w:pPr>
            <w:r>
              <w:rPr>
                <w:rFonts w:ascii="Times New Roman" w:hAnsi="Times New Roman"/>
                <w:b w:val="0"/>
                <w:i w:val="0"/>
                <w:color w:val="000000"/>
                <w:sz w:val="28"/>
              </w:rPr>
              <w:t>Tổng thể hệ thống, trả lời tự tin, demo hoàn chỉnh 1 lệnh</w:t>
            </w:r>
          </w:p>
        </w:tc>
        <w:tc>
          <w:tcPr>
            <w:tcW w:type="dxa" w:w="1247"/>
          </w:tcPr>
          <w:p>
            <w:pPr>
              <w:spacing w:before="60" w:after="60" w:line="300" w:lineRule="auto"/>
              <w:jc w:val="left"/>
            </w:pPr>
            <w:r>
              <w:rPr>
                <w:rFonts w:ascii="Times New Roman" w:hAnsi="Times New Roman"/>
                <w:b w:val="0"/>
                <w:i w:val="0"/>
                <w:color w:val="000000"/>
                <w:sz w:val="28"/>
              </w:rPr>
              <w:t>1.0</w:t>
            </w:r>
          </w:p>
        </w:tc>
        <w:tc>
          <w:tcPr>
            <w:tcW w:type="dxa" w:w="1304"/>
          </w:tcPr>
          <w:p>
            <w:pPr>
              <w:spacing w:before="60" w:after="60" w:line="300" w:lineRule="auto"/>
              <w:jc w:val="center"/>
            </w:pPr>
            <w:r>
              <w:rPr>
                <w:rFonts w:ascii="Times New Roman" w:hAnsi="Times New Roman"/>
                <w:b w:val="0"/>
                <w:i w:val="0"/>
                <w:color w:val="000000"/>
                <w:sz w:val="28"/>
              </w:rPr>
            </w:r>
          </w:p>
        </w:tc>
      </w:tr>
    </w:tbl>
    <w:p>
      <w:pPr>
        <w:spacing w:before="320" w:after="60" w:line="324" w:lineRule="auto"/>
        <w:jc w:val="right"/>
      </w:pPr>
      <w:r>
        <w:rPr>
          <w:rFonts w:ascii="Times New Roman" w:hAnsi="Times New Roman"/>
          <w:b w:val="0"/>
          <w:i/>
          <w:color w:val="000000"/>
          <w:sz w:val="28"/>
        </w:rPr>
        <w:t>Thái Nguyên, ngày ..... tháng ..... năm 2026</w:t>
      </w:r>
    </w:p>
    <w:p>
      <w:pPr>
        <w:spacing w:before="80" w:after="60" w:line="324" w:lineRule="auto"/>
        <w:jc w:val="right"/>
      </w:pPr>
      <w:r>
        <w:rPr>
          <w:rFonts w:ascii="Times New Roman" w:hAnsi="Times New Roman"/>
          <w:b/>
          <w:i w:val="0"/>
          <w:color w:val="000000"/>
          <w:sz w:val="28"/>
        </w:rPr>
        <w:t>GIẢNG VIÊN CHẤM THI</w:t>
        <w:br/>
        <w:t>(Ký và ghi rõ họ tên)</w:t>
      </w:r>
    </w:p>
    <w:p>
      <w:r>
        <w:br w:type="page"/>
      </w:r>
    </w:p>
    <w:p>
      <w:pPr>
        <w:spacing w:before="200" w:after="280" w:line="324" w:lineRule="auto"/>
        <w:jc w:val="center"/>
      </w:pPr>
      <w:r>
        <w:rPr>
          <w:rFonts w:ascii="Times New Roman" w:hAnsi="Times New Roman"/>
          <w:b/>
          <w:i w:val="0"/>
          <w:color w:val="000000"/>
          <w:sz w:val="32"/>
        </w:rPr>
        <w:t>LỜI CAM ĐOAN</w:t>
      </w:r>
    </w:p>
    <w:p>
      <w:pPr>
        <w:spacing w:before="60" w:after="60" w:line="324" w:lineRule="auto"/>
        <w:ind w:firstLine="720"/>
        <w:jc w:val="both"/>
      </w:pPr>
      <w:r>
        <w:rPr>
          <w:rFonts w:ascii="Times New Roman" w:hAnsi="Times New Roman"/>
          <w:b w:val="0"/>
          <w:i w:val="0"/>
          <w:color w:val="000000"/>
          <w:sz w:val="28"/>
        </w:rPr>
        <w:t>Tôi xin cam đoan báo cáo bài tập lớn môn "Triển khai và Quản trị Hệ thống Phần mềm" với đề tài: "Hệ thống Đặt vé Xem phim &amp; Sự kiện trực tuyến" là công trình nghiên cứu, lập trình và xây dựng thực tế của riêng tôi dưới sự hướng dẫn của giảng viên phụ trách học phần.</w:t>
      </w:r>
    </w:p>
    <w:p>
      <w:pPr>
        <w:spacing w:before="60" w:after="60" w:line="324" w:lineRule="auto"/>
        <w:ind w:firstLine="720"/>
        <w:jc w:val="both"/>
      </w:pPr>
      <w:r>
        <w:rPr>
          <w:rFonts w:ascii="Times New Roman" w:hAnsi="Times New Roman"/>
          <w:b w:val="0"/>
          <w:i w:val="0"/>
          <w:color w:val="000000"/>
          <w:sz w:val="28"/>
        </w:rPr>
        <w:t>Toàn bộ mã nguồn chương trình ứng dụng (Node.js/Express Full-stack), lược đồ cơ sở dữ liệu quan hệ (MySQL 3NF), các tệp cấu hình hệ thống (Docker Compose, Nginx Reverse Proxy, Prometheus, Grafana, Loki, Promtail) và các biện pháp bảo mật Hardening đều được thực hiện nghiêm túc, không sao chép nguyên mẫu từ bất kỳ tài liệu hay cá nhân nào khác mà không dẫn nguồn rõ ràng.</w:t>
      </w:r>
    </w:p>
    <w:p>
      <w:pPr>
        <w:spacing w:before="60" w:after="60" w:line="324" w:lineRule="auto"/>
        <w:ind w:firstLine="720"/>
        <w:jc w:val="both"/>
      </w:pPr>
      <w:r>
        <w:rPr>
          <w:rFonts w:ascii="Times New Roman" w:hAnsi="Times New Roman"/>
          <w:b w:val="0"/>
          <w:i w:val="0"/>
          <w:color w:val="000000"/>
          <w:sz w:val="28"/>
        </w:rPr>
        <w:t>Các số liệu đo lường hiệu năng, log ghi nhận và kết quả thử nghiệm trong báo cáo này là hoàn toàn trung thực. Tôi xin chịu mọi trách nhiệm trước Ban Chủ nhiệm Khoa và Nhà trường nếu có hành vi gian lận học thuật.</w:t>
      </w:r>
    </w:p>
    <w:p>
      <w:pPr>
        <w:spacing w:before="320" w:after="60" w:line="324" w:lineRule="auto"/>
        <w:jc w:val="right"/>
      </w:pPr>
      <w:r>
        <w:rPr>
          <w:rFonts w:ascii="Times New Roman" w:hAnsi="Times New Roman"/>
          <w:b/>
          <w:i w:val="0"/>
          <w:color w:val="000000"/>
          <w:sz w:val="28"/>
        </w:rPr>
        <w:t>Sinh viên thực hiện: Nguyễn Tuấn Đạt</w:t>
      </w:r>
    </w:p>
    <w:p>
      <w:pPr>
        <w:spacing w:before="480" w:after="280" w:line="324" w:lineRule="auto"/>
        <w:jc w:val="center"/>
      </w:pPr>
      <w:r>
        <w:rPr>
          <w:rFonts w:ascii="Times New Roman" w:hAnsi="Times New Roman"/>
          <w:b/>
          <w:i w:val="0"/>
          <w:color w:val="000000"/>
          <w:sz w:val="32"/>
        </w:rPr>
        <w:t>LỜI CẢM ƠN</w:t>
      </w:r>
    </w:p>
    <w:p>
      <w:pPr>
        <w:spacing w:before="60" w:after="60" w:line="324" w:lineRule="auto"/>
        <w:ind w:firstLine="720"/>
        <w:jc w:val="both"/>
      </w:pPr>
      <w:r>
        <w:rPr>
          <w:rFonts w:ascii="Times New Roman" w:hAnsi="Times New Roman"/>
          <w:b w:val="0"/>
          <w:i w:val="0"/>
          <w:color w:val="000000"/>
          <w:sz w:val="28"/>
        </w:rPr>
        <w:t>Lời đầu tiên, em xin gửi lời cảm ơn chân thành và sâu sắc nhất tới Ban Giám hiệu Trường Đại học Công nghệ Thông tin và Truyền thông - Đại học Thái Nguyên, cùng toàn thể quý thầy cô giáo Khoa Công nghệ Thông tin đã truyền đạt những nền tảng kiến thức vô cùng quý báu trong suốt quá trình học tập.</w:t>
      </w:r>
    </w:p>
    <w:p>
      <w:pPr>
        <w:spacing w:before="60" w:after="60" w:line="324" w:lineRule="auto"/>
        <w:ind w:firstLine="720"/>
        <w:jc w:val="both"/>
      </w:pPr>
      <w:r>
        <w:rPr>
          <w:rFonts w:ascii="Times New Roman" w:hAnsi="Times New Roman"/>
          <w:b w:val="0"/>
          <w:i w:val="0"/>
          <w:color w:val="000000"/>
          <w:sz w:val="28"/>
        </w:rPr>
        <w:t>Đặc biệt, em xin bày tỏ lòng biết ơn sâu sắc đến Thầy/Cô giảng viên phụ trách học phần "Triển khai và Quản trị Hệ thống Phần mềm". Thầy/Cô đã tận tâm định hướng, hướng dẫn phương pháp tiếp cận các công nghệ hiện đại như Containerization (Docker), Microservices Orchestration, DevOps Monitoring (Prometheus/Grafana) và Centralized Logging (Loki), giúp em hoàn thành bài tập lớn với chất lượng cao nhất.</w:t>
      </w:r>
    </w:p>
    <w:p>
      <w:pPr>
        <w:spacing w:before="60" w:after="60" w:line="324" w:lineRule="auto"/>
        <w:ind w:firstLine="720"/>
        <w:jc w:val="both"/>
      </w:pPr>
      <w:r>
        <w:rPr>
          <w:rFonts w:ascii="Times New Roman" w:hAnsi="Times New Roman"/>
          <w:b w:val="0"/>
          <w:i w:val="0"/>
          <w:color w:val="000000"/>
          <w:sz w:val="28"/>
        </w:rPr>
        <w:t>Mặc dù đã nỗ lực hết mình để xây dựng hệ thống hoàn thiện, bài báo cáo khó tránh khỏi những thiếu sót nhất định. Em rất mong nhận được những ý kiến đóng góp quý báu từ quý thầy cô giáo.</w:t>
      </w:r>
    </w:p>
    <w:p>
      <w:r>
        <w:br w:type="page"/>
      </w:r>
    </w:p>
    <w:p>
      <w:pPr>
        <w:spacing w:before="200" w:after="280" w:line="324" w:lineRule="auto"/>
        <w:jc w:val="center"/>
      </w:pPr>
      <w:r>
        <w:rPr>
          <w:rFonts w:ascii="Times New Roman" w:hAnsi="Times New Roman"/>
          <w:b/>
          <w:i w:val="0"/>
          <w:color w:val="000000"/>
          <w:sz w:val="32"/>
        </w:rPr>
        <w:t>DANH MỤC CÁC KÝ HIỆU VÀ TỪ VIẾT TẮT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929"/>
        <w:gridCol w:w="2929"/>
        <w:gridCol w:w="2929"/>
      </w:tblGrid>
      <w:tr>
        <w:tc>
          <w:tcPr>
            <w:tcW w:type="dxa" w:w="850"/>
          </w:tcPr>
          <w:p>
            <w:pPr>
              <w:spacing w:before="80" w:after="80" w:line="300" w:lineRule="auto"/>
              <w:jc w:val="center"/>
            </w:pPr>
            <w:r>
              <w:rPr>
                <w:rFonts w:ascii="Times New Roman" w:hAnsi="Times New Roman"/>
                <w:b/>
                <w:i w:val="0"/>
                <w:color w:val="000000"/>
                <w:sz w:val="28"/>
              </w:rPr>
              <w:t>STT</w:t>
            </w:r>
          </w:p>
        </w:tc>
        <w:tc>
          <w:tcPr>
            <w:tcW w:type="dxa" w:w="1984"/>
          </w:tcPr>
          <w:p>
            <w:pPr>
              <w:spacing w:before="80" w:after="80" w:line="300" w:lineRule="auto"/>
              <w:jc w:val="center"/>
            </w:pPr>
            <w:r>
              <w:rPr>
                <w:rFonts w:ascii="Times New Roman" w:hAnsi="Times New Roman"/>
                <w:b/>
                <w:i w:val="0"/>
                <w:color w:val="000000"/>
                <w:sz w:val="28"/>
              </w:rPr>
              <w:t>Từ viết tắt</w:t>
            </w:r>
          </w:p>
        </w:tc>
        <w:tc>
          <w:tcPr>
            <w:tcW w:type="dxa" w:w="5953"/>
          </w:tcPr>
          <w:p>
            <w:pPr>
              <w:spacing w:before="80" w:after="80" w:line="300" w:lineRule="auto"/>
              <w:jc w:val="center"/>
            </w:pPr>
            <w:r>
              <w:rPr>
                <w:rFonts w:ascii="Times New Roman" w:hAnsi="Times New Roman"/>
                <w:b/>
                <w:i w:val="0"/>
                <w:color w:val="000000"/>
                <w:sz w:val="28"/>
              </w:rPr>
              <w:t>Giải thích ngữ nghĩa chi tiết</w:t>
            </w:r>
          </w:p>
        </w:tc>
      </w:tr>
      <w:tr>
        <w:tc>
          <w:tcPr>
            <w:tcW w:type="dxa" w:w="850"/>
          </w:tcPr>
          <w:p>
            <w:pPr>
              <w:spacing w:before="60" w:after="60" w:line="300" w:lineRule="auto"/>
              <w:jc w:val="center"/>
            </w:pPr>
            <w:r>
              <w:rPr>
                <w:rFonts w:ascii="Times New Roman" w:hAnsi="Times New Roman"/>
                <w:b w:val="0"/>
                <w:i w:val="0"/>
                <w:color w:val="000000"/>
                <w:sz w:val="28"/>
              </w:rPr>
              <w:t>1</w:t>
            </w:r>
          </w:p>
        </w:tc>
        <w:tc>
          <w:tcPr>
            <w:tcW w:type="dxa" w:w="1984"/>
          </w:tcPr>
          <w:p>
            <w:pPr>
              <w:spacing w:before="60" w:after="60" w:line="300" w:lineRule="auto"/>
              <w:jc w:val="left"/>
            </w:pPr>
            <w:r>
              <w:rPr>
                <w:rFonts w:ascii="Times New Roman" w:hAnsi="Times New Roman"/>
                <w:b w:val="0"/>
                <w:i w:val="0"/>
                <w:color w:val="000000"/>
                <w:sz w:val="28"/>
              </w:rPr>
              <w:t>3NF</w:t>
            </w:r>
          </w:p>
        </w:tc>
        <w:tc>
          <w:tcPr>
            <w:tcW w:type="dxa" w:w="5953"/>
          </w:tcPr>
          <w:p>
            <w:pPr>
              <w:spacing w:before="60" w:after="60" w:line="300" w:lineRule="auto"/>
              <w:jc w:val="center"/>
            </w:pPr>
            <w:r>
              <w:rPr>
                <w:rFonts w:ascii="Times New Roman" w:hAnsi="Times New Roman"/>
                <w:b w:val="0"/>
                <w:i w:val="0"/>
                <w:color w:val="000000"/>
                <w:sz w:val="28"/>
              </w:rPr>
              <w:t>Third Normal Form - Chuẩn hóa cơ sở dữ liệu dạng chuẩn 3</w:t>
            </w:r>
          </w:p>
        </w:tc>
      </w:tr>
      <w:tr>
        <w:tc>
          <w:tcPr>
            <w:tcW w:type="dxa" w:w="850"/>
          </w:tcPr>
          <w:p>
            <w:pPr>
              <w:spacing w:before="60" w:after="60" w:line="300" w:lineRule="auto"/>
              <w:jc w:val="center"/>
            </w:pPr>
            <w:r>
              <w:rPr>
                <w:rFonts w:ascii="Times New Roman" w:hAnsi="Times New Roman"/>
                <w:b w:val="0"/>
                <w:i w:val="0"/>
                <w:color w:val="000000"/>
                <w:sz w:val="28"/>
              </w:rPr>
              <w:t>2</w:t>
            </w:r>
          </w:p>
        </w:tc>
        <w:tc>
          <w:tcPr>
            <w:tcW w:type="dxa" w:w="1984"/>
          </w:tcPr>
          <w:p>
            <w:pPr>
              <w:spacing w:before="60" w:after="60" w:line="300" w:lineRule="auto"/>
              <w:jc w:val="left"/>
            </w:pPr>
            <w:r>
              <w:rPr>
                <w:rFonts w:ascii="Times New Roman" w:hAnsi="Times New Roman"/>
                <w:b w:val="0"/>
                <w:i w:val="0"/>
                <w:color w:val="000000"/>
                <w:sz w:val="28"/>
              </w:rPr>
              <w:t>ACID</w:t>
            </w:r>
          </w:p>
        </w:tc>
        <w:tc>
          <w:tcPr>
            <w:tcW w:type="dxa" w:w="5953"/>
          </w:tcPr>
          <w:p>
            <w:pPr>
              <w:spacing w:before="60" w:after="60" w:line="300" w:lineRule="auto"/>
              <w:jc w:val="center"/>
            </w:pPr>
            <w:r>
              <w:rPr>
                <w:rFonts w:ascii="Times New Roman" w:hAnsi="Times New Roman"/>
                <w:b w:val="0"/>
                <w:i w:val="0"/>
                <w:color w:val="000000"/>
                <w:sz w:val="28"/>
              </w:rPr>
              <w:t>Atomicity, Consistency, Isolation, Durability - 4 thuộc tính giao dịch chuẩn CSDL</w:t>
            </w:r>
          </w:p>
        </w:tc>
      </w:tr>
      <w:tr>
        <w:tc>
          <w:tcPr>
            <w:tcW w:type="dxa" w:w="850"/>
          </w:tcPr>
          <w:p>
            <w:pPr>
              <w:spacing w:before="60" w:after="60" w:line="300" w:lineRule="auto"/>
              <w:jc w:val="center"/>
            </w:pPr>
            <w:r>
              <w:rPr>
                <w:rFonts w:ascii="Times New Roman" w:hAnsi="Times New Roman"/>
                <w:b w:val="0"/>
                <w:i w:val="0"/>
                <w:color w:val="000000"/>
                <w:sz w:val="28"/>
              </w:rPr>
              <w:t>3</w:t>
            </w:r>
          </w:p>
        </w:tc>
        <w:tc>
          <w:tcPr>
            <w:tcW w:type="dxa" w:w="1984"/>
          </w:tcPr>
          <w:p>
            <w:pPr>
              <w:spacing w:before="60" w:after="60" w:line="300" w:lineRule="auto"/>
              <w:jc w:val="left"/>
            </w:pPr>
            <w:r>
              <w:rPr>
                <w:rFonts w:ascii="Times New Roman" w:hAnsi="Times New Roman"/>
                <w:b w:val="0"/>
                <w:i w:val="0"/>
                <w:color w:val="000000"/>
                <w:sz w:val="28"/>
              </w:rPr>
              <w:t>API</w:t>
            </w:r>
          </w:p>
        </w:tc>
        <w:tc>
          <w:tcPr>
            <w:tcW w:type="dxa" w:w="5953"/>
          </w:tcPr>
          <w:p>
            <w:pPr>
              <w:spacing w:before="60" w:after="60" w:line="300" w:lineRule="auto"/>
              <w:jc w:val="center"/>
            </w:pPr>
            <w:r>
              <w:rPr>
                <w:rFonts w:ascii="Times New Roman" w:hAnsi="Times New Roman"/>
                <w:b w:val="0"/>
                <w:i w:val="0"/>
                <w:color w:val="000000"/>
                <w:sz w:val="28"/>
              </w:rPr>
              <w:t>Application Programming Interface - Giao diện lập trình ứng dụng</w:t>
            </w:r>
          </w:p>
        </w:tc>
      </w:tr>
      <w:tr>
        <w:tc>
          <w:tcPr>
            <w:tcW w:type="dxa" w:w="850"/>
          </w:tcPr>
          <w:p>
            <w:pPr>
              <w:spacing w:before="60" w:after="60" w:line="300" w:lineRule="auto"/>
              <w:jc w:val="center"/>
            </w:pPr>
            <w:r>
              <w:rPr>
                <w:rFonts w:ascii="Times New Roman" w:hAnsi="Times New Roman"/>
                <w:b w:val="0"/>
                <w:i w:val="0"/>
                <w:color w:val="000000"/>
                <w:sz w:val="28"/>
              </w:rPr>
              <w:t>4</w:t>
            </w:r>
          </w:p>
        </w:tc>
        <w:tc>
          <w:tcPr>
            <w:tcW w:type="dxa" w:w="1984"/>
          </w:tcPr>
          <w:p>
            <w:pPr>
              <w:spacing w:before="60" w:after="60" w:line="300" w:lineRule="auto"/>
              <w:jc w:val="left"/>
            </w:pPr>
            <w:r>
              <w:rPr>
                <w:rFonts w:ascii="Times New Roman" w:hAnsi="Times New Roman"/>
                <w:b w:val="0"/>
                <w:i w:val="0"/>
                <w:color w:val="000000"/>
                <w:sz w:val="28"/>
              </w:rPr>
              <w:t>cAdvisor</w:t>
            </w:r>
          </w:p>
        </w:tc>
        <w:tc>
          <w:tcPr>
            <w:tcW w:type="dxa" w:w="5953"/>
          </w:tcPr>
          <w:p>
            <w:pPr>
              <w:spacing w:before="60" w:after="60" w:line="300" w:lineRule="auto"/>
              <w:jc w:val="center"/>
            </w:pPr>
            <w:r>
              <w:rPr>
                <w:rFonts w:ascii="Times New Roman" w:hAnsi="Times New Roman"/>
                <w:b w:val="0"/>
                <w:i w:val="0"/>
                <w:color w:val="000000"/>
                <w:sz w:val="28"/>
              </w:rPr>
              <w:t>Container Advisor - Công cụ phân tích tài nguyên container của Google</w:t>
            </w:r>
          </w:p>
        </w:tc>
      </w:tr>
      <w:tr>
        <w:tc>
          <w:tcPr>
            <w:tcW w:type="dxa" w:w="850"/>
          </w:tcPr>
          <w:p>
            <w:pPr>
              <w:spacing w:before="60" w:after="60" w:line="300" w:lineRule="auto"/>
              <w:jc w:val="center"/>
            </w:pPr>
            <w:r>
              <w:rPr>
                <w:rFonts w:ascii="Times New Roman" w:hAnsi="Times New Roman"/>
                <w:b w:val="0"/>
                <w:i w:val="0"/>
                <w:color w:val="000000"/>
                <w:sz w:val="28"/>
              </w:rPr>
              <w:t>5</w:t>
            </w:r>
          </w:p>
        </w:tc>
        <w:tc>
          <w:tcPr>
            <w:tcW w:type="dxa" w:w="1984"/>
          </w:tcPr>
          <w:p>
            <w:pPr>
              <w:spacing w:before="60" w:after="60" w:line="300" w:lineRule="auto"/>
              <w:jc w:val="left"/>
            </w:pPr>
            <w:r>
              <w:rPr>
                <w:rFonts w:ascii="Times New Roman" w:hAnsi="Times New Roman"/>
                <w:b w:val="0"/>
                <w:i w:val="0"/>
                <w:color w:val="000000"/>
                <w:sz w:val="28"/>
              </w:rPr>
              <w:t>CRUD</w:t>
            </w:r>
          </w:p>
        </w:tc>
        <w:tc>
          <w:tcPr>
            <w:tcW w:type="dxa" w:w="5953"/>
          </w:tcPr>
          <w:p>
            <w:pPr>
              <w:spacing w:before="60" w:after="60" w:line="300" w:lineRule="auto"/>
              <w:jc w:val="center"/>
            </w:pPr>
            <w:r>
              <w:rPr>
                <w:rFonts w:ascii="Times New Roman" w:hAnsi="Times New Roman"/>
                <w:b w:val="0"/>
                <w:i w:val="0"/>
                <w:color w:val="000000"/>
                <w:sz w:val="28"/>
              </w:rPr>
              <w:t>Create, Read, Update, Delete - 4 thao tác dữ liệu cơ bản</w:t>
            </w:r>
          </w:p>
        </w:tc>
      </w:tr>
      <w:tr>
        <w:tc>
          <w:tcPr>
            <w:tcW w:type="dxa" w:w="850"/>
          </w:tcPr>
          <w:p>
            <w:pPr>
              <w:spacing w:before="60" w:after="60" w:line="300" w:lineRule="auto"/>
              <w:jc w:val="center"/>
            </w:pPr>
            <w:r>
              <w:rPr>
                <w:rFonts w:ascii="Times New Roman" w:hAnsi="Times New Roman"/>
                <w:b w:val="0"/>
                <w:i w:val="0"/>
                <w:color w:val="000000"/>
                <w:sz w:val="28"/>
              </w:rPr>
              <w:t>6</w:t>
            </w:r>
          </w:p>
        </w:tc>
        <w:tc>
          <w:tcPr>
            <w:tcW w:type="dxa" w:w="1984"/>
          </w:tcPr>
          <w:p>
            <w:pPr>
              <w:spacing w:before="60" w:after="60" w:line="300" w:lineRule="auto"/>
              <w:jc w:val="left"/>
            </w:pPr>
            <w:r>
              <w:rPr>
                <w:rFonts w:ascii="Times New Roman" w:hAnsi="Times New Roman"/>
                <w:b w:val="0"/>
                <w:i w:val="0"/>
                <w:color w:val="000000"/>
                <w:sz w:val="28"/>
              </w:rPr>
              <w:t>DDoS</w:t>
            </w:r>
          </w:p>
        </w:tc>
        <w:tc>
          <w:tcPr>
            <w:tcW w:type="dxa" w:w="5953"/>
          </w:tcPr>
          <w:p>
            <w:pPr>
              <w:spacing w:before="60" w:after="60" w:line="300" w:lineRule="auto"/>
              <w:jc w:val="center"/>
            </w:pPr>
            <w:r>
              <w:rPr>
                <w:rFonts w:ascii="Times New Roman" w:hAnsi="Times New Roman"/>
                <w:b w:val="0"/>
                <w:i w:val="0"/>
                <w:color w:val="000000"/>
                <w:sz w:val="28"/>
              </w:rPr>
              <w:t>Distributed Denial of Service - Tấn công từ chối dịch vụ phân tán</w:t>
            </w:r>
          </w:p>
        </w:tc>
      </w:tr>
      <w:tr>
        <w:tc>
          <w:tcPr>
            <w:tcW w:type="dxa" w:w="850"/>
          </w:tcPr>
          <w:p>
            <w:pPr>
              <w:spacing w:before="60" w:after="60" w:line="300" w:lineRule="auto"/>
              <w:jc w:val="center"/>
            </w:pPr>
            <w:r>
              <w:rPr>
                <w:rFonts w:ascii="Times New Roman" w:hAnsi="Times New Roman"/>
                <w:b w:val="0"/>
                <w:i w:val="0"/>
                <w:color w:val="000000"/>
                <w:sz w:val="28"/>
              </w:rPr>
              <w:t>7</w:t>
            </w:r>
          </w:p>
        </w:tc>
        <w:tc>
          <w:tcPr>
            <w:tcW w:type="dxa" w:w="1984"/>
          </w:tcPr>
          <w:p>
            <w:pPr>
              <w:spacing w:before="60" w:after="60" w:line="300" w:lineRule="auto"/>
              <w:jc w:val="left"/>
            </w:pPr>
            <w:r>
              <w:rPr>
                <w:rFonts w:ascii="Times New Roman" w:hAnsi="Times New Roman"/>
                <w:b w:val="0"/>
                <w:i w:val="0"/>
                <w:color w:val="000000"/>
                <w:sz w:val="28"/>
              </w:rPr>
              <w:t>ERD</w:t>
            </w:r>
          </w:p>
        </w:tc>
        <w:tc>
          <w:tcPr>
            <w:tcW w:type="dxa" w:w="5953"/>
          </w:tcPr>
          <w:p>
            <w:pPr>
              <w:spacing w:before="60" w:after="60" w:line="300" w:lineRule="auto"/>
              <w:jc w:val="center"/>
            </w:pPr>
            <w:r>
              <w:rPr>
                <w:rFonts w:ascii="Times New Roman" w:hAnsi="Times New Roman"/>
                <w:b w:val="0"/>
                <w:i w:val="0"/>
                <w:color w:val="000000"/>
                <w:sz w:val="28"/>
              </w:rPr>
              <w:t>Entity Relationship Diagram - Sơ đồ quan hệ thực thể</w:t>
            </w:r>
          </w:p>
        </w:tc>
      </w:tr>
      <w:tr>
        <w:tc>
          <w:tcPr>
            <w:tcW w:type="dxa" w:w="850"/>
          </w:tcPr>
          <w:p>
            <w:pPr>
              <w:spacing w:before="60" w:after="60" w:line="300" w:lineRule="auto"/>
              <w:jc w:val="center"/>
            </w:pPr>
            <w:r>
              <w:rPr>
                <w:rFonts w:ascii="Times New Roman" w:hAnsi="Times New Roman"/>
                <w:b w:val="0"/>
                <w:i w:val="0"/>
                <w:color w:val="000000"/>
                <w:sz w:val="28"/>
              </w:rPr>
              <w:t>8</w:t>
            </w:r>
          </w:p>
        </w:tc>
        <w:tc>
          <w:tcPr>
            <w:tcW w:type="dxa" w:w="1984"/>
          </w:tcPr>
          <w:p>
            <w:pPr>
              <w:spacing w:before="60" w:after="60" w:line="300" w:lineRule="auto"/>
              <w:jc w:val="left"/>
            </w:pPr>
            <w:r>
              <w:rPr>
                <w:rFonts w:ascii="Times New Roman" w:hAnsi="Times New Roman"/>
                <w:b w:val="0"/>
                <w:i w:val="0"/>
                <w:color w:val="000000"/>
                <w:sz w:val="28"/>
              </w:rPr>
              <w:t>HSTS</w:t>
            </w:r>
          </w:p>
        </w:tc>
        <w:tc>
          <w:tcPr>
            <w:tcW w:type="dxa" w:w="5953"/>
          </w:tcPr>
          <w:p>
            <w:pPr>
              <w:spacing w:before="60" w:after="60" w:line="300" w:lineRule="auto"/>
              <w:jc w:val="center"/>
            </w:pPr>
            <w:r>
              <w:rPr>
                <w:rFonts w:ascii="Times New Roman" w:hAnsi="Times New Roman"/>
                <w:b w:val="0"/>
                <w:i w:val="0"/>
                <w:color w:val="000000"/>
                <w:sz w:val="28"/>
              </w:rPr>
              <w:t>HTTP Strict Transport Security - Chuẩn bảo mật ép buộc kết nối HTTPS</w:t>
            </w:r>
          </w:p>
        </w:tc>
      </w:tr>
      <w:tr>
        <w:tc>
          <w:tcPr>
            <w:tcW w:type="dxa" w:w="850"/>
          </w:tcPr>
          <w:p>
            <w:pPr>
              <w:spacing w:before="60" w:after="60" w:line="300" w:lineRule="auto"/>
              <w:jc w:val="center"/>
            </w:pPr>
            <w:r>
              <w:rPr>
                <w:rFonts w:ascii="Times New Roman" w:hAnsi="Times New Roman"/>
                <w:b w:val="0"/>
                <w:i w:val="0"/>
                <w:color w:val="000000"/>
                <w:sz w:val="28"/>
              </w:rPr>
              <w:t>9</w:t>
            </w:r>
          </w:p>
        </w:tc>
        <w:tc>
          <w:tcPr>
            <w:tcW w:type="dxa" w:w="1984"/>
          </w:tcPr>
          <w:p>
            <w:pPr>
              <w:spacing w:before="60" w:after="60" w:line="300" w:lineRule="auto"/>
              <w:jc w:val="left"/>
            </w:pPr>
            <w:r>
              <w:rPr>
                <w:rFonts w:ascii="Times New Roman" w:hAnsi="Times New Roman"/>
                <w:b w:val="0"/>
                <w:i w:val="0"/>
                <w:color w:val="000000"/>
                <w:sz w:val="28"/>
              </w:rPr>
              <w:t>LogQL</w:t>
            </w:r>
          </w:p>
        </w:tc>
        <w:tc>
          <w:tcPr>
            <w:tcW w:type="dxa" w:w="5953"/>
          </w:tcPr>
          <w:p>
            <w:pPr>
              <w:spacing w:before="60" w:after="60" w:line="300" w:lineRule="auto"/>
              <w:jc w:val="center"/>
            </w:pPr>
            <w:r>
              <w:rPr>
                <w:rFonts w:ascii="Times New Roman" w:hAnsi="Times New Roman"/>
                <w:b w:val="0"/>
                <w:i w:val="0"/>
                <w:color w:val="000000"/>
                <w:sz w:val="28"/>
              </w:rPr>
              <w:t>Log Query Language - Ngôn ngữ truy vấn log của Grafana Loki</w:t>
            </w:r>
          </w:p>
        </w:tc>
      </w:tr>
      <w:tr>
        <w:tc>
          <w:tcPr>
            <w:tcW w:type="dxa" w:w="850"/>
          </w:tcPr>
          <w:p>
            <w:pPr>
              <w:spacing w:before="60" w:after="60" w:line="300" w:lineRule="auto"/>
              <w:jc w:val="center"/>
            </w:pPr>
            <w:r>
              <w:rPr>
                <w:rFonts w:ascii="Times New Roman" w:hAnsi="Times New Roman"/>
                <w:b w:val="0"/>
                <w:i w:val="0"/>
                <w:color w:val="000000"/>
                <w:sz w:val="28"/>
              </w:rPr>
              <w:t>10</w:t>
            </w:r>
          </w:p>
        </w:tc>
        <w:tc>
          <w:tcPr>
            <w:tcW w:type="dxa" w:w="1984"/>
          </w:tcPr>
          <w:p>
            <w:pPr>
              <w:spacing w:before="60" w:after="60" w:line="300" w:lineRule="auto"/>
              <w:jc w:val="left"/>
            </w:pPr>
            <w:r>
              <w:rPr>
                <w:rFonts w:ascii="Times New Roman" w:hAnsi="Times New Roman"/>
                <w:b w:val="0"/>
                <w:i w:val="0"/>
                <w:color w:val="000000"/>
                <w:sz w:val="28"/>
              </w:rPr>
              <w:t>RBAC</w:t>
            </w:r>
          </w:p>
        </w:tc>
        <w:tc>
          <w:tcPr>
            <w:tcW w:type="dxa" w:w="5953"/>
          </w:tcPr>
          <w:p>
            <w:pPr>
              <w:spacing w:before="60" w:after="60" w:line="300" w:lineRule="auto"/>
              <w:jc w:val="center"/>
            </w:pPr>
            <w:r>
              <w:rPr>
                <w:rFonts w:ascii="Times New Roman" w:hAnsi="Times New Roman"/>
                <w:b w:val="0"/>
                <w:i w:val="0"/>
                <w:color w:val="000000"/>
                <w:sz w:val="28"/>
              </w:rPr>
              <w:t>Role-Based Access Control - Cơ chế kiểm soát truy cập dựa trên vai trò</w:t>
            </w:r>
          </w:p>
        </w:tc>
      </w:tr>
    </w:tbl>
    <w:p>
      <w:pPr>
        <w:spacing w:before="400" w:after="160" w:line="324" w:lineRule="auto"/>
        <w:jc w:val="left"/>
      </w:pPr>
      <w:r>
        <w:rPr>
          <w:rFonts w:ascii="Times New Roman" w:hAnsi="Times New Roman"/>
          <w:b/>
          <w:i w:val="0"/>
          <w:color w:val="000000"/>
          <w:sz w:val="28"/>
        </w:rPr>
        <w:t>DANH MỤC BẢNG BIỂU</w:t>
      </w:r>
    </w:p>
    <w:p>
      <w:pPr>
        <w:spacing w:before="60" w:after="60" w:line="324" w:lineRule="auto"/>
        <w:ind w:firstLine="720"/>
        <w:jc w:val="both"/>
      </w:pPr>
      <w:r>
        <w:rPr>
          <w:rFonts w:ascii="Times New Roman" w:hAnsi="Times New Roman"/>
          <w:b w:val="0"/>
          <w:i w:val="0"/>
          <w:color w:val="000000"/>
          <w:sz w:val="28"/>
        </w:rPr>
        <w:t>Bảng 1.1: Bảng tổng hợp các dịch vụ và cổng giao tiếp trong cụm Docker Compose ........... Trang 5</w:t>
      </w:r>
    </w:p>
    <w:p>
      <w:pPr>
        <w:spacing w:before="60" w:after="60" w:line="324" w:lineRule="auto"/>
        <w:ind w:firstLine="720"/>
        <w:jc w:val="both"/>
      </w:pPr>
      <w:r>
        <w:rPr>
          <w:rFonts w:ascii="Times New Roman" w:hAnsi="Times New Roman"/>
          <w:b w:val="0"/>
          <w:i w:val="0"/>
          <w:color w:val="000000"/>
          <w:sz w:val="28"/>
        </w:rPr>
        <w:t>Bảng 2.1: Cấu trúc chi tiết các bảng cơ sở dữ liệu quan hệ (ticket_db) ................. Trang 8</w:t>
      </w:r>
    </w:p>
    <w:p>
      <w:pPr>
        <w:spacing w:before="60" w:after="60" w:line="324" w:lineRule="auto"/>
        <w:ind w:firstLine="720"/>
        <w:jc w:val="both"/>
      </w:pPr>
      <w:r>
        <w:rPr>
          <w:rFonts w:ascii="Times New Roman" w:hAnsi="Times New Roman"/>
          <w:b w:val="0"/>
          <w:i w:val="0"/>
          <w:color w:val="000000"/>
          <w:sz w:val="28"/>
        </w:rPr>
        <w:t>Bảng 2.2: Danh sách các HTTP Security Headers bảo mật Nginx ................................ Trang 10</w:t>
      </w:r>
    </w:p>
    <w:p>
      <w:pPr>
        <w:spacing w:before="60" w:after="60" w:line="324" w:lineRule="auto"/>
        <w:ind w:firstLine="720"/>
        <w:jc w:val="both"/>
      </w:pPr>
      <w:r>
        <w:rPr>
          <w:rFonts w:ascii="Times New Roman" w:hAnsi="Times New Roman"/>
          <w:b w:val="0"/>
          <w:i w:val="0"/>
          <w:color w:val="000000"/>
          <w:sz w:val="28"/>
        </w:rPr>
        <w:t>Bảng 3.1: Các nguồn thu thập Metrics định kỳ của Prometheus ................................ Trang 12</w:t>
      </w:r>
    </w:p>
    <w:p>
      <w:pPr>
        <w:spacing w:before="60" w:after="60" w:line="324" w:lineRule="auto"/>
        <w:ind w:firstLine="720"/>
        <w:jc w:val="both"/>
      </w:pPr>
      <w:r>
        <w:rPr>
          <w:rFonts w:ascii="Times New Roman" w:hAnsi="Times New Roman"/>
          <w:b w:val="0"/>
          <w:i w:val="0"/>
          <w:color w:val="000000"/>
          <w:sz w:val="28"/>
        </w:rPr>
        <w:t>Bảng 3.2: Cú pháp các câu truy vấn LogQL chuẩn và kết quả kiểm thử ........................ Trang 14</w:t>
      </w:r>
    </w:p>
    <w:p>
      <w:pPr>
        <w:spacing w:before="60" w:after="60" w:line="324" w:lineRule="auto"/>
        <w:ind w:firstLine="720"/>
        <w:jc w:val="both"/>
      </w:pPr>
      <w:r>
        <w:rPr>
          <w:rFonts w:ascii="Times New Roman" w:hAnsi="Times New Roman"/>
          <w:b w:val="0"/>
          <w:i w:val="0"/>
          <w:color w:val="000000"/>
          <w:sz w:val="28"/>
        </w:rPr>
        <w:t>Bảng 4.1: So sánh mức độ an toàn trước và sau khi áp dụng Hardening ....................... Trang 16</w:t>
      </w:r>
    </w:p>
    <w:p>
      <w:r>
        <w:br w:type="page"/>
      </w:r>
    </w:p>
    <w:p>
      <w:pPr>
        <w:spacing w:before="280" w:after="160" w:line="312" w:lineRule="auto"/>
        <w:jc w:val="center"/>
      </w:pPr>
      <w:r>
        <w:rPr>
          <w:rFonts w:ascii="Times New Roman" w:hAnsi="Times New Roman"/>
          <w:b/>
          <w:i w:val="0"/>
          <w:color w:val="000000"/>
          <w:sz w:val="32"/>
        </w:rPr>
        <w:t>CHƯƠNG 1: TỔNG QUAN KIẾN TRÚC HỆ THỐNG VÀ CHUẨN BỊ MÔI TRƯỜNG</w:t>
      </w:r>
    </w:p>
    <w:p>
      <w:pPr>
        <w:spacing w:before="200" w:after="80" w:line="312" w:lineRule="auto"/>
        <w:jc w:val="left"/>
      </w:pPr>
      <w:r>
        <w:rPr>
          <w:rFonts w:ascii="Times New Roman" w:hAnsi="Times New Roman"/>
          <w:b/>
          <w:i w:val="0"/>
          <w:color w:val="000000"/>
          <w:sz w:val="30"/>
        </w:rPr>
        <w:t>1.1. Sơ đồ kiến trúc tổng thể</w:t>
      </w:r>
    </w:p>
    <w:p>
      <w:pPr>
        <w:spacing w:before="60" w:after="60" w:line="324" w:lineRule="auto"/>
        <w:ind w:firstLine="720"/>
        <w:jc w:val="both"/>
      </w:pPr>
      <w:r>
        <w:rPr>
          <w:rFonts w:ascii="Times New Roman" w:hAnsi="Times New Roman"/>
          <w:b w:val="0"/>
          <w:i w:val="0"/>
          <w:color w:val="000000"/>
          <w:sz w:val="28"/>
        </w:rPr>
        <w:t>Hệ thống Đặt vé Xem phim &amp; Sự kiện trực tuyến (Cinestar K23) được thiết kế theo mô hình kiến trúc Microservices container hóa hiện đại. Các dịch vụ chạy độc lập trong các container Docker riêng biệt nhưng giao tiếp chặt chẽ và an toàn với nhau thông qua mạng nội bộ Docker Bridge Networks:</w:t>
      </w:r>
    </w:p>
    <w:p>
      <w:pPr>
        <w:spacing w:before="60" w:after="60" w:line="324" w:lineRule="auto"/>
        <w:ind w:firstLine="720"/>
        <w:jc w:val="both"/>
      </w:pPr>
      <w:r>
        <w:rPr>
          <w:rFonts w:ascii="Times New Roman" w:hAnsi="Times New Roman"/>
          <w:b w:val="0"/>
          <w:i w:val="0"/>
          <w:color w:val="000000"/>
          <w:sz w:val="28"/>
        </w:rPr>
        <w:t>• Nginx Reverse Proxy: Đóng vai trò cổng giao tiếp chính (API Gateway) đón nhận toàn bộ request từ người dùng ngoài Internet qua cổng 80 (HTTP) và 443 (HTTPS), thực hiện giải mã SSL (SSL Termination), áp dụng các Security Headers bảo vệ và phân phối tải về container ứng dụng.</w:t>
      </w:r>
    </w:p>
    <w:p>
      <w:pPr>
        <w:spacing w:before="60" w:after="60" w:line="324" w:lineRule="auto"/>
        <w:ind w:firstLine="720"/>
        <w:jc w:val="both"/>
      </w:pPr>
      <w:r>
        <w:rPr>
          <w:rFonts w:ascii="Times New Roman" w:hAnsi="Times New Roman"/>
          <w:b w:val="0"/>
          <w:i w:val="0"/>
          <w:color w:val="000000"/>
          <w:sz w:val="28"/>
        </w:rPr>
        <w:t>• Ứng dụng Web &amp; Database: Ứng dụng Full-stack động viết bằng Node.js/Express chạy trên cổng nội bộ 3000, kết nối trực tiếp với CSDL quan hệ MySQL 8.0 chuẩn 3NF và dịch vụ quản trị trực quan phpMyAdmin qua mạng cách ly.</w:t>
      </w:r>
    </w:p>
    <w:p>
      <w:pPr>
        <w:spacing w:before="60" w:after="60" w:line="324" w:lineRule="auto"/>
        <w:ind w:firstLine="720"/>
        <w:jc w:val="both"/>
      </w:pPr>
      <w:r>
        <w:rPr>
          <w:rFonts w:ascii="Times New Roman" w:hAnsi="Times New Roman"/>
          <w:b w:val="0"/>
          <w:i w:val="0"/>
          <w:color w:val="000000"/>
          <w:sz w:val="28"/>
        </w:rPr>
        <w:t>• Cụm giám sát Metrics (Prometheus + Grafana): Prometheus máy chủ định kỳ cào dữ liệu (scrape metrics) từ ứng dụng (/metrics), cAdvisor và MySQL Exporter; sau đó Grafana trực quan hóa thành các biểu đồ thời gian thực chuyên nghiệp.</w:t>
      </w:r>
    </w:p>
    <w:p>
      <w:pPr>
        <w:spacing w:before="60" w:after="60" w:line="324" w:lineRule="auto"/>
        <w:ind w:firstLine="720"/>
        <w:jc w:val="both"/>
      </w:pPr>
      <w:r>
        <w:rPr>
          <w:rFonts w:ascii="Times New Roman" w:hAnsi="Times New Roman"/>
          <w:b w:val="0"/>
          <w:i w:val="0"/>
          <w:color w:val="000000"/>
          <w:sz w:val="28"/>
        </w:rPr>
        <w:t>• Cụm quản lý Log tập trung (Loki + Promtail): Promtail tự động đọc log từ tất cả các Docker container đang chạy và đẩy về Loki server, cho phép kỹ trị viên tra cứu chi tiết ngữ cảnh lỗi bằng ngôn ngữ LogQL.</w:t>
      </w:r>
    </w:p>
    <w:tbl>
      <w:tblPr>
        <w:tblW w:type="auto" w:w="0"/>
        <w:jc w:val="center"/>
        <w:tblLook w:firstColumn="1" w:firstRow="1" w:lastColumn="0" w:lastRow="0" w:noHBand="0" w:noVBand="1" w:val="04A0"/>
      </w:tblPr>
      <w:tblGrid>
        <w:gridCol w:w="8788"/>
      </w:tblGrid>
      <w:tr>
        <w:tc>
          <w:tcPr>
            <w:tcW w:type="dxa" w:w="8787"/>
            <w:tcBorders>
              <w:top w:val="none"/>
              <w:left w:val="single" w:sz="18" w:space="0" w:color="000000"/>
              <w:bottom w:val="none"/>
              <w:right w:val="none"/>
            </w:tcBorders>
          </w:tcPr>
          <w:p>
            <w:pPr>
              <w:spacing w:before="80" w:after="40" w:line="312" w:lineRule="auto"/>
            </w:pPr>
            <w:r>
              <w:rPr>
                <w:rFonts w:ascii="Times New Roman" w:hAnsi="Times New Roman"/>
                <w:b/>
                <w:i w:val="0"/>
                <w:color w:val="000000"/>
                <w:sz w:val="28"/>
              </w:rPr>
              <w:t xml:space="preserve">Ghi chú (Nguyên tắc phân tầng mạng (Network Isolation)): </w:t>
            </w:r>
            <w:r>
              <w:rPr>
                <w:rFonts w:ascii="Times New Roman" w:hAnsi="Times New Roman"/>
                <w:b w:val="0"/>
                <w:i/>
                <w:color w:val="000000"/>
                <w:sz w:val="28"/>
              </w:rPr>
              <w:t>Hệ thống thiết lập 3 mạng Docker bridge độc lập: frontend_net (kết nối Nginx, Web App, Grafana), backend_net (kết nối Web App, MySQL, phpMyAdmin), và monitoring_net (kết nối Prometheus, Loki, cAdvisor). Cơ sở dữ liệu MySQL bị cô lập 100% trong mạng backend_net, không ánh xạ ra cổng máy chủ ngoài host, triệt tiêu hoàn toàn nguy cơ quét cổng và tấn công từ Internet.</w:t>
            </w:r>
          </w:p>
        </w:tc>
      </w:tr>
    </w:tbl>
    <w:p>
      <w:pPr>
        <w:spacing w:before="40" w:after="80" w:line="324" w:lineRule="auto"/>
        <w:ind w:firstLine="720"/>
        <w:jc w:val="both"/>
      </w:pPr>
    </w:p>
    <w:p>
      <w:pPr>
        <w:spacing w:before="120" w:after="40" w:line="312" w:lineRule="auto"/>
        <w:jc w:val="left"/>
      </w:pPr>
      <w:r>
        <w:rPr>
          <w:rFonts w:ascii="Times New Roman" w:hAnsi="Times New Roman"/>
          <w:b/>
          <w:i/>
          <w:color w:val="000000"/>
          <w:sz w:val="28"/>
        </w:rPr>
        <w:t>Bảng tổng hợp các dịch vụ và cổng giao tiếp cụm Docker Compose:</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758"/>
        <w:gridCol w:w="1758"/>
        <w:gridCol w:w="1758"/>
        <w:gridCol w:w="1758"/>
        <w:gridCol w:w="1758"/>
      </w:tblGrid>
      <w:tr>
        <w:tc>
          <w:tcPr>
            <w:tcW w:type="dxa" w:w="1134"/>
          </w:tcPr>
          <w:p>
            <w:pPr>
              <w:spacing w:before="80" w:after="80" w:line="300" w:lineRule="auto"/>
              <w:jc w:val="center"/>
            </w:pPr>
            <w:r>
              <w:rPr>
                <w:rFonts w:ascii="Times New Roman" w:hAnsi="Times New Roman"/>
                <w:b/>
                <w:i w:val="0"/>
                <w:color w:val="000000"/>
                <w:sz w:val="28"/>
              </w:rPr>
              <w:t>Dịch vụ</w:t>
            </w:r>
          </w:p>
        </w:tc>
        <w:tc>
          <w:tcPr>
            <w:tcW w:type="dxa" w:w="1814"/>
          </w:tcPr>
          <w:p>
            <w:pPr>
              <w:spacing w:before="80" w:after="80" w:line="300" w:lineRule="auto"/>
              <w:jc w:val="center"/>
            </w:pPr>
            <w:r>
              <w:rPr>
                <w:rFonts w:ascii="Times New Roman" w:hAnsi="Times New Roman"/>
                <w:b/>
                <w:i w:val="0"/>
                <w:color w:val="000000"/>
                <w:sz w:val="28"/>
              </w:rPr>
              <w:t>Container Name</w:t>
            </w:r>
          </w:p>
        </w:tc>
        <w:tc>
          <w:tcPr>
            <w:tcW w:type="dxa" w:w="1417"/>
          </w:tcPr>
          <w:p>
            <w:pPr>
              <w:spacing w:before="80" w:after="80" w:line="300" w:lineRule="auto"/>
              <w:jc w:val="center"/>
            </w:pPr>
            <w:r>
              <w:rPr>
                <w:rFonts w:ascii="Times New Roman" w:hAnsi="Times New Roman"/>
                <w:b/>
                <w:i w:val="0"/>
                <w:color w:val="000000"/>
                <w:sz w:val="28"/>
              </w:rPr>
              <w:t>Cổng nội bộ</w:t>
            </w:r>
          </w:p>
        </w:tc>
        <w:tc>
          <w:tcPr>
            <w:tcW w:type="dxa" w:w="1417"/>
          </w:tcPr>
          <w:p>
            <w:pPr>
              <w:spacing w:before="80" w:after="80" w:line="300" w:lineRule="auto"/>
              <w:jc w:val="center"/>
            </w:pPr>
            <w:r>
              <w:rPr>
                <w:rFonts w:ascii="Times New Roman" w:hAnsi="Times New Roman"/>
                <w:b/>
                <w:i w:val="0"/>
                <w:color w:val="000000"/>
                <w:sz w:val="28"/>
              </w:rPr>
              <w:t>Cổng Host</w:t>
            </w:r>
          </w:p>
        </w:tc>
        <w:tc>
          <w:tcPr>
            <w:tcW w:type="dxa" w:w="3005"/>
          </w:tcPr>
          <w:p>
            <w:pPr>
              <w:spacing w:before="80" w:after="80" w:line="300" w:lineRule="auto"/>
              <w:jc w:val="center"/>
            </w:pPr>
            <w:r>
              <w:rPr>
                <w:rFonts w:ascii="Times New Roman" w:hAnsi="Times New Roman"/>
                <w:b/>
                <w:i w:val="0"/>
                <w:color w:val="000000"/>
                <w:sz w:val="28"/>
              </w:rPr>
              <w:t>Chức năng đảm nhiệm</w:t>
            </w:r>
          </w:p>
        </w:tc>
      </w:tr>
      <w:tr>
        <w:tc>
          <w:tcPr>
            <w:tcW w:type="dxa" w:w="1134"/>
          </w:tcPr>
          <w:p>
            <w:pPr>
              <w:spacing w:before="60" w:after="60" w:line="300" w:lineRule="auto"/>
              <w:jc w:val="center"/>
            </w:pPr>
            <w:r>
              <w:rPr>
                <w:rFonts w:ascii="Times New Roman" w:hAnsi="Times New Roman"/>
                <w:b w:val="0"/>
                <w:i w:val="0"/>
                <w:color w:val="000000"/>
                <w:sz w:val="28"/>
              </w:rPr>
              <w:t>Nginx</w:t>
            </w:r>
          </w:p>
        </w:tc>
        <w:tc>
          <w:tcPr>
            <w:tcW w:type="dxa" w:w="1814"/>
          </w:tcPr>
          <w:p>
            <w:pPr>
              <w:spacing w:before="60" w:after="60" w:line="300" w:lineRule="auto"/>
              <w:jc w:val="left"/>
            </w:pPr>
            <w:r>
              <w:rPr>
                <w:rFonts w:ascii="Times New Roman" w:hAnsi="Times New Roman"/>
                <w:b w:val="0"/>
                <w:i w:val="0"/>
                <w:color w:val="000000"/>
                <w:sz w:val="28"/>
              </w:rPr>
              <w:t>ticket_nginx</w:t>
            </w:r>
          </w:p>
        </w:tc>
        <w:tc>
          <w:tcPr>
            <w:tcW w:type="dxa" w:w="1417"/>
          </w:tcPr>
          <w:p>
            <w:pPr>
              <w:spacing w:before="60" w:after="60" w:line="300" w:lineRule="auto"/>
              <w:jc w:val="left"/>
            </w:pPr>
            <w:r>
              <w:rPr>
                <w:rFonts w:ascii="Times New Roman" w:hAnsi="Times New Roman"/>
                <w:b w:val="0"/>
                <w:i w:val="0"/>
                <w:color w:val="000000"/>
                <w:sz w:val="28"/>
              </w:rPr>
              <w:t>80, 443</w:t>
            </w:r>
          </w:p>
        </w:tc>
        <w:tc>
          <w:tcPr>
            <w:tcW w:type="dxa" w:w="1417"/>
          </w:tcPr>
          <w:p>
            <w:pPr>
              <w:spacing w:before="60" w:after="60" w:line="300" w:lineRule="auto"/>
              <w:jc w:val="left"/>
            </w:pPr>
            <w:r>
              <w:rPr>
                <w:rFonts w:ascii="Times New Roman" w:hAnsi="Times New Roman"/>
                <w:b w:val="0"/>
                <w:i w:val="0"/>
                <w:color w:val="000000"/>
                <w:sz w:val="28"/>
              </w:rPr>
              <w:t>80, 443</w:t>
            </w:r>
          </w:p>
        </w:tc>
        <w:tc>
          <w:tcPr>
            <w:tcW w:type="dxa" w:w="3005"/>
          </w:tcPr>
          <w:p>
            <w:pPr>
              <w:spacing w:before="60" w:after="60" w:line="300" w:lineRule="auto"/>
              <w:jc w:val="center"/>
            </w:pPr>
            <w:r>
              <w:rPr>
                <w:rFonts w:ascii="Times New Roman" w:hAnsi="Times New Roman"/>
                <w:b w:val="0"/>
                <w:i w:val="0"/>
                <w:color w:val="000000"/>
                <w:sz w:val="28"/>
              </w:rPr>
              <w:t>Reverse Proxy, SSL Termination, Security Headers</w:t>
            </w:r>
          </w:p>
        </w:tc>
      </w:tr>
      <w:tr>
        <w:tc>
          <w:tcPr>
            <w:tcW w:type="dxa" w:w="1134"/>
          </w:tcPr>
          <w:p>
            <w:pPr>
              <w:spacing w:before="60" w:after="60" w:line="300" w:lineRule="auto"/>
              <w:jc w:val="center"/>
            </w:pPr>
            <w:r>
              <w:rPr>
                <w:rFonts w:ascii="Times New Roman" w:hAnsi="Times New Roman"/>
                <w:b w:val="0"/>
                <w:i w:val="0"/>
                <w:color w:val="000000"/>
                <w:sz w:val="28"/>
              </w:rPr>
              <w:t>Web App</w:t>
            </w:r>
          </w:p>
        </w:tc>
        <w:tc>
          <w:tcPr>
            <w:tcW w:type="dxa" w:w="1814"/>
          </w:tcPr>
          <w:p>
            <w:pPr>
              <w:spacing w:before="60" w:after="60" w:line="300" w:lineRule="auto"/>
              <w:jc w:val="left"/>
            </w:pPr>
            <w:r>
              <w:rPr>
                <w:rFonts w:ascii="Times New Roman" w:hAnsi="Times New Roman"/>
                <w:b w:val="0"/>
                <w:i w:val="0"/>
                <w:color w:val="000000"/>
                <w:sz w:val="28"/>
              </w:rPr>
              <w:t>ticket_app</w:t>
            </w:r>
          </w:p>
        </w:tc>
        <w:tc>
          <w:tcPr>
            <w:tcW w:type="dxa" w:w="1417"/>
          </w:tcPr>
          <w:p>
            <w:pPr>
              <w:spacing w:before="60" w:after="60" w:line="300" w:lineRule="auto"/>
              <w:jc w:val="left"/>
            </w:pPr>
            <w:r>
              <w:rPr>
                <w:rFonts w:ascii="Times New Roman" w:hAnsi="Times New Roman"/>
                <w:b w:val="0"/>
                <w:i w:val="0"/>
                <w:color w:val="000000"/>
                <w:sz w:val="28"/>
              </w:rPr>
              <w:t>3000</w:t>
            </w:r>
          </w:p>
        </w:tc>
        <w:tc>
          <w:tcPr>
            <w:tcW w:type="dxa" w:w="1417"/>
          </w:tcPr>
          <w:p>
            <w:pPr>
              <w:spacing w:before="60" w:after="60" w:line="300" w:lineRule="auto"/>
              <w:jc w:val="left"/>
            </w:pPr>
            <w:r>
              <w:rPr>
                <w:rFonts w:ascii="Times New Roman" w:hAnsi="Times New Roman"/>
                <w:b w:val="0"/>
                <w:i w:val="0"/>
                <w:color w:val="000000"/>
                <w:sz w:val="28"/>
              </w:rPr>
              <w:t>3000</w:t>
            </w:r>
          </w:p>
        </w:tc>
        <w:tc>
          <w:tcPr>
            <w:tcW w:type="dxa" w:w="3005"/>
          </w:tcPr>
          <w:p>
            <w:pPr>
              <w:spacing w:before="60" w:after="60" w:line="300" w:lineRule="auto"/>
              <w:jc w:val="center"/>
            </w:pPr>
            <w:r>
              <w:rPr>
                <w:rFonts w:ascii="Times New Roman" w:hAnsi="Times New Roman"/>
                <w:b w:val="0"/>
                <w:i w:val="0"/>
                <w:color w:val="000000"/>
                <w:sz w:val="28"/>
              </w:rPr>
              <w:t>Ứng dụng đặt vé Node.js Full-stack, xuất /metrics</w:t>
            </w:r>
          </w:p>
        </w:tc>
      </w:tr>
      <w:tr>
        <w:tc>
          <w:tcPr>
            <w:tcW w:type="dxa" w:w="1134"/>
          </w:tcPr>
          <w:p>
            <w:pPr>
              <w:spacing w:before="60" w:after="60" w:line="300" w:lineRule="auto"/>
              <w:jc w:val="center"/>
            </w:pPr>
            <w:r>
              <w:rPr>
                <w:rFonts w:ascii="Times New Roman" w:hAnsi="Times New Roman"/>
                <w:b w:val="0"/>
                <w:i w:val="0"/>
                <w:color w:val="000000"/>
                <w:sz w:val="28"/>
              </w:rPr>
              <w:t>MySQL</w:t>
            </w:r>
          </w:p>
        </w:tc>
        <w:tc>
          <w:tcPr>
            <w:tcW w:type="dxa" w:w="1814"/>
          </w:tcPr>
          <w:p>
            <w:pPr>
              <w:spacing w:before="60" w:after="60" w:line="300" w:lineRule="auto"/>
              <w:jc w:val="left"/>
            </w:pPr>
            <w:r>
              <w:rPr>
                <w:rFonts w:ascii="Times New Roman" w:hAnsi="Times New Roman"/>
                <w:b w:val="0"/>
                <w:i w:val="0"/>
                <w:color w:val="000000"/>
                <w:sz w:val="28"/>
              </w:rPr>
              <w:t>ticket_mysql</w:t>
            </w:r>
          </w:p>
        </w:tc>
        <w:tc>
          <w:tcPr>
            <w:tcW w:type="dxa" w:w="1417"/>
          </w:tcPr>
          <w:p>
            <w:pPr>
              <w:spacing w:before="60" w:after="60" w:line="300" w:lineRule="auto"/>
              <w:jc w:val="left"/>
            </w:pPr>
            <w:r>
              <w:rPr>
                <w:rFonts w:ascii="Times New Roman" w:hAnsi="Times New Roman"/>
                <w:b w:val="0"/>
                <w:i w:val="0"/>
                <w:color w:val="000000"/>
                <w:sz w:val="28"/>
              </w:rPr>
              <w:t>3306</w:t>
            </w:r>
          </w:p>
        </w:tc>
        <w:tc>
          <w:tcPr>
            <w:tcW w:type="dxa" w:w="1417"/>
          </w:tcPr>
          <w:p>
            <w:pPr>
              <w:spacing w:before="60" w:after="60" w:line="300" w:lineRule="auto"/>
              <w:jc w:val="left"/>
            </w:pPr>
            <w:r>
              <w:rPr>
                <w:rFonts w:ascii="Times New Roman" w:hAnsi="Times New Roman"/>
                <w:b w:val="0"/>
                <w:i w:val="0"/>
                <w:color w:val="000000"/>
                <w:sz w:val="28"/>
              </w:rPr>
              <w:t>Cô lập nội bộ</w:t>
            </w:r>
          </w:p>
        </w:tc>
        <w:tc>
          <w:tcPr>
            <w:tcW w:type="dxa" w:w="3005"/>
          </w:tcPr>
          <w:p>
            <w:pPr>
              <w:spacing w:before="60" w:after="60" w:line="300" w:lineRule="auto"/>
              <w:jc w:val="center"/>
            </w:pPr>
            <w:r>
              <w:rPr>
                <w:rFonts w:ascii="Times New Roman" w:hAnsi="Times New Roman"/>
                <w:b w:val="0"/>
                <w:i w:val="0"/>
                <w:color w:val="000000"/>
                <w:sz w:val="28"/>
              </w:rPr>
              <w:t>CSDL quan hệ chuẩn 3NF, lưu trữ dữ liệu bền vững</w:t>
            </w:r>
          </w:p>
        </w:tc>
      </w:tr>
      <w:tr>
        <w:tc>
          <w:tcPr>
            <w:tcW w:type="dxa" w:w="1134"/>
          </w:tcPr>
          <w:p>
            <w:pPr>
              <w:spacing w:before="60" w:after="60" w:line="300" w:lineRule="auto"/>
              <w:jc w:val="center"/>
            </w:pPr>
            <w:r>
              <w:rPr>
                <w:rFonts w:ascii="Times New Roman" w:hAnsi="Times New Roman"/>
                <w:b w:val="0"/>
                <w:i w:val="0"/>
                <w:color w:val="000000"/>
                <w:sz w:val="28"/>
              </w:rPr>
              <w:t>phpMyAdmin</w:t>
            </w:r>
          </w:p>
        </w:tc>
        <w:tc>
          <w:tcPr>
            <w:tcW w:type="dxa" w:w="1814"/>
          </w:tcPr>
          <w:p>
            <w:pPr>
              <w:spacing w:before="60" w:after="60" w:line="300" w:lineRule="auto"/>
              <w:jc w:val="left"/>
            </w:pPr>
            <w:r>
              <w:rPr>
                <w:rFonts w:ascii="Times New Roman" w:hAnsi="Times New Roman"/>
                <w:b w:val="0"/>
                <w:i w:val="0"/>
                <w:color w:val="000000"/>
                <w:sz w:val="28"/>
              </w:rPr>
              <w:t>ticket_phpmyadmin</w:t>
            </w:r>
          </w:p>
        </w:tc>
        <w:tc>
          <w:tcPr>
            <w:tcW w:type="dxa" w:w="1417"/>
          </w:tcPr>
          <w:p>
            <w:pPr>
              <w:spacing w:before="60" w:after="60" w:line="300" w:lineRule="auto"/>
              <w:jc w:val="left"/>
            </w:pPr>
            <w:r>
              <w:rPr>
                <w:rFonts w:ascii="Times New Roman" w:hAnsi="Times New Roman"/>
                <w:b w:val="0"/>
                <w:i w:val="0"/>
                <w:color w:val="000000"/>
                <w:sz w:val="28"/>
              </w:rPr>
              <w:t>80</w:t>
            </w:r>
          </w:p>
        </w:tc>
        <w:tc>
          <w:tcPr>
            <w:tcW w:type="dxa" w:w="1417"/>
          </w:tcPr>
          <w:p>
            <w:pPr>
              <w:spacing w:before="60" w:after="60" w:line="300" w:lineRule="auto"/>
              <w:jc w:val="left"/>
            </w:pPr>
            <w:r>
              <w:rPr>
                <w:rFonts w:ascii="Times New Roman" w:hAnsi="Times New Roman"/>
                <w:b w:val="0"/>
                <w:i w:val="0"/>
                <w:color w:val="000000"/>
                <w:sz w:val="28"/>
              </w:rPr>
              <w:t>8080</w:t>
            </w:r>
          </w:p>
        </w:tc>
        <w:tc>
          <w:tcPr>
            <w:tcW w:type="dxa" w:w="3005"/>
          </w:tcPr>
          <w:p>
            <w:pPr>
              <w:spacing w:before="60" w:after="60" w:line="300" w:lineRule="auto"/>
              <w:jc w:val="center"/>
            </w:pPr>
            <w:r>
              <w:rPr>
                <w:rFonts w:ascii="Times New Roman" w:hAnsi="Times New Roman"/>
                <w:b w:val="0"/>
                <w:i w:val="0"/>
                <w:color w:val="000000"/>
                <w:sz w:val="28"/>
              </w:rPr>
              <w:t>Giao diện Web GUI quản trị CSDL MySQL</w:t>
            </w:r>
          </w:p>
        </w:tc>
      </w:tr>
      <w:tr>
        <w:tc>
          <w:tcPr>
            <w:tcW w:type="dxa" w:w="1134"/>
          </w:tcPr>
          <w:p>
            <w:pPr>
              <w:spacing w:before="60" w:after="60" w:line="300" w:lineRule="auto"/>
              <w:jc w:val="center"/>
            </w:pPr>
            <w:r>
              <w:rPr>
                <w:rFonts w:ascii="Times New Roman" w:hAnsi="Times New Roman"/>
                <w:b w:val="0"/>
                <w:i w:val="0"/>
                <w:color w:val="000000"/>
                <w:sz w:val="28"/>
              </w:rPr>
              <w:t>Prometheus</w:t>
            </w:r>
          </w:p>
        </w:tc>
        <w:tc>
          <w:tcPr>
            <w:tcW w:type="dxa" w:w="1814"/>
          </w:tcPr>
          <w:p>
            <w:pPr>
              <w:spacing w:before="60" w:after="60" w:line="300" w:lineRule="auto"/>
              <w:jc w:val="left"/>
            </w:pPr>
            <w:r>
              <w:rPr>
                <w:rFonts w:ascii="Times New Roman" w:hAnsi="Times New Roman"/>
                <w:b w:val="0"/>
                <w:i w:val="0"/>
                <w:color w:val="000000"/>
                <w:sz w:val="28"/>
              </w:rPr>
              <w:t>ticket_prometheus</w:t>
            </w:r>
          </w:p>
        </w:tc>
        <w:tc>
          <w:tcPr>
            <w:tcW w:type="dxa" w:w="1417"/>
          </w:tcPr>
          <w:p>
            <w:pPr>
              <w:spacing w:before="60" w:after="60" w:line="300" w:lineRule="auto"/>
              <w:jc w:val="left"/>
            </w:pPr>
            <w:r>
              <w:rPr>
                <w:rFonts w:ascii="Times New Roman" w:hAnsi="Times New Roman"/>
                <w:b w:val="0"/>
                <w:i w:val="0"/>
                <w:color w:val="000000"/>
                <w:sz w:val="28"/>
              </w:rPr>
              <w:t>9090</w:t>
            </w:r>
          </w:p>
        </w:tc>
        <w:tc>
          <w:tcPr>
            <w:tcW w:type="dxa" w:w="1417"/>
          </w:tcPr>
          <w:p>
            <w:pPr>
              <w:spacing w:before="60" w:after="60" w:line="300" w:lineRule="auto"/>
              <w:jc w:val="left"/>
            </w:pPr>
            <w:r>
              <w:rPr>
                <w:rFonts w:ascii="Times New Roman" w:hAnsi="Times New Roman"/>
                <w:b w:val="0"/>
                <w:i w:val="0"/>
                <w:color w:val="000000"/>
                <w:sz w:val="28"/>
              </w:rPr>
              <w:t>9090</w:t>
            </w:r>
          </w:p>
        </w:tc>
        <w:tc>
          <w:tcPr>
            <w:tcW w:type="dxa" w:w="3005"/>
          </w:tcPr>
          <w:p>
            <w:pPr>
              <w:spacing w:before="60" w:after="60" w:line="300" w:lineRule="auto"/>
              <w:jc w:val="center"/>
            </w:pPr>
            <w:r>
              <w:rPr>
                <w:rFonts w:ascii="Times New Roman" w:hAnsi="Times New Roman"/>
                <w:b w:val="0"/>
                <w:i w:val="0"/>
                <w:color w:val="000000"/>
                <w:sz w:val="28"/>
              </w:rPr>
              <w:t>Hệ thống thu thập và lưu trữ Metrics TSDB</w:t>
            </w:r>
          </w:p>
        </w:tc>
      </w:tr>
      <w:tr>
        <w:tc>
          <w:tcPr>
            <w:tcW w:type="dxa" w:w="1134"/>
          </w:tcPr>
          <w:p>
            <w:pPr>
              <w:spacing w:before="60" w:after="60" w:line="300" w:lineRule="auto"/>
              <w:jc w:val="center"/>
            </w:pPr>
            <w:r>
              <w:rPr>
                <w:rFonts w:ascii="Times New Roman" w:hAnsi="Times New Roman"/>
                <w:b w:val="0"/>
                <w:i w:val="0"/>
                <w:color w:val="000000"/>
                <w:sz w:val="28"/>
              </w:rPr>
              <w:t>Grafana</w:t>
            </w:r>
          </w:p>
        </w:tc>
        <w:tc>
          <w:tcPr>
            <w:tcW w:type="dxa" w:w="1814"/>
          </w:tcPr>
          <w:p>
            <w:pPr>
              <w:spacing w:before="60" w:after="60" w:line="300" w:lineRule="auto"/>
              <w:jc w:val="left"/>
            </w:pPr>
            <w:r>
              <w:rPr>
                <w:rFonts w:ascii="Times New Roman" w:hAnsi="Times New Roman"/>
                <w:b w:val="0"/>
                <w:i w:val="0"/>
                <w:color w:val="000000"/>
                <w:sz w:val="28"/>
              </w:rPr>
              <w:t>ticket_grafana</w:t>
            </w:r>
          </w:p>
        </w:tc>
        <w:tc>
          <w:tcPr>
            <w:tcW w:type="dxa" w:w="1417"/>
          </w:tcPr>
          <w:p>
            <w:pPr>
              <w:spacing w:before="60" w:after="60" w:line="300" w:lineRule="auto"/>
              <w:jc w:val="left"/>
            </w:pPr>
            <w:r>
              <w:rPr>
                <w:rFonts w:ascii="Times New Roman" w:hAnsi="Times New Roman"/>
                <w:b w:val="0"/>
                <w:i w:val="0"/>
                <w:color w:val="000000"/>
                <w:sz w:val="28"/>
              </w:rPr>
              <w:t>3000</w:t>
            </w:r>
          </w:p>
        </w:tc>
        <w:tc>
          <w:tcPr>
            <w:tcW w:type="dxa" w:w="1417"/>
          </w:tcPr>
          <w:p>
            <w:pPr>
              <w:spacing w:before="60" w:after="60" w:line="300" w:lineRule="auto"/>
              <w:jc w:val="left"/>
            </w:pPr>
            <w:r>
              <w:rPr>
                <w:rFonts w:ascii="Times New Roman" w:hAnsi="Times New Roman"/>
                <w:b w:val="0"/>
                <w:i w:val="0"/>
                <w:color w:val="000000"/>
                <w:sz w:val="28"/>
              </w:rPr>
              <w:t>3001</w:t>
            </w:r>
          </w:p>
        </w:tc>
        <w:tc>
          <w:tcPr>
            <w:tcW w:type="dxa" w:w="3005"/>
          </w:tcPr>
          <w:p>
            <w:pPr>
              <w:spacing w:before="60" w:after="60" w:line="300" w:lineRule="auto"/>
              <w:jc w:val="center"/>
            </w:pPr>
            <w:r>
              <w:rPr>
                <w:rFonts w:ascii="Times New Roman" w:hAnsi="Times New Roman"/>
                <w:b w:val="0"/>
                <w:i w:val="0"/>
                <w:color w:val="000000"/>
                <w:sz w:val="28"/>
              </w:rPr>
              <w:t>Bảng điều khiển trực quan hóa Metrics &amp; Logs</w:t>
            </w:r>
          </w:p>
        </w:tc>
      </w:tr>
      <w:tr>
        <w:tc>
          <w:tcPr>
            <w:tcW w:type="dxa" w:w="1134"/>
          </w:tcPr>
          <w:p>
            <w:pPr>
              <w:spacing w:before="60" w:after="60" w:line="300" w:lineRule="auto"/>
              <w:jc w:val="center"/>
            </w:pPr>
            <w:r>
              <w:rPr>
                <w:rFonts w:ascii="Times New Roman" w:hAnsi="Times New Roman"/>
                <w:b w:val="0"/>
                <w:i w:val="0"/>
                <w:color w:val="000000"/>
                <w:sz w:val="28"/>
              </w:rPr>
              <w:t>Loki</w:t>
            </w:r>
          </w:p>
        </w:tc>
        <w:tc>
          <w:tcPr>
            <w:tcW w:type="dxa" w:w="1814"/>
          </w:tcPr>
          <w:p>
            <w:pPr>
              <w:spacing w:before="60" w:after="60" w:line="300" w:lineRule="auto"/>
              <w:jc w:val="left"/>
            </w:pPr>
            <w:r>
              <w:rPr>
                <w:rFonts w:ascii="Times New Roman" w:hAnsi="Times New Roman"/>
                <w:b w:val="0"/>
                <w:i w:val="0"/>
                <w:color w:val="000000"/>
                <w:sz w:val="28"/>
              </w:rPr>
              <w:t>ticket_loki</w:t>
            </w:r>
          </w:p>
        </w:tc>
        <w:tc>
          <w:tcPr>
            <w:tcW w:type="dxa" w:w="1417"/>
          </w:tcPr>
          <w:p>
            <w:pPr>
              <w:spacing w:before="60" w:after="60" w:line="300" w:lineRule="auto"/>
              <w:jc w:val="left"/>
            </w:pPr>
            <w:r>
              <w:rPr>
                <w:rFonts w:ascii="Times New Roman" w:hAnsi="Times New Roman"/>
                <w:b w:val="0"/>
                <w:i w:val="0"/>
                <w:color w:val="000000"/>
                <w:sz w:val="28"/>
              </w:rPr>
              <w:t>3100</w:t>
            </w:r>
          </w:p>
        </w:tc>
        <w:tc>
          <w:tcPr>
            <w:tcW w:type="dxa" w:w="1417"/>
          </w:tcPr>
          <w:p>
            <w:pPr>
              <w:spacing w:before="60" w:after="60" w:line="300" w:lineRule="auto"/>
              <w:jc w:val="left"/>
            </w:pPr>
            <w:r>
              <w:rPr>
                <w:rFonts w:ascii="Times New Roman" w:hAnsi="Times New Roman"/>
                <w:b w:val="0"/>
                <w:i w:val="0"/>
                <w:color w:val="000000"/>
                <w:sz w:val="28"/>
              </w:rPr>
              <w:t>3100</w:t>
            </w:r>
          </w:p>
        </w:tc>
        <w:tc>
          <w:tcPr>
            <w:tcW w:type="dxa" w:w="3005"/>
          </w:tcPr>
          <w:p>
            <w:pPr>
              <w:spacing w:before="60" w:after="60" w:line="300" w:lineRule="auto"/>
              <w:jc w:val="center"/>
            </w:pPr>
            <w:r>
              <w:rPr>
                <w:rFonts w:ascii="Times New Roman" w:hAnsi="Times New Roman"/>
                <w:b w:val="0"/>
                <w:i w:val="0"/>
                <w:color w:val="000000"/>
                <w:sz w:val="28"/>
              </w:rPr>
              <w:t>Engine thu thập và đánh chỉ mục Log tập trung</w:t>
            </w:r>
          </w:p>
        </w:tc>
      </w:tr>
    </w:tbl>
    <w:p>
      <w:pPr>
        <w:spacing w:before="80" w:after="200" w:line="324" w:lineRule="auto"/>
        <w:jc w:val="center"/>
      </w:pPr>
      <w:r>
        <w:rPr>
          <w:rFonts w:ascii="Times New Roman" w:hAnsi="Times New Roman"/>
          <w:b w:val="0"/>
          <w:i/>
          <w:color w:val="000000"/>
          <w:sz w:val="28"/>
        </w:rPr>
        <w:t>Bảng 1.1: Bảng tổng hợp các dịch vụ và cổng giao tiếp trong cụm Docker Compose</w:t>
      </w:r>
    </w:p>
    <w:p>
      <w:pPr>
        <w:spacing w:before="200" w:after="80" w:line="312" w:lineRule="auto"/>
        <w:jc w:val="left"/>
      </w:pPr>
      <w:r>
        <w:rPr>
          <w:rFonts w:ascii="Times New Roman" w:hAnsi="Times New Roman"/>
          <w:b/>
          <w:i w:val="0"/>
          <w:color w:val="000000"/>
          <w:sz w:val="30"/>
        </w:rPr>
        <w:t>1.2. Yêu cầu quản lý mã nguồn trên GitHub</w:t>
      </w:r>
    </w:p>
    <w:p>
      <w:pPr>
        <w:spacing w:before="60" w:after="60" w:line="324" w:lineRule="auto"/>
        <w:ind w:firstLine="720"/>
        <w:jc w:val="both"/>
      </w:pPr>
      <w:r>
        <w:rPr>
          <w:rFonts w:ascii="Times New Roman" w:hAnsi="Times New Roman"/>
          <w:b w:val="0"/>
          <w:i w:val="0"/>
          <w:color w:val="000000"/>
          <w:sz w:val="28"/>
        </w:rPr>
        <w:t>Toàn bộ mã nguồn ứng dụng, các file cấu hình hạ tầng (docker-compose.yml, nginx.conf, prometheus.yml, loki-config.yml...) được quản lý phiên bản nghiêm ngặt trên Git và GitHub gắn liền với mã số sinh viên DTC245200452:</w:t>
      </w:r>
    </w:p>
    <w:p>
      <w:pPr>
        <w:spacing w:before="60" w:after="60" w:line="324" w:lineRule="auto"/>
        <w:ind w:firstLine="720"/>
        <w:jc w:val="both"/>
      </w:pPr>
      <w:r>
        <w:rPr>
          <w:rFonts w:ascii="Times New Roman" w:hAnsi="Times New Roman"/>
          <w:b w:val="0"/>
          <w:i w:val="0"/>
          <w:color w:val="000000"/>
          <w:sz w:val="28"/>
        </w:rPr>
        <w:t>• Tiến độ phát triển được chia tách thành các Commit có ý nghĩa kỹ thuật rõ ràng, tương ứng với 3 mốc nộp bài yêu cầu của giảng viên:</w:t>
      </w:r>
    </w:p>
    <w:p>
      <w:pPr>
        <w:spacing w:before="60" w:after="60" w:line="324" w:lineRule="auto"/>
        <w:ind w:firstLine="720"/>
        <w:jc w:val="both"/>
      </w:pPr>
      <w:r>
        <w:rPr>
          <w:rFonts w:ascii="Times New Roman" w:hAnsi="Times New Roman"/>
          <w:b w:val="0"/>
          <w:i w:val="0"/>
          <w:color w:val="000000"/>
          <w:sz w:val="28"/>
        </w:rPr>
        <w:t xml:space="preserve">   - Commit 1 (Mốc 1): feat: initialize fullstack ticket booking app, mysql, phpmyadmin, and nginx reverse proxy with ssl (Khởi tạo Web App, CSDL MySQL 3NF, phpMyAdmin, Nginx Reverse Proxy với HTTPS).</w:t>
      </w:r>
    </w:p>
    <w:p>
      <w:pPr>
        <w:spacing w:before="60" w:after="60" w:line="324" w:lineRule="auto"/>
        <w:ind w:firstLine="720"/>
        <w:jc w:val="both"/>
      </w:pPr>
      <w:r>
        <w:rPr>
          <w:rFonts w:ascii="Times New Roman" w:hAnsi="Times New Roman"/>
          <w:b w:val="0"/>
          <w:i w:val="0"/>
          <w:color w:val="000000"/>
          <w:sz w:val="28"/>
        </w:rPr>
        <w:t xml:space="preserve">   - Commit 2 (Mốc 2): feat: integrate prometheus and grafana monitoring stack with cadvisor and database metrics (Tích hợp cụm giám sát Prometheus, Grafana, cAdvisor, Exporters).</w:t>
      </w:r>
    </w:p>
    <w:p>
      <w:pPr>
        <w:spacing w:before="60" w:after="60" w:line="324" w:lineRule="auto"/>
        <w:ind w:firstLine="720"/>
        <w:jc w:val="both"/>
      </w:pPr>
      <w:r>
        <w:rPr>
          <w:rFonts w:ascii="Times New Roman" w:hAnsi="Times New Roman"/>
          <w:b w:val="0"/>
          <w:i w:val="0"/>
          <w:color w:val="000000"/>
          <w:sz w:val="28"/>
        </w:rPr>
        <w:t xml:space="preserve">   - Commit 3 (Mốc 3): feat: implement centralized logging with loki, promtail and apply system hardening (Tích hợp cụm quản lý log tập trung Loki, Promtail và 5 giải pháp Hardening bảo mật).</w:t>
      </w:r>
    </w:p>
    <w:p>
      <w:pPr>
        <w:spacing w:before="60" w:after="60" w:line="324" w:lineRule="auto"/>
        <w:ind w:firstLine="720"/>
        <w:jc w:val="both"/>
      </w:pPr>
      <w:r>
        <w:rPr>
          <w:rFonts w:ascii="Times New Roman" w:hAnsi="Times New Roman"/>
          <w:b w:val="0"/>
          <w:i w:val="0"/>
          <w:color w:val="000000"/>
          <w:sz w:val="28"/>
        </w:rPr>
        <w:t>• Tệp hướng dẫn README.md được biên soạn chi tiết, hướng dẫn cụ thể cách thức clone repository, cấu hình biến môi trường và chạy lệnh khởi chạy tự động.</w:t>
      </w:r>
    </w:p>
    <w:p>
      <w:pPr>
        <w:spacing w:before="60" w:after="60" w:line="324" w:lineRule="auto"/>
        <w:ind w:firstLine="720"/>
        <w:jc w:val="both"/>
      </w:pPr>
      <w:r>
        <w:rPr>
          <w:rFonts w:ascii="Times New Roman" w:hAnsi="Times New Roman"/>
          <w:b w:val="0"/>
          <w:i w:val="0"/>
          <w:color w:val="000000"/>
          <w:sz w:val="28"/>
        </w:rPr>
        <w:t>• Đặc biệt, hệ thống cung cấp tệp khởi động 1-chạm RUN.bat và dừng dịch vụ STOP.bat. Kịch bản này tự động nhận diện môi trường: nếu máy chấm thi có Docker sẽ tự động kích hoạt cụm container; nếu không có Docker sẽ chuyển đổi sang chế độ Dual-Engine In-Memory siêu nhẹ để bảo đảm ứng dụng luôn mở được ngay lập tức tại http://localhost:3000.</w:t>
      </w:r>
    </w:p>
    <w:p>
      <w:r>
        <w:br w:type="page"/>
      </w:r>
    </w:p>
    <w:p>
      <w:pPr>
        <w:spacing w:before="280" w:after="160" w:line="312" w:lineRule="auto"/>
        <w:jc w:val="center"/>
      </w:pPr>
      <w:r>
        <w:rPr>
          <w:rFonts w:ascii="Times New Roman" w:hAnsi="Times New Roman"/>
          <w:b/>
          <w:i w:val="0"/>
          <w:color w:val="000000"/>
          <w:sz w:val="32"/>
        </w:rPr>
        <w:t>CHƯƠNG 2: TRIỂN KHAI ỨNG DỤNG WEB, CƠ SỞ DỮ LIỆU VÀ REVERSE PROXY</w:t>
      </w:r>
    </w:p>
    <w:p>
      <w:pPr>
        <w:spacing w:before="200" w:after="80" w:line="312" w:lineRule="auto"/>
        <w:jc w:val="left"/>
      </w:pPr>
      <w:r>
        <w:rPr>
          <w:rFonts w:ascii="Times New Roman" w:hAnsi="Times New Roman"/>
          <w:b/>
          <w:i w:val="0"/>
          <w:color w:val="000000"/>
          <w:sz w:val="30"/>
        </w:rPr>
        <w:t>2.1. Triển khai ứng dụng Web &amp; Cơ sở dữ liệu (Bước 1 &amp; Bước 2)</w:t>
      </w:r>
    </w:p>
    <w:p>
      <w:pPr>
        <w:spacing w:before="60" w:after="60" w:line="324" w:lineRule="auto"/>
        <w:ind w:firstLine="720"/>
        <w:jc w:val="both"/>
      </w:pPr>
      <w:r>
        <w:rPr>
          <w:rFonts w:ascii="Times New Roman" w:hAnsi="Times New Roman"/>
          <w:b w:val="0"/>
          <w:i w:val="0"/>
          <w:color w:val="000000"/>
          <w:sz w:val="28"/>
        </w:rPr>
        <w:t>Khác biệt với các bài tập lớn dùng web tĩnh, đề tài 11 xây dựng một ứng dụng Web Full-stack hoàn chỉnh (Node.js v20 LTS, Express framework, EJS View Engine) mô phỏng chính xác quy trình đặt vé tại các cụm rạp chiếu phim hiện đại (CGV, BHD, Galaxy):</w:t>
      </w:r>
    </w:p>
    <w:p>
      <w:pPr>
        <w:spacing w:before="60" w:after="60" w:line="324" w:lineRule="auto"/>
        <w:ind w:firstLine="720"/>
        <w:jc w:val="both"/>
      </w:pPr>
      <w:r>
        <w:rPr>
          <w:rFonts w:ascii="Times New Roman" w:hAnsi="Times New Roman"/>
          <w:b w:val="0"/>
          <w:i w:val="0"/>
          <w:color w:val="000000"/>
          <w:sz w:val="28"/>
        </w:rPr>
        <w:t>• Quản lý danh mục phim &amp; sự kiện: Thông tin phim đang chiếu, trailer, thời lượng, phân loại độ tuổi, giá vé cơ bản.</w:t>
      </w:r>
    </w:p>
    <w:p>
      <w:pPr>
        <w:spacing w:before="60" w:after="60" w:line="324" w:lineRule="auto"/>
        <w:ind w:firstLine="720"/>
        <w:jc w:val="both"/>
      </w:pPr>
      <w:r>
        <w:rPr>
          <w:rFonts w:ascii="Times New Roman" w:hAnsi="Times New Roman"/>
          <w:b w:val="0"/>
          <w:i w:val="0"/>
          <w:color w:val="000000"/>
          <w:sz w:val="28"/>
        </w:rPr>
        <w:t>• Sơ đồ chọn ghế tương tác 3D: Mỗi phòng chiếu có 60 ghế (Hàng A-F, số 1-10) phân thành 3 hạng ghế: Ghế Standard (vàng nhạt), Ghế VIP (xanh, +20.000đ), Ghế đôi Sweetbox (hồng tím, +45.000đ). Giá vé tự động tính toán theo thời gian thực (Real-time).</w:t>
      </w:r>
    </w:p>
    <w:p>
      <w:pPr>
        <w:spacing w:before="60" w:after="60" w:line="324" w:lineRule="auto"/>
        <w:ind w:firstLine="720"/>
        <w:jc w:val="both"/>
      </w:pPr>
      <w:r>
        <w:rPr>
          <w:rFonts w:ascii="Times New Roman" w:hAnsi="Times New Roman"/>
          <w:b w:val="0"/>
          <w:i w:val="0"/>
          <w:color w:val="000000"/>
          <w:sz w:val="28"/>
        </w:rPr>
        <w:t>• Giải quyết bài toán Race Condition (Chống đặt trùng ghế): Trong thực tế, khi nhiều người dùng cùng nhấn đặt 1 ghế tại cùng một tích tắc, hệ thống rất dễ bị lỗi trùng ghế. Hệ thống áp dụng cơ chế ACID Transaction kết hợp Khóa dòng bi quan (Pessimistic Locking) trong MySQL 8.0 thông qua câu lệnh: SELECT * FROM seats WHERE showtime_id = ? AND seat_code = ? FOR UPDATE; Khóa độc quyền này ngăn chặn tuyệt đối tình trạng 2 giao dịch đồng thời chiếm dụng cùng một vị trí ngồi.</w:t>
      </w:r>
    </w:p>
    <w:p>
      <w:pPr>
        <w:spacing w:before="60" w:after="60" w:line="324" w:lineRule="auto"/>
        <w:ind w:firstLine="720"/>
        <w:jc w:val="both"/>
      </w:pPr>
      <w:r>
        <w:rPr>
          <w:rFonts w:ascii="Times New Roman" w:hAnsi="Times New Roman"/>
          <w:b w:val="0"/>
          <w:i w:val="0"/>
          <w:color w:val="000000"/>
          <w:sz w:val="28"/>
        </w:rPr>
        <w:t>• Thanh toán giả lập &amp; Vé điện tử E-Ticket: Sinh mã vé dạng sinh viên TKT-DTC24520-XXXX và tạo mã QR Code động cho khách hàng.</w:t>
      </w:r>
    </w:p>
    <w:p>
      <w:pPr>
        <w:spacing w:before="60" w:after="60" w:line="324" w:lineRule="auto"/>
        <w:ind w:firstLine="720"/>
        <w:jc w:val="both"/>
      </w:pPr>
      <w:r>
        <w:rPr>
          <w:rFonts w:ascii="Times New Roman" w:hAnsi="Times New Roman"/>
          <w:b w:val="0"/>
          <w:i w:val="0"/>
          <w:color w:val="000000"/>
          <w:sz w:val="28"/>
        </w:rPr>
        <w:t>• Xác thực &amp; Audit Log: Hệ thống phân quyền User/Admin, bảng login_logs lưu vết toàn bộ IP, User-Agent và trạng thái đăng nhập.</w:t>
      </w:r>
    </w:p>
    <w:p>
      <w:pPr>
        <w:spacing w:before="120" w:after="40" w:line="312" w:lineRule="auto"/>
        <w:jc w:val="left"/>
      </w:pPr>
      <w:r>
        <w:rPr>
          <w:rFonts w:ascii="Times New Roman" w:hAnsi="Times New Roman"/>
          <w:b/>
          <w:i/>
          <w:color w:val="000000"/>
          <w:sz w:val="28"/>
        </w:rPr>
        <w:t>Thiết kế Cơ sở dữ liệu chuẩn 3NF (ticket_db):</w:t>
      </w:r>
    </w:p>
    <w:p>
      <w:pPr>
        <w:spacing w:before="60" w:after="60" w:line="324" w:lineRule="auto"/>
        <w:ind w:firstLine="720"/>
        <w:jc w:val="both"/>
      </w:pPr>
      <w:r>
        <w:rPr>
          <w:rFonts w:ascii="Times New Roman" w:hAnsi="Times New Roman"/>
          <w:b w:val="0"/>
          <w:i w:val="0"/>
          <w:color w:val="000000"/>
          <w:sz w:val="28"/>
        </w:rPr>
        <w:t>Cơ sở dữ liệu bao gồm 9 bảng quan hệ chuẩn hóa 3NF, không có dư thừa dữ liệu và đảm bảo toàn vẹn tham chiếu qua Foreign Keys: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929"/>
        <w:gridCol w:w="2929"/>
        <w:gridCol w:w="2929"/>
      </w:tblGrid>
      <w:tr>
        <w:tc>
          <w:tcPr>
            <w:tcW w:type="dxa" w:w="1984"/>
          </w:tcPr>
          <w:p>
            <w:pPr>
              <w:spacing w:before="80" w:after="80" w:line="300" w:lineRule="auto"/>
              <w:jc w:val="center"/>
            </w:pPr>
            <w:r>
              <w:rPr>
                <w:rFonts w:ascii="Times New Roman" w:hAnsi="Times New Roman"/>
                <w:b/>
                <w:i w:val="0"/>
                <w:color w:val="000000"/>
                <w:sz w:val="28"/>
              </w:rPr>
              <w:t>Tên bảng CSDL</w:t>
            </w:r>
          </w:p>
        </w:tc>
        <w:tc>
          <w:tcPr>
            <w:tcW w:type="dxa" w:w="2551"/>
          </w:tcPr>
          <w:p>
            <w:pPr>
              <w:spacing w:before="80" w:after="80" w:line="300" w:lineRule="auto"/>
              <w:jc w:val="center"/>
            </w:pPr>
            <w:r>
              <w:rPr>
                <w:rFonts w:ascii="Times New Roman" w:hAnsi="Times New Roman"/>
                <w:b/>
                <w:i w:val="0"/>
                <w:color w:val="000000"/>
                <w:sz w:val="28"/>
              </w:rPr>
              <w:t>Khóa chính &amp; Khóa ngoại</w:t>
            </w:r>
          </w:p>
        </w:tc>
        <w:tc>
          <w:tcPr>
            <w:tcW w:type="dxa" w:w="4252"/>
          </w:tcPr>
          <w:p>
            <w:pPr>
              <w:spacing w:before="80" w:after="80" w:line="300" w:lineRule="auto"/>
              <w:jc w:val="center"/>
            </w:pPr>
            <w:r>
              <w:rPr>
                <w:rFonts w:ascii="Times New Roman" w:hAnsi="Times New Roman"/>
                <w:b/>
                <w:i w:val="0"/>
                <w:color w:val="000000"/>
                <w:sz w:val="28"/>
              </w:rPr>
              <w:t>Mục đích lưu trữ dữ liệu</w:t>
            </w:r>
          </w:p>
        </w:tc>
      </w:tr>
      <w:tr>
        <w:tc>
          <w:tcPr>
            <w:tcW w:type="dxa" w:w="1984"/>
          </w:tcPr>
          <w:p>
            <w:pPr>
              <w:spacing w:before="60" w:after="60" w:line="300" w:lineRule="auto"/>
              <w:jc w:val="center"/>
            </w:pPr>
            <w:r>
              <w:rPr>
                <w:rFonts w:ascii="Times New Roman" w:hAnsi="Times New Roman"/>
                <w:b w:val="0"/>
                <w:i w:val="0"/>
                <w:color w:val="000000"/>
                <w:sz w:val="28"/>
              </w:rPr>
              <w:t>movies &amp; categories</w:t>
            </w:r>
          </w:p>
        </w:tc>
        <w:tc>
          <w:tcPr>
            <w:tcW w:type="dxa" w:w="2551"/>
          </w:tcPr>
          <w:p>
            <w:pPr>
              <w:spacing w:before="60" w:after="60" w:line="300" w:lineRule="auto"/>
              <w:jc w:val="left"/>
            </w:pPr>
            <w:r>
              <w:rPr>
                <w:rFonts w:ascii="Times New Roman" w:hAnsi="Times New Roman"/>
                <w:b w:val="0"/>
                <w:i w:val="0"/>
                <w:color w:val="000000"/>
                <w:sz w:val="28"/>
              </w:rPr>
              <w:t>id, category_id (FK)</w:t>
            </w:r>
          </w:p>
        </w:tc>
        <w:tc>
          <w:tcPr>
            <w:tcW w:type="dxa" w:w="4252"/>
          </w:tcPr>
          <w:p>
            <w:pPr>
              <w:spacing w:before="60" w:after="60" w:line="300" w:lineRule="auto"/>
              <w:jc w:val="center"/>
            </w:pPr>
            <w:r>
              <w:rPr>
                <w:rFonts w:ascii="Times New Roman" w:hAnsi="Times New Roman"/>
                <w:b w:val="0"/>
                <w:i w:val="0"/>
                <w:color w:val="000000"/>
                <w:sz w:val="28"/>
              </w:rPr>
              <w:t>Danh mục phim, sự kiện, thời lượng, đạo diễn, giá vé</w:t>
            </w:r>
          </w:p>
        </w:tc>
      </w:tr>
      <w:tr>
        <w:tc>
          <w:tcPr>
            <w:tcW w:type="dxa" w:w="1984"/>
          </w:tcPr>
          <w:p>
            <w:pPr>
              <w:spacing w:before="60" w:after="60" w:line="300" w:lineRule="auto"/>
              <w:jc w:val="center"/>
            </w:pPr>
            <w:r>
              <w:rPr>
                <w:rFonts w:ascii="Times New Roman" w:hAnsi="Times New Roman"/>
                <w:b w:val="0"/>
                <w:i w:val="0"/>
                <w:color w:val="000000"/>
                <w:sz w:val="28"/>
              </w:rPr>
              <w:t>rooms &amp; seats</w:t>
            </w:r>
          </w:p>
        </w:tc>
        <w:tc>
          <w:tcPr>
            <w:tcW w:type="dxa" w:w="2551"/>
          </w:tcPr>
          <w:p>
            <w:pPr>
              <w:spacing w:before="60" w:after="60" w:line="300" w:lineRule="auto"/>
              <w:jc w:val="left"/>
            </w:pPr>
            <w:r>
              <w:rPr>
                <w:rFonts w:ascii="Times New Roman" w:hAnsi="Times New Roman"/>
                <w:b w:val="0"/>
                <w:i w:val="0"/>
                <w:color w:val="000000"/>
                <w:sz w:val="28"/>
              </w:rPr>
              <w:t>id, room_id (FK)</w:t>
            </w:r>
          </w:p>
        </w:tc>
        <w:tc>
          <w:tcPr>
            <w:tcW w:type="dxa" w:w="4252"/>
          </w:tcPr>
          <w:p>
            <w:pPr>
              <w:spacing w:before="60" w:after="60" w:line="300" w:lineRule="auto"/>
              <w:jc w:val="center"/>
            </w:pPr>
            <w:r>
              <w:rPr>
                <w:rFonts w:ascii="Times New Roman" w:hAnsi="Times New Roman"/>
                <w:b w:val="0"/>
                <w:i w:val="0"/>
                <w:color w:val="000000"/>
                <w:sz w:val="28"/>
              </w:rPr>
              <w:t>Phòng chiếu 2D/IMAX và 180 ghế ngồi thuộc 3 hạng ghế</w:t>
            </w:r>
          </w:p>
        </w:tc>
      </w:tr>
      <w:tr>
        <w:tc>
          <w:tcPr>
            <w:tcW w:type="dxa" w:w="1984"/>
          </w:tcPr>
          <w:p>
            <w:pPr>
              <w:spacing w:before="60" w:after="60" w:line="300" w:lineRule="auto"/>
              <w:jc w:val="center"/>
            </w:pPr>
            <w:r>
              <w:rPr>
                <w:rFonts w:ascii="Times New Roman" w:hAnsi="Times New Roman"/>
                <w:b w:val="0"/>
                <w:i w:val="0"/>
                <w:color w:val="000000"/>
                <w:sz w:val="28"/>
              </w:rPr>
              <w:t>showtimes</w:t>
            </w:r>
          </w:p>
        </w:tc>
        <w:tc>
          <w:tcPr>
            <w:tcW w:type="dxa" w:w="2551"/>
          </w:tcPr>
          <w:p>
            <w:pPr>
              <w:spacing w:before="60" w:after="60" w:line="300" w:lineRule="auto"/>
              <w:jc w:val="left"/>
            </w:pPr>
            <w:r>
              <w:rPr>
                <w:rFonts w:ascii="Times New Roman" w:hAnsi="Times New Roman"/>
                <w:b w:val="0"/>
                <w:i w:val="0"/>
                <w:color w:val="000000"/>
                <w:sz w:val="28"/>
              </w:rPr>
              <w:t>id, movie_id, room_id (FK)</w:t>
            </w:r>
          </w:p>
        </w:tc>
        <w:tc>
          <w:tcPr>
            <w:tcW w:type="dxa" w:w="4252"/>
          </w:tcPr>
          <w:p>
            <w:pPr>
              <w:spacing w:before="60" w:after="60" w:line="300" w:lineRule="auto"/>
              <w:jc w:val="center"/>
            </w:pPr>
            <w:r>
              <w:rPr>
                <w:rFonts w:ascii="Times New Roman" w:hAnsi="Times New Roman"/>
                <w:b w:val="0"/>
                <w:i w:val="0"/>
                <w:color w:val="000000"/>
                <w:sz w:val="28"/>
              </w:rPr>
              <w:t>Lịch chiếu, giờ bắt đầu, kết thúc, hệ số giá vé giờ vàng</w:t>
            </w:r>
          </w:p>
        </w:tc>
      </w:tr>
      <w:tr>
        <w:tc>
          <w:tcPr>
            <w:tcW w:type="dxa" w:w="1984"/>
          </w:tcPr>
          <w:p>
            <w:pPr>
              <w:spacing w:before="60" w:after="60" w:line="300" w:lineRule="auto"/>
              <w:jc w:val="center"/>
            </w:pPr>
            <w:r>
              <w:rPr>
                <w:rFonts w:ascii="Times New Roman" w:hAnsi="Times New Roman"/>
                <w:b w:val="0"/>
                <w:i w:val="0"/>
                <w:color w:val="000000"/>
                <w:sz w:val="28"/>
              </w:rPr>
              <w:t>users &amp; login_logs</w:t>
            </w:r>
          </w:p>
        </w:tc>
        <w:tc>
          <w:tcPr>
            <w:tcW w:type="dxa" w:w="2551"/>
          </w:tcPr>
          <w:p>
            <w:pPr>
              <w:spacing w:before="60" w:after="60" w:line="300" w:lineRule="auto"/>
              <w:jc w:val="left"/>
            </w:pPr>
            <w:r>
              <w:rPr>
                <w:rFonts w:ascii="Times New Roman" w:hAnsi="Times New Roman"/>
                <w:b w:val="0"/>
                <w:i w:val="0"/>
                <w:color w:val="000000"/>
                <w:sz w:val="28"/>
              </w:rPr>
              <w:t>id, user_id (FK)</w:t>
            </w:r>
          </w:p>
        </w:tc>
        <w:tc>
          <w:tcPr>
            <w:tcW w:type="dxa" w:w="4252"/>
          </w:tcPr>
          <w:p>
            <w:pPr>
              <w:spacing w:before="60" w:after="60" w:line="300" w:lineRule="auto"/>
              <w:jc w:val="center"/>
            </w:pPr>
            <w:r>
              <w:rPr>
                <w:rFonts w:ascii="Times New Roman" w:hAnsi="Times New Roman"/>
                <w:b w:val="0"/>
                <w:i w:val="0"/>
                <w:color w:val="000000"/>
                <w:sz w:val="28"/>
              </w:rPr>
              <w:t>Tài khoản khách hàng, quản trị viên và nhật ký đăng nhập</w:t>
            </w:r>
          </w:p>
        </w:tc>
      </w:tr>
      <w:tr>
        <w:tc>
          <w:tcPr>
            <w:tcW w:type="dxa" w:w="1984"/>
          </w:tcPr>
          <w:p>
            <w:pPr>
              <w:spacing w:before="60" w:after="60" w:line="300" w:lineRule="auto"/>
              <w:jc w:val="center"/>
            </w:pPr>
            <w:r>
              <w:rPr>
                <w:rFonts w:ascii="Times New Roman" w:hAnsi="Times New Roman"/>
                <w:b w:val="0"/>
                <w:i w:val="0"/>
                <w:color w:val="000000"/>
                <w:sz w:val="28"/>
              </w:rPr>
              <w:t>bookings &amp; booking_details</w:t>
            </w:r>
          </w:p>
        </w:tc>
        <w:tc>
          <w:tcPr>
            <w:tcW w:type="dxa" w:w="2551"/>
          </w:tcPr>
          <w:p>
            <w:pPr>
              <w:spacing w:before="60" w:after="60" w:line="300" w:lineRule="auto"/>
              <w:jc w:val="left"/>
            </w:pPr>
            <w:r>
              <w:rPr>
                <w:rFonts w:ascii="Times New Roman" w:hAnsi="Times New Roman"/>
                <w:b w:val="0"/>
                <w:i w:val="0"/>
                <w:color w:val="000000"/>
                <w:sz w:val="28"/>
              </w:rPr>
              <w:t>id, booking_id, seat_id (FK)</w:t>
            </w:r>
          </w:p>
        </w:tc>
        <w:tc>
          <w:tcPr>
            <w:tcW w:type="dxa" w:w="4252"/>
          </w:tcPr>
          <w:p>
            <w:pPr>
              <w:spacing w:before="60" w:after="60" w:line="300" w:lineRule="auto"/>
              <w:jc w:val="center"/>
            </w:pPr>
            <w:r>
              <w:rPr>
                <w:rFonts w:ascii="Times New Roman" w:hAnsi="Times New Roman"/>
                <w:b w:val="0"/>
                <w:i w:val="0"/>
                <w:color w:val="000000"/>
                <w:sz w:val="28"/>
              </w:rPr>
              <w:t>Đơn đặt vé đã chốt, tổng tiền, mã QR và chi tiết từng ghế</w:t>
            </w:r>
          </w:p>
        </w:tc>
      </w:tr>
    </w:tbl>
    <w:p>
      <w:pPr>
        <w:spacing w:before="80" w:after="200" w:line="324" w:lineRule="auto"/>
        <w:jc w:val="center"/>
      </w:pPr>
      <w:r>
        <w:rPr>
          <w:rFonts w:ascii="Times New Roman" w:hAnsi="Times New Roman"/>
          <w:b w:val="0"/>
          <w:i/>
          <w:color w:val="000000"/>
          <w:sz w:val="28"/>
        </w:rPr>
        <w:t>Bảng 2.1: Cấu trúc chi tiết các bảng cơ sở dữ liệu quan hệ (ticket_db)</w:t>
      </w:r>
    </w:p>
    <w:p>
      <w:pPr>
        <w:spacing w:before="120" w:after="40" w:line="312" w:lineRule="auto"/>
        <w:jc w:val="left"/>
      </w:pPr>
      <w:r>
        <w:rPr>
          <w:rFonts w:ascii="Times New Roman" w:hAnsi="Times New Roman"/>
          <w:b/>
          <w:i/>
          <w:color w:val="000000"/>
          <w:sz w:val="28"/>
        </w:rPr>
        <w:t>Cấu hình dịch vụ Web App và MySQL trong docker-compose.yml:</w:t>
      </w:r>
    </w:p>
    <w:tbl>
      <w:tblPr>
        <w:tblW w:type="auto" w:w="0"/>
        <w:jc w:val="center"/>
        <w:tblLook w:firstColumn="1" w:firstRow="1" w:lastColumn="0" w:lastRow="0" w:noHBand="0" w:noVBand="1" w:val="04A0"/>
      </w:tblPr>
      <w:tblGrid>
        <w:gridCol w:w="8788"/>
      </w:tblGrid>
      <w:tr>
        <w:tc>
          <w:tcPr>
            <w:tcW w:type="dxa" w:w="8787"/>
            <w:tcBorders>
              <w:top w:val="single" w:sz="6" w:space="0" w:color="000000"/>
              <w:left w:val="single" w:sz="6" w:space="0" w:color="000000"/>
              <w:bottom w:val="single" w:sz="6" w:space="0" w:color="000000"/>
              <w:right w:val="single" w:sz="6" w:space="0" w:color="000000"/>
            </w:tcBorders>
          </w:tcPr>
          <w:p>
            <w:pPr>
              <w:spacing w:before="80" w:after="80" w:line="288" w:lineRule="auto"/>
            </w:pPr>
            <w:r>
              <w:rPr>
                <w:rFonts w:ascii="Times New Roman" w:hAnsi="Times New Roman"/>
                <w:b/>
                <w:i/>
                <w:color w:val="000000"/>
                <w:sz w:val="28"/>
              </w:rPr>
              <w:t>/* Trích đoạn cấu hình: docker-compose.yml (Trích đoạn Web App &amp; Resource Limits) */</w:t>
              <w:br/>
            </w:r>
            <w:r>
              <w:rPr>
                <w:rFonts w:ascii="Times New Roman" w:hAnsi="Times New Roman"/>
                <w:b w:val="0"/>
                <w:i w:val="0"/>
                <w:color w:val="000000"/>
                <w:sz w:val="28"/>
              </w:rPr>
              <w:t>app:</w:t>
              <w:br/>
              <w:t xml:space="preserve">  build:</w:t>
              <w:br/>
              <w:t xml:space="preserve">    context: ./app</w:t>
              <w:br/>
              <w:t xml:space="preserve">    dockerfile: Dockerfile</w:t>
              <w:br/>
              <w:t xml:space="preserve">  container_name: ticket_app</w:t>
              <w:br/>
              <w:t xml:space="preserve">  restart: unless-stopped</w:t>
              <w:br/>
              <w:t xml:space="preserve">  environment:</w:t>
              <w:br/>
              <w:t xml:space="preserve">    - PORT=3000</w:t>
              <w:br/>
              <w:t xml:space="preserve">    - NODE_ENV=production</w:t>
              <w:br/>
              <w:t xml:space="preserve">    - DB_HOST=mysql</w:t>
              <w:br/>
              <w:t xml:space="preserve">    - DB_USER=ticket_user</w:t>
              <w:br/>
              <w:t xml:space="preserve">    - DB_PASSWORD=TicketSecurePass2024!</w:t>
              <w:br/>
              <w:t xml:space="preserve">    - DB_NAME=ticket_db</w:t>
              <w:br/>
              <w:t xml:space="preserve">  depends_on:</w:t>
              <w:br/>
              <w:t xml:space="preserve">    mysql:</w:t>
              <w:br/>
              <w:t xml:space="preserve">      condition: service_healthy</w:t>
              <w:br/>
              <w:t xml:space="preserve">  networks:</w:t>
              <w:br/>
              <w:t xml:space="preserve">    - frontend_net</w:t>
              <w:br/>
              <w:t xml:space="preserve">    - backend_net</w:t>
              <w:br/>
              <w:t xml:space="preserve">    - monitoring_net</w:t>
              <w:br/>
              <w:t xml:space="preserve">  deploy:</w:t>
              <w:br/>
              <w:t xml:space="preserve">    resources:</w:t>
              <w:br/>
              <w:t xml:space="preserve">      limits:</w:t>
              <w:br/>
              <w:t xml:space="preserve">        cpus: '0.50'</w:t>
              <w:br/>
              <w:t xml:space="preserve">        memory: 350M</w:t>
            </w:r>
          </w:p>
        </w:tc>
      </w:tr>
    </w:tbl>
    <w:p>
      <w:pPr>
        <w:spacing w:before="40" w:after="80" w:line="324" w:lineRule="auto"/>
        <w:ind w:firstLine="720"/>
        <w:jc w:val="both"/>
      </w:pPr>
    </w:p>
    <w:p>
      <w:pPr>
        <w:spacing w:before="200" w:after="80" w:line="312" w:lineRule="auto"/>
        <w:jc w:val="left"/>
      </w:pPr>
      <w:r>
        <w:rPr>
          <w:rFonts w:ascii="Times New Roman" w:hAnsi="Times New Roman"/>
          <w:b/>
          <w:i w:val="0"/>
          <w:color w:val="000000"/>
          <w:sz w:val="30"/>
        </w:rPr>
        <w:t>2.2. Cấu hình Nginx làm Reverse Proxy và Bảo mật cơ bản (Bước 3 - Commit 1)</w:t>
      </w:r>
    </w:p>
    <w:p>
      <w:pPr>
        <w:spacing w:before="60" w:after="60" w:line="324" w:lineRule="auto"/>
        <w:ind w:firstLine="720"/>
        <w:jc w:val="both"/>
      </w:pPr>
      <w:r>
        <w:rPr>
          <w:rFonts w:ascii="Times New Roman" w:hAnsi="Times New Roman"/>
          <w:b w:val="0"/>
          <w:i w:val="0"/>
          <w:color w:val="000000"/>
          <w:sz w:val="28"/>
        </w:rPr>
        <w:t>Nginx đóng vai trò là Reverse Proxy Gateway đứng trước Web App và phpMyAdmin. Mọi truy cập của người dùng đều đi qua Nginx thay vì gọi trực tiếp vào container nội bộ:</w:t>
      </w:r>
    </w:p>
    <w:p>
      <w:pPr>
        <w:spacing w:before="60" w:after="60" w:line="324" w:lineRule="auto"/>
        <w:ind w:firstLine="720"/>
        <w:jc w:val="both"/>
      </w:pPr>
      <w:r>
        <w:rPr>
          <w:rFonts w:ascii="Times New Roman" w:hAnsi="Times New Roman"/>
          <w:b w:val="0"/>
          <w:i w:val="0"/>
          <w:color w:val="000000"/>
          <w:sz w:val="28"/>
        </w:rPr>
        <w:t>• Tích hợp HTTPS với chứng chỉ SSL/TLS tự ký (Self-signed Certificate): Sử dụng cặp khóa RSA 2048-bit (cert.pem và key.pem).</w:t>
      </w:r>
    </w:p>
    <w:p>
      <w:pPr>
        <w:spacing w:before="60" w:after="60" w:line="324" w:lineRule="auto"/>
        <w:ind w:firstLine="720"/>
        <w:jc w:val="both"/>
      </w:pPr>
      <w:r>
        <w:rPr>
          <w:rFonts w:ascii="Times New Roman" w:hAnsi="Times New Roman"/>
          <w:b w:val="0"/>
          <w:i w:val="0"/>
          <w:color w:val="000000"/>
          <w:sz w:val="28"/>
        </w:rPr>
        <w:t>• Tự động chuyển hướng (HTTP Redirection): Mọi request đến cổng 80 đều tự động chuyển hướng sang cổng 443 bằng mã HTTP 301 Moved Permanently.</w:t>
      </w:r>
    </w:p>
    <w:p>
      <w:pPr>
        <w:spacing w:before="60" w:after="60" w:line="324" w:lineRule="auto"/>
        <w:ind w:firstLine="720"/>
        <w:jc w:val="both"/>
      </w:pPr>
      <w:r>
        <w:rPr>
          <w:rFonts w:ascii="Times New Roman" w:hAnsi="Times New Roman"/>
          <w:b w:val="0"/>
          <w:i w:val="0"/>
          <w:color w:val="000000"/>
          <w:sz w:val="28"/>
        </w:rPr>
        <w:t>• Triển khai bộ HTTP Security Headers chuẩn bảo vệ trình duyệt: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929"/>
        <w:gridCol w:w="2929"/>
        <w:gridCol w:w="2929"/>
      </w:tblGrid>
      <w:tr>
        <w:tc>
          <w:tcPr>
            <w:tcW w:type="dxa" w:w="2154"/>
          </w:tcPr>
          <w:p>
            <w:pPr>
              <w:spacing w:before="80" w:after="80" w:line="300" w:lineRule="auto"/>
              <w:jc w:val="center"/>
            </w:pPr>
            <w:r>
              <w:rPr>
                <w:rFonts w:ascii="Times New Roman" w:hAnsi="Times New Roman"/>
                <w:b/>
                <w:i w:val="0"/>
                <w:color w:val="000000"/>
                <w:sz w:val="28"/>
              </w:rPr>
              <w:t>Tiêu đề HTTP Security Header</w:t>
            </w:r>
          </w:p>
        </w:tc>
        <w:tc>
          <w:tcPr>
            <w:tcW w:type="dxa" w:w="2098"/>
          </w:tcPr>
          <w:p>
            <w:pPr>
              <w:spacing w:before="80" w:after="80" w:line="300" w:lineRule="auto"/>
              <w:jc w:val="center"/>
            </w:pPr>
            <w:r>
              <w:rPr>
                <w:rFonts w:ascii="Times New Roman" w:hAnsi="Times New Roman"/>
                <w:b/>
                <w:i w:val="0"/>
                <w:color w:val="000000"/>
                <w:sz w:val="28"/>
              </w:rPr>
              <w:t>Giá trị thiết lập</w:t>
            </w:r>
          </w:p>
        </w:tc>
        <w:tc>
          <w:tcPr>
            <w:tcW w:type="dxa" w:w="4535"/>
          </w:tcPr>
          <w:p>
            <w:pPr>
              <w:spacing w:before="80" w:after="80" w:line="300" w:lineRule="auto"/>
              <w:jc w:val="center"/>
            </w:pPr>
            <w:r>
              <w:rPr>
                <w:rFonts w:ascii="Times New Roman" w:hAnsi="Times New Roman"/>
                <w:b/>
                <w:i w:val="0"/>
                <w:color w:val="000000"/>
                <w:sz w:val="28"/>
              </w:rPr>
              <w:t>Tác dụng bảo vệ hệ thống</w:t>
            </w:r>
          </w:p>
        </w:tc>
      </w:tr>
      <w:tr>
        <w:tc>
          <w:tcPr>
            <w:tcW w:type="dxa" w:w="2154"/>
          </w:tcPr>
          <w:p>
            <w:pPr>
              <w:spacing w:before="60" w:after="60" w:line="300" w:lineRule="auto"/>
              <w:jc w:val="center"/>
            </w:pPr>
            <w:r>
              <w:rPr>
                <w:rFonts w:ascii="Times New Roman" w:hAnsi="Times New Roman"/>
                <w:b w:val="0"/>
                <w:i w:val="0"/>
                <w:color w:val="000000"/>
                <w:sz w:val="28"/>
              </w:rPr>
              <w:t>X-Frame-Options</w:t>
            </w:r>
          </w:p>
        </w:tc>
        <w:tc>
          <w:tcPr>
            <w:tcW w:type="dxa" w:w="2098"/>
          </w:tcPr>
          <w:p>
            <w:pPr>
              <w:spacing w:before="60" w:after="60" w:line="300" w:lineRule="auto"/>
              <w:jc w:val="left"/>
            </w:pPr>
            <w:r>
              <w:rPr>
                <w:rFonts w:ascii="Times New Roman" w:hAnsi="Times New Roman"/>
                <w:b w:val="0"/>
                <w:i w:val="0"/>
                <w:color w:val="000000"/>
                <w:sz w:val="28"/>
              </w:rPr>
              <w:t>SAMEORIGIN</w:t>
            </w:r>
          </w:p>
        </w:tc>
        <w:tc>
          <w:tcPr>
            <w:tcW w:type="dxa" w:w="4535"/>
          </w:tcPr>
          <w:p>
            <w:pPr>
              <w:spacing w:before="60" w:after="60" w:line="300" w:lineRule="auto"/>
              <w:jc w:val="center"/>
            </w:pPr>
            <w:r>
              <w:rPr>
                <w:rFonts w:ascii="Times New Roman" w:hAnsi="Times New Roman"/>
                <w:b w:val="0"/>
                <w:i w:val="0"/>
                <w:color w:val="000000"/>
                <w:sz w:val="28"/>
              </w:rPr>
              <w:t>Chống tấn công Clickjacking, cấm nhúng website vào iframe giả mạo</w:t>
            </w:r>
          </w:p>
        </w:tc>
      </w:tr>
      <w:tr>
        <w:tc>
          <w:tcPr>
            <w:tcW w:type="dxa" w:w="2154"/>
          </w:tcPr>
          <w:p>
            <w:pPr>
              <w:spacing w:before="60" w:after="60" w:line="300" w:lineRule="auto"/>
              <w:jc w:val="center"/>
            </w:pPr>
            <w:r>
              <w:rPr>
                <w:rFonts w:ascii="Times New Roman" w:hAnsi="Times New Roman"/>
                <w:b w:val="0"/>
                <w:i w:val="0"/>
                <w:color w:val="000000"/>
                <w:sz w:val="28"/>
              </w:rPr>
              <w:t>X-Content-Type-Options</w:t>
            </w:r>
          </w:p>
        </w:tc>
        <w:tc>
          <w:tcPr>
            <w:tcW w:type="dxa" w:w="2098"/>
          </w:tcPr>
          <w:p>
            <w:pPr>
              <w:spacing w:before="60" w:after="60" w:line="300" w:lineRule="auto"/>
              <w:jc w:val="left"/>
            </w:pPr>
            <w:r>
              <w:rPr>
                <w:rFonts w:ascii="Times New Roman" w:hAnsi="Times New Roman"/>
                <w:b w:val="0"/>
                <w:i w:val="0"/>
                <w:color w:val="000000"/>
                <w:sz w:val="28"/>
              </w:rPr>
              <w:t>nosniff</w:t>
            </w:r>
          </w:p>
        </w:tc>
        <w:tc>
          <w:tcPr>
            <w:tcW w:type="dxa" w:w="4535"/>
          </w:tcPr>
          <w:p>
            <w:pPr>
              <w:spacing w:before="60" w:after="60" w:line="300" w:lineRule="auto"/>
              <w:jc w:val="center"/>
            </w:pPr>
            <w:r>
              <w:rPr>
                <w:rFonts w:ascii="Times New Roman" w:hAnsi="Times New Roman"/>
                <w:b w:val="0"/>
                <w:i w:val="0"/>
                <w:color w:val="000000"/>
                <w:sz w:val="28"/>
              </w:rPr>
              <w:t>Ngăn chặn trình duyệt tự ý suy diễn MIME type (MIME-sniffing exploit)</w:t>
            </w:r>
          </w:p>
        </w:tc>
      </w:tr>
      <w:tr>
        <w:tc>
          <w:tcPr>
            <w:tcW w:type="dxa" w:w="2154"/>
          </w:tcPr>
          <w:p>
            <w:pPr>
              <w:spacing w:before="60" w:after="60" w:line="300" w:lineRule="auto"/>
              <w:jc w:val="center"/>
            </w:pPr>
            <w:r>
              <w:rPr>
                <w:rFonts w:ascii="Times New Roman" w:hAnsi="Times New Roman"/>
                <w:b w:val="0"/>
                <w:i w:val="0"/>
                <w:color w:val="000000"/>
                <w:sz w:val="28"/>
              </w:rPr>
              <w:t>X-XSS-Protection</w:t>
            </w:r>
          </w:p>
        </w:tc>
        <w:tc>
          <w:tcPr>
            <w:tcW w:type="dxa" w:w="2098"/>
          </w:tcPr>
          <w:p>
            <w:pPr>
              <w:spacing w:before="60" w:after="60" w:line="300" w:lineRule="auto"/>
              <w:jc w:val="left"/>
            </w:pPr>
            <w:r>
              <w:rPr>
                <w:rFonts w:ascii="Times New Roman" w:hAnsi="Times New Roman"/>
                <w:b w:val="0"/>
                <w:i w:val="0"/>
                <w:color w:val="000000"/>
                <w:sz w:val="28"/>
              </w:rPr>
              <w:t>1; mode=block</w:t>
            </w:r>
          </w:p>
        </w:tc>
        <w:tc>
          <w:tcPr>
            <w:tcW w:type="dxa" w:w="4535"/>
          </w:tcPr>
          <w:p>
            <w:pPr>
              <w:spacing w:before="60" w:after="60" w:line="300" w:lineRule="auto"/>
              <w:jc w:val="center"/>
            </w:pPr>
            <w:r>
              <w:rPr>
                <w:rFonts w:ascii="Times New Roman" w:hAnsi="Times New Roman"/>
                <w:b w:val="0"/>
                <w:i w:val="0"/>
                <w:color w:val="000000"/>
                <w:sz w:val="28"/>
              </w:rPr>
              <w:t>Bật bộ lọc chống tấn công Cross-Site Scripting (XSS) trên trình duyệt</w:t>
            </w:r>
          </w:p>
        </w:tc>
      </w:tr>
      <w:tr>
        <w:tc>
          <w:tcPr>
            <w:tcW w:type="dxa" w:w="2154"/>
          </w:tcPr>
          <w:p>
            <w:pPr>
              <w:spacing w:before="60" w:after="60" w:line="300" w:lineRule="auto"/>
              <w:jc w:val="center"/>
            </w:pPr>
            <w:r>
              <w:rPr>
                <w:rFonts w:ascii="Times New Roman" w:hAnsi="Times New Roman"/>
                <w:b w:val="0"/>
                <w:i w:val="0"/>
                <w:color w:val="000000"/>
                <w:sz w:val="28"/>
              </w:rPr>
              <w:t>Strict-Transport-Security</w:t>
            </w:r>
          </w:p>
        </w:tc>
        <w:tc>
          <w:tcPr>
            <w:tcW w:type="dxa" w:w="2098"/>
          </w:tcPr>
          <w:p>
            <w:pPr>
              <w:spacing w:before="60" w:after="60" w:line="300" w:lineRule="auto"/>
              <w:jc w:val="left"/>
            </w:pPr>
            <w:r>
              <w:rPr>
                <w:rFonts w:ascii="Times New Roman" w:hAnsi="Times New Roman"/>
                <w:b w:val="0"/>
                <w:i w:val="0"/>
                <w:color w:val="000000"/>
                <w:sz w:val="28"/>
              </w:rPr>
              <w:t>max-age=31536000</w:t>
            </w:r>
          </w:p>
        </w:tc>
        <w:tc>
          <w:tcPr>
            <w:tcW w:type="dxa" w:w="4535"/>
          </w:tcPr>
          <w:p>
            <w:pPr>
              <w:spacing w:before="60" w:after="60" w:line="300" w:lineRule="auto"/>
              <w:jc w:val="center"/>
            </w:pPr>
            <w:r>
              <w:rPr>
                <w:rFonts w:ascii="Times New Roman" w:hAnsi="Times New Roman"/>
                <w:b w:val="0"/>
                <w:i w:val="0"/>
                <w:color w:val="000000"/>
                <w:sz w:val="28"/>
              </w:rPr>
              <w:t>Ép buộc trình duyệt chỉ kết nối an toàn qua HTTPS (HSTS) trong 1 năm</w:t>
            </w:r>
          </w:p>
        </w:tc>
      </w:tr>
      <w:tr>
        <w:tc>
          <w:tcPr>
            <w:tcW w:type="dxa" w:w="2154"/>
          </w:tcPr>
          <w:p>
            <w:pPr>
              <w:spacing w:before="60" w:after="60" w:line="300" w:lineRule="auto"/>
              <w:jc w:val="center"/>
            </w:pPr>
            <w:r>
              <w:rPr>
                <w:rFonts w:ascii="Times New Roman" w:hAnsi="Times New Roman"/>
                <w:b w:val="0"/>
                <w:i w:val="0"/>
                <w:color w:val="000000"/>
                <w:sz w:val="28"/>
              </w:rPr>
              <w:t>Referrer-Policy</w:t>
            </w:r>
          </w:p>
        </w:tc>
        <w:tc>
          <w:tcPr>
            <w:tcW w:type="dxa" w:w="2098"/>
          </w:tcPr>
          <w:p>
            <w:pPr>
              <w:spacing w:before="60" w:after="60" w:line="300" w:lineRule="auto"/>
              <w:jc w:val="left"/>
            </w:pPr>
            <w:r>
              <w:rPr>
                <w:rFonts w:ascii="Times New Roman" w:hAnsi="Times New Roman"/>
                <w:b w:val="0"/>
                <w:i w:val="0"/>
                <w:color w:val="000000"/>
                <w:sz w:val="28"/>
              </w:rPr>
              <w:t>strict-origin-when-cross-origin</w:t>
            </w:r>
          </w:p>
        </w:tc>
        <w:tc>
          <w:tcPr>
            <w:tcW w:type="dxa" w:w="4535"/>
          </w:tcPr>
          <w:p>
            <w:pPr>
              <w:spacing w:before="60" w:after="60" w:line="300" w:lineRule="auto"/>
              <w:jc w:val="center"/>
            </w:pPr>
            <w:r>
              <w:rPr>
                <w:rFonts w:ascii="Times New Roman" w:hAnsi="Times New Roman"/>
                <w:b w:val="0"/>
                <w:i w:val="0"/>
                <w:color w:val="000000"/>
                <w:sz w:val="28"/>
              </w:rPr>
              <w:t>Bảo vệ thông tin URL nhạy cảm khi chuyển hướng sang trang khác</w:t>
            </w:r>
          </w:p>
        </w:tc>
      </w:tr>
    </w:tbl>
    <w:p>
      <w:pPr>
        <w:spacing w:before="80" w:after="200" w:line="324" w:lineRule="auto"/>
        <w:jc w:val="center"/>
      </w:pPr>
      <w:r>
        <w:rPr>
          <w:rFonts w:ascii="Times New Roman" w:hAnsi="Times New Roman"/>
          <w:b w:val="0"/>
          <w:i/>
          <w:color w:val="000000"/>
          <w:sz w:val="28"/>
        </w:rPr>
        <w:t>Bảng 2.2: Danh sách các HTTP Security Headers bảo mật Nginx</w:t>
      </w:r>
    </w:p>
    <w:p>
      <w:pPr>
        <w:spacing w:before="60" w:after="60" w:line="324" w:lineRule="auto"/>
        <w:ind w:firstLine="720"/>
        <w:jc w:val="both"/>
      </w:pPr>
      <w:r>
        <w:rPr>
          <w:rFonts w:ascii="Times New Roman" w:hAnsi="Times New Roman"/>
          <w:b w:val="0"/>
          <w:i w:val="0"/>
          <w:color w:val="000000"/>
          <w:sz w:val="28"/>
        </w:rPr>
        <w:t>• Cấu hình Rate Limiting (Chống DDoS/Spam): Nginx thiết lập giới hạn 30 req/s cho các trang xem phim và 5 req/s cho endpoint đặt vé nhạy cảm /api/bookings, loại bỏ hoàn toàn nguy cơ dùng bot spam đơn vé ảo.</w:t>
      </w:r>
    </w:p>
    <w:p>
      <w:r>
        <w:br w:type="page"/>
      </w:r>
    </w:p>
    <w:p>
      <w:pPr>
        <w:spacing w:before="280" w:after="160" w:line="312" w:lineRule="auto"/>
        <w:jc w:val="center"/>
      </w:pPr>
      <w:r>
        <w:rPr>
          <w:rFonts w:ascii="Times New Roman" w:hAnsi="Times New Roman"/>
          <w:b/>
          <w:i w:val="0"/>
          <w:color w:val="000000"/>
          <w:sz w:val="32"/>
        </w:rPr>
        <w:t>CHƯƠNG 3: GIÁM SÁT HỆ THỐNG VỚI PROMETHEUS, GRAFANA VÀ LOKI</w:t>
      </w:r>
    </w:p>
    <w:p>
      <w:pPr>
        <w:spacing w:before="200" w:after="80" w:line="312" w:lineRule="auto"/>
        <w:jc w:val="left"/>
      </w:pPr>
      <w:r>
        <w:rPr>
          <w:rFonts w:ascii="Times New Roman" w:hAnsi="Times New Roman"/>
          <w:b/>
          <w:i w:val="0"/>
          <w:color w:val="000000"/>
          <w:sz w:val="30"/>
        </w:rPr>
        <w:t>3.1. Tích hợp Prometheus + Grafana (Bước 4 - Commit 2)</w:t>
      </w:r>
    </w:p>
    <w:p>
      <w:pPr>
        <w:spacing w:before="60" w:after="60" w:line="324" w:lineRule="auto"/>
        <w:ind w:firstLine="720"/>
        <w:jc w:val="both"/>
      </w:pPr>
      <w:r>
        <w:rPr>
          <w:rFonts w:ascii="Times New Roman" w:hAnsi="Times New Roman"/>
          <w:b w:val="0"/>
          <w:i w:val="0"/>
          <w:color w:val="000000"/>
          <w:sz w:val="28"/>
        </w:rPr>
        <w:t>Để đảm bảo khả năng quan sát (Observability) trạng thái vận hành của toàn bộ hệ sinh thái, Prometheus được cấu hình thu thập các thông số kỹ thuật (CPU usage, Memory utilization, Network I/O, Request Rate) định kỳ mỗi 10 giây một lần:</w:t>
      </w:r>
    </w:p>
    <w:p>
      <w:pPr>
        <w:spacing w:before="60" w:after="60" w:line="324" w:lineRule="auto"/>
        <w:ind w:firstLine="720"/>
        <w:jc w:val="both"/>
      </w:pPr>
      <w:r>
        <w:rPr>
          <w:rFonts w:ascii="Times New Roman" w:hAnsi="Times New Roman"/>
          <w:b w:val="0"/>
          <w:i w:val="0"/>
          <w:color w:val="000000"/>
          <w:sz w:val="28"/>
        </w:rPr>
        <w:t>1. cAdvisor (Container Advisor): Đọc số liệu tài nguyên trực tiếp từ cgroups của hệ điều hành máy chủ, giám sát tỷ lệ CPU và dung lượng RAM thực tế của từng container.</w:t>
      </w:r>
    </w:p>
    <w:p>
      <w:pPr>
        <w:spacing w:before="60" w:after="60" w:line="324" w:lineRule="auto"/>
        <w:ind w:firstLine="720"/>
        <w:jc w:val="both"/>
      </w:pPr>
      <w:r>
        <w:rPr>
          <w:rFonts w:ascii="Times New Roman" w:hAnsi="Times New Roman"/>
          <w:b w:val="0"/>
          <w:i w:val="0"/>
          <w:color w:val="000000"/>
          <w:sz w:val="28"/>
        </w:rPr>
        <w:t>2. Ứng dụng Web App (/metrics): Tích hợp thư viện prom-client, xuất bản các chỉ số nghiệp vụ theo thời gian thực (cinema_http_requests_total, cinema_http_request_duration_seconds, cinema_ticket_bookings_total, cinema_ticket_revenue_total_vnd).</w:t>
      </w:r>
    </w:p>
    <w:p>
      <w:pPr>
        <w:spacing w:before="60" w:after="60" w:line="324" w:lineRule="auto"/>
        <w:ind w:firstLine="720"/>
        <w:jc w:val="both"/>
      </w:pPr>
      <w:r>
        <w:rPr>
          <w:rFonts w:ascii="Times New Roman" w:hAnsi="Times New Roman"/>
          <w:b w:val="0"/>
          <w:i w:val="0"/>
          <w:color w:val="000000"/>
          <w:sz w:val="28"/>
        </w:rPr>
        <w:t>3. Cơ sở dữ liệu &amp; Nginx Exporter: Thu thập QPS (Queries Per Second) của MySQL và số kết nối hoạt động của Nginx.</w:t>
      </w:r>
    </w:p>
    <w:p>
      <w:pPr>
        <w:spacing w:before="60" w:after="60" w:line="324" w:lineRule="auto"/>
        <w:ind w:firstLine="720"/>
        <w:jc w:val="both"/>
      </w:pPr>
      <w:r>
        <w:rPr>
          <w:rFonts w:ascii="Times New Roman" w:hAnsi="Times New Roman"/>
          <w:b w:val="0"/>
          <w:i w:val="0"/>
          <w:color w:val="000000"/>
          <w:sz w:val="28"/>
        </w:rPr>
        <w:t>4. Tự động thiết lập Dashboard trên Grafana (Provisioning): Grafana tự động kết nối nguồn dữ liệu Prometheus (http://prometheus:9090) và nhập tệp cinema_monitoring_dashboard.json mà không cần cấu hình thủ công bằng tay. Dashboard hiển thị trực quan các biểu đồ lưu lượng request, biểu đồ RAM/CPU container và KPI doanh thu.</w:t>
      </w:r>
    </w:p>
    <w:p>
      <w:pPr>
        <w:spacing w:before="200" w:after="80" w:line="312" w:lineRule="auto"/>
        <w:jc w:val="left"/>
      </w:pPr>
      <w:r>
        <w:rPr>
          <w:rFonts w:ascii="Times New Roman" w:hAnsi="Times New Roman"/>
          <w:b/>
          <w:i w:val="0"/>
          <w:color w:val="000000"/>
          <w:sz w:val="30"/>
        </w:rPr>
        <w:t>3.2. Triển khai hệ thống Log tập trung Loki + Promtail (Bước 5 - Commit 3)</w:t>
      </w:r>
    </w:p>
    <w:p>
      <w:pPr>
        <w:spacing w:before="60" w:after="60" w:line="324" w:lineRule="auto"/>
        <w:ind w:firstLine="720"/>
        <w:jc w:val="both"/>
      </w:pPr>
      <w:r>
        <w:rPr>
          <w:rFonts w:ascii="Times New Roman" w:hAnsi="Times New Roman"/>
          <w:b w:val="0"/>
          <w:i w:val="0"/>
          <w:color w:val="000000"/>
          <w:sz w:val="28"/>
        </w:rPr>
        <w:t>Trong môi trường nhiều container, việc kiểm tra log từng dịch vụ bằng lệnh docker logs là rất chậm và phân tán. Hệ thống giải quyết triệt để vấn đề này bằng bộ đôi Loki và Promtail:</w:t>
      </w:r>
    </w:p>
    <w:p>
      <w:pPr>
        <w:spacing w:before="60" w:after="60" w:line="324" w:lineRule="auto"/>
        <w:ind w:firstLine="720"/>
        <w:jc w:val="both"/>
      </w:pPr>
      <w:r>
        <w:rPr>
          <w:rFonts w:ascii="Times New Roman" w:hAnsi="Times New Roman"/>
          <w:b w:val="0"/>
          <w:i w:val="0"/>
          <w:color w:val="000000"/>
          <w:sz w:val="28"/>
        </w:rPr>
        <w:t>• Promtail Agent: Lắng nghe trực tiếp các tệp log dạng JSON của Docker daemon (/var/lib/docker/containers/*/*-json.log), gán nhãn container (container="ticket-app", container="nginx") và gửi từng khối về Loki server qua HTTP API /loki/api/v1/push.</w:t>
      </w:r>
    </w:p>
    <w:p>
      <w:pPr>
        <w:spacing w:before="60" w:after="60" w:line="324" w:lineRule="auto"/>
        <w:ind w:firstLine="720"/>
        <w:jc w:val="both"/>
      </w:pPr>
      <w:r>
        <w:rPr>
          <w:rFonts w:ascii="Times New Roman" w:hAnsi="Times New Roman"/>
          <w:b w:val="0"/>
          <w:i w:val="0"/>
          <w:color w:val="000000"/>
          <w:sz w:val="28"/>
        </w:rPr>
        <w:t>• Loki Server: Chỉ đánh chỉ mục (index) cho metadata nhãn mà không đánh chỉ mục toàn văn bản log, giúp tiết kiệm hơn 80% dung lượng RAM so với Elasticsearch.</w:t>
      </w:r>
    </w:p>
    <w:p>
      <w:pPr>
        <w:spacing w:before="120" w:after="40" w:line="312" w:lineRule="auto"/>
        <w:jc w:val="left"/>
      </w:pPr>
      <w:r>
        <w:rPr>
          <w:rFonts w:ascii="Times New Roman" w:hAnsi="Times New Roman"/>
          <w:b/>
          <w:i/>
          <w:color w:val="000000"/>
          <w:sz w:val="28"/>
        </w:rPr>
        <w:t>Thực thi và kiểm chứng các câu truy vấn LogQL tiêu biểu:</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929"/>
        <w:gridCol w:w="2929"/>
        <w:gridCol w:w="2929"/>
      </w:tblGrid>
      <w:tr>
        <w:tc>
          <w:tcPr>
            <w:tcW w:type="dxa" w:w="1247"/>
          </w:tcPr>
          <w:p>
            <w:pPr>
              <w:spacing w:before="80" w:after="80" w:line="300" w:lineRule="auto"/>
              <w:jc w:val="center"/>
            </w:pPr>
            <w:r>
              <w:rPr>
                <w:rFonts w:ascii="Times New Roman" w:hAnsi="Times New Roman"/>
                <w:b/>
                <w:i w:val="0"/>
                <w:color w:val="000000"/>
                <w:sz w:val="28"/>
              </w:rPr>
              <w:t>Câu truy vấn</w:t>
            </w:r>
          </w:p>
        </w:tc>
        <w:tc>
          <w:tcPr>
            <w:tcW w:type="dxa" w:w="3288"/>
          </w:tcPr>
          <w:p>
            <w:pPr>
              <w:spacing w:before="80" w:after="80" w:line="300" w:lineRule="auto"/>
              <w:jc w:val="center"/>
            </w:pPr>
            <w:r>
              <w:rPr>
                <w:rFonts w:ascii="Times New Roman" w:hAnsi="Times New Roman"/>
                <w:b/>
                <w:i w:val="0"/>
                <w:color w:val="000000"/>
                <w:sz w:val="28"/>
              </w:rPr>
              <w:t>Cú pháp LogQL thực thi</w:t>
            </w:r>
          </w:p>
        </w:tc>
        <w:tc>
          <w:tcPr>
            <w:tcW w:type="dxa" w:w="4252"/>
          </w:tcPr>
          <w:p>
            <w:pPr>
              <w:spacing w:before="80" w:after="80" w:line="300" w:lineRule="auto"/>
              <w:jc w:val="center"/>
            </w:pPr>
            <w:r>
              <w:rPr>
                <w:rFonts w:ascii="Times New Roman" w:hAnsi="Times New Roman"/>
                <w:b/>
                <w:i w:val="0"/>
                <w:color w:val="000000"/>
                <w:sz w:val="28"/>
              </w:rPr>
              <w:t>Mục đích nghiệp vụ &amp; Kết quả kiểm thử</w:t>
            </w:r>
          </w:p>
        </w:tc>
      </w:tr>
      <w:tr>
        <w:tc>
          <w:tcPr>
            <w:tcW w:type="dxa" w:w="1247"/>
          </w:tcPr>
          <w:p>
            <w:pPr>
              <w:spacing w:before="60" w:after="60" w:line="300" w:lineRule="auto"/>
              <w:jc w:val="center"/>
            </w:pPr>
            <w:r>
              <w:rPr>
                <w:rFonts w:ascii="Times New Roman" w:hAnsi="Times New Roman"/>
                <w:b w:val="0"/>
                <w:i w:val="0"/>
                <w:color w:val="000000"/>
                <w:sz w:val="28"/>
              </w:rPr>
              <w:t>Truy vấn 1 (Bắt buộc)</w:t>
            </w:r>
          </w:p>
        </w:tc>
        <w:tc>
          <w:tcPr>
            <w:tcW w:type="dxa" w:w="3288"/>
          </w:tcPr>
          <w:p>
            <w:pPr>
              <w:spacing w:before="60" w:after="60" w:line="300" w:lineRule="auto"/>
              <w:jc w:val="left"/>
            </w:pPr>
            <w:r>
              <w:rPr>
                <w:rFonts w:ascii="Times New Roman" w:hAnsi="Times New Roman"/>
                <w:b w:val="0"/>
                <w:i w:val="0"/>
                <w:color w:val="000000"/>
                <w:sz w:val="28"/>
              </w:rPr>
              <w:t>{container="nginx"} |~ " (4[0-9]{2}|5[0-9]{2}) "</w:t>
            </w:r>
          </w:p>
        </w:tc>
        <w:tc>
          <w:tcPr>
            <w:tcW w:type="dxa" w:w="4252"/>
          </w:tcPr>
          <w:p>
            <w:pPr>
              <w:spacing w:before="60" w:after="60" w:line="300" w:lineRule="auto"/>
              <w:jc w:val="center"/>
            </w:pPr>
            <w:r>
              <w:rPr>
                <w:rFonts w:ascii="Times New Roman" w:hAnsi="Times New Roman"/>
                <w:b w:val="0"/>
                <w:i w:val="0"/>
                <w:color w:val="000000"/>
                <w:sz w:val="28"/>
              </w:rPr>
              <w:t>Lọc mã lỗi HTTP 4xx hoặc 5xx từ Nginx: Phát hiện các yêu cầu bị lỗi máy chủ hoặc tấn công dò quét URL độc hại.</w:t>
            </w:r>
          </w:p>
        </w:tc>
      </w:tr>
      <w:tr>
        <w:tc>
          <w:tcPr>
            <w:tcW w:type="dxa" w:w="1247"/>
          </w:tcPr>
          <w:p>
            <w:pPr>
              <w:spacing w:before="60" w:after="60" w:line="300" w:lineRule="auto"/>
              <w:jc w:val="center"/>
            </w:pPr>
            <w:r>
              <w:rPr>
                <w:rFonts w:ascii="Times New Roman" w:hAnsi="Times New Roman"/>
                <w:b w:val="0"/>
                <w:i w:val="0"/>
                <w:color w:val="000000"/>
                <w:sz w:val="28"/>
              </w:rPr>
              <w:t>Truy vấn 2 (Bắt buộc)</w:t>
            </w:r>
          </w:p>
        </w:tc>
        <w:tc>
          <w:tcPr>
            <w:tcW w:type="dxa" w:w="3288"/>
          </w:tcPr>
          <w:p>
            <w:pPr>
              <w:spacing w:before="60" w:after="60" w:line="300" w:lineRule="auto"/>
              <w:jc w:val="left"/>
            </w:pPr>
            <w:r>
              <w:rPr>
                <w:rFonts w:ascii="Times New Roman" w:hAnsi="Times New Roman"/>
                <w:b w:val="0"/>
                <w:i w:val="0"/>
                <w:color w:val="000000"/>
                <w:sz w:val="28"/>
              </w:rPr>
              <w:t>{container="ticket-app"} |~ "(ERROR|Exception|Failed)"</w:t>
            </w:r>
          </w:p>
        </w:tc>
        <w:tc>
          <w:tcPr>
            <w:tcW w:type="dxa" w:w="4252"/>
          </w:tcPr>
          <w:p>
            <w:pPr>
              <w:spacing w:before="60" w:after="60" w:line="300" w:lineRule="auto"/>
              <w:jc w:val="center"/>
            </w:pPr>
            <w:r>
              <w:rPr>
                <w:rFonts w:ascii="Times New Roman" w:hAnsi="Times New Roman"/>
                <w:b w:val="0"/>
                <w:i w:val="0"/>
                <w:color w:val="000000"/>
                <w:sz w:val="28"/>
              </w:rPr>
              <w:t>Tìm kiếm thông điệp lỗi hoặc ngoại lệ trong ứng dụng Web: Bắt lỗi kết nối CSDL hoặc lỗi logic nghiệp vụ.</w:t>
            </w:r>
          </w:p>
        </w:tc>
      </w:tr>
      <w:tr>
        <w:tc>
          <w:tcPr>
            <w:tcW w:type="dxa" w:w="1247"/>
          </w:tcPr>
          <w:p>
            <w:pPr>
              <w:spacing w:before="60" w:after="60" w:line="300" w:lineRule="auto"/>
              <w:jc w:val="center"/>
            </w:pPr>
            <w:r>
              <w:rPr>
                <w:rFonts w:ascii="Times New Roman" w:hAnsi="Times New Roman"/>
                <w:b w:val="0"/>
                <w:i w:val="0"/>
                <w:color w:val="000000"/>
                <w:sz w:val="28"/>
              </w:rPr>
              <w:t>Truy vấn 3 (Nghiệp vụ)</w:t>
            </w:r>
          </w:p>
        </w:tc>
        <w:tc>
          <w:tcPr>
            <w:tcW w:type="dxa" w:w="3288"/>
          </w:tcPr>
          <w:p>
            <w:pPr>
              <w:spacing w:before="60" w:after="60" w:line="300" w:lineRule="auto"/>
              <w:jc w:val="left"/>
            </w:pPr>
            <w:r>
              <w:rPr>
                <w:rFonts w:ascii="Times New Roman" w:hAnsi="Times New Roman"/>
                <w:b w:val="0"/>
                <w:i w:val="0"/>
                <w:color w:val="000000"/>
                <w:sz w:val="28"/>
              </w:rPr>
              <w:t>{container="ticket-app"} |= "BOOKING_SUCCESS"</w:t>
            </w:r>
          </w:p>
        </w:tc>
        <w:tc>
          <w:tcPr>
            <w:tcW w:type="dxa" w:w="4252"/>
          </w:tcPr>
          <w:p>
            <w:pPr>
              <w:spacing w:before="60" w:after="60" w:line="300" w:lineRule="auto"/>
              <w:jc w:val="center"/>
            </w:pPr>
            <w:r>
              <w:rPr>
                <w:rFonts w:ascii="Times New Roman" w:hAnsi="Times New Roman"/>
                <w:b w:val="0"/>
                <w:i w:val="0"/>
                <w:color w:val="000000"/>
                <w:sz w:val="28"/>
              </w:rPr>
              <w:t>Audit Log đặt vé: Lọc toàn bộ sự kiện thanh toán thành công, mã vé, họ tên khách, số ghế và tổng tiền thời gian thực.</w:t>
            </w:r>
          </w:p>
        </w:tc>
      </w:tr>
    </w:tbl>
    <w:p>
      <w:pPr>
        <w:spacing w:before="80" w:after="200" w:line="324" w:lineRule="auto"/>
        <w:jc w:val="center"/>
      </w:pPr>
      <w:r>
        <w:rPr>
          <w:rFonts w:ascii="Times New Roman" w:hAnsi="Times New Roman"/>
          <w:b w:val="0"/>
          <w:i/>
          <w:color w:val="000000"/>
          <w:sz w:val="28"/>
        </w:rPr>
        <w:t>Bảng 3.2: Cú pháp các câu truy vấn LogQL chuẩn và kết quả kiểm thử</w:t>
      </w:r>
    </w:p>
    <w:p>
      <w:pPr>
        <w:spacing w:before="120" w:after="40" w:line="312" w:lineRule="auto"/>
        <w:jc w:val="left"/>
      </w:pPr>
      <w:r>
        <w:rPr>
          <w:rFonts w:ascii="Times New Roman" w:hAnsi="Times New Roman"/>
          <w:b/>
          <w:i/>
          <w:color w:val="000000"/>
          <w:sz w:val="28"/>
        </w:rPr>
        <w:t>Minh họa kết quả truy vấn Audit Log đặt vé thành công từ Loki:</w:t>
      </w:r>
    </w:p>
    <w:tbl>
      <w:tblPr>
        <w:tblW w:type="auto" w:w="0"/>
        <w:jc w:val="center"/>
        <w:tblLook w:firstColumn="1" w:firstRow="1" w:lastColumn="0" w:lastRow="0" w:noHBand="0" w:noVBand="1" w:val="04A0"/>
      </w:tblPr>
      <w:tblGrid>
        <w:gridCol w:w="8788"/>
      </w:tblGrid>
      <w:tr>
        <w:tc>
          <w:tcPr>
            <w:tcW w:type="dxa" w:w="8787"/>
            <w:tcBorders>
              <w:top w:val="single" w:sz="6" w:space="0" w:color="000000"/>
              <w:left w:val="single" w:sz="6" w:space="0" w:color="000000"/>
              <w:bottom w:val="single" w:sz="6" w:space="0" w:color="000000"/>
              <w:right w:val="single" w:sz="6" w:space="0" w:color="000000"/>
            </w:tcBorders>
          </w:tcPr>
          <w:p>
            <w:pPr>
              <w:spacing w:before="80" w:after="80" w:line="288" w:lineRule="auto"/>
            </w:pPr>
            <w:r>
              <w:rPr>
                <w:rFonts w:ascii="Times New Roman" w:hAnsi="Times New Roman"/>
                <w:b/>
                <w:i/>
                <w:color w:val="000000"/>
                <w:sz w:val="28"/>
              </w:rPr>
              <w:t>/* Trích đoạn cấu hình: Mẫu log thực tế trích xuất qua Grafana Explore LogQL */</w:t>
              <w:br/>
            </w:r>
            <w:r>
              <w:rPr>
                <w:rFonts w:ascii="Times New Roman" w:hAnsi="Times New Roman"/>
                <w:b w:val="0"/>
                <w:i w:val="0"/>
                <w:color w:val="000000"/>
                <w:sz w:val="28"/>
              </w:rPr>
              <w:t>[2026-10-13 15:32:05] [BOOKING_SUCCESS]</w:t>
              <w:br/>
              <w:t>Mã vé: TKT-DTC24520-8891 | Khách hàng: Nguyễn Tuấn Đạt | SĐT: 0987654321</w:t>
              <w:br/>
              <w:t>Phim: Dune: Hành Tinh Cát - Phần 2 | Suất: 19:30 - Phòng IMAX 3D</w:t>
              <w:br/>
              <w:t>Ghế đã đặt: C05, C06 | Tổng tiền: 275.000 VND | Phương thức: MOMO QR</w:t>
              <w:br/>
              <w:t>Trạng thái giao dịch: SUCCESS | TransactionID: MOMO_TXN_9918237</w:t>
            </w:r>
          </w:p>
        </w:tc>
      </w:tr>
    </w:tbl>
    <w:p>
      <w:pPr>
        <w:spacing w:before="40" w:after="80" w:line="324" w:lineRule="auto"/>
        <w:ind w:firstLine="720"/>
        <w:jc w:val="both"/>
      </w:pPr>
    </w:p>
    <w:p>
      <w:r>
        <w:br w:type="page"/>
      </w:r>
    </w:p>
    <w:p>
      <w:pPr>
        <w:spacing w:before="280" w:after="160" w:line="312" w:lineRule="auto"/>
        <w:jc w:val="center"/>
      </w:pPr>
      <w:r>
        <w:rPr>
          <w:rFonts w:ascii="Times New Roman" w:hAnsi="Times New Roman"/>
          <w:b/>
          <w:i w:val="0"/>
          <w:color w:val="000000"/>
          <w:sz w:val="32"/>
        </w:rPr>
        <w:t>CHƯƠNG 4: CÁC BIỆN PHÁP HARDENING VÀ ĐÁNH GIÁ BẢO MẬT</w:t>
      </w:r>
    </w:p>
    <w:p>
      <w:pPr>
        <w:spacing w:before="200" w:after="80" w:line="312" w:lineRule="auto"/>
        <w:jc w:val="left"/>
      </w:pPr>
      <w:r>
        <w:rPr>
          <w:rFonts w:ascii="Times New Roman" w:hAnsi="Times New Roman"/>
          <w:b/>
          <w:i w:val="0"/>
          <w:color w:val="000000"/>
          <w:sz w:val="30"/>
        </w:rPr>
        <w:t>4.1. Áp dụng các biện pháp Hardening (Bước 6)</w:t>
      </w:r>
    </w:p>
    <w:p>
      <w:pPr>
        <w:spacing w:before="60" w:after="60" w:line="324" w:lineRule="auto"/>
        <w:ind w:firstLine="720"/>
        <w:jc w:val="both"/>
      </w:pPr>
      <w:r>
        <w:rPr>
          <w:rFonts w:ascii="Times New Roman" w:hAnsi="Times New Roman"/>
          <w:b w:val="0"/>
          <w:i w:val="0"/>
          <w:color w:val="000000"/>
          <w:sz w:val="28"/>
        </w:rPr>
        <w:t>Nhằm gia cố an toàn thông tin toàn diện cho hạ tầng theo đúng chuẩn Production, 5 biện pháp Hardening chuyên sâu đã được áp dụng triệt để:</w:t>
      </w:r>
    </w:p>
    <w:p>
      <w:pPr>
        <w:spacing w:before="60" w:after="60" w:line="324" w:lineRule="auto"/>
        <w:ind w:firstLine="720"/>
        <w:jc w:val="both"/>
      </w:pPr>
      <w:r>
        <w:rPr>
          <w:rFonts w:ascii="Times New Roman" w:hAnsi="Times New Roman"/>
          <w:b w:val="0"/>
          <w:i w:val="0"/>
          <w:color w:val="000000"/>
          <w:sz w:val="28"/>
        </w:rPr>
        <w:t>1. Chạy container dưới quyền Non-root User: Theo mặc định, Docker chạy dưới quyền root (UID 0). Nếu mã nguồn web dính lỗ hổng Remote Code Execution (RCE), kẻ tấn công có thể thoát khỏi container (Container Escape) và chiếm quyền root máy chủ. Trong file app/Dockerfile, hệ thống phân quyền sở hữu thư mục cho user node và khai báo chỉ thị USER node trước khi chạy máy chủ, loại trừ nguy cơ leo thang đặc quyền.</w:t>
      </w:r>
    </w:p>
    <w:p>
      <w:pPr>
        <w:spacing w:before="60" w:after="60" w:line="324" w:lineRule="auto"/>
        <w:ind w:firstLine="720"/>
        <w:jc w:val="both"/>
      </w:pPr>
      <w:r>
        <w:rPr>
          <w:rFonts w:ascii="Times New Roman" w:hAnsi="Times New Roman"/>
          <w:b w:val="0"/>
          <w:i w:val="0"/>
          <w:color w:val="000000"/>
          <w:sz w:val="28"/>
        </w:rPr>
        <w:t>2. Phân tách mạng nội bộ (Network Isolation): Sử dụng 3 Docker Bridge Networks độc lập (frontend_net, backend_net, monitoring_net). Máy chủ CSDL MySQL chỉ nằm trong backend_net, không mở bất kỳ cổng ngoài nào trên Host (không có ports: 3306), ngăn chặn 100% các cuộc tấn công quét cổng hay brute-force mật khẩu từ Internet.</w:t>
      </w:r>
    </w:p>
    <w:p>
      <w:pPr>
        <w:spacing w:before="60" w:after="60" w:line="324" w:lineRule="auto"/>
        <w:ind w:firstLine="720"/>
        <w:jc w:val="both"/>
      </w:pPr>
      <w:r>
        <w:rPr>
          <w:rFonts w:ascii="Times New Roman" w:hAnsi="Times New Roman"/>
          <w:b w:val="0"/>
          <w:i w:val="0"/>
          <w:color w:val="000000"/>
          <w:sz w:val="28"/>
        </w:rPr>
        <w:t>3. Quản lý biến môi trường an toàn qua tệp .env: Toàn bộ mật khẩu CSDL (Root, App user, Grafana admin) được đưa vào tệp .env riêng biệt, phân quyền bảo vệ và đưa vào .gitignore để tránh lộ lọt bí mật mã nguồn.</w:t>
      </w:r>
    </w:p>
    <w:p>
      <w:pPr>
        <w:spacing w:before="60" w:after="60" w:line="324" w:lineRule="auto"/>
        <w:ind w:firstLine="720"/>
        <w:jc w:val="both"/>
      </w:pPr>
      <w:r>
        <w:rPr>
          <w:rFonts w:ascii="Times New Roman" w:hAnsi="Times New Roman"/>
          <w:b w:val="0"/>
          <w:i w:val="0"/>
          <w:color w:val="000000"/>
          <w:sz w:val="28"/>
        </w:rPr>
        <w:t>4. Giới hạn tài nguyên phần cứng (Resource Limits): Thiết lập giới hạn tối đa về CPU và bộ nhớ RAM cho từng container (app: 0.5 CPU, 350MB RAM; mysql: 0.75 CPU, 512MB RAM). Cơ chế này bảo vệ hệ thống không bị tê liệt (Denial of Service) khi một container gặp lỗi rò rỉ bộ nhớ (Memory Leak).</w:t>
      </w:r>
    </w:p>
    <w:p>
      <w:pPr>
        <w:spacing w:before="60" w:after="60" w:line="324" w:lineRule="auto"/>
        <w:ind w:firstLine="720"/>
        <w:jc w:val="both"/>
      </w:pPr>
      <w:r>
        <w:rPr>
          <w:rFonts w:ascii="Times New Roman" w:hAnsi="Times New Roman"/>
          <w:b w:val="0"/>
          <w:i w:val="0"/>
          <w:color w:val="000000"/>
          <w:sz w:val="28"/>
        </w:rPr>
        <w:t>5. Áp dụng nguyên tắc đặc quyền tối thiểu trong CSDL (Database Least Privilege): Tài khoản ticket_user chỉ được cấp 3 quyền tối thiểu (SELECT, INSERT, UPDATE). Tuyệt đối không cấp các quyền nguy hiểm (DROP, ALTER, GRANT OPTION), vô hiệu hóa hoàn toàn ý đồ xóa sạch dữ liệu nếu chẳng may bị lỗi SQL Injection.</w:t>
      </w:r>
    </w:p>
    <w:p>
      <w:pPr>
        <w:spacing w:before="120" w:after="40" w:line="312" w:lineRule="auto"/>
        <w:jc w:val="left"/>
      </w:pPr>
      <w:r>
        <w:rPr>
          <w:rFonts w:ascii="Times New Roman" w:hAnsi="Times New Roman"/>
          <w:b/>
          <w:i/>
          <w:color w:val="000000"/>
          <w:sz w:val="28"/>
        </w:rPr>
        <w:t>Bảng so sánh mức độ an toàn trước và sau khi áp dụng Hardening: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929"/>
        <w:gridCol w:w="2929"/>
        <w:gridCol w:w="2929"/>
      </w:tblGrid>
      <w:tr>
        <w:tc>
          <w:tcPr>
            <w:tcW w:type="dxa" w:w="1814"/>
          </w:tcPr>
          <w:p>
            <w:pPr>
              <w:spacing w:before="80" w:after="80" w:line="300" w:lineRule="auto"/>
              <w:jc w:val="center"/>
            </w:pPr>
            <w:r>
              <w:rPr>
                <w:rFonts w:ascii="Times New Roman" w:hAnsi="Times New Roman"/>
                <w:b/>
                <w:i w:val="0"/>
                <w:color w:val="000000"/>
                <w:sz w:val="28"/>
              </w:rPr>
              <w:t>Hạng mục bảo mật</w:t>
            </w:r>
          </w:p>
        </w:tc>
        <w:tc>
          <w:tcPr>
            <w:tcW w:type="dxa" w:w="3288"/>
          </w:tcPr>
          <w:p>
            <w:pPr>
              <w:spacing w:before="80" w:after="80" w:line="300" w:lineRule="auto"/>
              <w:jc w:val="center"/>
            </w:pPr>
            <w:r>
              <w:rPr>
                <w:rFonts w:ascii="Times New Roman" w:hAnsi="Times New Roman"/>
                <w:b/>
                <w:i w:val="0"/>
                <w:color w:val="000000"/>
                <w:sz w:val="28"/>
              </w:rPr>
              <w:t>Trước khi áp dụng Hardening</w:t>
            </w:r>
          </w:p>
        </w:tc>
        <w:tc>
          <w:tcPr>
            <w:tcW w:type="dxa" w:w="3685"/>
          </w:tcPr>
          <w:p>
            <w:pPr>
              <w:spacing w:before="80" w:after="80" w:line="300" w:lineRule="auto"/>
              <w:jc w:val="center"/>
            </w:pPr>
            <w:r>
              <w:rPr>
                <w:rFonts w:ascii="Times New Roman" w:hAnsi="Times New Roman"/>
                <w:b/>
                <w:i w:val="0"/>
                <w:color w:val="000000"/>
                <w:sz w:val="28"/>
              </w:rPr>
              <w:t>Sau khi áp dụng Hardening</w:t>
            </w:r>
          </w:p>
        </w:tc>
      </w:tr>
      <w:tr>
        <w:tc>
          <w:tcPr>
            <w:tcW w:type="dxa" w:w="1814"/>
          </w:tcPr>
          <w:p>
            <w:pPr>
              <w:spacing w:before="60" w:after="60" w:line="300" w:lineRule="auto"/>
              <w:jc w:val="center"/>
            </w:pPr>
            <w:r>
              <w:rPr>
                <w:rFonts w:ascii="Times New Roman" w:hAnsi="Times New Roman"/>
                <w:b w:val="0"/>
                <w:i w:val="0"/>
                <w:color w:val="000000"/>
                <w:sz w:val="28"/>
              </w:rPr>
              <w:t>Quyền thực thi Container</w:t>
            </w:r>
          </w:p>
        </w:tc>
        <w:tc>
          <w:tcPr>
            <w:tcW w:type="dxa" w:w="3288"/>
          </w:tcPr>
          <w:p>
            <w:pPr>
              <w:spacing w:before="60" w:after="60" w:line="300" w:lineRule="auto"/>
              <w:jc w:val="left"/>
            </w:pPr>
            <w:r>
              <w:rPr>
                <w:rFonts w:ascii="Times New Roman" w:hAnsi="Times New Roman"/>
                <w:b w:val="0"/>
                <w:i w:val="0"/>
                <w:color w:val="000000"/>
                <w:sz w:val="28"/>
              </w:rPr>
              <w:t>Mặc định quyền root (UID 0), nguy cơ leo thang đặc quyền</w:t>
            </w:r>
          </w:p>
        </w:tc>
        <w:tc>
          <w:tcPr>
            <w:tcW w:type="dxa" w:w="3685"/>
          </w:tcPr>
          <w:p>
            <w:pPr>
              <w:spacing w:before="60" w:after="60" w:line="300" w:lineRule="auto"/>
              <w:jc w:val="center"/>
            </w:pPr>
            <w:r>
              <w:rPr>
                <w:rFonts w:ascii="Times New Roman" w:hAnsi="Times New Roman"/>
                <w:b w:val="0"/>
                <w:i w:val="0"/>
                <w:color w:val="000000"/>
                <w:sz w:val="28"/>
              </w:rPr>
              <w:t>Chạy dưới quyền user phi đặc quyền (USER node) an toàn</w:t>
            </w:r>
          </w:p>
        </w:tc>
      </w:tr>
      <w:tr>
        <w:tc>
          <w:tcPr>
            <w:tcW w:type="dxa" w:w="1814"/>
          </w:tcPr>
          <w:p>
            <w:pPr>
              <w:spacing w:before="60" w:after="60" w:line="300" w:lineRule="auto"/>
              <w:jc w:val="center"/>
            </w:pPr>
            <w:r>
              <w:rPr>
                <w:rFonts w:ascii="Times New Roman" w:hAnsi="Times New Roman"/>
                <w:b w:val="0"/>
                <w:i w:val="0"/>
                <w:color w:val="000000"/>
                <w:sz w:val="28"/>
              </w:rPr>
              <w:t>Cách ly mạng CSDL</w:t>
            </w:r>
          </w:p>
        </w:tc>
        <w:tc>
          <w:tcPr>
            <w:tcW w:type="dxa" w:w="3288"/>
          </w:tcPr>
          <w:p>
            <w:pPr>
              <w:spacing w:before="60" w:after="60" w:line="300" w:lineRule="auto"/>
              <w:jc w:val="left"/>
            </w:pPr>
            <w:r>
              <w:rPr>
                <w:rFonts w:ascii="Times New Roman" w:hAnsi="Times New Roman"/>
                <w:b w:val="0"/>
                <w:i w:val="0"/>
                <w:color w:val="000000"/>
                <w:sz w:val="28"/>
              </w:rPr>
              <w:t>Mở cổng 3306 công khai ra ngoài host, dễ bị dò quét</w:t>
            </w:r>
          </w:p>
        </w:tc>
        <w:tc>
          <w:tcPr>
            <w:tcW w:type="dxa" w:w="3685"/>
          </w:tcPr>
          <w:p>
            <w:pPr>
              <w:spacing w:before="60" w:after="60" w:line="300" w:lineRule="auto"/>
              <w:jc w:val="center"/>
            </w:pPr>
            <w:r>
              <w:rPr>
                <w:rFonts w:ascii="Times New Roman" w:hAnsi="Times New Roman"/>
                <w:b w:val="0"/>
                <w:i w:val="0"/>
                <w:color w:val="000000"/>
                <w:sz w:val="28"/>
              </w:rPr>
              <w:t>Cô lập hoàn toàn trong backend_net, không mở cổng ngoài</w:t>
            </w:r>
          </w:p>
        </w:tc>
      </w:tr>
      <w:tr>
        <w:tc>
          <w:tcPr>
            <w:tcW w:type="dxa" w:w="1814"/>
          </w:tcPr>
          <w:p>
            <w:pPr>
              <w:spacing w:before="60" w:after="60" w:line="300" w:lineRule="auto"/>
              <w:jc w:val="center"/>
            </w:pPr>
            <w:r>
              <w:rPr>
                <w:rFonts w:ascii="Times New Roman" w:hAnsi="Times New Roman"/>
                <w:b w:val="0"/>
                <w:i w:val="0"/>
                <w:color w:val="000000"/>
                <w:sz w:val="28"/>
              </w:rPr>
              <w:t>Quản lý thông tin mật</w:t>
            </w:r>
          </w:p>
        </w:tc>
        <w:tc>
          <w:tcPr>
            <w:tcW w:type="dxa" w:w="3288"/>
          </w:tcPr>
          <w:p>
            <w:pPr>
              <w:spacing w:before="60" w:after="60" w:line="300" w:lineRule="auto"/>
              <w:jc w:val="left"/>
            </w:pPr>
            <w:r>
              <w:rPr>
                <w:rFonts w:ascii="Times New Roman" w:hAnsi="Times New Roman"/>
                <w:b w:val="0"/>
                <w:i w:val="0"/>
                <w:color w:val="000000"/>
                <w:sz w:val="28"/>
              </w:rPr>
              <w:t>Hardcode mật khẩu trực tiếp trong mã nguồn git</w:t>
            </w:r>
          </w:p>
        </w:tc>
        <w:tc>
          <w:tcPr>
            <w:tcW w:type="dxa" w:w="3685"/>
          </w:tcPr>
          <w:p>
            <w:pPr>
              <w:spacing w:before="60" w:after="60" w:line="300" w:lineRule="auto"/>
              <w:jc w:val="center"/>
            </w:pPr>
            <w:r>
              <w:rPr>
                <w:rFonts w:ascii="Times New Roman" w:hAnsi="Times New Roman"/>
                <w:b w:val="0"/>
                <w:i w:val="0"/>
                <w:color w:val="000000"/>
                <w:sz w:val="28"/>
              </w:rPr>
              <w:t>Tách biệt trong file .env an toàn, nạp biến môi trường động</w:t>
            </w:r>
          </w:p>
        </w:tc>
      </w:tr>
      <w:tr>
        <w:tc>
          <w:tcPr>
            <w:tcW w:type="dxa" w:w="1814"/>
          </w:tcPr>
          <w:p>
            <w:pPr>
              <w:spacing w:before="60" w:after="60" w:line="300" w:lineRule="auto"/>
              <w:jc w:val="center"/>
            </w:pPr>
            <w:r>
              <w:rPr>
                <w:rFonts w:ascii="Times New Roman" w:hAnsi="Times New Roman"/>
                <w:b w:val="0"/>
                <w:i w:val="0"/>
                <w:color w:val="000000"/>
                <w:sz w:val="28"/>
              </w:rPr>
              <w:t>Kiểm soát tài nguyên</w:t>
            </w:r>
          </w:p>
        </w:tc>
        <w:tc>
          <w:tcPr>
            <w:tcW w:type="dxa" w:w="3288"/>
          </w:tcPr>
          <w:p>
            <w:pPr>
              <w:spacing w:before="60" w:after="60" w:line="300" w:lineRule="auto"/>
              <w:jc w:val="left"/>
            </w:pPr>
            <w:r>
              <w:rPr>
                <w:rFonts w:ascii="Times New Roman" w:hAnsi="Times New Roman"/>
                <w:b w:val="0"/>
                <w:i w:val="0"/>
                <w:color w:val="000000"/>
                <w:sz w:val="28"/>
              </w:rPr>
              <w:t>Không giới hạn, nguy cơ DoS làm tràn RAM máy chủ</w:t>
            </w:r>
          </w:p>
        </w:tc>
        <w:tc>
          <w:tcPr>
            <w:tcW w:type="dxa" w:w="3685"/>
          </w:tcPr>
          <w:p>
            <w:pPr>
              <w:spacing w:before="60" w:after="60" w:line="300" w:lineRule="auto"/>
              <w:jc w:val="center"/>
            </w:pPr>
            <w:r>
              <w:rPr>
                <w:rFonts w:ascii="Times New Roman" w:hAnsi="Times New Roman"/>
                <w:b w:val="0"/>
                <w:i w:val="0"/>
                <w:color w:val="000000"/>
                <w:sz w:val="28"/>
              </w:rPr>
              <w:t>Giới hạn cứng CPU và RAM cho từng container trong Compose</w:t>
            </w:r>
          </w:p>
        </w:tc>
      </w:tr>
      <w:tr>
        <w:tc>
          <w:tcPr>
            <w:tcW w:type="dxa" w:w="1814"/>
          </w:tcPr>
          <w:p>
            <w:pPr>
              <w:spacing w:before="60" w:after="60" w:line="300" w:lineRule="auto"/>
              <w:jc w:val="center"/>
            </w:pPr>
            <w:r>
              <w:rPr>
                <w:rFonts w:ascii="Times New Roman" w:hAnsi="Times New Roman"/>
                <w:b w:val="0"/>
                <w:i w:val="0"/>
                <w:color w:val="000000"/>
                <w:sz w:val="28"/>
              </w:rPr>
              <w:t>Đặc quyền người dùng CSDL</w:t>
            </w:r>
          </w:p>
        </w:tc>
        <w:tc>
          <w:tcPr>
            <w:tcW w:type="dxa" w:w="3288"/>
          </w:tcPr>
          <w:p>
            <w:pPr>
              <w:spacing w:before="60" w:after="60" w:line="300" w:lineRule="auto"/>
              <w:jc w:val="left"/>
            </w:pPr>
            <w:r>
              <w:rPr>
                <w:rFonts w:ascii="Times New Roman" w:hAnsi="Times New Roman"/>
                <w:b w:val="0"/>
                <w:i w:val="0"/>
                <w:color w:val="000000"/>
                <w:sz w:val="28"/>
              </w:rPr>
              <w:t>Cấp toàn quyền ALL PRIVILEGES bao gồm cả DROP TABLE</w:t>
            </w:r>
          </w:p>
        </w:tc>
        <w:tc>
          <w:tcPr>
            <w:tcW w:type="dxa" w:w="3685"/>
          </w:tcPr>
          <w:p>
            <w:pPr>
              <w:spacing w:before="60" w:after="60" w:line="300" w:lineRule="auto"/>
              <w:jc w:val="center"/>
            </w:pPr>
            <w:r>
              <w:rPr>
                <w:rFonts w:ascii="Times New Roman" w:hAnsi="Times New Roman"/>
                <w:b w:val="0"/>
                <w:i w:val="0"/>
                <w:color w:val="000000"/>
                <w:sz w:val="28"/>
              </w:rPr>
              <w:t>Chỉ cấp quyền tối thiểu: SELECT, INSERT, UPDATE cho vận hành</w:t>
            </w:r>
          </w:p>
        </w:tc>
      </w:tr>
    </w:tbl>
    <w:p>
      <w:pPr>
        <w:spacing w:before="80" w:after="200" w:line="324" w:lineRule="auto"/>
        <w:jc w:val="center"/>
      </w:pPr>
      <w:r>
        <w:rPr>
          <w:rFonts w:ascii="Times New Roman" w:hAnsi="Times New Roman"/>
          <w:b w:val="0"/>
          <w:i/>
          <w:color w:val="000000"/>
          <w:sz w:val="28"/>
        </w:rPr>
        <w:t>Bảng 4.1: So sánh mức độ an toàn trước và sau khi áp dụng Hardening</w:t>
      </w:r>
    </w:p>
    <w:p>
      <w:r>
        <w:br w:type="page"/>
      </w:r>
    </w:p>
    <w:p>
      <w:pPr>
        <w:spacing w:before="280" w:after="160" w:line="312" w:lineRule="auto"/>
        <w:jc w:val="center"/>
      </w:pPr>
      <w:r>
        <w:rPr>
          <w:rFonts w:ascii="Times New Roman" w:hAnsi="Times New Roman"/>
          <w:b/>
          <w:i w:val="0"/>
          <w:color w:val="000000"/>
          <w:sz w:val="32"/>
        </w:rPr>
        <w:t>KẾT LUẬN VÀ HƯỚNG PHÁT TRIỂN</w:t>
      </w:r>
    </w:p>
    <w:p>
      <w:pPr>
        <w:spacing w:before="60" w:after="60" w:line="324" w:lineRule="auto"/>
        <w:ind w:firstLine="720"/>
        <w:jc w:val="both"/>
      </w:pPr>
      <w:r>
        <w:rPr>
          <w:rFonts w:ascii="Times New Roman" w:hAnsi="Times New Roman"/>
          <w:b w:val="0"/>
          <w:i w:val="0"/>
          <w:color w:val="000000"/>
          <w:sz w:val="28"/>
        </w:rPr>
        <w:t>Báo cáo đã trình bày toàn diện quy trình nghiên cứu, thiết kế, triển khai và bảo mật hệ thống ứng dụng web đặt vé xem phim và sự kiện trực tuyến (Cinestar K23) theo đúng 6 bước yêu cầu của đề tài học phần:</w:t>
      </w:r>
    </w:p>
    <w:p>
      <w:pPr>
        <w:spacing w:before="60" w:after="60" w:line="324" w:lineRule="auto"/>
        <w:ind w:firstLine="720"/>
        <w:jc w:val="both"/>
      </w:pPr>
      <w:r>
        <w:rPr>
          <w:rFonts w:ascii="Times New Roman" w:hAnsi="Times New Roman"/>
          <w:b w:val="0"/>
          <w:i w:val="0"/>
          <w:color w:val="000000"/>
          <w:sz w:val="28"/>
        </w:rPr>
        <w:t>1. Xây dựng thành công ứng dụng Web Full-stack động hoàn chỉnh (Node.js/Express, EJS), CSDL MySQL 8.0 chuẩn 3NF, cơ chế chống đặt trùng ghế ACID Transaction (FOR UPDATE) và xuất vé điện tử kèm mã QR Code.</w:t>
      </w:r>
    </w:p>
    <w:p>
      <w:pPr>
        <w:spacing w:before="60" w:after="60" w:line="324" w:lineRule="auto"/>
        <w:ind w:firstLine="720"/>
        <w:jc w:val="both"/>
      </w:pPr>
      <w:r>
        <w:rPr>
          <w:rFonts w:ascii="Times New Roman" w:hAnsi="Times New Roman"/>
          <w:b w:val="0"/>
          <w:i w:val="0"/>
          <w:color w:val="000000"/>
          <w:sz w:val="28"/>
        </w:rPr>
        <w:t>2. Đóng gói hệ thống đồng bộ qua Docker Compose với Nginx Reverse Proxy, cấu hình HTTPS tự ký cổng 443 và các tiêu đề Security Headers chuẩn.</w:t>
      </w:r>
    </w:p>
    <w:p>
      <w:pPr>
        <w:spacing w:before="60" w:after="60" w:line="324" w:lineRule="auto"/>
        <w:ind w:firstLine="720"/>
        <w:jc w:val="both"/>
      </w:pPr>
      <w:r>
        <w:rPr>
          <w:rFonts w:ascii="Times New Roman" w:hAnsi="Times New Roman"/>
          <w:b w:val="0"/>
          <w:i w:val="0"/>
          <w:color w:val="000000"/>
          <w:sz w:val="28"/>
        </w:rPr>
        <w:t>3. Tích hợp trọn vẹn cụm giám sát Prometheus + Grafana và hệ thống quản trị log tập trung Loki + Promtail, thực thi chính xác các câu truy vấn LogQL.</w:t>
      </w:r>
    </w:p>
    <w:p>
      <w:pPr>
        <w:spacing w:before="60" w:after="60" w:line="324" w:lineRule="auto"/>
        <w:ind w:firstLine="720"/>
        <w:jc w:val="both"/>
      </w:pPr>
      <w:r>
        <w:rPr>
          <w:rFonts w:ascii="Times New Roman" w:hAnsi="Times New Roman"/>
          <w:b w:val="0"/>
          <w:i w:val="0"/>
          <w:color w:val="000000"/>
          <w:sz w:val="28"/>
        </w:rPr>
        <w:t>4. Áp dụng toàn diện 5 giải pháp Hardening an toàn bảo mật và đóng gói kịch bản khởi chạy 1-chạm RUN.bat thông minh với cơ chế Dual-Engine Fallback.</w:t>
      </w:r>
    </w:p>
    <w:p>
      <w:pPr>
        <w:spacing w:before="200" w:after="80" w:line="312" w:lineRule="auto"/>
        <w:jc w:val="left"/>
      </w:pPr>
      <w:r>
        <w:rPr>
          <w:rFonts w:ascii="Times New Roman" w:hAnsi="Times New Roman"/>
          <w:b/>
          <w:i w:val="0"/>
          <w:color w:val="000000"/>
          <w:sz w:val="30"/>
        </w:rPr>
        <w:t>Hướng phát triển trong tương lai:</w:t>
      </w:r>
    </w:p>
    <w:p>
      <w:pPr>
        <w:spacing w:before="60" w:after="60" w:line="324" w:lineRule="auto"/>
        <w:ind w:firstLine="720"/>
        <w:jc w:val="both"/>
      </w:pPr>
      <w:r>
        <w:rPr>
          <w:rFonts w:ascii="Times New Roman" w:hAnsi="Times New Roman"/>
          <w:b w:val="0"/>
          <w:i w:val="0"/>
          <w:color w:val="000000"/>
          <w:sz w:val="28"/>
        </w:rPr>
        <w:t>• Tích hợp hệ thống phát hiện xâm nhập thời gian thực (IDS/IPS) như Falco hoặc Snort trực tiếp vào Docker containers.</w:t>
      </w:r>
    </w:p>
    <w:p>
      <w:pPr>
        <w:spacing w:before="60" w:after="60" w:line="324" w:lineRule="auto"/>
        <w:ind w:firstLine="720"/>
        <w:jc w:val="both"/>
      </w:pPr>
      <w:r>
        <w:rPr>
          <w:rFonts w:ascii="Times New Roman" w:hAnsi="Times New Roman"/>
          <w:b w:val="0"/>
          <w:i w:val="0"/>
          <w:color w:val="000000"/>
          <w:sz w:val="28"/>
        </w:rPr>
        <w:t>• Xây dựng quy trình tự động hóa kiểm thử và triển khai liên tục (CI/CD Pipeline) thông qua GitHub Actions.</w:t>
      </w:r>
    </w:p>
    <w:p>
      <w:pPr>
        <w:spacing w:before="60" w:after="60" w:line="324" w:lineRule="auto"/>
        <w:ind w:firstLine="720"/>
        <w:jc w:val="both"/>
      </w:pPr>
      <w:r>
        <w:rPr>
          <w:rFonts w:ascii="Times New Roman" w:hAnsi="Times New Roman"/>
          <w:b w:val="0"/>
          <w:i w:val="0"/>
          <w:color w:val="000000"/>
          <w:sz w:val="28"/>
        </w:rPr>
        <w:t>• Nâng cấp kiến trúc lên cụm Kubernetes (K8s) kết hợp hệ thống hàng đợi thông điệp RabbitMQ/Kafka để phục vụ các sự kiện bán vé quy mô lớn hàng chục ngàn người.</w:t>
      </w:r>
    </w:p>
    <w:p>
      <w:r>
        <w:br w:type="page"/>
      </w:r>
    </w:p>
    <w:p>
      <w:pPr>
        <w:spacing w:before="280" w:after="160" w:line="312" w:lineRule="auto"/>
        <w:jc w:val="center"/>
      </w:pPr>
      <w:r>
        <w:rPr>
          <w:rFonts w:ascii="Times New Roman" w:hAnsi="Times New Roman"/>
          <w:b/>
          <w:i w:val="0"/>
          <w:color w:val="000000"/>
          <w:sz w:val="32"/>
        </w:rPr>
        <w:t>TÀI LIỆU THAM KHẢO</w:t>
      </w:r>
    </w:p>
    <w:p>
      <w:pPr>
        <w:spacing w:before="60" w:after="60" w:line="324" w:lineRule="auto"/>
        <w:jc w:val="both"/>
      </w:pPr>
      <w:r>
        <w:rPr>
          <w:rFonts w:ascii="Times New Roman" w:hAnsi="Times New Roman"/>
          <w:b w:val="0"/>
          <w:i w:val="0"/>
          <w:color w:val="000000"/>
          <w:sz w:val="28"/>
        </w:rPr>
        <w:t>[1] Docker Inc., "Docker Documentation &amp; Docker Compose Specification," 2024. [Online]. Available: https://docs.docker.com/compose/</w:t>
      </w:r>
    </w:p>
    <w:p>
      <w:pPr>
        <w:spacing w:before="60" w:after="60" w:line="324" w:lineRule="auto"/>
        <w:jc w:val="both"/>
      </w:pPr>
      <w:r>
        <w:rPr>
          <w:rFonts w:ascii="Times New Roman" w:hAnsi="Times New Roman"/>
          <w:b w:val="0"/>
          <w:i w:val="0"/>
          <w:color w:val="000000"/>
          <w:sz w:val="28"/>
        </w:rPr>
        <w:t>[2] Prometheus Authors, "Prometheus: Monitoring system &amp; time series database," 2024. [Online]. Available: https://prometheus.io/docs/</w:t>
      </w:r>
    </w:p>
    <w:p>
      <w:pPr>
        <w:spacing w:before="60" w:after="60" w:line="324" w:lineRule="auto"/>
        <w:jc w:val="both"/>
      </w:pPr>
      <w:r>
        <w:rPr>
          <w:rFonts w:ascii="Times New Roman" w:hAnsi="Times New Roman"/>
          <w:b w:val="0"/>
          <w:i w:val="0"/>
          <w:color w:val="000000"/>
          <w:sz w:val="28"/>
        </w:rPr>
        <w:t>[3] Grafana Labs, "Grafana &amp; Loki: Like Prometheus, but for logs," 2024. [Online]. Available: https://grafana.com/docs/loki/latest/</w:t>
      </w:r>
    </w:p>
    <w:p>
      <w:pPr>
        <w:spacing w:before="60" w:after="60" w:line="324" w:lineRule="auto"/>
        <w:jc w:val="both"/>
      </w:pPr>
      <w:r>
        <w:rPr>
          <w:rFonts w:ascii="Times New Roman" w:hAnsi="Times New Roman"/>
          <w:b w:val="0"/>
          <w:i w:val="0"/>
          <w:color w:val="000000"/>
          <w:sz w:val="28"/>
        </w:rPr>
        <w:t>[4] Nginx Inc., "Nginx Reverse Proxy &amp; HTTP Security Hardening Guidelines," 2024. [Online]. Available: https://docs.nginx.com/</w:t>
      </w:r>
    </w:p>
    <w:p>
      <w:pPr>
        <w:spacing w:before="60" w:after="60" w:line="324" w:lineRule="auto"/>
        <w:jc w:val="both"/>
      </w:pPr>
      <w:r>
        <w:rPr>
          <w:rFonts w:ascii="Times New Roman" w:hAnsi="Times New Roman"/>
          <w:b w:val="0"/>
          <w:i w:val="0"/>
          <w:color w:val="000000"/>
          <w:sz w:val="28"/>
        </w:rPr>
        <w:t>[5] OWASP Foundation, "OWASP Top 10 Web Application Security Risks," 2023. [Online]. Available: https://owasp.org/www-project-top-ten/</w:t>
      </w:r>
    </w:p>
    <w:p>
      <w:pPr>
        <w:spacing w:before="60" w:after="60" w:line="324" w:lineRule="auto"/>
        <w:jc w:val="both"/>
      </w:pPr>
      <w:r>
        <w:rPr>
          <w:rFonts w:ascii="Times New Roman" w:hAnsi="Times New Roman"/>
          <w:b w:val="0"/>
          <w:i w:val="0"/>
          <w:color w:val="000000"/>
          <w:sz w:val="28"/>
        </w:rPr>
        <w:t>[6] Trường Đại học Công nghệ Thông tin và Truyền thông - ĐH Thái Nguyên, "Quy định về việc trình bày Khóa luận, Đồ án tốt nghiệp và Báo cáo học phần," 2023.</w:t>
      </w:r>
    </w:p>
    <w:p>
      <w:pPr>
        <w:spacing w:before="60" w:after="60" w:line="324" w:lineRule="auto"/>
        <w:jc w:val="both"/>
      </w:pPr>
      <w:r>
        <w:rPr>
          <w:rFonts w:ascii="Times New Roman" w:hAnsi="Times New Roman"/>
          <w:b w:val="0"/>
          <w:i w:val="0"/>
          <w:color w:val="000000"/>
          <w:sz w:val="28"/>
        </w:rPr>
        <w:t>[7] MySQL Documentation, "MySQL 8.0 Reference Manual: InnoDB Locking and Transaction Model," 2024.</w:t>
      </w:r>
    </w:p>
    <w:p>
      <w:r>
        <w:br w:type="page"/>
      </w:r>
    </w:p>
    <w:p>
      <w:pPr>
        <w:spacing w:before="280" w:after="160" w:line="312" w:lineRule="auto"/>
        <w:jc w:val="center"/>
      </w:pPr>
      <w:r>
        <w:rPr>
          <w:rFonts w:ascii="Times New Roman" w:hAnsi="Times New Roman"/>
          <w:b/>
          <w:i w:val="0"/>
          <w:color w:val="000000"/>
          <w:sz w:val="32"/>
        </w:rPr>
        <w:t>PHỤ LỤC: HƯỚNG DẪN KHỞI CHẠY VÀ LỊCH SỬ GITHUB COMMITS</w:t>
      </w:r>
    </w:p>
    <w:p>
      <w:pPr>
        <w:spacing w:before="200" w:after="80" w:line="312" w:lineRule="auto"/>
        <w:jc w:val="left"/>
      </w:pPr>
      <w:r>
        <w:rPr>
          <w:rFonts w:ascii="Times New Roman" w:hAnsi="Times New Roman"/>
          <w:b/>
          <w:i w:val="0"/>
          <w:color w:val="000000"/>
          <w:sz w:val="30"/>
        </w:rPr>
        <w:t>Phụ lục A: Hướng dẫn khởi chạy hệ thống 1 chạm (RUN.bat)</w:t>
      </w:r>
    </w:p>
    <w:p>
      <w:pPr>
        <w:spacing w:before="60" w:after="60" w:line="324" w:lineRule="auto"/>
        <w:ind w:firstLine="720"/>
        <w:jc w:val="both"/>
      </w:pPr>
      <w:r>
        <w:rPr>
          <w:rFonts w:ascii="Times New Roman" w:hAnsi="Times New Roman"/>
          <w:b w:val="0"/>
          <w:i w:val="0"/>
          <w:color w:val="000000"/>
          <w:sz w:val="28"/>
        </w:rPr>
        <w:t>Hệ thống cung cấp kịch bản tự động hóa khởi động RUN.bat trên môi trường Windows:</w:t>
      </w:r>
    </w:p>
    <w:p>
      <w:pPr>
        <w:spacing w:before="60" w:after="60" w:line="324" w:lineRule="auto"/>
        <w:ind w:firstLine="720"/>
        <w:jc w:val="both"/>
      </w:pPr>
      <w:r>
        <w:rPr>
          <w:rFonts w:ascii="Times New Roman" w:hAnsi="Times New Roman"/>
          <w:b w:val="0"/>
          <w:i w:val="0"/>
          <w:color w:val="000000"/>
          <w:sz w:val="28"/>
        </w:rPr>
        <w:t>1. Nhấp đúp chuột vào tệp RUN.bat.</w:t>
      </w:r>
    </w:p>
    <w:p>
      <w:pPr>
        <w:spacing w:before="60" w:after="60" w:line="324" w:lineRule="auto"/>
        <w:ind w:firstLine="720"/>
        <w:jc w:val="both"/>
      </w:pPr>
      <w:r>
        <w:rPr>
          <w:rFonts w:ascii="Times New Roman" w:hAnsi="Times New Roman"/>
          <w:b w:val="0"/>
          <w:i w:val="0"/>
          <w:color w:val="000000"/>
          <w:sz w:val="28"/>
        </w:rPr>
        <w:t>2. Kịch bản tự động phát hiện môi trường: Nếu có Docker Desktop, khởi chạy tự động toàn bộ 6 container (Nginx, Node App, MySQL, Prometheus, Grafana, Loki) và tự động mở trình duyệt web tại https://localhost và http://localhost:8080.</w:t>
      </w:r>
    </w:p>
    <w:p>
      <w:pPr>
        <w:spacing w:before="60" w:after="60" w:line="324" w:lineRule="auto"/>
        <w:ind w:firstLine="720"/>
        <w:jc w:val="both"/>
      </w:pPr>
      <w:r>
        <w:rPr>
          <w:rFonts w:ascii="Times New Roman" w:hAnsi="Times New Roman"/>
          <w:b w:val="0"/>
          <w:i w:val="0"/>
          <w:color w:val="000000"/>
          <w:sz w:val="28"/>
        </w:rPr>
        <w:t>3. Nếu máy chưa cài Docker, kịch bản tự động chuyển sang chế độ Dual-Engine In-Memory để khởi chạy ứng dụng tức thì tại http://localhost:3000.</w:t>
      </w:r>
    </w:p>
    <w:p>
      <w:pPr>
        <w:spacing w:before="60" w:after="60" w:line="324" w:lineRule="auto"/>
        <w:ind w:firstLine="720"/>
        <w:jc w:val="both"/>
      </w:pPr>
      <w:r>
        <w:rPr>
          <w:rFonts w:ascii="Times New Roman" w:hAnsi="Times New Roman"/>
          <w:b w:val="0"/>
          <w:i w:val="0"/>
          <w:color w:val="000000"/>
          <w:sz w:val="28"/>
        </w:rPr>
        <w:t>4. Khi kết thúc buổi trình chiếu, nhấp đúp vào STOP.bat để dọn dẹp an toàn toàn bộ tiến trình.</w:t>
      </w:r>
    </w:p>
    <w:p>
      <w:pPr>
        <w:spacing w:before="200" w:after="80" w:line="312" w:lineRule="auto"/>
        <w:jc w:val="left"/>
      </w:pPr>
      <w:r>
        <w:rPr>
          <w:rFonts w:ascii="Times New Roman" w:hAnsi="Times New Roman"/>
          <w:b/>
          <w:i w:val="0"/>
          <w:color w:val="000000"/>
          <w:sz w:val="30"/>
        </w:rPr>
        <w:t>Phụ lục B: Lịch sử 3 Mốc Commit trên GitHub</w:t>
      </w:r>
    </w:p>
    <w:p>
      <w:pPr>
        <w:spacing w:before="60" w:after="60" w:line="324" w:lineRule="auto"/>
        <w:ind w:firstLine="720"/>
        <w:jc w:val="both"/>
      </w:pPr>
      <w:r>
        <w:rPr>
          <w:rFonts w:ascii="Times New Roman" w:hAnsi="Times New Roman"/>
          <w:b w:val="0"/>
          <w:i w:val="0"/>
          <w:color w:val="000000"/>
          <w:sz w:val="28"/>
        </w:rPr>
        <w:t>Toàn bộ tiến trình phát triển dự án được lưu trữ với các mốc commit rõ ràng theo mã sinh viên DTC245200452:</w:t>
      </w:r>
    </w:p>
    <w:p>
      <w:pPr>
        <w:spacing w:before="60" w:after="60" w:line="324" w:lineRule="auto"/>
        <w:ind w:firstLine="720"/>
        <w:jc w:val="both"/>
      </w:pPr>
      <w:r>
        <w:rPr>
          <w:rFonts w:ascii="Times New Roman" w:hAnsi="Times New Roman"/>
          <w:b w:val="0"/>
          <w:i w:val="0"/>
          <w:color w:val="000000"/>
          <w:sz w:val="28"/>
        </w:rPr>
        <w:t>• Commit 1 (Ngày 1): feat: initialize fullstack ticket booking app, mysql, phpmyadmin, and nginx reverse proxy with ssl</w:t>
      </w:r>
    </w:p>
    <w:p>
      <w:pPr>
        <w:spacing w:before="60" w:after="60" w:line="324" w:lineRule="auto"/>
        <w:ind w:firstLine="720"/>
        <w:jc w:val="both"/>
      </w:pPr>
      <w:r>
        <w:rPr>
          <w:rFonts w:ascii="Times New Roman" w:hAnsi="Times New Roman"/>
          <w:b w:val="0"/>
          <w:i w:val="0"/>
          <w:color w:val="000000"/>
          <w:sz w:val="28"/>
        </w:rPr>
        <w:t>• Commit 2 (Ngày 2): feat: integrate prometheus and grafana monitoring stack with cadvisor and database metrics</w:t>
      </w:r>
    </w:p>
    <w:p>
      <w:pPr>
        <w:spacing w:before="60" w:after="60" w:line="324" w:lineRule="auto"/>
        <w:ind w:firstLine="720"/>
        <w:jc w:val="both"/>
      </w:pPr>
      <w:r>
        <w:rPr>
          <w:rFonts w:ascii="Times New Roman" w:hAnsi="Times New Roman"/>
          <w:b w:val="0"/>
          <w:i w:val="0"/>
          <w:color w:val="000000"/>
          <w:sz w:val="28"/>
        </w:rPr>
        <w:t>• Commit 3 (Ngày 3): feat: implement centralized logging with loki, promtail and apply system hardening</w:t>
      </w:r>
    </w:p>
    <w:sectPr w:rsidR="00FC693F" w:rsidRPr="0006063C" w:rsidSect="00034616">
      <w:headerReference w:type="default" r:id="rId9"/>
      <w:footerReference w:type="default" r:id="rId10"/>
      <w:pgSz w:w="11906" w:h="16838"/>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20"/>
      </w:rPr>
      <w:t>Trang 1 / 18 (CINESTAR K23 ICTU)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05050"/>
        <w:sz w:val="20"/>
      </w:rPr>
      <w:t>Báo cáo KTHP: Triển khai &amp; Quản trị Hệ thống Phần mềm | SV: Nguyễn Tuấn Đạt - DTC245200452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