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03_REQUIREMENTS-SPECIFICATION.MD</w:t>
      </w:r>
    </w:p>
    <w:p>
      <w:pPr>
        <w:pStyle w:val="Heading1"/>
      </w:pPr>
      <w:r>
        <w:t>03 - ĐẶC TẢ YÊU CẦU PHẦN MỀM (SOFTWARE REQUIREMENTS SPECIFICATION - SRS)</w:t>
      </w:r>
    </w:p>
    <w:p>
      <w:pPr>
        <w:pStyle w:val="Heading2"/>
      </w:pPr>
      <w:r>
        <w:t>1. Giới thiệu</w:t>
      </w:r>
    </w:p>
    <w:p>
      <w:r>
        <w:t>Tài liệu đặc tả yêu cầu phần mềm theo chuẩn IEEE 830 cho ứng dụng Quản lý Chi tiêu Sinh viên AI.</w:t>
      </w:r>
    </w:p>
    <w:p>
      <w:pPr>
        <w:pStyle w:val="Heading2"/>
      </w:pPr>
      <w:r>
        <w:t>2. Yêu cầu chức năng chi tiết (Functional Requirements)</w:t>
      </w:r>
    </w:p>
    <w:p>
      <w:pPr>
        <w:pStyle w:val="ListBullet"/>
      </w:pPr>
      <w:r>
        <w:t>**FR-01**: Khởi tạo CSDL SQLite chi_tieu.db tự động với các bảng giao_dich và han_muc.</w:t>
      </w:r>
    </w:p>
    <w:p>
      <w:pPr>
        <w:pStyle w:val="ListBullet"/>
      </w:pPr>
      <w:r>
        <w:t>**FR-02**: Bóc tách thu chi tự nhiên bằng Gemini AI Flash (analyze_natural_language_expense).</w:t>
      </w:r>
    </w:p>
    <w:p>
      <w:pPr>
        <w:pStyle w:val="ListBullet"/>
      </w:pPr>
      <w:r>
        <w:t>**FR-03**: Trợ lý CSKH Agentic FAB button fixed góc phải viewport (chat_with_gemini_agent).</w:t>
      </w:r>
    </w:p>
    <w:p>
      <w:pPr>
        <w:pStyle w:val="ListBullet"/>
      </w:pPr>
      <w:r>
        <w:t>**FR-04**: Biểu đồ phân tích Plotly (Pie chart, Bar chart, Line chart tích lũy).</w:t>
      </w:r>
    </w:p>
    <w:p>
      <w:pPr>
        <w:pStyle w:val="ListBullet"/>
      </w:pPr>
      <w:r>
        <w:t>**FR-05**: Xuất dữ liệu CSV/Excel và Nhập file CSV tự động.</w:t>
      </w:r>
    </w:p>
    <w:p>
      <w:pPr>
        <w:pStyle w:val="Heading2"/>
      </w:pPr>
      <w:r>
        <w:t>3. Yêu cầu phi chức năng (Non-Functional Requirements)</w:t>
      </w:r>
    </w:p>
    <w:p>
      <w:pPr>
        <w:pStyle w:val="ListBullet"/>
      </w:pPr>
      <w:r>
        <w:t>**NFR-01 (Hiệu năng)**: Xử lý giao dịch SQLite &lt; 0.1s, Phản hồi Gemini API &lt; 2s.</w:t>
      </w:r>
    </w:p>
    <w:p>
      <w:pPr>
        <w:pStyle w:val="ListBullet"/>
      </w:pPr>
      <w:r>
        <w:t>**NFR-02 (Bảo mật)**: Tải API Key bảo mật qua load_dotenv và st.secrets.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