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Duración Iteración * Nro. de Integrantes * Dedicación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(Duración Iteración 10 días * 8h = 80)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BackEnd: 80 duraciones Iteración * 6 integrantes * 0.7 dedicación = 336 Horas (14 días)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FrontEnd Programación: 80 duración Iteración * 4 integrantes * 0.7 dedicación = 224 Horas (9 días)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FrontEnd Diseño: 80 duración Iteración * 3 integrantes * 0.7 dedicación = 168 Horas (7 días)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FrontEnd Maquetación: 80 duración Iteración * 4 integrantes * 0.76 dedicación = 242 Horas (10 días)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Promedio: 242.66 Horas (10 días)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Total: 242.66 * 5 Sprints = 1210 Horas (50 días)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Integrantes en Promedio 4.25 =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Horas por integrante.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Horas por dia = 24.2 horas = 25 horas</w:t>
      </w:r>
    </w:p>
    <w:sectPr>
      <w:pgSz w:h="16838" w:w="11906" w:orient="portrait"/>
      <w:pgMar w:bottom="1417" w:top="1417" w:left="708.6614173228347" w:right="1000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jMYRDZipLjO/RfQp2lBQ8pt3aw==">CgMxLjA4AHIhMS1kbUNDR1JMT3ZYUTF6djh3a2UxZkN6UzJiVnU5LURC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2023-09-30T03:00:00Z</dcterms:created>
  <dc:creator>ΛししƠԱƊǶ .</dc:creator>
</cp:coreProperties>
</file>