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="Arial" w:hAnsi="Arial"/>
          <w:b/>
          <w:i w:val="0"/>
          <w:color w:val="17365D"/>
          <w:sz w:val="30"/>
        </w:rPr>
        <w:t>Guía del estudiante C-1-4</w:t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000000"/>
          <w:sz w:val="22"/>
        </w:rPr>
        <w:t>Reconstrucción de Fourier y fenómeno de Gibbs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1. Información general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6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Componente del PDA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Componente 1. Señales y series de Fourier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Subcomponente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1.3. Representación mediante series de Fourier (ejercicio 2)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Tipo de actividad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Ejercicio guiado teórico-computacional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Modalidad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con acompañamiento progresivo de la herramienta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Duración estimada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45 a 60 minutos</w:t>
            </w:r>
          </w:p>
        </w:tc>
      </w:tr>
    </w:tbl>
    <w:p>
      <w:pPr>
        <w:spacing w:after="0"/>
      </w:pP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2. Resultado de Aprendizaje Esperado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Comparar la reconstrucción de una señal con diferentes números de armónicos y observar el efecto en la aproximación.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3. Conocimientos previos</w:t>
      </w:r>
    </w:p>
    <w:p>
      <w:pPr>
        <w:numPr>
          <w:ilvl w:val="0"/>
          <w:numId w:val="7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Serie trigonométrica y coeficientes a₀, aₙ y bₙ.</w:t>
      </w:r>
    </w:p>
    <w:p>
      <w:pPr>
        <w:numPr>
          <w:ilvl w:val="0"/>
          <w:numId w:val="7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Armónico y suma parcial.</w:t>
      </w:r>
    </w:p>
    <w:p>
      <w:pPr>
        <w:numPr>
          <w:ilvl w:val="0"/>
          <w:numId w:val="7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Límites laterales y discontinuidad.</w:t>
      </w:r>
    </w:p>
    <w:p>
      <w:pPr>
        <w:numPr>
          <w:ilvl w:val="0"/>
          <w:numId w:val="7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Error cuadrático medio y energía de una señal periódica.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4. Lecturas de apoyo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Oppenheim, Willsky y Nawab, Signals and Systems: convergencia de series de Fourier y fenómeno de Gibbs.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5. Enunciado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Retoma el pulso rectangular de C-1-3: x(t) tiene periodo T₀ = 2π, vale 1 para |t| &lt; π/2 y 0 para π/2 &lt; |t| &lt; π. En los saltos se usa el valor de convergencia 0,5. Compara las reconstrucciones cuyo mayor orden armónico es N = 1, 5 y 15.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S_N(t) = a₀/2 + Σ(n=1…N) [aₙ cos(nω₀t) + bₙ sen(nω₀t)]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a₀ = 1     |     aₙ = (2/(πn)) sen(nπ/2)     |     bₙ = 0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ECM_N = 1/2 − [a₀²/4 + (1/2) Σ(n=1…N)(aₙ² + bₙ²)]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6. Desarrollo de la actividad</w:t>
      </w:r>
    </w:p>
    <w:p>
      <w:pPr>
        <w:pStyle w:val="Ttulo2"/>
        <w:keepNext/>
        <w:pageBreakBefore/>
        <w:spacing w:before="120" w:after="80" w:line="252" w:lineRule="auto"/>
      </w:pPr>
      <w:r>
        <w:rPr>
          <w:rFonts w:ascii="Arial" w:hAnsi="Arial"/>
          <w:b/>
          <w:sz w:val="23"/>
        </w:rPr>
        <w:t>6.1 Formulación matemática que debe aplicar</w:t>
      </w:r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Usa los coeficientes de C-1-3 y conserva N como el mayor orden armónico incluido.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t</m:t>
                      </m:r>
                    </m:e>
                  </m:d>
                </m:e>
              </m:d>
            </m:e>
          </m:nary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  <m:r>
                <m:t>n</m:t>
              </m:r>
            </m:den>
          </m:f>
          <m:r>
            <m:rPr>
              <m:sty m:val="p"/>
            </m:rPr>
            <m:t>sin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 1. En cada salto, aplica el promedio de los límites laterales.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 2. Evalúa la primera suma parcial en los dos instantes solicitados.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 3. Calcula el error mediante Parseval para N = 5 y N = 15.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ECM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b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</m:nary>
            </m:e>
          </m:d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 4. Relaciona el sobreimpulso con el tamaño unitario del salto.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</m:num>
            <m:den>
              <m:r>
                <m:t>π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Si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t> </m:t>
          </m:r>
          <m:r>
            <m:t>d</m:t>
          </m:r>
          <m:r>
            <m:t>u</m:t>
          </m:r>
        </m:oMath>
      </m:oMathPara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1. Localiza las discontinuidades y su valor de convergencia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Identifica los dos saltos del periodo principal y aplica el promedio de los límites laterales.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2. Reconstruye la señal con un armónico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Evalúa S₁(t) = 1/2 + (2/π) cos(t) en t = 0 y t = π/2.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3. Compara el error con 5 y 15 armónicos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Calcula el ECM mediante Parseval y contrasta las gráficas de S₁(t), S₅(t) y S₁₅(t). N representa el mayor orden armónico incluido; los coeficientes pares son cero.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4. Interpreta el fenómeno de Gibbs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Calcula el sobreimpulso límite relativo al salto y explica por qué el error global disminuye aunque persistan oscilaciones locales.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5. Comprueba lo aprendido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Responde tres preguntas de selección múltiple y dos de verdadero/falso. Cada pregunta vale 1 punto.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7. Producto esperado</w:t>
      </w:r>
    </w:p>
    <w:p>
      <w:pPr>
        <w:numPr>
          <w:ilvl w:val="0"/>
          <w:numId w:val="8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Reporte PDF con identificación del estudiante y del ejercicio C-1-4.</w:t>
      </w:r>
    </w:p>
    <w:p>
      <w:pPr>
        <w:numPr>
          <w:ilvl w:val="0"/>
          <w:numId w:val="8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Resultados de los cuatro pasos calculados por la herramienta.</w:t>
      </w:r>
    </w:p>
    <w:p>
      <w:pPr>
        <w:numPr>
          <w:ilvl w:val="0"/>
          <w:numId w:val="8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Preguntas seleccionadas, respuestas, puntaje y nota.</w:t>
      </w:r>
    </w:p>
    <w:p>
      <w:pPr>
        <w:numPr>
          <w:ilvl w:val="0"/>
          <w:numId w:val="8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Criterios, intentos, orientaciones, dificultades y código de verificación.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8. Criterios de evaluación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4300"/>
        <w:gridCol w:w="3260"/>
        <w:gridCol w:w="1800"/>
      </w:tblGrid>
      <w:tr>
        <w:trPr>
          <w:cantSplit/>
        </w:trPr>
        <w:tc>
          <w:tcPr>
            <w:tcW w:type="dxa" w:w="43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32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8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Puntaje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C1_4_CR1. Identifica discontinuidades y convergencia.</w:t>
            </w:r>
          </w:p>
        </w:tc>
        <w:tc>
          <w:tcPr>
            <w:tcW w:type="dxa" w:w="3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Paso 1 y preguntas asociadas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C1_4_CR2. Reconstruye y compara el error al aumentar N.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Pasos 2 y 3 y preguntas asociadas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C1_4_CR3. Interpreta el fenómeno de Gibbs.</w:t>
            </w:r>
          </w:p>
        </w:tc>
        <w:tc>
          <w:tcPr>
            <w:tcW w:type="dxa" w:w="3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Paso 4 y preguntas asociadas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Total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 preguntas autocalificables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Nota = (puntos obtenidos / 5) × 5,0</w:t>
      </w:r>
    </w:p>
    <w:sectPr w:rsidR="00BB6ED5">
      <w:headerReference w:type="default" r:id="rId11"/>
      <w:headerReference w:type="even" r:id="rId7"/>
      <w:headerReference w:type="first" r:id="rId8"/>
      <w:pgSz w:w="11906" w:h="16838"/>
      <w:pgMar w:top="1944" w:right="1080" w:bottom="1152" w:left="1080" w:header="0" w:footer="648" w:gutter="0"/>
      <w:pgNumType w:start="1"/>
      <w:cols w:space="720"/>
      <w:titlePg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69EF0C" w16cex:dateUtc="2026-07-17T20:29:00Z"/>
  <w16cex:commentExtensible w16cex:durableId="5DDB3AFD" w16cex:dateUtc="2026-07-21T1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2886D0" w16cid:durableId="7969EF0C"/>
  <w16cid:commentId w16cid:paraId="24B1D5BB" w16cid:durableId="5DDB3A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03D9" w14:textId="77777777" w:rsidR="00057983" w:rsidRDefault="00057983">
      <w:r>
        <w:separator/>
      </w:r>
    </w:p>
  </w:endnote>
  <w:endnote w:type="continuationSeparator" w:id="0">
    <w:p w14:paraId="2B22723F" w14:textId="77777777" w:rsidR="00057983" w:rsidRDefault="00057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59111CB-FEA1-4093-A3C2-F49D5C173E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9C8521-EFF2-4E22-B430-81B1F9A2B385}"/>
    <w:embedBold r:id="rId3" w:fontKey="{4CC9358F-3A92-4E86-AB96-4DD81F7B56F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EE9859-CF64-4BC4-BF5E-692418364588}"/>
    <w:embedItalic r:id="rId5" w:fontKey="{D41BD2EC-0DC0-42CF-90AD-04219C38D2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9946C84-A9B7-4B30-9A1A-D4A8477EA6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AB0C0" w14:textId="77777777" w:rsidR="00057983" w:rsidRDefault="00057983">
      <w:r>
        <w:separator/>
      </w:r>
    </w:p>
  </w:footnote>
  <w:footnote w:type="continuationSeparator" w:id="0">
    <w:p w14:paraId="45A5AD37" w14:textId="77777777" w:rsidR="00057983" w:rsidRDefault="00057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D06"/>
    <w:multiLevelType w:val="multilevel"/>
    <w:tmpl w:val="94E6CE4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B5126A8"/>
    <w:multiLevelType w:val="multilevel"/>
    <w:tmpl w:val="677C7A3C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09993014">
    <w:abstractNumId w:val="1"/>
  </w:num>
  <w:num w:numId="2" w16cid:durableId="192303858">
    <w:abstractNumId w:val="0"/>
  </w:num>
  <w:abstractNum w:abstractNumId="2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3">
    <w:abstractNumId w:val="2"/>
  </w:num>
  <w:abstractNum w:abstractNumId="3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4">
    <w:abstractNumId w:val="3"/>
  </w:num>
  <w:abstractNum w:abstractNumId="4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5">
    <w:abstractNumId w:val="4"/>
  </w:num>
  <w:abstractNum w:abstractNumId="5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6">
    <w:abstractNumId w:val="5"/>
  </w:num>
  <w:abstractNum w:abstractNumId="6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7">
    <w:abstractNumId w:val="6"/>
  </w:num>
  <w:abstractNum w:abstractNumId="7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án Felipe  Montaña Aguilar">
    <w15:presenceInfo w15:providerId="AD" w15:userId="S::julian.montana@sqasa.co::8ff68f3c-9ad7-4f93-9e64-063d82c76a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ED5"/>
    <w:rsid w:val="0002655B"/>
    <w:rsid w:val="00057983"/>
    <w:rsid w:val="000648E8"/>
    <w:rsid w:val="001E1902"/>
    <w:rsid w:val="002129D6"/>
    <w:rsid w:val="00277B04"/>
    <w:rsid w:val="003775D4"/>
    <w:rsid w:val="003862EA"/>
    <w:rsid w:val="003A33A1"/>
    <w:rsid w:val="00482E52"/>
    <w:rsid w:val="004A1D2F"/>
    <w:rsid w:val="006B6110"/>
    <w:rsid w:val="007072FC"/>
    <w:rsid w:val="00757AC6"/>
    <w:rsid w:val="0079715A"/>
    <w:rsid w:val="007F2B25"/>
    <w:rsid w:val="00925721"/>
    <w:rsid w:val="00990F28"/>
    <w:rsid w:val="00A703F7"/>
    <w:rsid w:val="00BB6ED5"/>
    <w:rsid w:val="00C474CA"/>
    <w:rsid w:val="00CD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A2874"/>
  <w15:docId w15:val="{A140D7D8-50BC-4763-B340-9CF7F015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76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hd w:val="clear" w:color="auto" w:fill="1F3864"/>
      <w:spacing w:before="300" w:after="15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hd w:val="clear" w:color="auto" w:fill="2E5FA3"/>
      <w:spacing w:before="200" w:after="100"/>
      <w:outlineLvl w:val="1"/>
    </w:pPr>
    <w:rPr>
      <w:b/>
      <w:bCs/>
      <w:color w:val="FFFFFF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1F386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7072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072F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072F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72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72FC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862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62EA"/>
  </w:style>
  <w:style w:type="paragraph" w:styleId="Piedepgina">
    <w:name w:val="footer"/>
    <w:basedOn w:val="Normal"/>
    <w:link w:val="PiedepginaCar"/>
    <w:uiPriority w:val="99"/>
    <w:unhideWhenUsed/>
    <w:rsid w:val="003862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6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3</Pages>
  <Words>845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Esteban Rengifo Segura; Julián Felipe Montaña Aguilar</dc:creator>
  <cp:lastModifiedBy>Juan Esteban Rengifo Segura; Julián Felipe Montaña Aguilar</cp:lastModifiedBy>
  <cp:revision>5</cp:revision>
  <dcterms:created xsi:type="dcterms:W3CDTF">2026-07-15T21:24:00Z</dcterms:created>
  <dcterms:modified xsi:type="dcterms:W3CDTF">2026-07-21T13:42:00Z</dcterms:modified>
  <dc:title>Guía del estudiante C-1-4</dc:title>
  <dc:subject>Teoría de Señales · Ejercicio C-1-4</dc:subject>
  <cp:keywords>reconstrucción de Fourier, sumas parciales, convergencia, Parseval, Gibbs</cp:keywords>
</cp:coreProperties>
</file>