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ABAQ</w:t>
      </w:r>
      <w:r>
        <w:br/>
      </w:r>
      <w:r>
        <w:t xml:space="preserve">Plataforma de Servicio Social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Reporte de Avance No. 1</w:t>
      </w:r>
      <w:r>
        <w:br/>
      </w:r>
      <w:r>
        <w:t xml:space="preserve">Presentación inicial del prototipo y definición de requerimientos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Fecha: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de agosto de 2026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Versión: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Estado: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planeación / Prototipado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Preparado por: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de Desarrollo ABAQ</w:t>
            </w:r>
          </w:p>
        </w:tc>
      </w:tr>
    </w:tbl>
    <w:p>
      <w:pPr>
        <w:pStyle w:val="BodyText"/>
      </w:pPr>
      <w:r>
        <w:t xml:space="preserve">Documento confidencial — Solo para uso interno del cliente</w:t>
      </w:r>
    </w:p>
    <w:bookmarkStart w:id="9" w:name="resumen-ejecutivo"/>
    <w:p>
      <w:pPr>
        <w:pStyle w:val="Heading1"/>
      </w:pPr>
      <w:r>
        <w:t xml:space="preserve">Resumen ejecutivo</w:t>
      </w:r>
    </w:p>
    <w:p>
      <w:pPr>
        <w:pStyle w:val="FirstParagraph"/>
      </w:pPr>
      <w:r>
        <w:t xml:space="preserve">Este documento presenta el primer reporte de avance del proyecto ABAQ. Durante este período se llevó a cabo la presentación oficial del primer prototipo funcional de la plataforma a la asociación ABAQ Querétaro, logrando alinear las expectativas sobre el diseño y la arquitectura del sistema. Se acordó el desarrollo de un sistema con accesos separados para administradores y estudiantes, garantizando la seguridad de la información. Finalmente, se negoció un esquema de trabajo de 8 entregas quincenales para la liberación del servicio social.</w:t>
      </w:r>
    </w:p>
    <w:bookmarkEnd w:id="9"/>
    <w:bookmarkStart w:id="10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Este documento resume los acuerdos y requerimientos recabados en la primera reunión oficial de seguimiento (19 de agosto de 2026) entre el equipo de desarrollo de software y ABAQ Querétaro. El propósito principal de la sesión fue validar el rumbo técnico del proyecto y formalizar las condiciones operativas.</w:t>
      </w:r>
    </w:p>
    <w:bookmarkEnd w:id="10"/>
    <w:bookmarkStart w:id="15" w:name="cambios-en-el-servidor-backend"/>
    <w:p>
      <w:pPr>
        <w:pStyle w:val="Heading1"/>
      </w:pPr>
      <w:r>
        <w:t xml:space="preserve">Cambios en el Servidor (Backend)</w:t>
      </w:r>
    </w:p>
    <w:bookmarkStart w:id="11" w:name="resumen-general"/>
    <w:p>
      <w:pPr>
        <w:pStyle w:val="Heading2"/>
      </w:pPr>
      <w:r>
        <w:t xml:space="preserve">Resumen general</w:t>
      </w:r>
    </w:p>
    <w:p>
      <w:pPr>
        <w:pStyle w:val="FirstParagraph"/>
      </w:pPr>
      <w:r>
        <w:t xml:space="preserve">En esta etapa, se definió la arquitectura base para la seguridad y separación de perfiles en la plataforma.</w:t>
      </w:r>
    </w:p>
    <w:bookmarkEnd w:id="11"/>
    <w:bookmarkStart w:id="12" w:name="protección-de-rutas-con-autenticación"/>
    <w:p>
      <w:pPr>
        <w:pStyle w:val="Heading2"/>
      </w:pPr>
      <w:r>
        <w:t xml:space="preserve">Protección de rutas con autenticación</w:t>
      </w:r>
    </w:p>
    <w:p>
      <w:pPr>
        <w:pStyle w:val="FirstParagraph"/>
      </w:pPr>
      <w:r>
        <w:t xml:space="preserve">Se acordó que el sistema requerirá autenticación obligatoria. El acceso de los estudiantes a módulos administrativos estará bloqueado a nivel de sistema.</w:t>
      </w:r>
    </w:p>
    <w:bookmarkEnd w:id="12"/>
    <w:bookmarkStart w:id="13" w:name="mejoras-en-la-configuración"/>
    <w:p>
      <w:pPr>
        <w:pStyle w:val="Heading2"/>
      </w:pPr>
      <w:r>
        <w:t xml:space="preserve">Mejoras en la configuración</w:t>
      </w:r>
    </w:p>
    <w:p>
      <w:pPr>
        <w:pStyle w:val="FirstParagraph"/>
      </w:pPr>
      <w:r>
        <w:rPr>
          <w:i/>
          <w:iCs/>
        </w:rPr>
        <w:t xml:space="preserve">Pendiente por implementar / Falta de información para esta etapa.</w:t>
      </w:r>
    </w:p>
    <w:bookmarkEnd w:id="13"/>
    <w:bookmarkStart w:id="14" w:name="resumen-de-cambios-backend"/>
    <w:p>
      <w:pPr>
        <w:pStyle w:val="Heading2"/>
      </w:pPr>
      <w:r>
        <w:t xml:space="preserve">Resumen de cambios — 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Descripción del 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Definición de separación estricta entre perfiles de Administrador y Estudiante.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Validación del almacenamiento en MongoDB (500 MB) como escalable y suficiente.</w:t>
            </w:r>
          </w:p>
        </w:tc>
      </w:tr>
    </w:tbl>
    <w:bookmarkEnd w:id="14"/>
    <w:bookmarkEnd w:id="15"/>
    <w:bookmarkStart w:id="24" w:name="cambios-en-la-aplicación-web-frontend"/>
    <w:p>
      <w:pPr>
        <w:pStyle w:val="Heading1"/>
      </w:pPr>
      <w:r>
        <w:t xml:space="preserve">Cambios en la Aplicación Web (Frontend)</w:t>
      </w:r>
    </w:p>
    <w:bookmarkStart w:id="16" w:name="resumen-general-1"/>
    <w:p>
      <w:pPr>
        <w:pStyle w:val="Heading2"/>
      </w:pPr>
      <w:r>
        <w:t xml:space="preserve">Resumen general</w:t>
      </w:r>
    </w:p>
    <w:p>
      <w:pPr>
        <w:pStyle w:val="FirstParagraph"/>
      </w:pPr>
      <w:r>
        <w:t xml:space="preserve">Se presentó el prototipo visual y se recogieron los requerimientos para los siguientes módulos del sistema.</w:t>
      </w:r>
    </w:p>
    <w:bookmarkEnd w:id="16"/>
    <w:bookmarkStart w:id="17" w:name="panel-de-administración"/>
    <w:p>
      <w:pPr>
        <w:pStyle w:val="Heading2"/>
      </w:pPr>
      <w:r>
        <w:t xml:space="preserve">Panel de Administración</w:t>
      </w:r>
    </w:p>
    <w:p>
      <w:pPr>
        <w:pStyle w:val="FirstParagraph"/>
      </w:pPr>
      <w:r>
        <w:rPr>
          <w:i/>
          <w:iCs/>
        </w:rPr>
        <w:t xml:space="preserve">Pendiente. Se presentará la distinción de vistas en la próxima sesión.</w:t>
      </w:r>
    </w:p>
    <w:bookmarkEnd w:id="17"/>
    <w:bookmarkStart w:id="18" w:name="vista-de-detalle-de-estudiante"/>
    <w:p>
      <w:pPr>
        <w:pStyle w:val="Heading2"/>
      </w:pPr>
      <w:r>
        <w:t xml:space="preserve">Vista de Detalle de Estudiante</w:t>
      </w:r>
    </w:p>
    <w:p>
      <w:pPr>
        <w:pStyle w:val="FirstParagraph"/>
      </w:pPr>
      <w:r>
        <w:rPr>
          <w:i/>
          <w:iCs/>
        </w:rPr>
        <w:t xml:space="preserve">Falta de información / Pendiente de implementación.</w:t>
      </w:r>
    </w:p>
    <w:bookmarkEnd w:id="18"/>
    <w:bookmarkStart w:id="19" w:name="lista-de-estudiantes"/>
    <w:p>
      <w:pPr>
        <w:pStyle w:val="Heading2"/>
      </w:pPr>
      <w:r>
        <w:t xml:space="preserve">Lista de Estudiantes</w:t>
      </w:r>
    </w:p>
    <w:p>
      <w:pPr>
        <w:pStyle w:val="FirstParagraph"/>
      </w:pPr>
      <w:r>
        <w:rPr>
          <w:i/>
          <w:iCs/>
        </w:rPr>
        <w:t xml:space="preserve">Pendiente. Se acordó alimentar la plataforma con datos de prueba realistas para la próxima sesión.</w:t>
      </w:r>
    </w:p>
    <w:bookmarkEnd w:id="19"/>
    <w:bookmarkStart w:id="20" w:name="lista-de-actividades"/>
    <w:p>
      <w:pPr>
        <w:pStyle w:val="Heading2"/>
      </w:pPr>
      <w:r>
        <w:t xml:space="preserve">Lista de Actividades</w:t>
      </w:r>
    </w:p>
    <w:p>
      <w:pPr>
        <w:pStyle w:val="FirstParagraph"/>
      </w:pPr>
      <w:r>
        <w:t xml:space="preserve">Se establecieron los requerimientos para la gestión de campañas (ej. jornadas de esterilización) y el registro de asistencia con control de entradas y salidas.</w:t>
      </w:r>
    </w:p>
    <w:bookmarkEnd w:id="20"/>
    <w:bookmarkStart w:id="21" w:name="panel-del-estudiante"/>
    <w:p>
      <w:pPr>
        <w:pStyle w:val="Heading2"/>
      </w:pPr>
      <w:r>
        <w:t xml:space="preserve">Panel del Estudiante</w:t>
      </w:r>
    </w:p>
    <w:p>
      <w:pPr>
        <w:pStyle w:val="FirstParagraph"/>
      </w:pPr>
      <w:r>
        <w:rPr>
          <w:i/>
          <w:iCs/>
        </w:rPr>
        <w:t xml:space="preserve">Pendiente por presentar en la siguiente revisión.</w:t>
      </w:r>
    </w:p>
    <w:bookmarkEnd w:id="21"/>
    <w:bookmarkStart w:id="22" w:name="carga-de-archivos"/>
    <w:p>
      <w:pPr>
        <w:pStyle w:val="Heading2"/>
      </w:pPr>
      <w:r>
        <w:t xml:space="preserve">Carga de Archivos</w:t>
      </w:r>
    </w:p>
    <w:p>
      <w:pPr>
        <w:pStyle w:val="FirstParagraph"/>
      </w:pPr>
      <w:r>
        <w:t xml:space="preserve">Se solicitó la capacidad de automatizar la generación de constancias de término o cartas de participación desde el sistema de forma digital.</w:t>
      </w:r>
    </w:p>
    <w:bookmarkEnd w:id="22"/>
    <w:bookmarkStart w:id="23" w:name="resumen-de-cambios-frontend"/>
    <w:p>
      <w:pPr>
        <w:pStyle w:val="Heading2"/>
      </w:pPr>
      <w:r>
        <w:t xml:space="preserve">Resumen de cambios — 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Descripción del 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Prototipo</w:t>
            </w:r>
          </w:p>
        </w:tc>
        <w:tc>
          <w:tcPr/>
          <w:p>
            <w:pPr>
              <w:pStyle w:val="Compact"/>
            </w:pPr>
            <w:r>
              <w:t xml:space="preserve">Presentación y validación del diseño visual inicial con ABAQ Querétaro.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Requerimientos</w:t>
            </w:r>
          </w:p>
        </w:tc>
        <w:tc>
          <w:tcPr/>
          <w:p>
            <w:pPr>
              <w:pStyle w:val="Compact"/>
            </w:pPr>
            <w:r>
              <w:t xml:space="preserve">Definición de funcionalidades para campañas y generación de constancias.</w:t>
            </w:r>
          </w:p>
        </w:tc>
      </w:tr>
    </w:tbl>
    <w:bookmarkEnd w:id="23"/>
    <w:bookmarkEnd w:id="24"/>
    <w:bookmarkStart w:id="27" w:name="evidencia-visual-capturas-de-pantalla"/>
    <w:p>
      <w:pPr>
        <w:pStyle w:val="Heading1"/>
      </w:pPr>
      <w:r>
        <w:t xml:space="preserve">Evidencia Visual — Capturas de Pantalla</w:t>
      </w:r>
    </w:p>
    <w:p>
      <w:pPr>
        <w:pStyle w:val="FirstParagraph"/>
      </w:pPr>
      <w:r>
        <w:rPr>
          <w:i/>
          <w:iCs/>
        </w:rPr>
        <w:t xml:space="preserve">Falta de información. Pendiente de anexar capturas oficiales de las pantallas mostradas en esta sesión.</w:t>
      </w:r>
    </w:p>
    <w:p>
      <w:pPr>
        <w:pStyle w:val="BodyText"/>
      </w:pPr>
      <w:r>
        <w:rPr>
          <w:b/>
          <w:bCs/>
        </w:rPr>
        <w:t xml:space="preserve">Grabación de la sesión:</w:t>
      </w:r>
      <w:r>
        <w:t xml:space="preserve"> </w:t>
      </w:r>
      <w:r>
        <w:t xml:space="preserve">-</w:t>
      </w:r>
      <w:r>
        <w:t xml:space="preserve"> </w:t>
      </w:r>
      <w:hyperlink r:id="rId25">
        <w:r>
          <w:rPr>
            <w:rStyle w:val="Hyperlink"/>
          </w:rPr>
          <w:t xml:space="preserve">Video de la reunión (Google Drive)</w:t>
        </w:r>
      </w:hyperlink>
      <w:r>
        <w:t xml:space="preserve"> </w:t>
      </w:r>
      <w:r>
        <w:t xml:space="preserve">-</w:t>
      </w:r>
      <w:r>
        <w:t xml:space="preserve"> </w:t>
      </w:r>
      <w:hyperlink r:id="rId26">
        <w:r>
          <w:rPr>
            <w:rStyle w:val="Hyperlink"/>
          </w:rPr>
          <w:t xml:space="preserve">Transcripción completa</w:t>
        </w:r>
      </w:hyperlink>
    </w:p>
    <w:bookmarkEnd w:id="27"/>
    <w:bookmarkStart w:id="28" w:name="estado-actual-del-proyecto"/>
    <w:p>
      <w:pPr>
        <w:pStyle w:val="Heading1"/>
      </w:pPr>
      <w:r>
        <w:t xml:space="preserve">Estado Actual del Proyecto</w:t>
      </w:r>
    </w:p>
    <w:p>
      <w:pPr>
        <w:pStyle w:val="FirstParagraph"/>
      </w:pPr>
      <w:r>
        <w:rPr>
          <w:i/>
          <w:iCs/>
        </w:rPr>
        <w:t xml:space="preserve">En Prototipado y Negociación. Se validó el prototipo funcional inicial y se acordó formalmente la liberación del servicio social a cambio de la entrega del sistema completo para diciembre de 2026.</w:t>
      </w:r>
    </w:p>
    <w:bookmarkEnd w:id="28"/>
    <w:bookmarkStart w:id="29" w:name="próximos-pasos"/>
    <w:p>
      <w:pPr>
        <w:pStyle w:val="Heading1"/>
      </w:pPr>
      <w:r>
        <w:t xml:space="preserve">Próximos Pasos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Vistas Separadas:</w:t>
      </w:r>
      <w:r>
        <w:t xml:space="preserve"> </w:t>
      </w:r>
      <w:r>
        <w:t xml:space="preserve">Desarrollar y presentar el panel dividido entre Administrador y Estudiante.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Datos de Prueba:</w:t>
      </w:r>
      <w:r>
        <w:t xml:space="preserve"> </w:t>
      </w:r>
      <w:r>
        <w:t xml:space="preserve">Alimentar la plataforma con registros de prueba realistas.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Documentación Formal:</w:t>
      </w:r>
      <w:r>
        <w:t xml:space="preserve"> </w:t>
      </w:r>
      <w:r>
        <w:t xml:space="preserve">Elaborar un documento formal que detalle la propuesta técnica y el calendario de entregas.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t xml:space="preserve">ABAQ — Reporte de Avance No. 1 · v1.0.0 · Agosto 2026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docs.google.com/document/d/1g4qWQUz1eiLQI4deqAT1OupZSXW5JZhgj2tcH8KcMl0/edit?usp=drive_web" TargetMode="External" /><Relationship Type="http://schemas.openxmlformats.org/officeDocument/2006/relationships/hyperlink" Id="rId25" Target="https://drive.google.com/file/d/12Xn17K2BIbEWz3Z9l_Kl-2G0lruFW_V7/view?usp=drive_we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cs.google.com/document/d/1g4qWQUz1eiLQI4deqAT1OupZSXW5JZhgj2tcH8KcMl0/edit?usp=drive_web" TargetMode="External" /><Relationship Type="http://schemas.openxmlformats.org/officeDocument/2006/relationships/hyperlink" Id="rId25" Target="https://drive.google.com/file/d/12Xn17K2BIbEWz3Z9l_Kl-2G0lruFW_V7/view?usp=drive_we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2026-09-14T01:18:23Z</dcterms:created>
  <dcterms:modified xsi:type="dcterms:W3CDTF">2026-09-14T01:18:23Z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