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5113" w14:textId="77777777" w:rsidR="00773413" w:rsidRDefault="00773413">
      <w:pPr>
        <w:widowControl/>
        <w:pBdr>
          <w:top w:val="nil"/>
          <w:left w:val="nil"/>
          <w:bottom w:val="nil"/>
          <w:right w:val="nil"/>
          <w:between w:val="nil"/>
        </w:pBdr>
        <w:spacing w:line="276" w:lineRule="auto"/>
        <w:jc w:val="both"/>
        <w:rPr>
          <w:color w:val="000000"/>
        </w:rPr>
      </w:pPr>
      <w:bookmarkStart w:id="0" w:name="_heading=h.tpcfhrdpk9qe" w:colFirst="0" w:colLast="0"/>
      <w:bookmarkEnd w:id="0"/>
    </w:p>
    <w:p w14:paraId="25011866" w14:textId="77777777" w:rsidR="00773413" w:rsidRDefault="00773413">
      <w:pPr>
        <w:widowControl/>
        <w:pBdr>
          <w:top w:val="nil"/>
          <w:left w:val="nil"/>
          <w:bottom w:val="nil"/>
          <w:right w:val="nil"/>
          <w:between w:val="nil"/>
        </w:pBdr>
        <w:spacing w:line="276" w:lineRule="auto"/>
        <w:jc w:val="both"/>
        <w:rPr>
          <w:color w:val="000000"/>
        </w:rPr>
      </w:pPr>
    </w:p>
    <w:p w14:paraId="3611DA5F" w14:textId="77777777" w:rsidR="00773413" w:rsidRDefault="00773413">
      <w:pPr>
        <w:widowControl/>
        <w:pBdr>
          <w:top w:val="nil"/>
          <w:left w:val="nil"/>
          <w:bottom w:val="nil"/>
          <w:right w:val="nil"/>
          <w:between w:val="nil"/>
        </w:pBdr>
        <w:spacing w:line="276" w:lineRule="auto"/>
        <w:jc w:val="both"/>
        <w:rPr>
          <w:color w:val="000000"/>
        </w:rPr>
      </w:pPr>
    </w:p>
    <w:p w14:paraId="65F335C4" w14:textId="77777777" w:rsidR="00773413" w:rsidRDefault="00773413">
      <w:pPr>
        <w:widowControl/>
        <w:pBdr>
          <w:top w:val="nil"/>
          <w:left w:val="nil"/>
          <w:bottom w:val="nil"/>
          <w:right w:val="nil"/>
          <w:between w:val="nil"/>
        </w:pBdr>
        <w:spacing w:line="276" w:lineRule="auto"/>
        <w:jc w:val="both"/>
        <w:rPr>
          <w:color w:val="000000"/>
        </w:rPr>
      </w:pPr>
    </w:p>
    <w:p w14:paraId="3E629671" w14:textId="77777777" w:rsidR="00773413" w:rsidRDefault="00773413">
      <w:pPr>
        <w:widowControl/>
        <w:pBdr>
          <w:top w:val="nil"/>
          <w:left w:val="nil"/>
          <w:bottom w:val="nil"/>
          <w:right w:val="nil"/>
          <w:between w:val="nil"/>
        </w:pBdr>
        <w:spacing w:line="276" w:lineRule="auto"/>
        <w:jc w:val="both"/>
        <w:rPr>
          <w:color w:val="000000"/>
        </w:rPr>
      </w:pPr>
    </w:p>
    <w:p w14:paraId="673238A7" w14:textId="77777777" w:rsidR="00773413" w:rsidRDefault="00773413">
      <w:pPr>
        <w:widowControl/>
        <w:pBdr>
          <w:top w:val="nil"/>
          <w:left w:val="nil"/>
          <w:bottom w:val="nil"/>
          <w:right w:val="nil"/>
          <w:between w:val="nil"/>
        </w:pBdr>
        <w:spacing w:line="276" w:lineRule="auto"/>
        <w:jc w:val="both"/>
        <w:rPr>
          <w:color w:val="000000"/>
        </w:rPr>
      </w:pPr>
    </w:p>
    <w:p w14:paraId="0CB44313" w14:textId="77777777" w:rsidR="00773413" w:rsidRDefault="00773413">
      <w:pPr>
        <w:widowControl/>
        <w:pBdr>
          <w:top w:val="nil"/>
          <w:left w:val="nil"/>
          <w:bottom w:val="nil"/>
          <w:right w:val="nil"/>
          <w:between w:val="nil"/>
        </w:pBdr>
        <w:spacing w:line="276" w:lineRule="auto"/>
        <w:jc w:val="center"/>
        <w:rPr>
          <w:color w:val="000000"/>
        </w:rPr>
      </w:pPr>
    </w:p>
    <w:p w14:paraId="7A7DF2A9" w14:textId="77777777" w:rsidR="00773413" w:rsidRDefault="00773413">
      <w:pPr>
        <w:widowControl/>
        <w:pBdr>
          <w:top w:val="nil"/>
          <w:left w:val="nil"/>
          <w:bottom w:val="nil"/>
          <w:right w:val="nil"/>
          <w:between w:val="nil"/>
        </w:pBdr>
        <w:spacing w:line="276" w:lineRule="auto"/>
        <w:jc w:val="center"/>
        <w:rPr>
          <w:color w:val="000000"/>
        </w:rPr>
      </w:pPr>
    </w:p>
    <w:p w14:paraId="4CD33787" w14:textId="77777777" w:rsidR="00773413" w:rsidRDefault="00773413">
      <w:pPr>
        <w:widowControl/>
        <w:pBdr>
          <w:top w:val="nil"/>
          <w:left w:val="nil"/>
          <w:bottom w:val="nil"/>
          <w:right w:val="nil"/>
          <w:between w:val="nil"/>
        </w:pBdr>
        <w:spacing w:line="276" w:lineRule="auto"/>
        <w:jc w:val="center"/>
        <w:rPr>
          <w:color w:val="000000"/>
        </w:rPr>
      </w:pPr>
    </w:p>
    <w:p w14:paraId="5E0612BA" w14:textId="77777777" w:rsidR="00773413" w:rsidRDefault="00773413">
      <w:pPr>
        <w:pStyle w:val="Title"/>
        <w:jc w:val="center"/>
      </w:pPr>
      <w:bookmarkStart w:id="1" w:name="_heading=h.30j0zll" w:colFirst="0" w:colLast="0"/>
      <w:bookmarkEnd w:id="1"/>
    </w:p>
    <w:p w14:paraId="2A095DDC" w14:textId="77777777" w:rsidR="00773413" w:rsidRDefault="00000000">
      <w:pPr>
        <w:pStyle w:val="Title"/>
        <w:jc w:val="center"/>
      </w:pPr>
      <w:bookmarkStart w:id="2" w:name="_heading=h.1fob9te" w:colFirst="0" w:colLast="0"/>
      <w:bookmarkEnd w:id="2"/>
      <w:r>
        <w:t>Desarrollo del Portal e Interfaz para el Proyecto TeresIA</w:t>
      </w:r>
    </w:p>
    <w:p w14:paraId="4462972A" w14:textId="77777777" w:rsidR="00773413" w:rsidRDefault="00773413">
      <w:pPr>
        <w:pStyle w:val="Title"/>
        <w:jc w:val="center"/>
      </w:pPr>
      <w:bookmarkStart w:id="3" w:name="_heading=h.3znysh7" w:colFirst="0" w:colLast="0"/>
      <w:bookmarkEnd w:id="3"/>
    </w:p>
    <w:p w14:paraId="5C73AE83" w14:textId="5DB7F247" w:rsidR="00456DF1" w:rsidRPr="00456DF1" w:rsidRDefault="00456DF1" w:rsidP="00456DF1">
      <w:pPr>
        <w:pStyle w:val="Subtitle"/>
      </w:pPr>
      <w:bookmarkStart w:id="4" w:name="_heading=h.2et92p0" w:colFirst="0" w:colLast="0"/>
      <w:bookmarkEnd w:id="4"/>
      <w:r w:rsidRPr="00456DF1">
        <w:t>E4–E5: Integración del Frontend, Navegación Terminológica y Autenticación de Usuarios</w:t>
      </w:r>
      <w:r>
        <w:t xml:space="preserve"> </w:t>
      </w:r>
    </w:p>
    <w:p w14:paraId="6CCB2C3A" w14:textId="77777777" w:rsidR="00773413" w:rsidRDefault="00773413">
      <w:pPr>
        <w:pStyle w:val="Title"/>
        <w:jc w:val="center"/>
      </w:pPr>
      <w:bookmarkStart w:id="5" w:name="_heading=h.tyjcwt" w:colFirst="0" w:colLast="0"/>
      <w:bookmarkEnd w:id="5"/>
    </w:p>
    <w:p w14:paraId="496C8FAD" w14:textId="6084807B" w:rsidR="00773413" w:rsidRDefault="00456DF1">
      <w:pPr>
        <w:pStyle w:val="Subtitle"/>
      </w:pPr>
      <w:bookmarkStart w:id="6" w:name="_heading=h.3dy6vkm" w:colFirst="0" w:colLast="0"/>
      <w:bookmarkEnd w:id="6"/>
      <w:r>
        <w:t>21</w:t>
      </w:r>
      <w:r w:rsidR="00000000">
        <w:t xml:space="preserve"> de </w:t>
      </w:r>
      <w:r>
        <w:t>Noviembre</w:t>
      </w:r>
      <w:r w:rsidR="00000000">
        <w:t xml:space="preserve"> de 2025</w:t>
      </w:r>
    </w:p>
    <w:p w14:paraId="64D0BB2F" w14:textId="77777777" w:rsidR="00773413" w:rsidRDefault="00773413">
      <w:pPr>
        <w:widowControl/>
        <w:pBdr>
          <w:top w:val="nil"/>
          <w:left w:val="nil"/>
          <w:bottom w:val="nil"/>
          <w:right w:val="nil"/>
          <w:between w:val="nil"/>
        </w:pBdr>
        <w:spacing w:line="276" w:lineRule="auto"/>
        <w:jc w:val="both"/>
        <w:rPr>
          <w:color w:val="000000"/>
        </w:rPr>
      </w:pPr>
    </w:p>
    <w:p w14:paraId="36A9E406" w14:textId="77777777" w:rsidR="00773413" w:rsidRDefault="00773413">
      <w:pPr>
        <w:widowControl/>
        <w:pBdr>
          <w:top w:val="nil"/>
          <w:left w:val="nil"/>
          <w:bottom w:val="nil"/>
          <w:right w:val="nil"/>
          <w:between w:val="nil"/>
        </w:pBdr>
        <w:spacing w:line="276" w:lineRule="auto"/>
        <w:jc w:val="both"/>
        <w:rPr>
          <w:color w:val="000000"/>
        </w:rPr>
      </w:pPr>
    </w:p>
    <w:p w14:paraId="2E9D8DE0" w14:textId="77777777" w:rsidR="00773413" w:rsidRDefault="00773413">
      <w:pPr>
        <w:widowControl/>
        <w:pBdr>
          <w:top w:val="nil"/>
          <w:left w:val="nil"/>
          <w:bottom w:val="nil"/>
          <w:right w:val="nil"/>
          <w:between w:val="nil"/>
        </w:pBdr>
        <w:spacing w:line="276" w:lineRule="auto"/>
        <w:jc w:val="both"/>
        <w:rPr>
          <w:color w:val="000000"/>
        </w:rPr>
      </w:pPr>
    </w:p>
    <w:p w14:paraId="6D58A017" w14:textId="77777777" w:rsidR="00773413" w:rsidRDefault="00773413">
      <w:pPr>
        <w:widowControl/>
        <w:pBdr>
          <w:top w:val="nil"/>
          <w:left w:val="nil"/>
          <w:bottom w:val="nil"/>
          <w:right w:val="nil"/>
          <w:between w:val="nil"/>
        </w:pBdr>
        <w:spacing w:line="276" w:lineRule="auto"/>
        <w:jc w:val="both"/>
        <w:rPr>
          <w:color w:val="000000"/>
        </w:rPr>
      </w:pPr>
    </w:p>
    <w:p w14:paraId="7C028AC3" w14:textId="77777777" w:rsidR="00773413" w:rsidRDefault="00773413">
      <w:pPr>
        <w:widowControl/>
        <w:pBdr>
          <w:top w:val="nil"/>
          <w:left w:val="nil"/>
          <w:bottom w:val="nil"/>
          <w:right w:val="nil"/>
          <w:between w:val="nil"/>
        </w:pBdr>
        <w:spacing w:line="276" w:lineRule="auto"/>
        <w:jc w:val="both"/>
        <w:rPr>
          <w:color w:val="000000"/>
        </w:rPr>
      </w:pPr>
    </w:p>
    <w:p w14:paraId="08925726" w14:textId="77777777" w:rsidR="00773413" w:rsidRDefault="00773413">
      <w:pPr>
        <w:widowControl/>
        <w:pBdr>
          <w:top w:val="nil"/>
          <w:left w:val="nil"/>
          <w:bottom w:val="nil"/>
          <w:right w:val="nil"/>
          <w:between w:val="nil"/>
        </w:pBdr>
        <w:spacing w:line="276" w:lineRule="auto"/>
        <w:jc w:val="both"/>
        <w:rPr>
          <w:color w:val="000000"/>
        </w:rPr>
      </w:pPr>
    </w:p>
    <w:p w14:paraId="71260D77" w14:textId="77777777" w:rsidR="00773413" w:rsidRDefault="00773413">
      <w:pPr>
        <w:widowControl/>
        <w:pBdr>
          <w:top w:val="nil"/>
          <w:left w:val="nil"/>
          <w:bottom w:val="nil"/>
          <w:right w:val="nil"/>
          <w:between w:val="nil"/>
        </w:pBdr>
        <w:spacing w:line="276" w:lineRule="auto"/>
        <w:jc w:val="both"/>
        <w:rPr>
          <w:color w:val="000000"/>
        </w:rPr>
      </w:pPr>
    </w:p>
    <w:p w14:paraId="5BDF8511" w14:textId="77777777" w:rsidR="00773413" w:rsidRDefault="00773413">
      <w:pPr>
        <w:widowControl/>
        <w:pBdr>
          <w:top w:val="nil"/>
          <w:left w:val="nil"/>
          <w:bottom w:val="nil"/>
          <w:right w:val="nil"/>
          <w:between w:val="nil"/>
        </w:pBdr>
        <w:spacing w:line="276" w:lineRule="auto"/>
        <w:jc w:val="both"/>
        <w:rPr>
          <w:color w:val="000000"/>
        </w:rPr>
      </w:pPr>
    </w:p>
    <w:p w14:paraId="2900BA2A" w14:textId="77777777" w:rsidR="00773413" w:rsidRDefault="00773413">
      <w:pPr>
        <w:pageBreakBefore/>
        <w:widowControl/>
        <w:pBdr>
          <w:top w:val="nil"/>
          <w:left w:val="nil"/>
          <w:bottom w:val="nil"/>
          <w:right w:val="nil"/>
          <w:between w:val="nil"/>
        </w:pBdr>
        <w:spacing w:line="276" w:lineRule="auto"/>
        <w:jc w:val="both"/>
        <w:rPr>
          <w:color w:val="000000"/>
        </w:rPr>
      </w:pPr>
    </w:p>
    <w:p w14:paraId="1BF2A0B2" w14:textId="77777777" w:rsidR="00773413" w:rsidRDefault="00773413">
      <w:pPr>
        <w:widowControl/>
        <w:pBdr>
          <w:top w:val="nil"/>
          <w:left w:val="nil"/>
          <w:bottom w:val="nil"/>
          <w:right w:val="nil"/>
          <w:between w:val="nil"/>
        </w:pBdr>
        <w:spacing w:line="276" w:lineRule="auto"/>
        <w:jc w:val="both"/>
        <w:rPr>
          <w:color w:val="000000"/>
        </w:rPr>
      </w:pPr>
    </w:p>
    <w:sdt>
      <w:sdtPr>
        <w:id w:val="-1645129850"/>
        <w:docPartObj>
          <w:docPartGallery w:val="Table of Contents"/>
          <w:docPartUnique/>
        </w:docPartObj>
      </w:sdtPr>
      <w:sdtContent>
        <w:p w14:paraId="0C03AF83" w14:textId="10C688D0" w:rsidR="00EB5C9C" w:rsidRDefault="00000000">
          <w:pPr>
            <w:pStyle w:val="TOC1"/>
            <w:tabs>
              <w:tab w:val="righ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14634626" w:history="1">
            <w:r w:rsidR="00EB5C9C" w:rsidRPr="00B9072A">
              <w:rPr>
                <w:rStyle w:val="Hyperlink"/>
                <w:noProof/>
              </w:rPr>
              <w:t>Resumen Ejecutivo</w:t>
            </w:r>
            <w:r w:rsidR="00EB5C9C">
              <w:rPr>
                <w:noProof/>
                <w:webHidden/>
              </w:rPr>
              <w:tab/>
            </w:r>
            <w:r w:rsidR="00EB5C9C">
              <w:rPr>
                <w:noProof/>
                <w:webHidden/>
              </w:rPr>
              <w:fldChar w:fldCharType="begin"/>
            </w:r>
            <w:r w:rsidR="00EB5C9C">
              <w:rPr>
                <w:noProof/>
                <w:webHidden/>
              </w:rPr>
              <w:instrText xml:space="preserve"> PAGEREF _Toc214634626 \h </w:instrText>
            </w:r>
            <w:r w:rsidR="00EB5C9C">
              <w:rPr>
                <w:noProof/>
                <w:webHidden/>
              </w:rPr>
            </w:r>
            <w:r w:rsidR="00EB5C9C">
              <w:rPr>
                <w:noProof/>
                <w:webHidden/>
              </w:rPr>
              <w:fldChar w:fldCharType="separate"/>
            </w:r>
            <w:r w:rsidR="00EB5C9C">
              <w:rPr>
                <w:noProof/>
                <w:webHidden/>
              </w:rPr>
              <w:t>3</w:t>
            </w:r>
            <w:r w:rsidR="00EB5C9C">
              <w:rPr>
                <w:noProof/>
                <w:webHidden/>
              </w:rPr>
              <w:fldChar w:fldCharType="end"/>
            </w:r>
          </w:hyperlink>
        </w:p>
        <w:p w14:paraId="0470E286" w14:textId="3460F0CC" w:rsidR="00EB5C9C" w:rsidRDefault="00EB5C9C">
          <w:pPr>
            <w:pStyle w:val="TOC1"/>
            <w:tabs>
              <w:tab w:val="right" w:pos="9016"/>
            </w:tabs>
            <w:rPr>
              <w:rFonts w:asciiTheme="minorHAnsi" w:eastAsiaTheme="minorEastAsia" w:hAnsiTheme="minorHAnsi" w:cstheme="minorBidi"/>
              <w:noProof/>
              <w:kern w:val="2"/>
              <w:sz w:val="24"/>
              <w:szCs w:val="24"/>
              <w14:ligatures w14:val="standardContextual"/>
            </w:rPr>
          </w:pPr>
          <w:hyperlink w:anchor="_Toc214634627" w:history="1">
            <w:r w:rsidRPr="00B9072A">
              <w:rPr>
                <w:rStyle w:val="Hyperlink"/>
                <w:noProof/>
              </w:rPr>
              <w:t>Objetivos y Alcance de los Hitos</w:t>
            </w:r>
            <w:r>
              <w:rPr>
                <w:noProof/>
                <w:webHidden/>
              </w:rPr>
              <w:tab/>
            </w:r>
            <w:r>
              <w:rPr>
                <w:noProof/>
                <w:webHidden/>
              </w:rPr>
              <w:fldChar w:fldCharType="begin"/>
            </w:r>
            <w:r>
              <w:rPr>
                <w:noProof/>
                <w:webHidden/>
              </w:rPr>
              <w:instrText xml:space="preserve"> PAGEREF _Toc214634627 \h </w:instrText>
            </w:r>
            <w:r>
              <w:rPr>
                <w:noProof/>
                <w:webHidden/>
              </w:rPr>
            </w:r>
            <w:r>
              <w:rPr>
                <w:noProof/>
                <w:webHidden/>
              </w:rPr>
              <w:fldChar w:fldCharType="separate"/>
            </w:r>
            <w:r>
              <w:rPr>
                <w:noProof/>
                <w:webHidden/>
              </w:rPr>
              <w:t>4</w:t>
            </w:r>
            <w:r>
              <w:rPr>
                <w:noProof/>
                <w:webHidden/>
              </w:rPr>
              <w:fldChar w:fldCharType="end"/>
            </w:r>
          </w:hyperlink>
        </w:p>
        <w:p w14:paraId="79AEEF6A" w14:textId="29DB50D8" w:rsidR="00EB5C9C" w:rsidRDefault="00EB5C9C">
          <w:pPr>
            <w:pStyle w:val="TOC1"/>
            <w:tabs>
              <w:tab w:val="right" w:pos="9016"/>
            </w:tabs>
            <w:rPr>
              <w:rFonts w:asciiTheme="minorHAnsi" w:eastAsiaTheme="minorEastAsia" w:hAnsiTheme="minorHAnsi" w:cstheme="minorBidi"/>
              <w:noProof/>
              <w:kern w:val="2"/>
              <w:sz w:val="24"/>
              <w:szCs w:val="24"/>
              <w14:ligatures w14:val="standardContextual"/>
            </w:rPr>
          </w:pPr>
          <w:hyperlink w:anchor="_Toc214634628" w:history="1">
            <w:r w:rsidRPr="00B9072A">
              <w:rPr>
                <w:rStyle w:val="Hyperlink"/>
                <w:noProof/>
              </w:rPr>
              <w:t>Integración técnica de la interfaz con la API para vocabularios SKOS y desarrollo del parseador OntoLex</w:t>
            </w:r>
            <w:r>
              <w:rPr>
                <w:noProof/>
                <w:webHidden/>
              </w:rPr>
              <w:tab/>
            </w:r>
            <w:r>
              <w:rPr>
                <w:noProof/>
                <w:webHidden/>
              </w:rPr>
              <w:fldChar w:fldCharType="begin"/>
            </w:r>
            <w:r>
              <w:rPr>
                <w:noProof/>
                <w:webHidden/>
              </w:rPr>
              <w:instrText xml:space="preserve"> PAGEREF _Toc214634628 \h </w:instrText>
            </w:r>
            <w:r>
              <w:rPr>
                <w:noProof/>
                <w:webHidden/>
              </w:rPr>
            </w:r>
            <w:r>
              <w:rPr>
                <w:noProof/>
                <w:webHidden/>
              </w:rPr>
              <w:fldChar w:fldCharType="separate"/>
            </w:r>
            <w:r>
              <w:rPr>
                <w:noProof/>
                <w:webHidden/>
              </w:rPr>
              <w:t>4</w:t>
            </w:r>
            <w:r>
              <w:rPr>
                <w:noProof/>
                <w:webHidden/>
              </w:rPr>
              <w:fldChar w:fldCharType="end"/>
            </w:r>
          </w:hyperlink>
        </w:p>
        <w:p w14:paraId="4723B350" w14:textId="250153F0"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29" w:history="1">
            <w:r w:rsidRPr="00B9072A">
              <w:rPr>
                <w:rStyle w:val="Hyperlink"/>
                <w:noProof/>
              </w:rPr>
              <w:t>Integración de la interfaz con la API para vocabularios SKOS</w:t>
            </w:r>
            <w:r>
              <w:rPr>
                <w:noProof/>
                <w:webHidden/>
              </w:rPr>
              <w:tab/>
            </w:r>
            <w:r>
              <w:rPr>
                <w:noProof/>
                <w:webHidden/>
              </w:rPr>
              <w:fldChar w:fldCharType="begin"/>
            </w:r>
            <w:r>
              <w:rPr>
                <w:noProof/>
                <w:webHidden/>
              </w:rPr>
              <w:instrText xml:space="preserve"> PAGEREF _Toc214634629 \h </w:instrText>
            </w:r>
            <w:r>
              <w:rPr>
                <w:noProof/>
                <w:webHidden/>
              </w:rPr>
            </w:r>
            <w:r>
              <w:rPr>
                <w:noProof/>
                <w:webHidden/>
              </w:rPr>
              <w:fldChar w:fldCharType="separate"/>
            </w:r>
            <w:r>
              <w:rPr>
                <w:noProof/>
                <w:webHidden/>
              </w:rPr>
              <w:t>4</w:t>
            </w:r>
            <w:r>
              <w:rPr>
                <w:noProof/>
                <w:webHidden/>
              </w:rPr>
              <w:fldChar w:fldCharType="end"/>
            </w:r>
          </w:hyperlink>
        </w:p>
        <w:p w14:paraId="3FA2DD01" w14:textId="2D6C3562"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30" w:history="1">
            <w:r w:rsidRPr="00B9072A">
              <w:rPr>
                <w:rStyle w:val="Hyperlink"/>
                <w:noProof/>
              </w:rPr>
              <w:t>Desarrollo del parseador para vocabularios OntoLex-Lemon</w:t>
            </w:r>
            <w:r>
              <w:rPr>
                <w:noProof/>
                <w:webHidden/>
              </w:rPr>
              <w:tab/>
            </w:r>
            <w:r>
              <w:rPr>
                <w:noProof/>
                <w:webHidden/>
              </w:rPr>
              <w:fldChar w:fldCharType="begin"/>
            </w:r>
            <w:r>
              <w:rPr>
                <w:noProof/>
                <w:webHidden/>
              </w:rPr>
              <w:instrText xml:space="preserve"> PAGEREF _Toc214634630 \h </w:instrText>
            </w:r>
            <w:r>
              <w:rPr>
                <w:noProof/>
                <w:webHidden/>
              </w:rPr>
            </w:r>
            <w:r>
              <w:rPr>
                <w:noProof/>
                <w:webHidden/>
              </w:rPr>
              <w:fldChar w:fldCharType="separate"/>
            </w:r>
            <w:r>
              <w:rPr>
                <w:noProof/>
                <w:webHidden/>
              </w:rPr>
              <w:t>5</w:t>
            </w:r>
            <w:r>
              <w:rPr>
                <w:noProof/>
                <w:webHidden/>
              </w:rPr>
              <w:fldChar w:fldCharType="end"/>
            </w:r>
          </w:hyperlink>
        </w:p>
        <w:p w14:paraId="66053A24" w14:textId="21D60ADF"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1" w:history="1">
            <w:r w:rsidRPr="00B9072A">
              <w:rPr>
                <w:rStyle w:val="Hyperlink"/>
                <w:noProof/>
              </w:rPr>
              <w:t xml:space="preserve">Mapeo para </w:t>
            </w:r>
            <w:r w:rsidRPr="00B9072A">
              <w:rPr>
                <w:rStyle w:val="Hyperlink"/>
                <w:rFonts w:ascii="Courier New" w:hAnsi="Courier New" w:cs="Courier New"/>
                <w:noProof/>
              </w:rPr>
              <w:t>LexicalConcept</w:t>
            </w:r>
            <w:r>
              <w:rPr>
                <w:noProof/>
                <w:webHidden/>
              </w:rPr>
              <w:tab/>
            </w:r>
            <w:r>
              <w:rPr>
                <w:noProof/>
                <w:webHidden/>
              </w:rPr>
              <w:fldChar w:fldCharType="begin"/>
            </w:r>
            <w:r>
              <w:rPr>
                <w:noProof/>
                <w:webHidden/>
              </w:rPr>
              <w:instrText xml:space="preserve"> PAGEREF _Toc214634631 \h </w:instrText>
            </w:r>
            <w:r>
              <w:rPr>
                <w:noProof/>
                <w:webHidden/>
              </w:rPr>
            </w:r>
            <w:r>
              <w:rPr>
                <w:noProof/>
                <w:webHidden/>
              </w:rPr>
              <w:fldChar w:fldCharType="separate"/>
            </w:r>
            <w:r>
              <w:rPr>
                <w:noProof/>
                <w:webHidden/>
              </w:rPr>
              <w:t>5</w:t>
            </w:r>
            <w:r>
              <w:rPr>
                <w:noProof/>
                <w:webHidden/>
              </w:rPr>
              <w:fldChar w:fldCharType="end"/>
            </w:r>
          </w:hyperlink>
        </w:p>
        <w:p w14:paraId="71945B8E" w14:textId="641CBB08"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2" w:history="1">
            <w:r w:rsidRPr="00B9072A">
              <w:rPr>
                <w:rStyle w:val="Hyperlink"/>
                <w:noProof/>
              </w:rPr>
              <w:t xml:space="preserve">Mapeo para </w:t>
            </w:r>
            <w:r w:rsidRPr="00B9072A">
              <w:rPr>
                <w:rStyle w:val="Hyperlink"/>
                <w:rFonts w:ascii="Courier New" w:hAnsi="Courier New" w:cs="Courier New"/>
                <w:noProof/>
              </w:rPr>
              <w:t>Form</w:t>
            </w:r>
            <w:r>
              <w:rPr>
                <w:noProof/>
                <w:webHidden/>
              </w:rPr>
              <w:tab/>
            </w:r>
            <w:r>
              <w:rPr>
                <w:noProof/>
                <w:webHidden/>
              </w:rPr>
              <w:fldChar w:fldCharType="begin"/>
            </w:r>
            <w:r>
              <w:rPr>
                <w:noProof/>
                <w:webHidden/>
              </w:rPr>
              <w:instrText xml:space="preserve"> PAGEREF _Toc214634632 \h </w:instrText>
            </w:r>
            <w:r>
              <w:rPr>
                <w:noProof/>
                <w:webHidden/>
              </w:rPr>
            </w:r>
            <w:r>
              <w:rPr>
                <w:noProof/>
                <w:webHidden/>
              </w:rPr>
              <w:fldChar w:fldCharType="separate"/>
            </w:r>
            <w:r>
              <w:rPr>
                <w:noProof/>
                <w:webHidden/>
              </w:rPr>
              <w:t>5</w:t>
            </w:r>
            <w:r>
              <w:rPr>
                <w:noProof/>
                <w:webHidden/>
              </w:rPr>
              <w:fldChar w:fldCharType="end"/>
            </w:r>
          </w:hyperlink>
        </w:p>
        <w:p w14:paraId="638946AD" w14:textId="5D0DE483"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3" w:history="1">
            <w:r w:rsidRPr="00B9072A">
              <w:rPr>
                <w:rStyle w:val="Hyperlink"/>
                <w:noProof/>
              </w:rPr>
              <w:t xml:space="preserve">Mapeo para </w:t>
            </w:r>
            <w:r w:rsidRPr="00B9072A">
              <w:rPr>
                <w:rStyle w:val="Hyperlink"/>
                <w:rFonts w:ascii="Courier New" w:hAnsi="Courier New" w:cs="Courier New"/>
                <w:noProof/>
              </w:rPr>
              <w:t>LexicalSense</w:t>
            </w:r>
            <w:r>
              <w:rPr>
                <w:noProof/>
                <w:webHidden/>
              </w:rPr>
              <w:tab/>
            </w:r>
            <w:r>
              <w:rPr>
                <w:noProof/>
                <w:webHidden/>
              </w:rPr>
              <w:fldChar w:fldCharType="begin"/>
            </w:r>
            <w:r>
              <w:rPr>
                <w:noProof/>
                <w:webHidden/>
              </w:rPr>
              <w:instrText xml:space="preserve"> PAGEREF _Toc214634633 \h </w:instrText>
            </w:r>
            <w:r>
              <w:rPr>
                <w:noProof/>
                <w:webHidden/>
              </w:rPr>
            </w:r>
            <w:r>
              <w:rPr>
                <w:noProof/>
                <w:webHidden/>
              </w:rPr>
              <w:fldChar w:fldCharType="separate"/>
            </w:r>
            <w:r>
              <w:rPr>
                <w:noProof/>
                <w:webHidden/>
              </w:rPr>
              <w:t>6</w:t>
            </w:r>
            <w:r>
              <w:rPr>
                <w:noProof/>
                <w:webHidden/>
              </w:rPr>
              <w:fldChar w:fldCharType="end"/>
            </w:r>
          </w:hyperlink>
        </w:p>
        <w:p w14:paraId="246950DD" w14:textId="36061985"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4" w:history="1">
            <w:r w:rsidRPr="00B9072A">
              <w:rPr>
                <w:rStyle w:val="Hyperlink"/>
                <w:noProof/>
              </w:rPr>
              <w:t xml:space="preserve">Mapeo para </w:t>
            </w:r>
            <w:r w:rsidRPr="00B9072A">
              <w:rPr>
                <w:rStyle w:val="Hyperlink"/>
                <w:rFonts w:ascii="Courier New" w:hAnsi="Courier New" w:cs="Courier New"/>
                <w:noProof/>
              </w:rPr>
              <w:t>LexicalEntry</w:t>
            </w:r>
            <w:r>
              <w:rPr>
                <w:noProof/>
                <w:webHidden/>
              </w:rPr>
              <w:tab/>
            </w:r>
            <w:r>
              <w:rPr>
                <w:noProof/>
                <w:webHidden/>
              </w:rPr>
              <w:fldChar w:fldCharType="begin"/>
            </w:r>
            <w:r>
              <w:rPr>
                <w:noProof/>
                <w:webHidden/>
              </w:rPr>
              <w:instrText xml:space="preserve"> PAGEREF _Toc214634634 \h </w:instrText>
            </w:r>
            <w:r>
              <w:rPr>
                <w:noProof/>
                <w:webHidden/>
              </w:rPr>
            </w:r>
            <w:r>
              <w:rPr>
                <w:noProof/>
                <w:webHidden/>
              </w:rPr>
              <w:fldChar w:fldCharType="separate"/>
            </w:r>
            <w:r>
              <w:rPr>
                <w:noProof/>
                <w:webHidden/>
              </w:rPr>
              <w:t>6</w:t>
            </w:r>
            <w:r>
              <w:rPr>
                <w:noProof/>
                <w:webHidden/>
              </w:rPr>
              <w:fldChar w:fldCharType="end"/>
            </w:r>
          </w:hyperlink>
        </w:p>
        <w:p w14:paraId="774FE4FB" w14:textId="6662D3C5"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5" w:history="1">
            <w:r w:rsidRPr="00B9072A">
              <w:rPr>
                <w:rStyle w:val="Hyperlink"/>
                <w:noProof/>
              </w:rPr>
              <w:t>Consideraciones adicionales</w:t>
            </w:r>
            <w:r>
              <w:rPr>
                <w:noProof/>
                <w:webHidden/>
              </w:rPr>
              <w:tab/>
            </w:r>
            <w:r>
              <w:rPr>
                <w:noProof/>
                <w:webHidden/>
              </w:rPr>
              <w:fldChar w:fldCharType="begin"/>
            </w:r>
            <w:r>
              <w:rPr>
                <w:noProof/>
                <w:webHidden/>
              </w:rPr>
              <w:instrText xml:space="preserve"> PAGEREF _Toc214634635 \h </w:instrText>
            </w:r>
            <w:r>
              <w:rPr>
                <w:noProof/>
                <w:webHidden/>
              </w:rPr>
            </w:r>
            <w:r>
              <w:rPr>
                <w:noProof/>
                <w:webHidden/>
              </w:rPr>
              <w:fldChar w:fldCharType="separate"/>
            </w:r>
            <w:r>
              <w:rPr>
                <w:noProof/>
                <w:webHidden/>
              </w:rPr>
              <w:t>7</w:t>
            </w:r>
            <w:r>
              <w:rPr>
                <w:noProof/>
                <w:webHidden/>
              </w:rPr>
              <w:fldChar w:fldCharType="end"/>
            </w:r>
          </w:hyperlink>
        </w:p>
        <w:p w14:paraId="4F1061F3" w14:textId="0CB6F5E7"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36" w:history="1">
            <w:r w:rsidRPr="00B9072A">
              <w:rPr>
                <w:rStyle w:val="Hyperlink"/>
                <w:noProof/>
              </w:rPr>
              <w:t>Representación preliminar de datos OntoLex en la interfaz</w:t>
            </w:r>
            <w:r>
              <w:rPr>
                <w:noProof/>
                <w:webHidden/>
              </w:rPr>
              <w:tab/>
            </w:r>
            <w:r>
              <w:rPr>
                <w:noProof/>
                <w:webHidden/>
              </w:rPr>
              <w:fldChar w:fldCharType="begin"/>
            </w:r>
            <w:r>
              <w:rPr>
                <w:noProof/>
                <w:webHidden/>
              </w:rPr>
              <w:instrText xml:space="preserve"> PAGEREF _Toc214634636 \h </w:instrText>
            </w:r>
            <w:r>
              <w:rPr>
                <w:noProof/>
                <w:webHidden/>
              </w:rPr>
            </w:r>
            <w:r>
              <w:rPr>
                <w:noProof/>
                <w:webHidden/>
              </w:rPr>
              <w:fldChar w:fldCharType="separate"/>
            </w:r>
            <w:r>
              <w:rPr>
                <w:noProof/>
                <w:webHidden/>
              </w:rPr>
              <w:t>7</w:t>
            </w:r>
            <w:r>
              <w:rPr>
                <w:noProof/>
                <w:webHidden/>
              </w:rPr>
              <w:fldChar w:fldCharType="end"/>
            </w:r>
          </w:hyperlink>
        </w:p>
        <w:p w14:paraId="428A8F5A" w14:textId="59920D1B" w:rsidR="00EB5C9C" w:rsidRDefault="00EB5C9C">
          <w:pPr>
            <w:pStyle w:val="TOC1"/>
            <w:tabs>
              <w:tab w:val="right" w:pos="9016"/>
            </w:tabs>
            <w:rPr>
              <w:rFonts w:asciiTheme="minorHAnsi" w:eastAsiaTheme="minorEastAsia" w:hAnsiTheme="minorHAnsi" w:cstheme="minorBidi"/>
              <w:noProof/>
              <w:kern w:val="2"/>
              <w:sz w:val="24"/>
              <w:szCs w:val="24"/>
              <w14:ligatures w14:val="standardContextual"/>
            </w:rPr>
          </w:pPr>
          <w:hyperlink w:anchor="_Toc214634637" w:history="1">
            <w:r w:rsidRPr="00B9072A">
              <w:rPr>
                <w:rStyle w:val="Hyperlink"/>
                <w:noProof/>
              </w:rPr>
              <w:t>Implementación completa del soporte OntoLex en la API y en la interfaz de usuario</w:t>
            </w:r>
            <w:r>
              <w:rPr>
                <w:noProof/>
                <w:webHidden/>
              </w:rPr>
              <w:tab/>
            </w:r>
            <w:r>
              <w:rPr>
                <w:noProof/>
                <w:webHidden/>
              </w:rPr>
              <w:fldChar w:fldCharType="begin"/>
            </w:r>
            <w:r>
              <w:rPr>
                <w:noProof/>
                <w:webHidden/>
              </w:rPr>
              <w:instrText xml:space="preserve"> PAGEREF _Toc214634637 \h </w:instrText>
            </w:r>
            <w:r>
              <w:rPr>
                <w:noProof/>
                <w:webHidden/>
              </w:rPr>
            </w:r>
            <w:r>
              <w:rPr>
                <w:noProof/>
                <w:webHidden/>
              </w:rPr>
              <w:fldChar w:fldCharType="separate"/>
            </w:r>
            <w:r>
              <w:rPr>
                <w:noProof/>
                <w:webHidden/>
              </w:rPr>
              <w:t>7</w:t>
            </w:r>
            <w:r>
              <w:rPr>
                <w:noProof/>
                <w:webHidden/>
              </w:rPr>
              <w:fldChar w:fldCharType="end"/>
            </w:r>
          </w:hyperlink>
        </w:p>
        <w:p w14:paraId="58AA54FF" w14:textId="4DE50875"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38" w:history="1">
            <w:r w:rsidRPr="00B9072A">
              <w:rPr>
                <w:rStyle w:val="Hyperlink"/>
                <w:noProof/>
              </w:rPr>
              <w:t>Extensión de la API para cubrir los componentes OntoLex-Lemon</w:t>
            </w:r>
            <w:r>
              <w:rPr>
                <w:noProof/>
                <w:webHidden/>
              </w:rPr>
              <w:tab/>
            </w:r>
            <w:r>
              <w:rPr>
                <w:noProof/>
                <w:webHidden/>
              </w:rPr>
              <w:fldChar w:fldCharType="begin"/>
            </w:r>
            <w:r>
              <w:rPr>
                <w:noProof/>
                <w:webHidden/>
              </w:rPr>
              <w:instrText xml:space="preserve"> PAGEREF _Toc214634638 \h </w:instrText>
            </w:r>
            <w:r>
              <w:rPr>
                <w:noProof/>
                <w:webHidden/>
              </w:rPr>
            </w:r>
            <w:r>
              <w:rPr>
                <w:noProof/>
                <w:webHidden/>
              </w:rPr>
              <w:fldChar w:fldCharType="separate"/>
            </w:r>
            <w:r>
              <w:rPr>
                <w:noProof/>
                <w:webHidden/>
              </w:rPr>
              <w:t>8</w:t>
            </w:r>
            <w:r>
              <w:rPr>
                <w:noProof/>
                <w:webHidden/>
              </w:rPr>
              <w:fldChar w:fldCharType="end"/>
            </w:r>
          </w:hyperlink>
        </w:p>
        <w:p w14:paraId="198BAAA8" w14:textId="2FFA9D2D"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39" w:history="1">
            <w:r w:rsidRPr="00B9072A">
              <w:rPr>
                <w:rStyle w:val="Hyperlink"/>
                <w:noProof/>
              </w:rPr>
              <w:t>Entradas léxicas (LexicalEntry)</w:t>
            </w:r>
            <w:r>
              <w:rPr>
                <w:noProof/>
                <w:webHidden/>
              </w:rPr>
              <w:tab/>
            </w:r>
            <w:r>
              <w:rPr>
                <w:noProof/>
                <w:webHidden/>
              </w:rPr>
              <w:fldChar w:fldCharType="begin"/>
            </w:r>
            <w:r>
              <w:rPr>
                <w:noProof/>
                <w:webHidden/>
              </w:rPr>
              <w:instrText xml:space="preserve"> PAGEREF _Toc214634639 \h </w:instrText>
            </w:r>
            <w:r>
              <w:rPr>
                <w:noProof/>
                <w:webHidden/>
              </w:rPr>
            </w:r>
            <w:r>
              <w:rPr>
                <w:noProof/>
                <w:webHidden/>
              </w:rPr>
              <w:fldChar w:fldCharType="separate"/>
            </w:r>
            <w:r>
              <w:rPr>
                <w:noProof/>
                <w:webHidden/>
              </w:rPr>
              <w:t>8</w:t>
            </w:r>
            <w:r>
              <w:rPr>
                <w:noProof/>
                <w:webHidden/>
              </w:rPr>
              <w:fldChar w:fldCharType="end"/>
            </w:r>
          </w:hyperlink>
        </w:p>
        <w:p w14:paraId="1E1EB7B7" w14:textId="2C3D1975"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0" w:history="1">
            <w:r w:rsidRPr="00B9072A">
              <w:rPr>
                <w:rStyle w:val="Hyperlink"/>
                <w:noProof/>
              </w:rPr>
              <w:t>Formas (Form)</w:t>
            </w:r>
            <w:r>
              <w:rPr>
                <w:noProof/>
                <w:webHidden/>
              </w:rPr>
              <w:tab/>
            </w:r>
            <w:r>
              <w:rPr>
                <w:noProof/>
                <w:webHidden/>
              </w:rPr>
              <w:fldChar w:fldCharType="begin"/>
            </w:r>
            <w:r>
              <w:rPr>
                <w:noProof/>
                <w:webHidden/>
              </w:rPr>
              <w:instrText xml:space="preserve"> PAGEREF _Toc214634640 \h </w:instrText>
            </w:r>
            <w:r>
              <w:rPr>
                <w:noProof/>
                <w:webHidden/>
              </w:rPr>
            </w:r>
            <w:r>
              <w:rPr>
                <w:noProof/>
                <w:webHidden/>
              </w:rPr>
              <w:fldChar w:fldCharType="separate"/>
            </w:r>
            <w:r>
              <w:rPr>
                <w:noProof/>
                <w:webHidden/>
              </w:rPr>
              <w:t>8</w:t>
            </w:r>
            <w:r>
              <w:rPr>
                <w:noProof/>
                <w:webHidden/>
              </w:rPr>
              <w:fldChar w:fldCharType="end"/>
            </w:r>
          </w:hyperlink>
        </w:p>
        <w:p w14:paraId="1B7AA24D" w14:textId="765C79CB"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1" w:history="1">
            <w:r w:rsidRPr="00B9072A">
              <w:rPr>
                <w:rStyle w:val="Hyperlink"/>
                <w:noProof/>
              </w:rPr>
              <w:t>Sentidos (LexicalSense)</w:t>
            </w:r>
            <w:r>
              <w:rPr>
                <w:noProof/>
                <w:webHidden/>
              </w:rPr>
              <w:tab/>
            </w:r>
            <w:r>
              <w:rPr>
                <w:noProof/>
                <w:webHidden/>
              </w:rPr>
              <w:fldChar w:fldCharType="begin"/>
            </w:r>
            <w:r>
              <w:rPr>
                <w:noProof/>
                <w:webHidden/>
              </w:rPr>
              <w:instrText xml:space="preserve"> PAGEREF _Toc214634641 \h </w:instrText>
            </w:r>
            <w:r>
              <w:rPr>
                <w:noProof/>
                <w:webHidden/>
              </w:rPr>
            </w:r>
            <w:r>
              <w:rPr>
                <w:noProof/>
                <w:webHidden/>
              </w:rPr>
              <w:fldChar w:fldCharType="separate"/>
            </w:r>
            <w:r>
              <w:rPr>
                <w:noProof/>
                <w:webHidden/>
              </w:rPr>
              <w:t>8</w:t>
            </w:r>
            <w:r>
              <w:rPr>
                <w:noProof/>
                <w:webHidden/>
              </w:rPr>
              <w:fldChar w:fldCharType="end"/>
            </w:r>
          </w:hyperlink>
        </w:p>
        <w:p w14:paraId="4AB12E00" w14:textId="64A134DA"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2" w:history="1">
            <w:r w:rsidRPr="00B9072A">
              <w:rPr>
                <w:rStyle w:val="Hyperlink"/>
                <w:noProof/>
              </w:rPr>
              <w:t>Conceptos léxicos (LexicalConcept)</w:t>
            </w:r>
            <w:r>
              <w:rPr>
                <w:noProof/>
                <w:webHidden/>
              </w:rPr>
              <w:tab/>
            </w:r>
            <w:r>
              <w:rPr>
                <w:noProof/>
                <w:webHidden/>
              </w:rPr>
              <w:fldChar w:fldCharType="begin"/>
            </w:r>
            <w:r>
              <w:rPr>
                <w:noProof/>
                <w:webHidden/>
              </w:rPr>
              <w:instrText xml:space="preserve"> PAGEREF _Toc214634642 \h </w:instrText>
            </w:r>
            <w:r>
              <w:rPr>
                <w:noProof/>
                <w:webHidden/>
              </w:rPr>
            </w:r>
            <w:r>
              <w:rPr>
                <w:noProof/>
                <w:webHidden/>
              </w:rPr>
              <w:fldChar w:fldCharType="separate"/>
            </w:r>
            <w:r>
              <w:rPr>
                <w:noProof/>
                <w:webHidden/>
              </w:rPr>
              <w:t>9</w:t>
            </w:r>
            <w:r>
              <w:rPr>
                <w:noProof/>
                <w:webHidden/>
              </w:rPr>
              <w:fldChar w:fldCharType="end"/>
            </w:r>
          </w:hyperlink>
        </w:p>
        <w:p w14:paraId="0A3EA187" w14:textId="12DD3B4F"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3" w:history="1">
            <w:r w:rsidRPr="00B9072A">
              <w:rPr>
                <w:rStyle w:val="Hyperlink"/>
                <w:noProof/>
              </w:rPr>
              <w:t>Gestión consistente de URIs y propiedades</w:t>
            </w:r>
            <w:r>
              <w:rPr>
                <w:noProof/>
                <w:webHidden/>
              </w:rPr>
              <w:tab/>
            </w:r>
            <w:r>
              <w:rPr>
                <w:noProof/>
                <w:webHidden/>
              </w:rPr>
              <w:fldChar w:fldCharType="begin"/>
            </w:r>
            <w:r>
              <w:rPr>
                <w:noProof/>
                <w:webHidden/>
              </w:rPr>
              <w:instrText xml:space="preserve"> PAGEREF _Toc214634643 \h </w:instrText>
            </w:r>
            <w:r>
              <w:rPr>
                <w:noProof/>
                <w:webHidden/>
              </w:rPr>
            </w:r>
            <w:r>
              <w:rPr>
                <w:noProof/>
                <w:webHidden/>
              </w:rPr>
              <w:fldChar w:fldCharType="separate"/>
            </w:r>
            <w:r>
              <w:rPr>
                <w:noProof/>
                <w:webHidden/>
              </w:rPr>
              <w:t>9</w:t>
            </w:r>
            <w:r>
              <w:rPr>
                <w:noProof/>
                <w:webHidden/>
              </w:rPr>
              <w:fldChar w:fldCharType="end"/>
            </w:r>
          </w:hyperlink>
        </w:p>
        <w:p w14:paraId="1FC75E42" w14:textId="4245D34D"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44" w:history="1">
            <w:r w:rsidRPr="00B9072A">
              <w:rPr>
                <w:rStyle w:val="Hyperlink"/>
                <w:noProof/>
              </w:rPr>
              <w:t>Adaptación de la interfaz para la navegación completa de vocabularios OntoLex</w:t>
            </w:r>
            <w:r>
              <w:rPr>
                <w:noProof/>
                <w:webHidden/>
              </w:rPr>
              <w:tab/>
            </w:r>
            <w:r>
              <w:rPr>
                <w:noProof/>
                <w:webHidden/>
              </w:rPr>
              <w:fldChar w:fldCharType="begin"/>
            </w:r>
            <w:r>
              <w:rPr>
                <w:noProof/>
                <w:webHidden/>
              </w:rPr>
              <w:instrText xml:space="preserve"> PAGEREF _Toc214634644 \h </w:instrText>
            </w:r>
            <w:r>
              <w:rPr>
                <w:noProof/>
                <w:webHidden/>
              </w:rPr>
            </w:r>
            <w:r>
              <w:rPr>
                <w:noProof/>
                <w:webHidden/>
              </w:rPr>
              <w:fldChar w:fldCharType="separate"/>
            </w:r>
            <w:r>
              <w:rPr>
                <w:noProof/>
                <w:webHidden/>
              </w:rPr>
              <w:t>9</w:t>
            </w:r>
            <w:r>
              <w:rPr>
                <w:noProof/>
                <w:webHidden/>
              </w:rPr>
              <w:fldChar w:fldCharType="end"/>
            </w:r>
          </w:hyperlink>
        </w:p>
        <w:p w14:paraId="3E77D5E1" w14:textId="15E32D43"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5" w:history="1">
            <w:r w:rsidRPr="00B9072A">
              <w:rPr>
                <w:rStyle w:val="Hyperlink"/>
                <w:noProof/>
              </w:rPr>
              <w:t>Navegación integrada de vocabularios SKOS y OntoLex</w:t>
            </w:r>
            <w:r>
              <w:rPr>
                <w:noProof/>
                <w:webHidden/>
              </w:rPr>
              <w:tab/>
            </w:r>
            <w:r>
              <w:rPr>
                <w:noProof/>
                <w:webHidden/>
              </w:rPr>
              <w:fldChar w:fldCharType="begin"/>
            </w:r>
            <w:r>
              <w:rPr>
                <w:noProof/>
                <w:webHidden/>
              </w:rPr>
              <w:instrText xml:space="preserve"> PAGEREF _Toc214634645 \h </w:instrText>
            </w:r>
            <w:r>
              <w:rPr>
                <w:noProof/>
                <w:webHidden/>
              </w:rPr>
            </w:r>
            <w:r>
              <w:rPr>
                <w:noProof/>
                <w:webHidden/>
              </w:rPr>
              <w:fldChar w:fldCharType="separate"/>
            </w:r>
            <w:r>
              <w:rPr>
                <w:noProof/>
                <w:webHidden/>
              </w:rPr>
              <w:t>9</w:t>
            </w:r>
            <w:r>
              <w:rPr>
                <w:noProof/>
                <w:webHidden/>
              </w:rPr>
              <w:fldChar w:fldCharType="end"/>
            </w:r>
          </w:hyperlink>
        </w:p>
        <w:p w14:paraId="1654F2A8" w14:textId="4D677DD9"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6" w:history="1">
            <w:r w:rsidRPr="00B9072A">
              <w:rPr>
                <w:rStyle w:val="Hyperlink"/>
                <w:noProof/>
              </w:rPr>
              <w:t>Presentación estructurada de componentes léxicos</w:t>
            </w:r>
            <w:r>
              <w:rPr>
                <w:noProof/>
                <w:webHidden/>
              </w:rPr>
              <w:tab/>
            </w:r>
            <w:r>
              <w:rPr>
                <w:noProof/>
                <w:webHidden/>
              </w:rPr>
              <w:fldChar w:fldCharType="begin"/>
            </w:r>
            <w:r>
              <w:rPr>
                <w:noProof/>
                <w:webHidden/>
              </w:rPr>
              <w:instrText xml:space="preserve"> PAGEREF _Toc214634646 \h </w:instrText>
            </w:r>
            <w:r>
              <w:rPr>
                <w:noProof/>
                <w:webHidden/>
              </w:rPr>
            </w:r>
            <w:r>
              <w:rPr>
                <w:noProof/>
                <w:webHidden/>
              </w:rPr>
              <w:fldChar w:fldCharType="separate"/>
            </w:r>
            <w:r>
              <w:rPr>
                <w:noProof/>
                <w:webHidden/>
              </w:rPr>
              <w:t>10</w:t>
            </w:r>
            <w:r>
              <w:rPr>
                <w:noProof/>
                <w:webHidden/>
              </w:rPr>
              <w:fldChar w:fldCharType="end"/>
            </w:r>
          </w:hyperlink>
        </w:p>
        <w:p w14:paraId="53EDC94F" w14:textId="26650B90"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7" w:history="1">
            <w:r w:rsidRPr="00B9072A">
              <w:rPr>
                <w:rStyle w:val="Hyperlink"/>
                <w:noProof/>
              </w:rPr>
              <w:t>Traducción y presentación de propiedades OntoLex</w:t>
            </w:r>
            <w:r>
              <w:rPr>
                <w:noProof/>
                <w:webHidden/>
              </w:rPr>
              <w:tab/>
            </w:r>
            <w:r>
              <w:rPr>
                <w:noProof/>
                <w:webHidden/>
              </w:rPr>
              <w:fldChar w:fldCharType="begin"/>
            </w:r>
            <w:r>
              <w:rPr>
                <w:noProof/>
                <w:webHidden/>
              </w:rPr>
              <w:instrText xml:space="preserve"> PAGEREF _Toc214634647 \h </w:instrText>
            </w:r>
            <w:r>
              <w:rPr>
                <w:noProof/>
                <w:webHidden/>
              </w:rPr>
            </w:r>
            <w:r>
              <w:rPr>
                <w:noProof/>
                <w:webHidden/>
              </w:rPr>
              <w:fldChar w:fldCharType="separate"/>
            </w:r>
            <w:r>
              <w:rPr>
                <w:noProof/>
                <w:webHidden/>
              </w:rPr>
              <w:t>10</w:t>
            </w:r>
            <w:r>
              <w:rPr>
                <w:noProof/>
                <w:webHidden/>
              </w:rPr>
              <w:fldChar w:fldCharType="end"/>
            </w:r>
          </w:hyperlink>
        </w:p>
        <w:p w14:paraId="6450B0F7" w14:textId="063224C9"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48" w:history="1">
            <w:r w:rsidRPr="00B9072A">
              <w:rPr>
                <w:rStyle w:val="Hyperlink"/>
                <w:noProof/>
              </w:rPr>
              <w:t>Integración con búsqueda y anotación</w:t>
            </w:r>
            <w:r>
              <w:rPr>
                <w:noProof/>
                <w:webHidden/>
              </w:rPr>
              <w:tab/>
            </w:r>
            <w:r>
              <w:rPr>
                <w:noProof/>
                <w:webHidden/>
              </w:rPr>
              <w:fldChar w:fldCharType="begin"/>
            </w:r>
            <w:r>
              <w:rPr>
                <w:noProof/>
                <w:webHidden/>
              </w:rPr>
              <w:instrText xml:space="preserve"> PAGEREF _Toc214634648 \h </w:instrText>
            </w:r>
            <w:r>
              <w:rPr>
                <w:noProof/>
                <w:webHidden/>
              </w:rPr>
            </w:r>
            <w:r>
              <w:rPr>
                <w:noProof/>
                <w:webHidden/>
              </w:rPr>
              <w:fldChar w:fldCharType="separate"/>
            </w:r>
            <w:r>
              <w:rPr>
                <w:noProof/>
                <w:webHidden/>
              </w:rPr>
              <w:t>10</w:t>
            </w:r>
            <w:r>
              <w:rPr>
                <w:noProof/>
                <w:webHidden/>
              </w:rPr>
              <w:fldChar w:fldCharType="end"/>
            </w:r>
          </w:hyperlink>
        </w:p>
        <w:p w14:paraId="06A1E8B3" w14:textId="107F2253"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49" w:history="1">
            <w:r w:rsidRPr="00B9072A">
              <w:rPr>
                <w:rStyle w:val="Hyperlink"/>
                <w:noProof/>
              </w:rPr>
              <w:t>Criterios funcionales para la gestión de vocabularios OntoLex</w:t>
            </w:r>
            <w:r>
              <w:rPr>
                <w:noProof/>
                <w:webHidden/>
              </w:rPr>
              <w:tab/>
            </w:r>
            <w:r>
              <w:rPr>
                <w:noProof/>
                <w:webHidden/>
              </w:rPr>
              <w:fldChar w:fldCharType="begin"/>
            </w:r>
            <w:r>
              <w:rPr>
                <w:noProof/>
                <w:webHidden/>
              </w:rPr>
              <w:instrText xml:space="preserve"> PAGEREF _Toc214634649 \h </w:instrText>
            </w:r>
            <w:r>
              <w:rPr>
                <w:noProof/>
                <w:webHidden/>
              </w:rPr>
            </w:r>
            <w:r>
              <w:rPr>
                <w:noProof/>
                <w:webHidden/>
              </w:rPr>
              <w:fldChar w:fldCharType="separate"/>
            </w:r>
            <w:r>
              <w:rPr>
                <w:noProof/>
                <w:webHidden/>
              </w:rPr>
              <w:t>10</w:t>
            </w:r>
            <w:r>
              <w:rPr>
                <w:noProof/>
                <w:webHidden/>
              </w:rPr>
              <w:fldChar w:fldCharType="end"/>
            </w:r>
          </w:hyperlink>
        </w:p>
        <w:p w14:paraId="0C68BCE6" w14:textId="5C72BA83"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50" w:history="1">
            <w:r w:rsidRPr="00B9072A">
              <w:rPr>
                <w:rStyle w:val="Hyperlink"/>
                <w:noProof/>
              </w:rPr>
              <w:t>Modelo simplificado de usuarios</w:t>
            </w:r>
            <w:r>
              <w:rPr>
                <w:noProof/>
                <w:webHidden/>
              </w:rPr>
              <w:tab/>
            </w:r>
            <w:r>
              <w:rPr>
                <w:noProof/>
                <w:webHidden/>
              </w:rPr>
              <w:fldChar w:fldCharType="begin"/>
            </w:r>
            <w:r>
              <w:rPr>
                <w:noProof/>
                <w:webHidden/>
              </w:rPr>
              <w:instrText xml:space="preserve"> PAGEREF _Toc214634650 \h </w:instrText>
            </w:r>
            <w:r>
              <w:rPr>
                <w:noProof/>
                <w:webHidden/>
              </w:rPr>
            </w:r>
            <w:r>
              <w:rPr>
                <w:noProof/>
                <w:webHidden/>
              </w:rPr>
              <w:fldChar w:fldCharType="separate"/>
            </w:r>
            <w:r>
              <w:rPr>
                <w:noProof/>
                <w:webHidden/>
              </w:rPr>
              <w:t>10</w:t>
            </w:r>
            <w:r>
              <w:rPr>
                <w:noProof/>
                <w:webHidden/>
              </w:rPr>
              <w:fldChar w:fldCharType="end"/>
            </w:r>
          </w:hyperlink>
        </w:p>
        <w:p w14:paraId="29237AEE" w14:textId="5A2CE8A1"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51" w:history="1">
            <w:r w:rsidRPr="00B9072A">
              <w:rPr>
                <w:rStyle w:val="Hyperlink"/>
                <w:noProof/>
              </w:rPr>
              <w:t>Flujo de publicación de vocabularios</w:t>
            </w:r>
            <w:r>
              <w:rPr>
                <w:noProof/>
                <w:webHidden/>
              </w:rPr>
              <w:tab/>
            </w:r>
            <w:r>
              <w:rPr>
                <w:noProof/>
                <w:webHidden/>
              </w:rPr>
              <w:fldChar w:fldCharType="begin"/>
            </w:r>
            <w:r>
              <w:rPr>
                <w:noProof/>
                <w:webHidden/>
              </w:rPr>
              <w:instrText xml:space="preserve"> PAGEREF _Toc214634651 \h </w:instrText>
            </w:r>
            <w:r>
              <w:rPr>
                <w:noProof/>
                <w:webHidden/>
              </w:rPr>
            </w:r>
            <w:r>
              <w:rPr>
                <w:noProof/>
                <w:webHidden/>
              </w:rPr>
              <w:fldChar w:fldCharType="separate"/>
            </w:r>
            <w:r>
              <w:rPr>
                <w:noProof/>
                <w:webHidden/>
              </w:rPr>
              <w:t>11</w:t>
            </w:r>
            <w:r>
              <w:rPr>
                <w:noProof/>
                <w:webHidden/>
              </w:rPr>
              <w:fldChar w:fldCharType="end"/>
            </w:r>
          </w:hyperlink>
        </w:p>
        <w:p w14:paraId="512FB8DA" w14:textId="01901DCB" w:rsidR="00EB5C9C" w:rsidRDefault="00EB5C9C">
          <w:pPr>
            <w:pStyle w:val="TOC3"/>
            <w:tabs>
              <w:tab w:val="right" w:pos="9016"/>
            </w:tabs>
            <w:rPr>
              <w:rFonts w:asciiTheme="minorHAnsi" w:eastAsiaTheme="minorEastAsia" w:hAnsiTheme="minorHAnsi" w:cstheme="minorBidi"/>
              <w:noProof/>
              <w:kern w:val="2"/>
              <w:sz w:val="24"/>
              <w:szCs w:val="24"/>
              <w14:ligatures w14:val="standardContextual"/>
            </w:rPr>
          </w:pPr>
          <w:hyperlink w:anchor="_Toc214634652" w:history="1">
            <w:r w:rsidRPr="00B9072A">
              <w:rPr>
                <w:rStyle w:val="Hyperlink"/>
                <w:noProof/>
              </w:rPr>
              <w:t>Tratamiento de datos incompletos o no etiquetados</w:t>
            </w:r>
            <w:r>
              <w:rPr>
                <w:noProof/>
                <w:webHidden/>
              </w:rPr>
              <w:tab/>
            </w:r>
            <w:r>
              <w:rPr>
                <w:noProof/>
                <w:webHidden/>
              </w:rPr>
              <w:fldChar w:fldCharType="begin"/>
            </w:r>
            <w:r>
              <w:rPr>
                <w:noProof/>
                <w:webHidden/>
              </w:rPr>
              <w:instrText xml:space="preserve"> PAGEREF _Toc214634652 \h </w:instrText>
            </w:r>
            <w:r>
              <w:rPr>
                <w:noProof/>
                <w:webHidden/>
              </w:rPr>
            </w:r>
            <w:r>
              <w:rPr>
                <w:noProof/>
                <w:webHidden/>
              </w:rPr>
              <w:fldChar w:fldCharType="separate"/>
            </w:r>
            <w:r>
              <w:rPr>
                <w:noProof/>
                <w:webHidden/>
              </w:rPr>
              <w:t>11</w:t>
            </w:r>
            <w:r>
              <w:rPr>
                <w:noProof/>
                <w:webHidden/>
              </w:rPr>
              <w:fldChar w:fldCharType="end"/>
            </w:r>
          </w:hyperlink>
        </w:p>
        <w:p w14:paraId="2ED36C79" w14:textId="24D7CE23"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53" w:history="1">
            <w:r w:rsidRPr="00B9072A">
              <w:rPr>
                <w:rStyle w:val="Hyperlink"/>
                <w:noProof/>
              </w:rPr>
              <w:t>Decisiones funcionales y técnicas adoptadas</w:t>
            </w:r>
            <w:r>
              <w:rPr>
                <w:noProof/>
                <w:webHidden/>
              </w:rPr>
              <w:tab/>
            </w:r>
            <w:r>
              <w:rPr>
                <w:noProof/>
                <w:webHidden/>
              </w:rPr>
              <w:fldChar w:fldCharType="begin"/>
            </w:r>
            <w:r>
              <w:rPr>
                <w:noProof/>
                <w:webHidden/>
              </w:rPr>
              <w:instrText xml:space="preserve"> PAGEREF _Toc214634653 \h </w:instrText>
            </w:r>
            <w:r>
              <w:rPr>
                <w:noProof/>
                <w:webHidden/>
              </w:rPr>
            </w:r>
            <w:r>
              <w:rPr>
                <w:noProof/>
                <w:webHidden/>
              </w:rPr>
              <w:fldChar w:fldCharType="separate"/>
            </w:r>
            <w:r>
              <w:rPr>
                <w:noProof/>
                <w:webHidden/>
              </w:rPr>
              <w:t>11</w:t>
            </w:r>
            <w:r>
              <w:rPr>
                <w:noProof/>
                <w:webHidden/>
              </w:rPr>
              <w:fldChar w:fldCharType="end"/>
            </w:r>
          </w:hyperlink>
        </w:p>
        <w:p w14:paraId="7FF5194C" w14:textId="11B62BBE" w:rsidR="00EB5C9C" w:rsidRDefault="00EB5C9C">
          <w:pPr>
            <w:pStyle w:val="TOC2"/>
            <w:tabs>
              <w:tab w:val="right" w:pos="9016"/>
            </w:tabs>
            <w:rPr>
              <w:rFonts w:asciiTheme="minorHAnsi" w:eastAsiaTheme="minorEastAsia" w:hAnsiTheme="minorHAnsi" w:cstheme="minorBidi"/>
              <w:noProof/>
              <w:kern w:val="2"/>
              <w:sz w:val="24"/>
              <w:szCs w:val="24"/>
              <w14:ligatures w14:val="standardContextual"/>
            </w:rPr>
          </w:pPr>
          <w:hyperlink w:anchor="_Toc214634654" w:history="1">
            <w:r w:rsidRPr="00B9072A">
              <w:rPr>
                <w:rStyle w:val="Hyperlink"/>
                <w:noProof/>
              </w:rPr>
              <w:t>Limitaciones detectadas y trabajo pendiente</w:t>
            </w:r>
            <w:r>
              <w:rPr>
                <w:noProof/>
                <w:webHidden/>
              </w:rPr>
              <w:tab/>
            </w:r>
            <w:r>
              <w:rPr>
                <w:noProof/>
                <w:webHidden/>
              </w:rPr>
              <w:fldChar w:fldCharType="begin"/>
            </w:r>
            <w:r>
              <w:rPr>
                <w:noProof/>
                <w:webHidden/>
              </w:rPr>
              <w:instrText xml:space="preserve"> PAGEREF _Toc214634654 \h </w:instrText>
            </w:r>
            <w:r>
              <w:rPr>
                <w:noProof/>
                <w:webHidden/>
              </w:rPr>
            </w:r>
            <w:r>
              <w:rPr>
                <w:noProof/>
                <w:webHidden/>
              </w:rPr>
              <w:fldChar w:fldCharType="separate"/>
            </w:r>
            <w:r>
              <w:rPr>
                <w:noProof/>
                <w:webHidden/>
              </w:rPr>
              <w:t>12</w:t>
            </w:r>
            <w:r>
              <w:rPr>
                <w:noProof/>
                <w:webHidden/>
              </w:rPr>
              <w:fldChar w:fldCharType="end"/>
            </w:r>
          </w:hyperlink>
        </w:p>
        <w:p w14:paraId="78D8736A" w14:textId="0F8D98CF" w:rsidR="00EB5C9C" w:rsidRDefault="00EB5C9C">
          <w:pPr>
            <w:pStyle w:val="TOC1"/>
            <w:tabs>
              <w:tab w:val="right" w:pos="9016"/>
            </w:tabs>
            <w:rPr>
              <w:rFonts w:asciiTheme="minorHAnsi" w:eastAsiaTheme="minorEastAsia" w:hAnsiTheme="minorHAnsi" w:cstheme="minorBidi"/>
              <w:noProof/>
              <w:kern w:val="2"/>
              <w:sz w:val="24"/>
              <w:szCs w:val="24"/>
              <w14:ligatures w14:val="standardContextual"/>
            </w:rPr>
          </w:pPr>
          <w:hyperlink w:anchor="_Toc214634655" w:history="1">
            <w:r w:rsidRPr="00B9072A">
              <w:rPr>
                <w:rStyle w:val="Hyperlink"/>
                <w:noProof/>
              </w:rPr>
              <w:t>Conclusiones</w:t>
            </w:r>
            <w:r>
              <w:rPr>
                <w:noProof/>
                <w:webHidden/>
              </w:rPr>
              <w:tab/>
            </w:r>
            <w:r>
              <w:rPr>
                <w:noProof/>
                <w:webHidden/>
              </w:rPr>
              <w:fldChar w:fldCharType="begin"/>
            </w:r>
            <w:r>
              <w:rPr>
                <w:noProof/>
                <w:webHidden/>
              </w:rPr>
              <w:instrText xml:space="preserve"> PAGEREF _Toc214634655 \h </w:instrText>
            </w:r>
            <w:r>
              <w:rPr>
                <w:noProof/>
                <w:webHidden/>
              </w:rPr>
            </w:r>
            <w:r>
              <w:rPr>
                <w:noProof/>
                <w:webHidden/>
              </w:rPr>
              <w:fldChar w:fldCharType="separate"/>
            </w:r>
            <w:r>
              <w:rPr>
                <w:noProof/>
                <w:webHidden/>
              </w:rPr>
              <w:t>14</w:t>
            </w:r>
            <w:r>
              <w:rPr>
                <w:noProof/>
                <w:webHidden/>
              </w:rPr>
              <w:fldChar w:fldCharType="end"/>
            </w:r>
          </w:hyperlink>
        </w:p>
        <w:p w14:paraId="6D7861AE" w14:textId="22D09E9F" w:rsidR="00773413" w:rsidRDefault="00000000">
          <w:pPr>
            <w:widowControl/>
            <w:pBdr>
              <w:top w:val="nil"/>
              <w:left w:val="nil"/>
              <w:bottom w:val="nil"/>
              <w:right w:val="nil"/>
              <w:between w:val="nil"/>
            </w:pBdr>
            <w:tabs>
              <w:tab w:val="right" w:pos="9019"/>
            </w:tabs>
            <w:spacing w:after="100" w:line="276" w:lineRule="auto"/>
            <w:rPr>
              <w:rFonts w:ascii="Cambria" w:eastAsia="Cambria" w:hAnsi="Cambria" w:cs="Cambria"/>
              <w:b/>
              <w:color w:val="000000"/>
              <w:sz w:val="24"/>
              <w:szCs w:val="24"/>
            </w:rPr>
          </w:pPr>
          <w:r>
            <w:fldChar w:fldCharType="end"/>
          </w:r>
        </w:p>
      </w:sdtContent>
    </w:sdt>
    <w:p w14:paraId="3E484BEB" w14:textId="77777777" w:rsidR="00773413" w:rsidRDefault="00773413">
      <w:pPr>
        <w:pBdr>
          <w:top w:val="nil"/>
          <w:left w:val="nil"/>
          <w:bottom w:val="nil"/>
          <w:right w:val="nil"/>
          <w:between w:val="nil"/>
        </w:pBdr>
        <w:tabs>
          <w:tab w:val="right" w:pos="12720"/>
        </w:tabs>
        <w:spacing w:before="60"/>
        <w:ind w:left="360"/>
        <w:jc w:val="both"/>
        <w:rPr>
          <w:color w:val="000000"/>
        </w:rPr>
      </w:pPr>
    </w:p>
    <w:p w14:paraId="76954C03" w14:textId="77777777" w:rsidR="00773413" w:rsidRDefault="00773413">
      <w:pPr>
        <w:widowControl/>
        <w:pBdr>
          <w:top w:val="nil"/>
          <w:left w:val="nil"/>
          <w:bottom w:val="nil"/>
          <w:right w:val="nil"/>
          <w:between w:val="nil"/>
        </w:pBdr>
        <w:spacing w:line="276" w:lineRule="auto"/>
        <w:jc w:val="both"/>
        <w:rPr>
          <w:color w:val="000000"/>
        </w:rPr>
      </w:pPr>
      <w:bookmarkStart w:id="7" w:name="_heading=h.1t3h5sf" w:colFirst="0" w:colLast="0"/>
      <w:bookmarkEnd w:id="7"/>
    </w:p>
    <w:p w14:paraId="58920088" w14:textId="77777777" w:rsidR="00773413" w:rsidRDefault="00000000">
      <w:pPr>
        <w:pStyle w:val="Heading1"/>
      </w:pPr>
      <w:bookmarkStart w:id="8" w:name="_Toc214634626"/>
      <w:r>
        <w:lastRenderedPageBreak/>
        <w:t>Resumen Ejecutivo</w:t>
      </w:r>
      <w:bookmarkEnd w:id="8"/>
    </w:p>
    <w:p w14:paraId="30D43C3D" w14:textId="00869DF4" w:rsidR="00773413" w:rsidRDefault="00000000" w:rsidP="00456DF1">
      <w:pPr>
        <w:widowControl/>
        <w:pBdr>
          <w:top w:val="nil"/>
          <w:left w:val="nil"/>
          <w:bottom w:val="nil"/>
          <w:right w:val="nil"/>
          <w:between w:val="nil"/>
        </w:pBdr>
        <w:spacing w:line="276" w:lineRule="auto"/>
        <w:jc w:val="both"/>
        <w:rPr>
          <w:color w:val="000000"/>
        </w:rPr>
      </w:pPr>
      <w:r>
        <w:rPr>
          <w:color w:val="000000"/>
        </w:rPr>
        <w:tab/>
      </w:r>
      <w:r w:rsidR="00456DF1" w:rsidRPr="00456DF1">
        <w:rPr>
          <w:color w:val="000000"/>
        </w:rPr>
        <w:t>Este documento presenta los avances correspondientes a los hitos E4 y E5 del proyecto TeresIA, centrados en el desarrollo, integración y consolidación del frontend funcional del portal basado en OntoPortal. Durante esta fase se ha completado la conexión estable entre la interfaz web y la API, se han incorporado las vistas fundamentales de navegación terminológica y se ha habilitado el sistema básico de autenticación y control de acceso. El resultado es un frontend plenamente operativo que permite explorar vocabularios, consultar estructuras terminológicas en formato SKOS y OntoLex, realizar búsquedas y anotar textos a través de los servicios disponibles en la infraestructura OntoPortal-TeresIA.</w:t>
      </w:r>
    </w:p>
    <w:p w14:paraId="02A78001" w14:textId="77777777" w:rsidR="00456DF1" w:rsidRDefault="00456DF1" w:rsidP="00456DF1">
      <w:pPr>
        <w:widowControl/>
        <w:pBdr>
          <w:top w:val="nil"/>
          <w:left w:val="nil"/>
          <w:bottom w:val="nil"/>
          <w:right w:val="nil"/>
          <w:between w:val="nil"/>
        </w:pBdr>
        <w:spacing w:line="276" w:lineRule="auto"/>
        <w:jc w:val="both"/>
        <w:rPr>
          <w:color w:val="000000"/>
        </w:rPr>
      </w:pPr>
    </w:p>
    <w:p w14:paraId="19E47021" w14:textId="57650457" w:rsidR="00456DF1" w:rsidRDefault="00456DF1" w:rsidP="00456DF1">
      <w:pPr>
        <w:widowControl/>
        <w:pBdr>
          <w:top w:val="nil"/>
          <w:left w:val="nil"/>
          <w:bottom w:val="nil"/>
          <w:right w:val="nil"/>
          <w:between w:val="nil"/>
        </w:pBdr>
        <w:spacing w:line="276" w:lineRule="auto"/>
        <w:jc w:val="both"/>
        <w:rPr>
          <w:color w:val="000000"/>
        </w:rPr>
      </w:pPr>
      <w:r w:rsidRPr="00456DF1">
        <w:rPr>
          <w:color w:val="000000"/>
        </w:rPr>
        <w:t xml:space="preserve">Junto con estos avances técnicos, se ha definido un modelo simplificado de gestión de usuarios basado en dos perfiles: </w:t>
      </w:r>
      <w:r w:rsidRPr="00456DF1">
        <w:rPr>
          <w:b/>
          <w:bCs/>
          <w:color w:val="000000"/>
        </w:rPr>
        <w:t>viewer</w:t>
      </w:r>
      <w:r w:rsidRPr="00456DF1">
        <w:rPr>
          <w:color w:val="000000"/>
        </w:rPr>
        <w:t xml:space="preserve">, con capacidad para visualizar, explorar y descargar vocabularios; y </w:t>
      </w:r>
      <w:r w:rsidRPr="00456DF1">
        <w:rPr>
          <w:b/>
          <w:bCs/>
          <w:color w:val="000000"/>
        </w:rPr>
        <w:t>administrador</w:t>
      </w:r>
      <w:r w:rsidRPr="00456DF1">
        <w:rPr>
          <w:color w:val="000000"/>
        </w:rPr>
        <w:t>, encargado de la gestión integral de los recursos publicados en el portal. Este modelo se acordó para asegurar una mayor homogeneidad en las terminologías cargadas, reducir riesgos de inconsistencias y establecer un flujo controlado en el proceso de publicación. Los creadores de vocabularios enviarán sus recursos al administrador, que actuará como garante de la calidad y coherencia del catálogo.</w:t>
      </w:r>
    </w:p>
    <w:p w14:paraId="7C753FD0" w14:textId="77777777" w:rsidR="00456DF1" w:rsidRPr="00456DF1" w:rsidRDefault="00456DF1" w:rsidP="00456DF1">
      <w:pPr>
        <w:widowControl/>
        <w:pBdr>
          <w:top w:val="nil"/>
          <w:left w:val="nil"/>
          <w:bottom w:val="nil"/>
          <w:right w:val="nil"/>
          <w:between w:val="nil"/>
        </w:pBdr>
        <w:spacing w:line="276" w:lineRule="auto"/>
        <w:jc w:val="both"/>
        <w:rPr>
          <w:color w:val="000000"/>
        </w:rPr>
      </w:pPr>
    </w:p>
    <w:p w14:paraId="6BAE6A24" w14:textId="3FF56153" w:rsidR="00456DF1" w:rsidRDefault="00456DF1" w:rsidP="00456DF1">
      <w:pPr>
        <w:widowControl/>
        <w:pBdr>
          <w:top w:val="nil"/>
          <w:left w:val="nil"/>
          <w:bottom w:val="nil"/>
          <w:right w:val="nil"/>
          <w:between w:val="nil"/>
        </w:pBdr>
        <w:spacing w:line="276" w:lineRule="auto"/>
        <w:jc w:val="both"/>
        <w:rPr>
          <w:color w:val="000000"/>
        </w:rPr>
      </w:pPr>
      <w:r w:rsidRPr="00456DF1">
        <w:rPr>
          <w:color w:val="000000"/>
        </w:rPr>
        <w:t>En esta versión, el frontend incluye un menú reorganizado, vistas revisadas para OntoLex, soporte mejorado para visualización de clases y formas léxicas, y un acceso más consistente a los servicios de búsqueda y anotación. Además, se ha avanzado en la detección de problemas estructurales heredados de OntoPortal</w:t>
      </w:r>
      <w:r>
        <w:rPr>
          <w:color w:val="000000"/>
        </w:rPr>
        <w:t xml:space="preserve">, </w:t>
      </w:r>
      <w:r w:rsidRPr="00456DF1">
        <w:rPr>
          <w:color w:val="000000"/>
        </w:rPr>
        <w:t>como la gestión de URIs sin label, el uso de propiedades no traducidas o la ausencia de filtros específicos para datos lingüísticos.</w:t>
      </w:r>
    </w:p>
    <w:p w14:paraId="3CB9D38B" w14:textId="77777777" w:rsidR="00456DF1" w:rsidRPr="00456DF1" w:rsidRDefault="00456DF1" w:rsidP="00456DF1">
      <w:pPr>
        <w:widowControl/>
        <w:pBdr>
          <w:top w:val="nil"/>
          <w:left w:val="nil"/>
          <w:bottom w:val="nil"/>
          <w:right w:val="nil"/>
          <w:between w:val="nil"/>
        </w:pBdr>
        <w:spacing w:line="276" w:lineRule="auto"/>
        <w:jc w:val="both"/>
        <w:rPr>
          <w:color w:val="000000"/>
        </w:rPr>
      </w:pPr>
    </w:p>
    <w:p w14:paraId="1D2AE436" w14:textId="77777777" w:rsidR="00456DF1" w:rsidRPr="00456DF1" w:rsidRDefault="00456DF1" w:rsidP="00456DF1">
      <w:pPr>
        <w:widowControl/>
        <w:pBdr>
          <w:top w:val="nil"/>
          <w:left w:val="nil"/>
          <w:bottom w:val="nil"/>
          <w:right w:val="nil"/>
          <w:between w:val="nil"/>
        </w:pBdr>
        <w:spacing w:line="276" w:lineRule="auto"/>
        <w:jc w:val="both"/>
        <w:rPr>
          <w:color w:val="000000"/>
        </w:rPr>
      </w:pPr>
      <w:r w:rsidRPr="00456DF1">
        <w:rPr>
          <w:color w:val="000000"/>
        </w:rPr>
        <w:t>La infraestructura resultante ofrece ya una base sólida para la integración del módulo de validación colaborativa y los servicios de inteligencia artificial previstos en fases futuras, cumpliendo con la hoja de ruta técnica definida al inicio del proyecto.</w:t>
      </w:r>
    </w:p>
    <w:p w14:paraId="7D829823" w14:textId="77777777" w:rsidR="00773413" w:rsidRDefault="00773413">
      <w:pPr>
        <w:widowControl/>
        <w:pBdr>
          <w:top w:val="nil"/>
          <w:left w:val="nil"/>
          <w:bottom w:val="nil"/>
          <w:right w:val="nil"/>
          <w:between w:val="nil"/>
        </w:pBdr>
        <w:spacing w:line="276" w:lineRule="auto"/>
        <w:jc w:val="both"/>
        <w:rPr>
          <w:color w:val="000000"/>
        </w:rPr>
      </w:pPr>
    </w:p>
    <w:p w14:paraId="161381B6" w14:textId="77777777" w:rsidR="00773413" w:rsidRDefault="00773413">
      <w:pPr>
        <w:pBdr>
          <w:top w:val="nil"/>
          <w:left w:val="nil"/>
          <w:bottom w:val="nil"/>
          <w:right w:val="nil"/>
          <w:between w:val="nil"/>
        </w:pBdr>
        <w:rPr>
          <w:b/>
          <w:color w:val="000000"/>
          <w:sz w:val="40"/>
          <w:szCs w:val="40"/>
        </w:rPr>
      </w:pPr>
    </w:p>
    <w:p w14:paraId="0563D480" w14:textId="173B2EF3" w:rsidR="00773413" w:rsidRDefault="00000000">
      <w:pPr>
        <w:pStyle w:val="Heading1"/>
        <w:pageBreakBefore/>
      </w:pPr>
      <w:bookmarkStart w:id="9" w:name="_Toc214634627"/>
      <w:r>
        <w:lastRenderedPageBreak/>
        <w:t>Objetivos y Alcance de</w:t>
      </w:r>
      <w:r w:rsidR="00456DF1">
        <w:t xml:space="preserve"> </w:t>
      </w:r>
      <w:r>
        <w:t>l</w:t>
      </w:r>
      <w:r w:rsidR="00456DF1">
        <w:t>os</w:t>
      </w:r>
      <w:r>
        <w:t xml:space="preserve"> Hito</w:t>
      </w:r>
      <w:r w:rsidR="00456DF1">
        <w:t>s</w:t>
      </w:r>
      <w:bookmarkEnd w:id="9"/>
    </w:p>
    <w:p w14:paraId="40A20680" w14:textId="3D76E73F" w:rsidR="00456DF1" w:rsidRDefault="002361B8" w:rsidP="00456DF1">
      <w:pPr>
        <w:widowControl/>
        <w:pBdr>
          <w:top w:val="nil"/>
          <w:left w:val="nil"/>
          <w:bottom w:val="nil"/>
          <w:right w:val="nil"/>
          <w:between w:val="nil"/>
        </w:pBdr>
        <w:spacing w:line="276" w:lineRule="auto"/>
        <w:jc w:val="both"/>
        <w:rPr>
          <w:color w:val="000000"/>
        </w:rPr>
      </w:pPr>
      <w:r w:rsidRPr="002361B8">
        <w:rPr>
          <w:color w:val="000000"/>
        </w:rPr>
        <w:t>Los hitos E4 y E5 se han dirigido a extender la funcionalidad del portal TeresIA para incorporar soporte completo al modelo OntoLex-Lemon, tanto en la API como en la interfaz de usuario. Partiendo de la infraestructura OntoPortal ya desplegada en hitos anteriores, estos dos hitos han permitido integrar el tratamiento de vocabularios estructurados en OntoLex y adecuar la interfaz de navegación para que pueda representar correctamente los distintos niveles lingüísticos asociados a este modelo.</w:t>
      </w:r>
    </w:p>
    <w:p w14:paraId="6A789501" w14:textId="77777777" w:rsidR="002361B8" w:rsidRDefault="002361B8" w:rsidP="00456DF1">
      <w:pPr>
        <w:widowControl/>
        <w:pBdr>
          <w:top w:val="nil"/>
          <w:left w:val="nil"/>
          <w:bottom w:val="nil"/>
          <w:right w:val="nil"/>
          <w:between w:val="nil"/>
        </w:pBdr>
        <w:spacing w:line="276" w:lineRule="auto"/>
        <w:jc w:val="both"/>
        <w:rPr>
          <w:color w:val="000000"/>
        </w:rPr>
      </w:pPr>
    </w:p>
    <w:p w14:paraId="0B6375BC" w14:textId="77777777" w:rsidR="002361B8" w:rsidRPr="002361B8" w:rsidRDefault="002361B8" w:rsidP="002361B8">
      <w:pPr>
        <w:widowControl/>
        <w:pBdr>
          <w:top w:val="nil"/>
          <w:left w:val="nil"/>
          <w:bottom w:val="nil"/>
          <w:right w:val="nil"/>
          <w:between w:val="nil"/>
        </w:pBdr>
        <w:spacing w:line="276" w:lineRule="auto"/>
        <w:jc w:val="both"/>
        <w:rPr>
          <w:color w:val="000000"/>
        </w:rPr>
      </w:pPr>
      <w:r w:rsidRPr="002361B8">
        <w:rPr>
          <w:color w:val="000000"/>
        </w:rPr>
        <w:t>El trabajo realizado se ha organizado en dos fases:</w:t>
      </w:r>
    </w:p>
    <w:p w14:paraId="01A860C7" w14:textId="77777777" w:rsidR="002361B8" w:rsidRPr="002361B8" w:rsidRDefault="002361B8" w:rsidP="002361B8">
      <w:pPr>
        <w:widowControl/>
        <w:numPr>
          <w:ilvl w:val="0"/>
          <w:numId w:val="88"/>
        </w:numPr>
        <w:pBdr>
          <w:top w:val="nil"/>
          <w:left w:val="nil"/>
          <w:bottom w:val="nil"/>
          <w:right w:val="nil"/>
          <w:between w:val="nil"/>
        </w:pBdr>
        <w:spacing w:line="276" w:lineRule="auto"/>
        <w:jc w:val="both"/>
        <w:rPr>
          <w:color w:val="000000"/>
        </w:rPr>
      </w:pPr>
      <w:r w:rsidRPr="002361B8">
        <w:rPr>
          <w:b/>
          <w:bCs/>
          <w:color w:val="000000"/>
        </w:rPr>
        <w:t>Hito E4</w:t>
      </w:r>
      <w:r w:rsidRPr="002361B8">
        <w:rPr>
          <w:color w:val="000000"/>
        </w:rPr>
        <w:t>, centrado en la integración inicial de la API y la interfaz para vocabularios SKOS y en el desarrollo del parseador necesario para procesar ficheros OntoLex.</w:t>
      </w:r>
    </w:p>
    <w:p w14:paraId="33955D9A" w14:textId="77777777" w:rsidR="002361B8" w:rsidRPr="002361B8" w:rsidRDefault="002361B8" w:rsidP="002361B8">
      <w:pPr>
        <w:widowControl/>
        <w:numPr>
          <w:ilvl w:val="0"/>
          <w:numId w:val="88"/>
        </w:numPr>
        <w:pBdr>
          <w:top w:val="nil"/>
          <w:left w:val="nil"/>
          <w:bottom w:val="nil"/>
          <w:right w:val="nil"/>
          <w:between w:val="nil"/>
        </w:pBdr>
        <w:spacing w:line="276" w:lineRule="auto"/>
        <w:jc w:val="both"/>
        <w:rPr>
          <w:color w:val="000000"/>
        </w:rPr>
      </w:pPr>
      <w:r w:rsidRPr="002361B8">
        <w:rPr>
          <w:b/>
          <w:bCs/>
          <w:color w:val="000000"/>
        </w:rPr>
        <w:t>Hito E5</w:t>
      </w:r>
      <w:r w:rsidRPr="002361B8">
        <w:rPr>
          <w:color w:val="000000"/>
        </w:rPr>
        <w:t>, orientado a completar la implementación del modelo OntoLex en la API y a adaptar las vistas de la interfaz para ofrecer una navegación coherente por entradas léxicas, formas, sentidos y conceptos.</w:t>
      </w:r>
    </w:p>
    <w:p w14:paraId="0434B657" w14:textId="77777777" w:rsidR="002361B8" w:rsidRPr="002361B8" w:rsidRDefault="002361B8" w:rsidP="002361B8">
      <w:pPr>
        <w:widowControl/>
        <w:pBdr>
          <w:top w:val="nil"/>
          <w:left w:val="nil"/>
          <w:bottom w:val="nil"/>
          <w:right w:val="nil"/>
          <w:between w:val="nil"/>
        </w:pBdr>
        <w:spacing w:line="276" w:lineRule="auto"/>
        <w:jc w:val="both"/>
        <w:rPr>
          <w:color w:val="000000"/>
        </w:rPr>
      </w:pPr>
      <w:r w:rsidRPr="002361B8">
        <w:rPr>
          <w:color w:val="000000"/>
        </w:rPr>
        <w:t>Estas tareas proporcionan la base funcional para que el portal gestione vocabularios terminológicos con detalles léxicos y semánticos más complejos, conforme a los requisitos del proyecto TeresIA.</w:t>
      </w:r>
    </w:p>
    <w:p w14:paraId="285BA3F8" w14:textId="77777777" w:rsidR="002361B8" w:rsidRPr="00456DF1" w:rsidRDefault="002361B8" w:rsidP="00456DF1">
      <w:pPr>
        <w:widowControl/>
        <w:pBdr>
          <w:top w:val="nil"/>
          <w:left w:val="nil"/>
          <w:bottom w:val="nil"/>
          <w:right w:val="nil"/>
          <w:between w:val="nil"/>
        </w:pBdr>
        <w:spacing w:line="276" w:lineRule="auto"/>
        <w:jc w:val="both"/>
        <w:rPr>
          <w:color w:val="000000"/>
        </w:rPr>
      </w:pPr>
    </w:p>
    <w:p w14:paraId="1FEADB03" w14:textId="39FD8368" w:rsidR="00773413" w:rsidRDefault="00773413">
      <w:pPr>
        <w:widowControl/>
        <w:pBdr>
          <w:top w:val="nil"/>
          <w:left w:val="nil"/>
          <w:bottom w:val="nil"/>
          <w:right w:val="nil"/>
          <w:between w:val="nil"/>
        </w:pBdr>
        <w:spacing w:line="276" w:lineRule="auto"/>
        <w:jc w:val="both"/>
        <w:rPr>
          <w:color w:val="000000"/>
        </w:rPr>
      </w:pPr>
    </w:p>
    <w:p w14:paraId="0FE0BA70" w14:textId="6E695DFE" w:rsidR="00773413" w:rsidRDefault="002361B8">
      <w:pPr>
        <w:pStyle w:val="Heading1"/>
      </w:pPr>
      <w:bookmarkStart w:id="10" w:name="_Toc214634628"/>
      <w:r w:rsidRPr="002361B8">
        <w:t>Integración técnica de la interfaz con la API para vocabularios SKOS y desarrollo del parseador OntoLex</w:t>
      </w:r>
      <w:bookmarkEnd w:id="10"/>
    </w:p>
    <w:p w14:paraId="1A762ADB" w14:textId="2C3D87CB" w:rsidR="00AB5141" w:rsidRPr="00AB5141" w:rsidRDefault="002361B8" w:rsidP="00AB5141">
      <w:pPr>
        <w:widowControl/>
        <w:pBdr>
          <w:top w:val="nil"/>
          <w:left w:val="nil"/>
          <w:bottom w:val="nil"/>
          <w:right w:val="nil"/>
          <w:between w:val="nil"/>
        </w:pBdr>
        <w:spacing w:line="276" w:lineRule="auto"/>
        <w:jc w:val="both"/>
        <w:rPr>
          <w:color w:val="000000"/>
        </w:rPr>
      </w:pPr>
      <w:r w:rsidRPr="002361B8">
        <w:rPr>
          <w:color w:val="000000"/>
        </w:rPr>
        <w:t>Durante esta fase se ha completado la integración entre la interfaz web y la API del portal para permitir la consulta y navegación de vocabularios estructurados en SKOS, al tiempo que se ha desarrollado el parseador necesario para incorporar vocabularios en formato OntoLex-Lemon. Con ello se establece la base técnica sobre la que se apoyarán las funcionalidades lingüísticas más avanzadas.</w:t>
      </w:r>
    </w:p>
    <w:p w14:paraId="74E1B28D" w14:textId="26FC1A4D" w:rsidR="00773413" w:rsidRDefault="00773413" w:rsidP="00AB5141">
      <w:pPr>
        <w:widowControl/>
        <w:pBdr>
          <w:top w:val="nil"/>
          <w:left w:val="nil"/>
          <w:bottom w:val="nil"/>
          <w:right w:val="nil"/>
          <w:between w:val="nil"/>
        </w:pBdr>
        <w:spacing w:line="276" w:lineRule="auto"/>
        <w:ind w:left="720"/>
        <w:jc w:val="both"/>
      </w:pPr>
    </w:p>
    <w:p w14:paraId="118BAF8E" w14:textId="186B3092" w:rsidR="00773413" w:rsidRDefault="002361B8" w:rsidP="002361B8">
      <w:pPr>
        <w:pStyle w:val="Heading2"/>
      </w:pPr>
      <w:bookmarkStart w:id="11" w:name="_Toc214634629"/>
      <w:r w:rsidRPr="002361B8">
        <w:t>Integración de la interfaz con la API para vocabularios SKOS</w:t>
      </w:r>
      <w:bookmarkEnd w:id="11"/>
    </w:p>
    <w:p w14:paraId="4C4849AB" w14:textId="77777777" w:rsidR="002361B8" w:rsidRDefault="002361B8" w:rsidP="002361B8">
      <w:pPr>
        <w:pBdr>
          <w:top w:val="nil"/>
          <w:left w:val="nil"/>
          <w:bottom w:val="nil"/>
          <w:right w:val="nil"/>
          <w:between w:val="nil"/>
        </w:pBdr>
        <w:rPr>
          <w:color w:val="000000"/>
        </w:rPr>
      </w:pPr>
    </w:p>
    <w:p w14:paraId="5DF9EA18" w14:textId="77777777" w:rsidR="002361B8" w:rsidRDefault="002361B8" w:rsidP="002361B8">
      <w:pPr>
        <w:pBdr>
          <w:top w:val="nil"/>
          <w:left w:val="nil"/>
          <w:bottom w:val="nil"/>
          <w:right w:val="nil"/>
          <w:between w:val="nil"/>
        </w:pBdr>
        <w:rPr>
          <w:color w:val="000000"/>
        </w:rPr>
      </w:pPr>
      <w:r w:rsidRPr="002361B8">
        <w:rPr>
          <w:color w:val="000000"/>
        </w:rPr>
        <w:t>La interfaz web ha sido conectada de forma estable con los servicios estándar de OntoPortal ya disponibles para vocabularios SKOS. Esta integración incluye:</w:t>
      </w:r>
    </w:p>
    <w:p w14:paraId="259AFF46" w14:textId="77777777" w:rsidR="002361B8" w:rsidRDefault="002361B8" w:rsidP="002361B8">
      <w:pPr>
        <w:pStyle w:val="ListParagraph"/>
        <w:numPr>
          <w:ilvl w:val="0"/>
          <w:numId w:val="90"/>
        </w:numPr>
        <w:pBdr>
          <w:top w:val="nil"/>
          <w:left w:val="nil"/>
          <w:bottom w:val="nil"/>
          <w:right w:val="nil"/>
          <w:between w:val="nil"/>
        </w:pBdr>
        <w:rPr>
          <w:color w:val="000000"/>
        </w:rPr>
      </w:pPr>
      <w:r w:rsidRPr="002361B8">
        <w:rPr>
          <w:color w:val="000000"/>
        </w:rPr>
        <w:t>Acceso al catálogo de vocabularios registrados.</w:t>
      </w:r>
    </w:p>
    <w:p w14:paraId="5423A325" w14:textId="77777777" w:rsidR="002361B8" w:rsidRDefault="002361B8" w:rsidP="002361B8">
      <w:pPr>
        <w:pStyle w:val="ListParagraph"/>
        <w:numPr>
          <w:ilvl w:val="0"/>
          <w:numId w:val="90"/>
        </w:numPr>
        <w:pBdr>
          <w:top w:val="nil"/>
          <w:left w:val="nil"/>
          <w:bottom w:val="nil"/>
          <w:right w:val="nil"/>
          <w:between w:val="nil"/>
        </w:pBdr>
        <w:rPr>
          <w:color w:val="000000"/>
        </w:rPr>
      </w:pPr>
      <w:r w:rsidRPr="002361B8">
        <w:rPr>
          <w:color w:val="000000"/>
        </w:rPr>
        <w:t>Navegación por clases, propiedades y metadatos.</w:t>
      </w:r>
    </w:p>
    <w:p w14:paraId="598911E5" w14:textId="77777777" w:rsidR="002361B8" w:rsidRDefault="002361B8" w:rsidP="002361B8">
      <w:pPr>
        <w:pStyle w:val="ListParagraph"/>
        <w:numPr>
          <w:ilvl w:val="0"/>
          <w:numId w:val="90"/>
        </w:numPr>
        <w:pBdr>
          <w:top w:val="nil"/>
          <w:left w:val="nil"/>
          <w:bottom w:val="nil"/>
          <w:right w:val="nil"/>
          <w:between w:val="nil"/>
        </w:pBdr>
        <w:rPr>
          <w:color w:val="000000"/>
        </w:rPr>
      </w:pPr>
      <w:r w:rsidRPr="002361B8">
        <w:rPr>
          <w:color w:val="000000"/>
        </w:rPr>
        <w:t>Ejecución de búsquedas a través del motor Solr, con resultados sincronizados entre API y UI.</w:t>
      </w:r>
    </w:p>
    <w:p w14:paraId="31158E8D" w14:textId="77777777" w:rsidR="002361B8" w:rsidRDefault="002361B8" w:rsidP="002361B8">
      <w:pPr>
        <w:pStyle w:val="ListParagraph"/>
        <w:numPr>
          <w:ilvl w:val="0"/>
          <w:numId w:val="90"/>
        </w:numPr>
        <w:pBdr>
          <w:top w:val="nil"/>
          <w:left w:val="nil"/>
          <w:bottom w:val="nil"/>
          <w:right w:val="nil"/>
          <w:between w:val="nil"/>
        </w:pBdr>
        <w:rPr>
          <w:color w:val="000000"/>
        </w:rPr>
      </w:pPr>
      <w:r w:rsidRPr="002361B8">
        <w:rPr>
          <w:color w:val="000000"/>
        </w:rPr>
        <w:lastRenderedPageBreak/>
        <w:t>Presentación unificada de la información mediante una reorganización del menú principal.</w:t>
      </w:r>
    </w:p>
    <w:p w14:paraId="0C275D03" w14:textId="03F95CA3" w:rsidR="00773413" w:rsidRPr="002361B8" w:rsidRDefault="002361B8" w:rsidP="002361B8">
      <w:pPr>
        <w:pBdr>
          <w:top w:val="nil"/>
          <w:left w:val="nil"/>
          <w:bottom w:val="nil"/>
          <w:right w:val="nil"/>
          <w:between w:val="nil"/>
        </w:pBdr>
        <w:rPr>
          <w:color w:val="000000"/>
        </w:rPr>
      </w:pPr>
      <w:r w:rsidRPr="002361B8">
        <w:rPr>
          <w:color w:val="000000"/>
        </w:rPr>
        <w:t>De esta manera, el portal recupera y adapta para TeresIA la funcionalidad básica de consulta y exploración presente en OntoPortal, asegurando al mismo tiempo la coherencia entre las distintas vistas de navegación.</w:t>
      </w:r>
    </w:p>
    <w:p w14:paraId="5D2804FE" w14:textId="7F050125" w:rsidR="00773413" w:rsidRDefault="007E6A4F" w:rsidP="007E6A4F">
      <w:pPr>
        <w:pStyle w:val="Heading2"/>
      </w:pPr>
      <w:bookmarkStart w:id="12" w:name="_Toc214634630"/>
      <w:r w:rsidRPr="007E6A4F">
        <w:t>Desarrollo del parseador para vocabularios OntoLex-Lemon</w:t>
      </w:r>
      <w:bookmarkEnd w:id="12"/>
    </w:p>
    <w:p w14:paraId="7B8BD8D8" w14:textId="2D80A711" w:rsidR="007E6A4F" w:rsidRDefault="007E6A4F" w:rsidP="007E6A4F">
      <w:pPr>
        <w:widowControl/>
        <w:pBdr>
          <w:top w:val="nil"/>
          <w:left w:val="nil"/>
          <w:bottom w:val="nil"/>
          <w:right w:val="nil"/>
          <w:between w:val="nil"/>
        </w:pBdr>
        <w:spacing w:line="276" w:lineRule="auto"/>
        <w:jc w:val="both"/>
        <w:rPr>
          <w:iCs/>
          <w:color w:val="000000"/>
        </w:rPr>
      </w:pPr>
      <w:r w:rsidRPr="007E6A4F">
        <w:rPr>
          <w:iCs/>
          <w:color w:val="000000"/>
        </w:rPr>
        <w:t>Con el objetivo de integrar vocabularios en formato OntoLex-Lemon dentro del portal, se ha desarrollado un módulo de parseo específico que transforma los recursos RDF en estructuras internas compatibles con los modelos de datos de la API. Este componente permite que el portal procese terminologías con un nivel de detalle lingüístico mayor que el disponible en formatos como SKOS, manteniendo una correspondencia sistemática entre los predicados RDF originales y las entidades internas utilizadas por OntoPortal-TeresIA.</w:t>
      </w:r>
    </w:p>
    <w:p w14:paraId="2DC556A3" w14:textId="77777777" w:rsidR="007E6A4F" w:rsidRDefault="007E6A4F" w:rsidP="007E6A4F">
      <w:pPr>
        <w:widowControl/>
        <w:pBdr>
          <w:top w:val="nil"/>
          <w:left w:val="nil"/>
          <w:bottom w:val="nil"/>
          <w:right w:val="nil"/>
          <w:between w:val="nil"/>
        </w:pBdr>
        <w:spacing w:line="276" w:lineRule="auto"/>
        <w:jc w:val="both"/>
        <w:rPr>
          <w:iCs/>
          <w:color w:val="000000"/>
        </w:rPr>
      </w:pPr>
    </w:p>
    <w:p w14:paraId="46FD4503" w14:textId="3C309752" w:rsidR="007E6A4F" w:rsidRDefault="007E6A4F" w:rsidP="007E6A4F">
      <w:pPr>
        <w:widowControl/>
        <w:pBdr>
          <w:top w:val="nil"/>
          <w:left w:val="nil"/>
          <w:bottom w:val="nil"/>
          <w:right w:val="nil"/>
          <w:between w:val="nil"/>
        </w:pBdr>
        <w:spacing w:line="276" w:lineRule="auto"/>
        <w:jc w:val="both"/>
        <w:rPr>
          <w:iCs/>
          <w:color w:val="000000"/>
        </w:rPr>
      </w:pPr>
      <w:r w:rsidRPr="007E6A4F">
        <w:rPr>
          <w:iCs/>
          <w:color w:val="000000"/>
        </w:rPr>
        <w:t xml:space="preserve">El parseador implementa </w:t>
      </w:r>
      <w:r>
        <w:rPr>
          <w:iCs/>
          <w:color w:val="000000"/>
        </w:rPr>
        <w:t>unas</w:t>
      </w:r>
      <w:r w:rsidRPr="007E6A4F">
        <w:rPr>
          <w:iCs/>
          <w:color w:val="000000"/>
        </w:rPr>
        <w:t xml:space="preserve"> reglas de mapeo que definen la forma en la que deben reconocerse e interpretarse las distintas clases de OntoLex. A partir de estas reglas, el parseo se articula en cuatro etapas: identificación del recurso, clasificación tipológica, extracción de propiedades y establecimiento de relaciones.</w:t>
      </w:r>
    </w:p>
    <w:p w14:paraId="4CA45A9E" w14:textId="77777777" w:rsidR="007E6A4F" w:rsidRDefault="007E6A4F" w:rsidP="007E6A4F">
      <w:pPr>
        <w:widowControl/>
        <w:pBdr>
          <w:top w:val="nil"/>
          <w:left w:val="nil"/>
          <w:bottom w:val="nil"/>
          <w:right w:val="nil"/>
          <w:between w:val="nil"/>
        </w:pBdr>
        <w:spacing w:line="276" w:lineRule="auto"/>
        <w:jc w:val="both"/>
        <w:rPr>
          <w:iCs/>
          <w:color w:val="000000"/>
        </w:rPr>
      </w:pPr>
    </w:p>
    <w:p w14:paraId="4AE2CB6C" w14:textId="548132F1" w:rsidR="00773413" w:rsidRPr="007E6A4F" w:rsidRDefault="007E6A4F">
      <w:pPr>
        <w:widowControl/>
        <w:pBdr>
          <w:top w:val="nil"/>
          <w:left w:val="nil"/>
          <w:bottom w:val="nil"/>
          <w:right w:val="nil"/>
          <w:between w:val="nil"/>
        </w:pBdr>
        <w:spacing w:line="276" w:lineRule="auto"/>
        <w:jc w:val="both"/>
        <w:rPr>
          <w:iCs/>
          <w:color w:val="000000"/>
        </w:rPr>
      </w:pPr>
      <w:r w:rsidRPr="007E6A4F">
        <w:rPr>
          <w:iCs/>
          <w:color w:val="000000"/>
        </w:rPr>
        <w:t>A continuación se detallan las reglas principales incorporadas en esta fase.</w:t>
      </w:r>
    </w:p>
    <w:p w14:paraId="506622E6" w14:textId="71A19D7E" w:rsidR="007E6A4F" w:rsidRDefault="007E6A4F" w:rsidP="007E6A4F">
      <w:pPr>
        <w:pStyle w:val="Heading3"/>
      </w:pPr>
      <w:bookmarkStart w:id="13" w:name="_Toc214634631"/>
      <w:r w:rsidRPr="007E6A4F">
        <w:t xml:space="preserve">Mapeo para </w:t>
      </w:r>
      <w:r w:rsidRPr="007E6A4F">
        <w:rPr>
          <w:rFonts w:ascii="Courier New" w:hAnsi="Courier New" w:cs="Courier New"/>
        </w:rPr>
        <w:t>LexicalConcept</w:t>
      </w:r>
      <w:bookmarkEnd w:id="13"/>
    </w:p>
    <w:p w14:paraId="1A139A1D"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Cada recurso identificado como ontolex:LexicalConcept se transforma en un modelo interno con los siguientes atributos:</w:t>
      </w:r>
    </w:p>
    <w:p w14:paraId="7D0C0DBE" w14:textId="77777777" w:rsidR="007E6A4F" w:rsidRPr="007E6A4F" w:rsidRDefault="007E6A4F" w:rsidP="007E6A4F">
      <w:pPr>
        <w:widowControl/>
        <w:numPr>
          <w:ilvl w:val="0"/>
          <w:numId w:val="93"/>
        </w:numPr>
        <w:pBdr>
          <w:top w:val="nil"/>
          <w:left w:val="nil"/>
          <w:bottom w:val="nil"/>
          <w:right w:val="nil"/>
          <w:between w:val="nil"/>
        </w:pBdr>
        <w:spacing w:line="276" w:lineRule="auto"/>
        <w:jc w:val="both"/>
        <w:rPr>
          <w:color w:val="000000"/>
        </w:rPr>
      </w:pPr>
      <w:r w:rsidRPr="007E6A4F">
        <w:rPr>
          <w:b/>
          <w:bCs/>
          <w:color w:val="000000"/>
        </w:rPr>
        <w:t>id</w:t>
      </w:r>
      <w:r w:rsidRPr="007E6A4F">
        <w:rPr>
          <w:color w:val="000000"/>
        </w:rPr>
        <w:t>: URI del recurso detectado en el grafo.</w:t>
      </w:r>
    </w:p>
    <w:p w14:paraId="52782F9A" w14:textId="77777777" w:rsidR="007E6A4F" w:rsidRPr="007E6A4F" w:rsidRDefault="007E6A4F" w:rsidP="007E6A4F">
      <w:pPr>
        <w:widowControl/>
        <w:numPr>
          <w:ilvl w:val="0"/>
          <w:numId w:val="93"/>
        </w:numPr>
        <w:pBdr>
          <w:top w:val="nil"/>
          <w:left w:val="nil"/>
          <w:bottom w:val="nil"/>
          <w:right w:val="nil"/>
          <w:between w:val="nil"/>
        </w:pBdr>
        <w:spacing w:line="276" w:lineRule="auto"/>
        <w:jc w:val="both"/>
        <w:rPr>
          <w:color w:val="000000"/>
        </w:rPr>
      </w:pPr>
      <w:r w:rsidRPr="007E6A4F">
        <w:rPr>
          <w:b/>
          <w:bCs/>
          <w:color w:val="000000"/>
        </w:rPr>
        <w:t>submission</w:t>
      </w:r>
      <w:r w:rsidRPr="007E6A4F">
        <w:rPr>
          <w:color w:val="000000"/>
        </w:rPr>
        <w:t>: referencia interna a la carga concreta del vocabulario.</w:t>
      </w:r>
    </w:p>
    <w:p w14:paraId="67C71144" w14:textId="77777777" w:rsidR="007E6A4F" w:rsidRPr="007E6A4F" w:rsidRDefault="007E6A4F" w:rsidP="007E6A4F">
      <w:pPr>
        <w:widowControl/>
        <w:numPr>
          <w:ilvl w:val="0"/>
          <w:numId w:val="93"/>
        </w:numPr>
        <w:pBdr>
          <w:top w:val="nil"/>
          <w:left w:val="nil"/>
          <w:bottom w:val="nil"/>
          <w:right w:val="nil"/>
          <w:between w:val="nil"/>
        </w:pBdr>
        <w:spacing w:line="276" w:lineRule="auto"/>
        <w:jc w:val="both"/>
        <w:rPr>
          <w:color w:val="000000"/>
        </w:rPr>
      </w:pPr>
      <w:r w:rsidRPr="007E6A4F">
        <w:rPr>
          <w:b/>
          <w:bCs/>
          <w:color w:val="000000"/>
        </w:rPr>
        <w:t>prefLabel</w:t>
      </w:r>
      <w:r w:rsidRPr="007E6A4F">
        <w:rPr>
          <w:color w:val="000000"/>
        </w:rPr>
        <w:t>: valores de skos:prefLabel, admitiendo literales únicos o múltiples.</w:t>
      </w:r>
    </w:p>
    <w:p w14:paraId="5AEE543D" w14:textId="77777777" w:rsidR="007E6A4F" w:rsidRPr="007E6A4F" w:rsidRDefault="007E6A4F" w:rsidP="007E6A4F">
      <w:pPr>
        <w:widowControl/>
        <w:numPr>
          <w:ilvl w:val="0"/>
          <w:numId w:val="93"/>
        </w:numPr>
        <w:pBdr>
          <w:top w:val="nil"/>
          <w:left w:val="nil"/>
          <w:bottom w:val="nil"/>
          <w:right w:val="nil"/>
          <w:between w:val="nil"/>
        </w:pBdr>
        <w:spacing w:line="276" w:lineRule="auto"/>
        <w:jc w:val="both"/>
        <w:rPr>
          <w:color w:val="000000"/>
        </w:rPr>
      </w:pPr>
      <w:r w:rsidRPr="007E6A4F">
        <w:rPr>
          <w:b/>
          <w:bCs/>
          <w:color w:val="000000"/>
        </w:rPr>
        <w:t>definition</w:t>
      </w:r>
      <w:r w:rsidRPr="007E6A4F">
        <w:rPr>
          <w:color w:val="000000"/>
        </w:rPr>
        <w:t>: contenido de skos:definition.</w:t>
      </w:r>
    </w:p>
    <w:p w14:paraId="04228FA4" w14:textId="77777777" w:rsidR="007E6A4F" w:rsidRPr="007E6A4F" w:rsidRDefault="007E6A4F" w:rsidP="007E6A4F">
      <w:pPr>
        <w:widowControl/>
        <w:numPr>
          <w:ilvl w:val="0"/>
          <w:numId w:val="93"/>
        </w:numPr>
        <w:pBdr>
          <w:top w:val="nil"/>
          <w:left w:val="nil"/>
          <w:bottom w:val="nil"/>
          <w:right w:val="nil"/>
          <w:between w:val="nil"/>
        </w:pBdr>
        <w:spacing w:line="276" w:lineRule="auto"/>
        <w:jc w:val="both"/>
        <w:rPr>
          <w:color w:val="000000"/>
        </w:rPr>
      </w:pPr>
      <w:r w:rsidRPr="007E6A4F">
        <w:rPr>
          <w:b/>
          <w:bCs/>
          <w:color w:val="000000"/>
        </w:rPr>
        <w:t>broader</w:t>
      </w:r>
      <w:r w:rsidRPr="007E6A4F">
        <w:rPr>
          <w:color w:val="000000"/>
        </w:rPr>
        <w:t xml:space="preserve"> y </w:t>
      </w:r>
      <w:r w:rsidRPr="007E6A4F">
        <w:rPr>
          <w:b/>
          <w:bCs/>
          <w:color w:val="000000"/>
        </w:rPr>
        <w:t>narrower</w:t>
      </w:r>
      <w:r w:rsidRPr="007E6A4F">
        <w:rPr>
          <w:color w:val="000000"/>
        </w:rPr>
        <w:t>: relaciones jerárquicas derivadas de skos:broader y skos:narrower.</w:t>
      </w:r>
    </w:p>
    <w:p w14:paraId="3CED3423"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El parseador está preparado para extender este mapeo con atributos adicionales (p.ej. dct:subject o skos:inScheme) cuando dichos predicados estén presentes en los datos fuente. Estos elementos se encuentran documentados pero aún no se incorporan a la representación en la interfaz.</w:t>
      </w:r>
    </w:p>
    <w:p w14:paraId="6A3D8997" w14:textId="77777777" w:rsidR="007E6A4F" w:rsidRDefault="007E6A4F">
      <w:pPr>
        <w:widowControl/>
        <w:pBdr>
          <w:top w:val="nil"/>
          <w:left w:val="nil"/>
          <w:bottom w:val="nil"/>
          <w:right w:val="nil"/>
          <w:between w:val="nil"/>
        </w:pBdr>
        <w:spacing w:line="276" w:lineRule="auto"/>
        <w:jc w:val="both"/>
        <w:rPr>
          <w:color w:val="000000"/>
        </w:rPr>
      </w:pPr>
    </w:p>
    <w:p w14:paraId="4051B0BA" w14:textId="0B30FE8A" w:rsidR="007E6A4F" w:rsidRDefault="007E6A4F" w:rsidP="007E6A4F">
      <w:pPr>
        <w:pStyle w:val="Heading3"/>
      </w:pPr>
      <w:bookmarkStart w:id="14" w:name="_Toc214634632"/>
      <w:r w:rsidRPr="007E6A4F">
        <w:t xml:space="preserve">Mapeo para </w:t>
      </w:r>
      <w:r w:rsidRPr="007E6A4F">
        <w:rPr>
          <w:rFonts w:ascii="Courier New" w:hAnsi="Courier New" w:cs="Courier New"/>
        </w:rPr>
        <w:t>Form</w:t>
      </w:r>
      <w:bookmarkEnd w:id="14"/>
    </w:p>
    <w:p w14:paraId="00C09D71"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Los recursos clasificados como ontolex:Form se procesan conforme a las siguientes reglas:</w:t>
      </w:r>
    </w:p>
    <w:p w14:paraId="7864B9D6" w14:textId="77777777" w:rsidR="007E6A4F" w:rsidRPr="007E6A4F" w:rsidRDefault="007E6A4F" w:rsidP="007E6A4F">
      <w:pPr>
        <w:widowControl/>
        <w:numPr>
          <w:ilvl w:val="0"/>
          <w:numId w:val="94"/>
        </w:numPr>
        <w:pBdr>
          <w:top w:val="nil"/>
          <w:left w:val="nil"/>
          <w:bottom w:val="nil"/>
          <w:right w:val="nil"/>
          <w:between w:val="nil"/>
        </w:pBdr>
        <w:spacing w:line="276" w:lineRule="auto"/>
        <w:jc w:val="both"/>
        <w:rPr>
          <w:color w:val="000000"/>
        </w:rPr>
      </w:pPr>
      <w:r w:rsidRPr="007E6A4F">
        <w:rPr>
          <w:b/>
          <w:bCs/>
          <w:color w:val="000000"/>
        </w:rPr>
        <w:t>id</w:t>
      </w:r>
      <w:r w:rsidRPr="007E6A4F">
        <w:rPr>
          <w:color w:val="000000"/>
        </w:rPr>
        <w:t>: URI del formulario léxico.</w:t>
      </w:r>
    </w:p>
    <w:p w14:paraId="4B3A3304" w14:textId="77777777" w:rsidR="007E6A4F" w:rsidRPr="007E6A4F" w:rsidRDefault="007E6A4F" w:rsidP="007E6A4F">
      <w:pPr>
        <w:widowControl/>
        <w:numPr>
          <w:ilvl w:val="0"/>
          <w:numId w:val="94"/>
        </w:numPr>
        <w:pBdr>
          <w:top w:val="nil"/>
          <w:left w:val="nil"/>
          <w:bottom w:val="nil"/>
          <w:right w:val="nil"/>
          <w:between w:val="nil"/>
        </w:pBdr>
        <w:spacing w:line="276" w:lineRule="auto"/>
        <w:jc w:val="both"/>
        <w:rPr>
          <w:color w:val="000000"/>
        </w:rPr>
      </w:pPr>
      <w:r w:rsidRPr="007E6A4F">
        <w:rPr>
          <w:b/>
          <w:bCs/>
          <w:color w:val="000000"/>
        </w:rPr>
        <w:t>submission</w:t>
      </w:r>
      <w:r w:rsidRPr="007E6A4F">
        <w:rPr>
          <w:color w:val="000000"/>
        </w:rPr>
        <w:t>: referencia a la carga correspondiente.</w:t>
      </w:r>
    </w:p>
    <w:p w14:paraId="12C3F174" w14:textId="77777777" w:rsidR="007E6A4F" w:rsidRPr="007E6A4F" w:rsidRDefault="007E6A4F" w:rsidP="007E6A4F">
      <w:pPr>
        <w:widowControl/>
        <w:numPr>
          <w:ilvl w:val="0"/>
          <w:numId w:val="94"/>
        </w:numPr>
        <w:pBdr>
          <w:top w:val="nil"/>
          <w:left w:val="nil"/>
          <w:bottom w:val="nil"/>
          <w:right w:val="nil"/>
          <w:between w:val="nil"/>
        </w:pBdr>
        <w:spacing w:line="276" w:lineRule="auto"/>
        <w:jc w:val="both"/>
        <w:rPr>
          <w:color w:val="000000"/>
        </w:rPr>
      </w:pPr>
      <w:r w:rsidRPr="007E6A4F">
        <w:rPr>
          <w:b/>
          <w:bCs/>
          <w:color w:val="000000"/>
        </w:rPr>
        <w:t>writtenRep</w:t>
      </w:r>
      <w:r w:rsidRPr="007E6A4F">
        <w:rPr>
          <w:color w:val="000000"/>
        </w:rPr>
        <w:t>: todos los literales encontrados en ontolex:writtenRep, permitiendo valores múltiples.</w:t>
      </w:r>
    </w:p>
    <w:p w14:paraId="0212B02F" w14:textId="77777777" w:rsidR="007E6A4F" w:rsidRPr="007E6A4F" w:rsidRDefault="007E6A4F" w:rsidP="007E6A4F">
      <w:pPr>
        <w:widowControl/>
        <w:numPr>
          <w:ilvl w:val="0"/>
          <w:numId w:val="94"/>
        </w:numPr>
        <w:pBdr>
          <w:top w:val="nil"/>
          <w:left w:val="nil"/>
          <w:bottom w:val="nil"/>
          <w:right w:val="nil"/>
          <w:between w:val="nil"/>
        </w:pBdr>
        <w:spacing w:line="276" w:lineRule="auto"/>
        <w:jc w:val="both"/>
        <w:rPr>
          <w:color w:val="000000"/>
        </w:rPr>
      </w:pPr>
      <w:r w:rsidRPr="007E6A4F">
        <w:rPr>
          <w:b/>
          <w:bCs/>
          <w:color w:val="000000"/>
        </w:rPr>
        <w:t>formType</w:t>
      </w:r>
      <w:r w:rsidRPr="007E6A4F">
        <w:rPr>
          <w:color w:val="000000"/>
        </w:rPr>
        <w:t>: valor opcional de ontolex:formType, cuando está presente.</w:t>
      </w:r>
    </w:p>
    <w:p w14:paraId="21FDA1AA" w14:textId="77777777" w:rsidR="007E6A4F" w:rsidRPr="007E6A4F" w:rsidRDefault="007E6A4F" w:rsidP="007E6A4F">
      <w:pPr>
        <w:widowControl/>
        <w:numPr>
          <w:ilvl w:val="0"/>
          <w:numId w:val="94"/>
        </w:numPr>
        <w:pBdr>
          <w:top w:val="nil"/>
          <w:left w:val="nil"/>
          <w:bottom w:val="nil"/>
          <w:right w:val="nil"/>
          <w:between w:val="nil"/>
        </w:pBdr>
        <w:spacing w:line="276" w:lineRule="auto"/>
        <w:jc w:val="both"/>
        <w:rPr>
          <w:color w:val="000000"/>
        </w:rPr>
      </w:pPr>
      <w:r w:rsidRPr="007E6A4F">
        <w:rPr>
          <w:b/>
          <w:bCs/>
          <w:color w:val="000000"/>
        </w:rPr>
        <w:lastRenderedPageBreak/>
        <w:t>language</w:t>
      </w:r>
      <w:r w:rsidRPr="007E6A4F">
        <w:rPr>
          <w:color w:val="000000"/>
        </w:rPr>
        <w:t>: idioma derivado de las etiquetas de lenguaje asociadas a writtenRep.</w:t>
      </w:r>
    </w:p>
    <w:p w14:paraId="1A2FBF25"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El parseador está preparado para añadir atributos adicionales cuando se detecten predicados como lexinfo:gender, tal como se anticipa en la documentación.</w:t>
      </w:r>
    </w:p>
    <w:p w14:paraId="70D0619F" w14:textId="77777777" w:rsidR="007E6A4F" w:rsidRDefault="007E6A4F">
      <w:pPr>
        <w:widowControl/>
        <w:pBdr>
          <w:top w:val="nil"/>
          <w:left w:val="nil"/>
          <w:bottom w:val="nil"/>
          <w:right w:val="nil"/>
          <w:between w:val="nil"/>
        </w:pBdr>
        <w:spacing w:line="276" w:lineRule="auto"/>
        <w:jc w:val="both"/>
        <w:rPr>
          <w:color w:val="000000"/>
        </w:rPr>
      </w:pPr>
    </w:p>
    <w:p w14:paraId="4E13D1D0" w14:textId="5AC91FA8" w:rsidR="007E6A4F" w:rsidRDefault="007E6A4F" w:rsidP="007E6A4F">
      <w:pPr>
        <w:pStyle w:val="Heading3"/>
      </w:pPr>
      <w:bookmarkStart w:id="15" w:name="_Toc214634633"/>
      <w:r w:rsidRPr="007E6A4F">
        <w:t xml:space="preserve">Mapeo para </w:t>
      </w:r>
      <w:r w:rsidRPr="007E6A4F">
        <w:rPr>
          <w:rFonts w:ascii="Courier New" w:hAnsi="Courier New" w:cs="Courier New"/>
        </w:rPr>
        <w:t>LexicalSense</w:t>
      </w:r>
      <w:bookmarkEnd w:id="15"/>
    </w:p>
    <w:p w14:paraId="3ED76F1B"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Los recursos identificados como ontolex:LexicalSense se transforman aplicando las reglas siguientes:</w:t>
      </w:r>
    </w:p>
    <w:p w14:paraId="69CE41DD"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id</w:t>
      </w:r>
      <w:r w:rsidRPr="007E6A4F">
        <w:rPr>
          <w:color w:val="000000"/>
        </w:rPr>
        <w:t>: URI del recurso LexicalSense.</w:t>
      </w:r>
    </w:p>
    <w:p w14:paraId="28C19A12"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submission</w:t>
      </w:r>
      <w:r w:rsidRPr="007E6A4F">
        <w:rPr>
          <w:color w:val="000000"/>
        </w:rPr>
        <w:t>: referencia a la carga.</w:t>
      </w:r>
    </w:p>
    <w:p w14:paraId="264075C3"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definition</w:t>
      </w:r>
      <w:r w:rsidRPr="007E6A4F">
        <w:rPr>
          <w:color w:val="000000"/>
        </w:rPr>
        <w:t>: contenido de dcterms:definition, cuando existe.</w:t>
      </w:r>
    </w:p>
    <w:p w14:paraId="11F28FC9"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example</w:t>
      </w:r>
      <w:r w:rsidRPr="007E6A4F">
        <w:rPr>
          <w:color w:val="000000"/>
        </w:rPr>
        <w:t>: valores de dcterms:example.</w:t>
      </w:r>
    </w:p>
    <w:p w14:paraId="2182D29C"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reference</w:t>
      </w:r>
      <w:r w:rsidRPr="007E6A4F">
        <w:rPr>
          <w:color w:val="000000"/>
        </w:rPr>
        <w:t>: valor de ontolex:reference, que vincula el sentido con una entidad externa o concepto.</w:t>
      </w:r>
    </w:p>
    <w:p w14:paraId="32D6742D" w14:textId="77777777" w:rsidR="007E6A4F" w:rsidRPr="007E6A4F" w:rsidRDefault="007E6A4F" w:rsidP="007E6A4F">
      <w:pPr>
        <w:widowControl/>
        <w:numPr>
          <w:ilvl w:val="0"/>
          <w:numId w:val="95"/>
        </w:numPr>
        <w:pBdr>
          <w:top w:val="nil"/>
          <w:left w:val="nil"/>
          <w:bottom w:val="nil"/>
          <w:right w:val="nil"/>
          <w:between w:val="nil"/>
        </w:pBdr>
        <w:spacing w:line="276" w:lineRule="auto"/>
        <w:jc w:val="both"/>
        <w:rPr>
          <w:color w:val="000000"/>
        </w:rPr>
      </w:pPr>
      <w:r w:rsidRPr="007E6A4F">
        <w:rPr>
          <w:b/>
          <w:bCs/>
          <w:color w:val="000000"/>
        </w:rPr>
        <w:t>lexicalConcept</w:t>
      </w:r>
      <w:r w:rsidRPr="007E6A4F">
        <w:rPr>
          <w:color w:val="000000"/>
        </w:rPr>
        <w:t>: relación con un LexicalConcept detectada mediante ontolex:isLexicalizedSenseOf.</w:t>
      </w:r>
    </w:p>
    <w:p w14:paraId="6833C374"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En futuras extensiones se podrán incorporar predicados adicionales como lexinfo:synonym o vartrans:translation, documentados en el modelo OntoLex pero no presentes en los vocabularios procesados hasta el momento.</w:t>
      </w:r>
    </w:p>
    <w:p w14:paraId="357A4F61" w14:textId="77777777" w:rsidR="007E6A4F" w:rsidRDefault="007E6A4F">
      <w:pPr>
        <w:widowControl/>
        <w:pBdr>
          <w:top w:val="nil"/>
          <w:left w:val="nil"/>
          <w:bottom w:val="nil"/>
          <w:right w:val="nil"/>
          <w:between w:val="nil"/>
        </w:pBdr>
        <w:spacing w:line="276" w:lineRule="auto"/>
        <w:jc w:val="both"/>
        <w:rPr>
          <w:color w:val="000000"/>
        </w:rPr>
      </w:pPr>
    </w:p>
    <w:p w14:paraId="58C17B31" w14:textId="15745EFC" w:rsidR="007E6A4F" w:rsidRDefault="007E6A4F" w:rsidP="007E6A4F">
      <w:pPr>
        <w:pStyle w:val="Heading3"/>
      </w:pPr>
      <w:bookmarkStart w:id="16" w:name="_Toc214634634"/>
      <w:r w:rsidRPr="007E6A4F">
        <w:t xml:space="preserve">Mapeo para </w:t>
      </w:r>
      <w:r w:rsidRPr="007E6A4F">
        <w:rPr>
          <w:rFonts w:ascii="Courier New" w:hAnsi="Courier New" w:cs="Courier New"/>
        </w:rPr>
        <w:t>LexicalEntry</w:t>
      </w:r>
      <w:bookmarkEnd w:id="16"/>
    </w:p>
    <w:p w14:paraId="41AFA208"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El recurso central en OntoLex es ontolex:LexicalEntry. El parseador genera para cada entrada léxica la estructura interna siguiente:</w:t>
      </w:r>
    </w:p>
    <w:p w14:paraId="09E7E806"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id</w:t>
      </w:r>
      <w:r w:rsidRPr="007E6A4F">
        <w:rPr>
          <w:color w:val="000000"/>
        </w:rPr>
        <w:t>: URI de la entrada.</w:t>
      </w:r>
    </w:p>
    <w:p w14:paraId="20BCDCDD"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submission</w:t>
      </w:r>
      <w:r w:rsidRPr="007E6A4F">
        <w:rPr>
          <w:color w:val="000000"/>
        </w:rPr>
        <w:t>: referencia a la carga.</w:t>
      </w:r>
    </w:p>
    <w:p w14:paraId="0871C3FC"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lemma</w:t>
      </w:r>
      <w:r w:rsidRPr="007E6A4F">
        <w:rPr>
          <w:color w:val="000000"/>
        </w:rPr>
        <w:t>: valor asociado a ontolex:canonicalForm, que puede ser un literal o un objeto Form.</w:t>
      </w:r>
    </w:p>
    <w:p w14:paraId="0F7848C8"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language</w:t>
      </w:r>
      <w:r w:rsidRPr="007E6A4F">
        <w:rPr>
          <w:color w:val="000000"/>
        </w:rPr>
        <w:t>: valor de dcterms:language, si está especificado.</w:t>
      </w:r>
    </w:p>
    <w:p w14:paraId="148CD6E8"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partOfSpeech</w:t>
      </w:r>
      <w:r w:rsidRPr="007E6A4F">
        <w:rPr>
          <w:color w:val="000000"/>
        </w:rPr>
        <w:t>: valor detectado en lexinfo:partOfSpeech, normalmente URI de la categoría gramatical.</w:t>
      </w:r>
    </w:p>
    <w:p w14:paraId="7A1D493C"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form</w:t>
      </w:r>
      <w:r w:rsidRPr="007E6A4F">
        <w:rPr>
          <w:color w:val="000000"/>
        </w:rPr>
        <w:t>: todas las instancias de Form vinculadas mediante ontolex:canonicalForm, ontolex:otherForm o ontolex:lexicalForm. El parseador asegura que estas referencias se resuelvan a objetos ya indexados en la fase previa.</w:t>
      </w:r>
    </w:p>
    <w:p w14:paraId="508F8386"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sense</w:t>
      </w:r>
      <w:r w:rsidRPr="007E6A4F">
        <w:rPr>
          <w:color w:val="000000"/>
        </w:rPr>
        <w:t>: lista de sentidos (LexicalSense) relacionados mediante ontolex:sense, también resueltos por identificador.</w:t>
      </w:r>
    </w:p>
    <w:p w14:paraId="2CB587C5" w14:textId="77777777" w:rsidR="007E6A4F" w:rsidRPr="007E6A4F" w:rsidRDefault="007E6A4F" w:rsidP="007E6A4F">
      <w:pPr>
        <w:widowControl/>
        <w:numPr>
          <w:ilvl w:val="0"/>
          <w:numId w:val="96"/>
        </w:numPr>
        <w:pBdr>
          <w:top w:val="nil"/>
          <w:left w:val="nil"/>
          <w:bottom w:val="nil"/>
          <w:right w:val="nil"/>
          <w:between w:val="nil"/>
        </w:pBdr>
        <w:spacing w:line="276" w:lineRule="auto"/>
        <w:jc w:val="both"/>
        <w:rPr>
          <w:color w:val="000000"/>
        </w:rPr>
      </w:pPr>
      <w:r w:rsidRPr="007E6A4F">
        <w:rPr>
          <w:b/>
          <w:bCs/>
          <w:color w:val="000000"/>
        </w:rPr>
        <w:t>concept</w:t>
      </w:r>
      <w:r w:rsidRPr="007E6A4F">
        <w:rPr>
          <w:color w:val="000000"/>
        </w:rPr>
        <w:t>: valores asociados a ontolex:evokes, que vinculan la entrada con un concepto léxico.</w:t>
      </w:r>
    </w:p>
    <w:p w14:paraId="4B264D1C"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Este mapeo es el más complejo del modelo OntoLex, ya que requiere coordinar múltiples tipos de relaciones y garantizar que las dependencias entre modelos (Form, Sense, Concept) se hayan procesado previamente.</w:t>
      </w:r>
    </w:p>
    <w:p w14:paraId="2E3970B2" w14:textId="77777777" w:rsidR="007E6A4F" w:rsidRDefault="007E6A4F">
      <w:pPr>
        <w:widowControl/>
        <w:pBdr>
          <w:top w:val="nil"/>
          <w:left w:val="nil"/>
          <w:bottom w:val="nil"/>
          <w:right w:val="nil"/>
          <w:between w:val="nil"/>
        </w:pBdr>
        <w:spacing w:line="276" w:lineRule="auto"/>
        <w:jc w:val="both"/>
        <w:rPr>
          <w:color w:val="000000"/>
        </w:rPr>
      </w:pPr>
    </w:p>
    <w:p w14:paraId="257F6809" w14:textId="5CF70767" w:rsidR="007E6A4F" w:rsidRDefault="007E6A4F" w:rsidP="007E6A4F">
      <w:pPr>
        <w:pStyle w:val="Heading3"/>
      </w:pPr>
      <w:bookmarkStart w:id="17" w:name="_Toc214634635"/>
      <w:r w:rsidRPr="007E6A4F">
        <w:lastRenderedPageBreak/>
        <w:t>Consideraciones adicionales</w:t>
      </w:r>
      <w:bookmarkEnd w:id="17"/>
    </w:p>
    <w:p w14:paraId="64F05485"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Durante el desarrollo del parseador se han abordado aspectos transversales que afectan a todo el proceso:</w:t>
      </w:r>
    </w:p>
    <w:p w14:paraId="72E74FD3" w14:textId="77777777" w:rsidR="007E6A4F" w:rsidRPr="007E6A4F" w:rsidRDefault="007E6A4F" w:rsidP="007E6A4F">
      <w:pPr>
        <w:widowControl/>
        <w:numPr>
          <w:ilvl w:val="0"/>
          <w:numId w:val="97"/>
        </w:numPr>
        <w:pBdr>
          <w:top w:val="nil"/>
          <w:left w:val="nil"/>
          <w:bottom w:val="nil"/>
          <w:right w:val="nil"/>
          <w:between w:val="nil"/>
        </w:pBdr>
        <w:spacing w:line="276" w:lineRule="auto"/>
        <w:jc w:val="both"/>
        <w:rPr>
          <w:color w:val="000000"/>
        </w:rPr>
      </w:pPr>
      <w:r w:rsidRPr="007E6A4F">
        <w:rPr>
          <w:b/>
          <w:bCs/>
          <w:color w:val="000000"/>
        </w:rPr>
        <w:t>Gestión de URIs sin etiqueta</w:t>
      </w:r>
      <w:r w:rsidRPr="007E6A4F">
        <w:rPr>
          <w:color w:val="000000"/>
        </w:rPr>
        <w:t>: cuando un recurso no incluye rdfs:label ni predicados equivalentes, el parseador registra la URI y marca el recurso como “no etiquetado”, permitiendo a la interfaz tratar estos casos de manera diferenciada.</w:t>
      </w:r>
    </w:p>
    <w:p w14:paraId="2EEE45DE" w14:textId="77777777" w:rsidR="007E6A4F" w:rsidRPr="007E6A4F" w:rsidRDefault="007E6A4F" w:rsidP="007E6A4F">
      <w:pPr>
        <w:widowControl/>
        <w:numPr>
          <w:ilvl w:val="0"/>
          <w:numId w:val="97"/>
        </w:numPr>
        <w:pBdr>
          <w:top w:val="nil"/>
          <w:left w:val="nil"/>
          <w:bottom w:val="nil"/>
          <w:right w:val="nil"/>
          <w:between w:val="nil"/>
        </w:pBdr>
        <w:spacing w:line="276" w:lineRule="auto"/>
        <w:jc w:val="both"/>
        <w:rPr>
          <w:color w:val="000000"/>
        </w:rPr>
      </w:pPr>
      <w:r w:rsidRPr="007E6A4F">
        <w:rPr>
          <w:b/>
          <w:bCs/>
          <w:color w:val="000000"/>
        </w:rPr>
        <w:t>Múltiples valores por propiedad</w:t>
      </w:r>
      <w:r w:rsidRPr="007E6A4F">
        <w:rPr>
          <w:color w:val="000000"/>
        </w:rPr>
        <w:t>: el parseador admite listas de valores en predicados como prefLabel, writtenRep o example, respetando fielmente la estructura RDF original.</w:t>
      </w:r>
    </w:p>
    <w:p w14:paraId="05FB2500" w14:textId="77777777" w:rsidR="007E6A4F" w:rsidRPr="007E6A4F" w:rsidRDefault="007E6A4F" w:rsidP="007E6A4F">
      <w:pPr>
        <w:widowControl/>
        <w:numPr>
          <w:ilvl w:val="0"/>
          <w:numId w:val="97"/>
        </w:numPr>
        <w:pBdr>
          <w:top w:val="nil"/>
          <w:left w:val="nil"/>
          <w:bottom w:val="nil"/>
          <w:right w:val="nil"/>
          <w:between w:val="nil"/>
        </w:pBdr>
        <w:spacing w:line="276" w:lineRule="auto"/>
        <w:jc w:val="both"/>
        <w:rPr>
          <w:color w:val="000000"/>
        </w:rPr>
      </w:pPr>
      <w:r w:rsidRPr="007E6A4F">
        <w:rPr>
          <w:b/>
          <w:bCs/>
          <w:color w:val="000000"/>
        </w:rPr>
        <w:t>Orden de indexación</w:t>
      </w:r>
      <w:r w:rsidRPr="007E6A4F">
        <w:rPr>
          <w:color w:val="000000"/>
        </w:rPr>
        <w:t xml:space="preserve">: se procesan primero </w:t>
      </w:r>
      <w:r w:rsidRPr="007E6A4F">
        <w:rPr>
          <w:b/>
          <w:bCs/>
          <w:color w:val="000000"/>
        </w:rPr>
        <w:t>Concepts</w:t>
      </w:r>
      <w:r w:rsidRPr="007E6A4F">
        <w:rPr>
          <w:color w:val="000000"/>
        </w:rPr>
        <w:t xml:space="preserve">, luego </w:t>
      </w:r>
      <w:r w:rsidRPr="007E6A4F">
        <w:rPr>
          <w:b/>
          <w:bCs/>
          <w:color w:val="000000"/>
        </w:rPr>
        <w:t>Forms</w:t>
      </w:r>
      <w:r w:rsidRPr="007E6A4F">
        <w:rPr>
          <w:color w:val="000000"/>
        </w:rPr>
        <w:t xml:space="preserve">, después </w:t>
      </w:r>
      <w:r w:rsidRPr="007E6A4F">
        <w:rPr>
          <w:b/>
          <w:bCs/>
          <w:color w:val="000000"/>
        </w:rPr>
        <w:t>Senses</w:t>
      </w:r>
      <w:r w:rsidRPr="007E6A4F">
        <w:rPr>
          <w:color w:val="000000"/>
        </w:rPr>
        <w:t xml:space="preserve"> y finalmente </w:t>
      </w:r>
      <w:r w:rsidRPr="007E6A4F">
        <w:rPr>
          <w:b/>
          <w:bCs/>
          <w:color w:val="000000"/>
        </w:rPr>
        <w:t>Entries</w:t>
      </w:r>
      <w:r w:rsidRPr="007E6A4F">
        <w:rPr>
          <w:color w:val="000000"/>
        </w:rPr>
        <w:t>. Este orden garantiza que, al resolver referencias (p. ej. una Entry que apunta a un Form), los objetos dependientes ya estén disponibles.</w:t>
      </w:r>
    </w:p>
    <w:p w14:paraId="0EC73231" w14:textId="77777777" w:rsidR="007E6A4F" w:rsidRPr="007E6A4F" w:rsidRDefault="007E6A4F" w:rsidP="007E6A4F">
      <w:pPr>
        <w:widowControl/>
        <w:numPr>
          <w:ilvl w:val="0"/>
          <w:numId w:val="97"/>
        </w:numPr>
        <w:pBdr>
          <w:top w:val="nil"/>
          <w:left w:val="nil"/>
          <w:bottom w:val="nil"/>
          <w:right w:val="nil"/>
          <w:between w:val="nil"/>
        </w:pBdr>
        <w:spacing w:line="276" w:lineRule="auto"/>
        <w:jc w:val="both"/>
        <w:rPr>
          <w:color w:val="000000"/>
        </w:rPr>
      </w:pPr>
      <w:r w:rsidRPr="007E6A4F">
        <w:rPr>
          <w:b/>
          <w:bCs/>
          <w:color w:val="000000"/>
        </w:rPr>
        <w:t>Atributos pendientes</w:t>
      </w:r>
      <w:r w:rsidRPr="007E6A4F">
        <w:rPr>
          <w:color w:val="000000"/>
        </w:rPr>
        <w:t>: el código queda preparado para ampliar el soporte a predicados no usados en los vocabularios actuales, pero relevantes en OntoLex (género, sinónimos, traducciones, variantes).</w:t>
      </w:r>
    </w:p>
    <w:p w14:paraId="09A1EAD2" w14:textId="77777777" w:rsidR="007E6A4F" w:rsidRDefault="007E6A4F">
      <w:pPr>
        <w:widowControl/>
        <w:pBdr>
          <w:top w:val="nil"/>
          <w:left w:val="nil"/>
          <w:bottom w:val="nil"/>
          <w:right w:val="nil"/>
          <w:between w:val="nil"/>
        </w:pBdr>
        <w:spacing w:line="276" w:lineRule="auto"/>
        <w:jc w:val="both"/>
        <w:rPr>
          <w:color w:val="000000"/>
        </w:rPr>
      </w:pPr>
    </w:p>
    <w:p w14:paraId="249283BF" w14:textId="02D41E0F" w:rsidR="00773413" w:rsidRDefault="007E6A4F" w:rsidP="007E6A4F">
      <w:pPr>
        <w:pStyle w:val="Heading2"/>
      </w:pPr>
      <w:bookmarkStart w:id="18" w:name="_Toc214634636"/>
      <w:r w:rsidRPr="007E6A4F">
        <w:t>Representación preliminar de datos OntoLex en la interfaz</w:t>
      </w:r>
      <w:bookmarkEnd w:id="18"/>
    </w:p>
    <w:p w14:paraId="538B4BB7"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Una vez integrado el parseador, se habilitó una representación inicial de la información OntoLex en la UI. Esta etapa ha permitido:</w:t>
      </w:r>
    </w:p>
    <w:p w14:paraId="21E485D9" w14:textId="77777777" w:rsidR="007E6A4F" w:rsidRPr="007E6A4F" w:rsidRDefault="007E6A4F" w:rsidP="007E6A4F">
      <w:pPr>
        <w:widowControl/>
        <w:numPr>
          <w:ilvl w:val="0"/>
          <w:numId w:val="92"/>
        </w:numPr>
        <w:pBdr>
          <w:top w:val="nil"/>
          <w:left w:val="nil"/>
          <w:bottom w:val="nil"/>
          <w:right w:val="nil"/>
          <w:between w:val="nil"/>
        </w:pBdr>
        <w:spacing w:line="276" w:lineRule="auto"/>
        <w:jc w:val="both"/>
        <w:rPr>
          <w:color w:val="000000"/>
        </w:rPr>
      </w:pPr>
      <w:r w:rsidRPr="007E6A4F">
        <w:rPr>
          <w:color w:val="000000"/>
        </w:rPr>
        <w:t>Visualizar entradas léxicas básicas.</w:t>
      </w:r>
    </w:p>
    <w:p w14:paraId="56EF8B8E" w14:textId="77777777" w:rsidR="007E6A4F" w:rsidRPr="007E6A4F" w:rsidRDefault="007E6A4F" w:rsidP="007E6A4F">
      <w:pPr>
        <w:widowControl/>
        <w:numPr>
          <w:ilvl w:val="0"/>
          <w:numId w:val="92"/>
        </w:numPr>
        <w:pBdr>
          <w:top w:val="nil"/>
          <w:left w:val="nil"/>
          <w:bottom w:val="nil"/>
          <w:right w:val="nil"/>
          <w:between w:val="nil"/>
        </w:pBdr>
        <w:spacing w:line="276" w:lineRule="auto"/>
        <w:jc w:val="both"/>
        <w:rPr>
          <w:color w:val="000000"/>
        </w:rPr>
      </w:pPr>
      <w:r w:rsidRPr="007E6A4F">
        <w:rPr>
          <w:color w:val="000000"/>
        </w:rPr>
        <w:t>Inspeccionar relaciones entre elementos (formas, sentidos, conceptos asociados).</w:t>
      </w:r>
    </w:p>
    <w:p w14:paraId="3EC9A97E" w14:textId="77777777" w:rsidR="007E6A4F" w:rsidRPr="007E6A4F" w:rsidRDefault="007E6A4F" w:rsidP="007E6A4F">
      <w:pPr>
        <w:widowControl/>
        <w:numPr>
          <w:ilvl w:val="0"/>
          <w:numId w:val="92"/>
        </w:numPr>
        <w:pBdr>
          <w:top w:val="nil"/>
          <w:left w:val="nil"/>
          <w:bottom w:val="nil"/>
          <w:right w:val="nil"/>
          <w:between w:val="nil"/>
        </w:pBdr>
        <w:spacing w:line="276" w:lineRule="auto"/>
        <w:jc w:val="both"/>
        <w:rPr>
          <w:color w:val="000000"/>
        </w:rPr>
      </w:pPr>
      <w:r w:rsidRPr="007E6A4F">
        <w:rPr>
          <w:color w:val="000000"/>
        </w:rPr>
        <w:t>Identificar los retos derivados del modelo (como URIs no etiquetadas o propiedades no traducidas).</w:t>
      </w:r>
    </w:p>
    <w:p w14:paraId="5978179F" w14:textId="77777777" w:rsidR="007E6A4F" w:rsidRPr="007E6A4F" w:rsidRDefault="007E6A4F" w:rsidP="007E6A4F">
      <w:pPr>
        <w:widowControl/>
        <w:pBdr>
          <w:top w:val="nil"/>
          <w:left w:val="nil"/>
          <w:bottom w:val="nil"/>
          <w:right w:val="nil"/>
          <w:between w:val="nil"/>
        </w:pBdr>
        <w:spacing w:line="276" w:lineRule="auto"/>
        <w:jc w:val="both"/>
        <w:rPr>
          <w:color w:val="000000"/>
        </w:rPr>
      </w:pPr>
      <w:r w:rsidRPr="007E6A4F">
        <w:rPr>
          <w:color w:val="000000"/>
        </w:rPr>
        <w:t>Aunque la visualización es parcial en esta fase, proporciona un punto de partida consistente para la expansión funcional realizada a continuación.</w:t>
      </w:r>
    </w:p>
    <w:p w14:paraId="63ABDC85" w14:textId="77777777" w:rsidR="004157BB" w:rsidRDefault="004157BB" w:rsidP="00AB5141">
      <w:pPr>
        <w:widowControl/>
        <w:pBdr>
          <w:top w:val="nil"/>
          <w:left w:val="nil"/>
          <w:bottom w:val="nil"/>
          <w:right w:val="nil"/>
          <w:between w:val="nil"/>
        </w:pBdr>
        <w:spacing w:line="276" w:lineRule="auto"/>
        <w:jc w:val="both"/>
        <w:rPr>
          <w:color w:val="000000"/>
        </w:rPr>
      </w:pPr>
    </w:p>
    <w:p w14:paraId="39D723AB" w14:textId="77777777" w:rsidR="007E6A4F" w:rsidRDefault="007E6A4F" w:rsidP="00AB5141">
      <w:pPr>
        <w:widowControl/>
        <w:pBdr>
          <w:top w:val="nil"/>
          <w:left w:val="nil"/>
          <w:bottom w:val="nil"/>
          <w:right w:val="nil"/>
          <w:between w:val="nil"/>
        </w:pBdr>
        <w:spacing w:line="276" w:lineRule="auto"/>
        <w:jc w:val="both"/>
        <w:rPr>
          <w:color w:val="000000"/>
        </w:rPr>
      </w:pPr>
    </w:p>
    <w:p w14:paraId="01641C68" w14:textId="77777777" w:rsidR="007E6A4F" w:rsidRDefault="007E6A4F" w:rsidP="00AB5141">
      <w:pPr>
        <w:widowControl/>
        <w:pBdr>
          <w:top w:val="nil"/>
          <w:left w:val="nil"/>
          <w:bottom w:val="nil"/>
          <w:right w:val="nil"/>
          <w:between w:val="nil"/>
        </w:pBdr>
        <w:spacing w:line="276" w:lineRule="auto"/>
        <w:jc w:val="both"/>
        <w:rPr>
          <w:color w:val="000000"/>
        </w:rPr>
      </w:pPr>
    </w:p>
    <w:p w14:paraId="2D115F91" w14:textId="12383451" w:rsidR="007E6A4F" w:rsidRDefault="007E6A4F" w:rsidP="007E6A4F">
      <w:pPr>
        <w:pStyle w:val="Heading1"/>
      </w:pPr>
      <w:bookmarkStart w:id="19" w:name="_Toc214634637"/>
      <w:r w:rsidRPr="007E6A4F">
        <w:t>Implementación completa del soporte OntoLex en la API y en la interfaz de usuario</w:t>
      </w:r>
      <w:bookmarkEnd w:id="19"/>
    </w:p>
    <w:p w14:paraId="6AB204E2" w14:textId="77777777" w:rsidR="007E6A4F" w:rsidRDefault="007E6A4F" w:rsidP="00AB5141">
      <w:pPr>
        <w:widowControl/>
        <w:pBdr>
          <w:top w:val="nil"/>
          <w:left w:val="nil"/>
          <w:bottom w:val="nil"/>
          <w:right w:val="nil"/>
          <w:between w:val="nil"/>
        </w:pBdr>
        <w:spacing w:line="276" w:lineRule="auto"/>
        <w:jc w:val="both"/>
        <w:rPr>
          <w:color w:val="000000"/>
        </w:rPr>
      </w:pPr>
    </w:p>
    <w:p w14:paraId="66A7BED7"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Tras el desarrollo del parseador y la integración preliminar descrita en la sección anterior, se ha completado la incorporación del modelo OntoLex-Lemon en todas las capas del portal, abarcando tanto la API como la interfaz de usuario. Este avance permite consultar, explorar y navegar de forma coherente por vocabularios estructurados en OntoLex, manteniendo la compatibilidad con vocabularios SKOS y respetando la semántica del modelo lingüístico.</w:t>
      </w:r>
    </w:p>
    <w:p w14:paraId="08D428E8" w14:textId="77777777" w:rsidR="00011BAA" w:rsidRDefault="00011BAA" w:rsidP="00011BAA">
      <w:pPr>
        <w:widowControl/>
        <w:pBdr>
          <w:top w:val="nil"/>
          <w:left w:val="nil"/>
          <w:bottom w:val="nil"/>
          <w:right w:val="nil"/>
          <w:between w:val="nil"/>
        </w:pBdr>
        <w:spacing w:line="276" w:lineRule="auto"/>
        <w:jc w:val="both"/>
        <w:rPr>
          <w:color w:val="000000"/>
        </w:rPr>
      </w:pPr>
    </w:p>
    <w:p w14:paraId="4C512AC0" w14:textId="65765CD4"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 xml:space="preserve">La implementación ha requerido (1) extender la API para exponer todas las entidades léxicas procesadas, (2) adaptar la interfaz para representar correctamente sus propiedades y </w:t>
      </w:r>
      <w:r w:rsidRPr="00011BAA">
        <w:rPr>
          <w:color w:val="000000"/>
        </w:rPr>
        <w:lastRenderedPageBreak/>
        <w:t>relaciones, y (3) definir criterios funcionales para la presentación de datos lingüísticos en un entorno orientado originalmente a ontologías.</w:t>
      </w:r>
    </w:p>
    <w:p w14:paraId="2B4BCE9C" w14:textId="77777777" w:rsidR="007E6A4F" w:rsidRDefault="007E6A4F" w:rsidP="00AB5141">
      <w:pPr>
        <w:widowControl/>
        <w:pBdr>
          <w:top w:val="nil"/>
          <w:left w:val="nil"/>
          <w:bottom w:val="nil"/>
          <w:right w:val="nil"/>
          <w:between w:val="nil"/>
        </w:pBdr>
        <w:spacing w:line="276" w:lineRule="auto"/>
        <w:jc w:val="both"/>
        <w:rPr>
          <w:color w:val="000000"/>
        </w:rPr>
      </w:pPr>
    </w:p>
    <w:p w14:paraId="1308EAC7" w14:textId="77777777" w:rsidR="00011BAA" w:rsidRDefault="00011BAA" w:rsidP="00AB5141">
      <w:pPr>
        <w:widowControl/>
        <w:pBdr>
          <w:top w:val="nil"/>
          <w:left w:val="nil"/>
          <w:bottom w:val="nil"/>
          <w:right w:val="nil"/>
          <w:between w:val="nil"/>
        </w:pBdr>
        <w:spacing w:line="276" w:lineRule="auto"/>
        <w:jc w:val="both"/>
        <w:rPr>
          <w:color w:val="000000"/>
        </w:rPr>
      </w:pPr>
    </w:p>
    <w:p w14:paraId="70781846" w14:textId="35F4FFDF" w:rsidR="00011BAA" w:rsidRDefault="00011BAA" w:rsidP="00011BAA">
      <w:pPr>
        <w:pStyle w:val="Heading2"/>
      </w:pPr>
      <w:bookmarkStart w:id="20" w:name="_Toc214634638"/>
      <w:r w:rsidRPr="00011BAA">
        <w:t>Extensión de la API para cubrir los componentes OntoLex-Lemon</w:t>
      </w:r>
      <w:bookmarkEnd w:id="20"/>
    </w:p>
    <w:p w14:paraId="655EAAC6" w14:textId="17A0E07E" w:rsidR="00011BAA" w:rsidRDefault="00011BAA" w:rsidP="00AB5141">
      <w:pPr>
        <w:widowControl/>
        <w:pBdr>
          <w:top w:val="nil"/>
          <w:left w:val="nil"/>
          <w:bottom w:val="nil"/>
          <w:right w:val="nil"/>
          <w:between w:val="nil"/>
        </w:pBdr>
        <w:spacing w:line="276" w:lineRule="auto"/>
        <w:jc w:val="both"/>
        <w:rPr>
          <w:color w:val="000000"/>
        </w:rPr>
      </w:pPr>
      <w:r w:rsidRPr="00011BAA">
        <w:rPr>
          <w:color w:val="000000"/>
        </w:rPr>
        <w:t>La API ha sido ampliada para exponer de forma completa la estructura resultante del parseo OntoLex. Cada recurso seguido por el parser puede consultarse ahora mediante endpoints específicos y coherentes con la jerarquía del modelo:</w:t>
      </w:r>
    </w:p>
    <w:p w14:paraId="4D24D1B5" w14:textId="77777777" w:rsidR="00011BAA" w:rsidRDefault="00011BAA" w:rsidP="00AB5141">
      <w:pPr>
        <w:widowControl/>
        <w:pBdr>
          <w:top w:val="nil"/>
          <w:left w:val="nil"/>
          <w:bottom w:val="nil"/>
          <w:right w:val="nil"/>
          <w:between w:val="nil"/>
        </w:pBdr>
        <w:spacing w:line="276" w:lineRule="auto"/>
        <w:jc w:val="both"/>
        <w:rPr>
          <w:color w:val="000000"/>
        </w:rPr>
      </w:pPr>
    </w:p>
    <w:p w14:paraId="174441DA" w14:textId="62826D0D" w:rsidR="00011BAA" w:rsidRDefault="00011BAA" w:rsidP="00011BAA">
      <w:pPr>
        <w:pStyle w:val="Heading3"/>
      </w:pPr>
      <w:bookmarkStart w:id="21" w:name="_Toc214634639"/>
      <w:r w:rsidRPr="00011BAA">
        <w:t>Entradas léxicas (LexicalEntry)</w:t>
      </w:r>
      <w:bookmarkEnd w:id="21"/>
    </w:p>
    <w:p w14:paraId="7B401439"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API permite recuperar:</w:t>
      </w:r>
    </w:p>
    <w:p w14:paraId="6454D8F3"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URI de la entrada.</w:t>
      </w:r>
    </w:p>
    <w:p w14:paraId="2613C110"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Forma canónica (lemma) y formas adicionales.</w:t>
      </w:r>
    </w:p>
    <w:p w14:paraId="5EE25409"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Categoría gramatical (partOfSpeech).</w:t>
      </w:r>
    </w:p>
    <w:p w14:paraId="2BBEB337"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Idioma.</w:t>
      </w:r>
    </w:p>
    <w:p w14:paraId="4DEE0591"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Lista de sentidos asociados.</w:t>
      </w:r>
    </w:p>
    <w:p w14:paraId="3F587B8B" w14:textId="77777777" w:rsidR="00011BAA" w:rsidRPr="00011BAA" w:rsidRDefault="00011BAA" w:rsidP="00011BAA">
      <w:pPr>
        <w:widowControl/>
        <w:numPr>
          <w:ilvl w:val="0"/>
          <w:numId w:val="98"/>
        </w:numPr>
        <w:pBdr>
          <w:top w:val="nil"/>
          <w:left w:val="nil"/>
          <w:bottom w:val="nil"/>
          <w:right w:val="nil"/>
          <w:between w:val="nil"/>
        </w:pBdr>
        <w:spacing w:line="276" w:lineRule="auto"/>
        <w:jc w:val="both"/>
        <w:rPr>
          <w:color w:val="000000"/>
        </w:rPr>
      </w:pPr>
      <w:r w:rsidRPr="00011BAA">
        <w:rPr>
          <w:color w:val="000000"/>
        </w:rPr>
        <w:t>Conceptos evocadores (evokes).</w:t>
      </w:r>
    </w:p>
    <w:p w14:paraId="4088649A"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Cada entrada devuelve referencias resolubles a objetos Form, LexicalSense y LexicalConcept, lo que permite reconstruir la estructura completa de la unidad léxica.</w:t>
      </w:r>
    </w:p>
    <w:p w14:paraId="3D88F859" w14:textId="4E902F33" w:rsidR="00011BAA" w:rsidRDefault="00011BAA" w:rsidP="00AB5141">
      <w:pPr>
        <w:widowControl/>
        <w:pBdr>
          <w:top w:val="nil"/>
          <w:left w:val="nil"/>
          <w:bottom w:val="nil"/>
          <w:right w:val="nil"/>
          <w:between w:val="nil"/>
        </w:pBdr>
        <w:spacing w:line="276" w:lineRule="auto"/>
        <w:jc w:val="both"/>
        <w:rPr>
          <w:color w:val="000000"/>
        </w:rPr>
      </w:pPr>
    </w:p>
    <w:p w14:paraId="32DE8F59" w14:textId="29AEC3A7" w:rsidR="00011BAA" w:rsidRDefault="00011BAA" w:rsidP="00011BAA">
      <w:pPr>
        <w:pStyle w:val="Heading3"/>
      </w:pPr>
      <w:bookmarkStart w:id="22" w:name="_Toc214634640"/>
      <w:r w:rsidRPr="00011BAA">
        <w:t>Formas (Form)</w:t>
      </w:r>
      <w:bookmarkEnd w:id="22"/>
    </w:p>
    <w:p w14:paraId="09E238F8"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Desde la API puede consultarse:</w:t>
      </w:r>
    </w:p>
    <w:p w14:paraId="46B03951" w14:textId="77777777" w:rsidR="00011BAA" w:rsidRPr="00011BAA" w:rsidRDefault="00011BAA" w:rsidP="00011BAA">
      <w:pPr>
        <w:widowControl/>
        <w:numPr>
          <w:ilvl w:val="0"/>
          <w:numId w:val="99"/>
        </w:numPr>
        <w:pBdr>
          <w:top w:val="nil"/>
          <w:left w:val="nil"/>
          <w:bottom w:val="nil"/>
          <w:right w:val="nil"/>
          <w:between w:val="nil"/>
        </w:pBdr>
        <w:spacing w:line="276" w:lineRule="auto"/>
        <w:jc w:val="both"/>
        <w:rPr>
          <w:color w:val="000000"/>
        </w:rPr>
      </w:pPr>
      <w:r w:rsidRPr="00011BAA">
        <w:rPr>
          <w:color w:val="000000"/>
        </w:rPr>
        <w:t>La representación escrita (writtenRep).</w:t>
      </w:r>
    </w:p>
    <w:p w14:paraId="7193AD3E" w14:textId="77777777" w:rsidR="00011BAA" w:rsidRPr="00011BAA" w:rsidRDefault="00011BAA" w:rsidP="00011BAA">
      <w:pPr>
        <w:widowControl/>
        <w:numPr>
          <w:ilvl w:val="0"/>
          <w:numId w:val="99"/>
        </w:numPr>
        <w:pBdr>
          <w:top w:val="nil"/>
          <w:left w:val="nil"/>
          <w:bottom w:val="nil"/>
          <w:right w:val="nil"/>
          <w:between w:val="nil"/>
        </w:pBdr>
        <w:spacing w:line="276" w:lineRule="auto"/>
        <w:jc w:val="both"/>
        <w:rPr>
          <w:color w:val="000000"/>
        </w:rPr>
      </w:pPr>
      <w:r w:rsidRPr="00011BAA">
        <w:rPr>
          <w:color w:val="000000"/>
        </w:rPr>
        <w:t>El tipo de forma (formType) cuando está presente.</w:t>
      </w:r>
    </w:p>
    <w:p w14:paraId="496A150A" w14:textId="77777777" w:rsidR="00011BAA" w:rsidRPr="00011BAA" w:rsidRDefault="00011BAA" w:rsidP="00011BAA">
      <w:pPr>
        <w:widowControl/>
        <w:numPr>
          <w:ilvl w:val="0"/>
          <w:numId w:val="99"/>
        </w:numPr>
        <w:pBdr>
          <w:top w:val="nil"/>
          <w:left w:val="nil"/>
          <w:bottom w:val="nil"/>
          <w:right w:val="nil"/>
          <w:between w:val="nil"/>
        </w:pBdr>
        <w:spacing w:line="276" w:lineRule="auto"/>
        <w:jc w:val="both"/>
        <w:rPr>
          <w:color w:val="000000"/>
        </w:rPr>
      </w:pPr>
      <w:r w:rsidRPr="00011BAA">
        <w:rPr>
          <w:color w:val="000000"/>
        </w:rPr>
        <w:t>El idioma detectado.</w:t>
      </w:r>
    </w:p>
    <w:p w14:paraId="05B601AB" w14:textId="77777777" w:rsidR="00011BAA" w:rsidRPr="00011BAA" w:rsidRDefault="00011BAA" w:rsidP="00011BAA">
      <w:pPr>
        <w:widowControl/>
        <w:numPr>
          <w:ilvl w:val="0"/>
          <w:numId w:val="99"/>
        </w:numPr>
        <w:pBdr>
          <w:top w:val="nil"/>
          <w:left w:val="nil"/>
          <w:bottom w:val="nil"/>
          <w:right w:val="nil"/>
          <w:between w:val="nil"/>
        </w:pBdr>
        <w:spacing w:line="276" w:lineRule="auto"/>
        <w:jc w:val="both"/>
        <w:rPr>
          <w:color w:val="000000"/>
        </w:rPr>
      </w:pPr>
      <w:r w:rsidRPr="00011BAA">
        <w:rPr>
          <w:color w:val="000000"/>
        </w:rPr>
        <w:t>La relación con sus entradas correspondientes (a través de las URIs inversas del parseo).</w:t>
      </w:r>
    </w:p>
    <w:p w14:paraId="326AB937"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Esto permite que la interfaz recupere la forma léxica exacta que corresponde a cada entrada o variación.</w:t>
      </w:r>
    </w:p>
    <w:p w14:paraId="3142C5BB" w14:textId="77777777" w:rsidR="00011BAA" w:rsidRDefault="00011BAA" w:rsidP="00AB5141">
      <w:pPr>
        <w:widowControl/>
        <w:pBdr>
          <w:top w:val="nil"/>
          <w:left w:val="nil"/>
          <w:bottom w:val="nil"/>
          <w:right w:val="nil"/>
          <w:between w:val="nil"/>
        </w:pBdr>
        <w:spacing w:line="276" w:lineRule="auto"/>
        <w:jc w:val="both"/>
        <w:rPr>
          <w:color w:val="000000"/>
        </w:rPr>
      </w:pPr>
    </w:p>
    <w:p w14:paraId="3A5DF777" w14:textId="2D6DD399" w:rsidR="007E6A4F" w:rsidRDefault="00011BAA" w:rsidP="00011BAA">
      <w:pPr>
        <w:pStyle w:val="Heading3"/>
      </w:pPr>
      <w:bookmarkStart w:id="23" w:name="_Toc214634641"/>
      <w:r w:rsidRPr="00011BAA">
        <w:t>Sentidos (LexicalSense)</w:t>
      </w:r>
      <w:bookmarkEnd w:id="23"/>
    </w:p>
    <w:p w14:paraId="456BBC8E"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Los endpoints asociados a sentidos proporcionan acceso a:</w:t>
      </w:r>
    </w:p>
    <w:p w14:paraId="512D609D" w14:textId="77777777" w:rsidR="00011BAA" w:rsidRPr="00011BAA" w:rsidRDefault="00011BAA" w:rsidP="00011BAA">
      <w:pPr>
        <w:widowControl/>
        <w:numPr>
          <w:ilvl w:val="0"/>
          <w:numId w:val="100"/>
        </w:numPr>
        <w:pBdr>
          <w:top w:val="nil"/>
          <w:left w:val="nil"/>
          <w:bottom w:val="nil"/>
          <w:right w:val="nil"/>
          <w:between w:val="nil"/>
        </w:pBdr>
        <w:spacing w:line="276" w:lineRule="auto"/>
        <w:jc w:val="both"/>
        <w:rPr>
          <w:color w:val="000000"/>
        </w:rPr>
      </w:pPr>
      <w:r w:rsidRPr="00011BAA">
        <w:rPr>
          <w:color w:val="000000"/>
        </w:rPr>
        <w:t>Definiciones (definition).</w:t>
      </w:r>
    </w:p>
    <w:p w14:paraId="54E03662" w14:textId="77777777" w:rsidR="00011BAA" w:rsidRPr="00011BAA" w:rsidRDefault="00011BAA" w:rsidP="00011BAA">
      <w:pPr>
        <w:widowControl/>
        <w:numPr>
          <w:ilvl w:val="0"/>
          <w:numId w:val="100"/>
        </w:numPr>
        <w:pBdr>
          <w:top w:val="nil"/>
          <w:left w:val="nil"/>
          <w:bottom w:val="nil"/>
          <w:right w:val="nil"/>
          <w:between w:val="nil"/>
        </w:pBdr>
        <w:spacing w:line="276" w:lineRule="auto"/>
        <w:jc w:val="both"/>
        <w:rPr>
          <w:color w:val="000000"/>
        </w:rPr>
      </w:pPr>
      <w:r w:rsidRPr="00011BAA">
        <w:rPr>
          <w:color w:val="000000"/>
        </w:rPr>
        <w:t>Ejemplos (example).</w:t>
      </w:r>
    </w:p>
    <w:p w14:paraId="38933527" w14:textId="77777777" w:rsidR="00011BAA" w:rsidRPr="00011BAA" w:rsidRDefault="00011BAA" w:rsidP="00011BAA">
      <w:pPr>
        <w:widowControl/>
        <w:numPr>
          <w:ilvl w:val="0"/>
          <w:numId w:val="100"/>
        </w:numPr>
        <w:pBdr>
          <w:top w:val="nil"/>
          <w:left w:val="nil"/>
          <w:bottom w:val="nil"/>
          <w:right w:val="nil"/>
          <w:between w:val="nil"/>
        </w:pBdr>
        <w:spacing w:line="276" w:lineRule="auto"/>
        <w:jc w:val="both"/>
        <w:rPr>
          <w:color w:val="000000"/>
        </w:rPr>
      </w:pPr>
      <w:r w:rsidRPr="00011BAA">
        <w:rPr>
          <w:color w:val="000000"/>
        </w:rPr>
        <w:t>Referencias (reference) a conceptos o entidades externas.</w:t>
      </w:r>
    </w:p>
    <w:p w14:paraId="026AF40F" w14:textId="77777777" w:rsidR="00011BAA" w:rsidRPr="00011BAA" w:rsidRDefault="00011BAA" w:rsidP="00011BAA">
      <w:pPr>
        <w:widowControl/>
        <w:numPr>
          <w:ilvl w:val="0"/>
          <w:numId w:val="100"/>
        </w:numPr>
        <w:pBdr>
          <w:top w:val="nil"/>
          <w:left w:val="nil"/>
          <w:bottom w:val="nil"/>
          <w:right w:val="nil"/>
          <w:between w:val="nil"/>
        </w:pBdr>
        <w:spacing w:line="276" w:lineRule="auto"/>
        <w:jc w:val="both"/>
        <w:rPr>
          <w:color w:val="000000"/>
        </w:rPr>
      </w:pPr>
      <w:r w:rsidRPr="00011BAA">
        <w:rPr>
          <w:color w:val="000000"/>
        </w:rPr>
        <w:t>Relaciones con el concepto léxico (isLexicalizedSenseOf).</w:t>
      </w:r>
    </w:p>
    <w:p w14:paraId="5C21A396" w14:textId="77777777" w:rsid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Este nivel es esencial para representar contenidos léxicos en contextos terminológicos especializados.</w:t>
      </w:r>
    </w:p>
    <w:p w14:paraId="5F06A491" w14:textId="77777777" w:rsidR="00011BAA" w:rsidRDefault="00011BAA" w:rsidP="00011BAA">
      <w:pPr>
        <w:widowControl/>
        <w:pBdr>
          <w:top w:val="nil"/>
          <w:left w:val="nil"/>
          <w:bottom w:val="nil"/>
          <w:right w:val="nil"/>
          <w:between w:val="nil"/>
        </w:pBdr>
        <w:spacing w:line="276" w:lineRule="auto"/>
        <w:jc w:val="both"/>
        <w:rPr>
          <w:color w:val="000000"/>
        </w:rPr>
      </w:pPr>
    </w:p>
    <w:p w14:paraId="7A4BE698" w14:textId="4EF46929" w:rsidR="00011BAA" w:rsidRDefault="00011BAA" w:rsidP="00011BAA">
      <w:pPr>
        <w:pStyle w:val="Heading3"/>
      </w:pPr>
      <w:bookmarkStart w:id="24" w:name="_Toc214634642"/>
      <w:r w:rsidRPr="00011BAA">
        <w:t>Conceptos léxicos (LexicalConcept)</w:t>
      </w:r>
      <w:bookmarkEnd w:id="24"/>
    </w:p>
    <w:p w14:paraId="3790A348"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Cada concepto incluye:</w:t>
      </w:r>
    </w:p>
    <w:p w14:paraId="42D4C0FF" w14:textId="77777777" w:rsidR="00011BAA" w:rsidRPr="00011BAA" w:rsidRDefault="00011BAA" w:rsidP="00011BAA">
      <w:pPr>
        <w:widowControl/>
        <w:numPr>
          <w:ilvl w:val="0"/>
          <w:numId w:val="101"/>
        </w:numPr>
        <w:pBdr>
          <w:top w:val="nil"/>
          <w:left w:val="nil"/>
          <w:bottom w:val="nil"/>
          <w:right w:val="nil"/>
          <w:between w:val="nil"/>
        </w:pBdr>
        <w:spacing w:line="276" w:lineRule="auto"/>
        <w:jc w:val="both"/>
        <w:rPr>
          <w:color w:val="000000"/>
        </w:rPr>
      </w:pPr>
      <w:r w:rsidRPr="00011BAA">
        <w:rPr>
          <w:color w:val="000000"/>
        </w:rPr>
        <w:t>Etiqueta preferida (prefLabel).</w:t>
      </w:r>
    </w:p>
    <w:p w14:paraId="76FCC72E" w14:textId="77777777" w:rsidR="00011BAA" w:rsidRPr="00011BAA" w:rsidRDefault="00011BAA" w:rsidP="00011BAA">
      <w:pPr>
        <w:widowControl/>
        <w:numPr>
          <w:ilvl w:val="0"/>
          <w:numId w:val="101"/>
        </w:numPr>
        <w:pBdr>
          <w:top w:val="nil"/>
          <w:left w:val="nil"/>
          <w:bottom w:val="nil"/>
          <w:right w:val="nil"/>
          <w:between w:val="nil"/>
        </w:pBdr>
        <w:spacing w:line="276" w:lineRule="auto"/>
        <w:jc w:val="both"/>
        <w:rPr>
          <w:color w:val="000000"/>
        </w:rPr>
      </w:pPr>
      <w:r w:rsidRPr="00011BAA">
        <w:rPr>
          <w:color w:val="000000"/>
        </w:rPr>
        <w:t>Definición terminológica.</w:t>
      </w:r>
    </w:p>
    <w:p w14:paraId="5A723A07" w14:textId="77777777" w:rsidR="00011BAA" w:rsidRPr="00011BAA" w:rsidRDefault="00011BAA" w:rsidP="00011BAA">
      <w:pPr>
        <w:widowControl/>
        <w:numPr>
          <w:ilvl w:val="0"/>
          <w:numId w:val="101"/>
        </w:numPr>
        <w:pBdr>
          <w:top w:val="nil"/>
          <w:left w:val="nil"/>
          <w:bottom w:val="nil"/>
          <w:right w:val="nil"/>
          <w:between w:val="nil"/>
        </w:pBdr>
        <w:spacing w:line="276" w:lineRule="auto"/>
        <w:jc w:val="both"/>
        <w:rPr>
          <w:color w:val="000000"/>
        </w:rPr>
      </w:pPr>
      <w:r w:rsidRPr="00011BAA">
        <w:rPr>
          <w:color w:val="000000"/>
        </w:rPr>
        <w:t>Relaciones jerárquicas (broader, narrower).</w:t>
      </w:r>
    </w:p>
    <w:p w14:paraId="6B290438" w14:textId="77777777" w:rsidR="00011BAA" w:rsidRPr="00011BAA" w:rsidRDefault="00011BAA" w:rsidP="00011BAA">
      <w:pPr>
        <w:widowControl/>
        <w:numPr>
          <w:ilvl w:val="0"/>
          <w:numId w:val="101"/>
        </w:numPr>
        <w:pBdr>
          <w:top w:val="nil"/>
          <w:left w:val="nil"/>
          <w:bottom w:val="nil"/>
          <w:right w:val="nil"/>
          <w:between w:val="nil"/>
        </w:pBdr>
        <w:spacing w:line="276" w:lineRule="auto"/>
        <w:jc w:val="both"/>
        <w:rPr>
          <w:color w:val="000000"/>
        </w:rPr>
      </w:pPr>
      <w:r w:rsidRPr="00011BAA">
        <w:rPr>
          <w:color w:val="000000"/>
        </w:rPr>
        <w:t>Conexión con sentidos que lo lexicalizan.</w:t>
      </w:r>
    </w:p>
    <w:p w14:paraId="1F93C4D8" w14:textId="77777777" w:rsid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API mantiene así la equivalencia estructural entre SKOS y OntoLex, permitiendo visualizar conceptos junto a sus etiquetas y descripciones.</w:t>
      </w:r>
    </w:p>
    <w:p w14:paraId="51D0EE27" w14:textId="77777777" w:rsidR="00011BAA" w:rsidRDefault="00011BAA" w:rsidP="00011BAA">
      <w:pPr>
        <w:widowControl/>
        <w:pBdr>
          <w:top w:val="nil"/>
          <w:left w:val="nil"/>
          <w:bottom w:val="nil"/>
          <w:right w:val="nil"/>
          <w:between w:val="nil"/>
        </w:pBdr>
        <w:spacing w:line="276" w:lineRule="auto"/>
        <w:jc w:val="both"/>
        <w:rPr>
          <w:color w:val="000000"/>
        </w:rPr>
      </w:pPr>
    </w:p>
    <w:p w14:paraId="46CDDD58" w14:textId="2BE65C30" w:rsidR="00011BAA" w:rsidRDefault="00011BAA" w:rsidP="00011BAA">
      <w:pPr>
        <w:pStyle w:val="Heading3"/>
      </w:pPr>
      <w:bookmarkStart w:id="25" w:name="_Toc214634643"/>
      <w:r w:rsidRPr="00011BAA">
        <w:t>Gestión consistente de URIs y propiedades</w:t>
      </w:r>
      <w:bookmarkEnd w:id="25"/>
    </w:p>
    <w:p w14:paraId="09C53094"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Se ha revisado:</w:t>
      </w:r>
    </w:p>
    <w:p w14:paraId="6CE54A92" w14:textId="77777777" w:rsidR="00011BAA" w:rsidRPr="00011BAA" w:rsidRDefault="00011BAA" w:rsidP="00011BAA">
      <w:pPr>
        <w:widowControl/>
        <w:numPr>
          <w:ilvl w:val="0"/>
          <w:numId w:val="102"/>
        </w:numPr>
        <w:pBdr>
          <w:top w:val="nil"/>
          <w:left w:val="nil"/>
          <w:bottom w:val="nil"/>
          <w:right w:val="nil"/>
          <w:between w:val="nil"/>
        </w:pBdr>
        <w:spacing w:line="276" w:lineRule="auto"/>
        <w:jc w:val="both"/>
        <w:rPr>
          <w:color w:val="000000"/>
        </w:rPr>
      </w:pPr>
      <w:r w:rsidRPr="00011BAA">
        <w:rPr>
          <w:color w:val="000000"/>
        </w:rPr>
        <w:t>El tratamiento de recursos sin label.</w:t>
      </w:r>
    </w:p>
    <w:p w14:paraId="336AB4B5" w14:textId="77777777" w:rsidR="00011BAA" w:rsidRPr="00011BAA" w:rsidRDefault="00011BAA" w:rsidP="00011BAA">
      <w:pPr>
        <w:widowControl/>
        <w:numPr>
          <w:ilvl w:val="0"/>
          <w:numId w:val="102"/>
        </w:numPr>
        <w:pBdr>
          <w:top w:val="nil"/>
          <w:left w:val="nil"/>
          <w:bottom w:val="nil"/>
          <w:right w:val="nil"/>
          <w:between w:val="nil"/>
        </w:pBdr>
        <w:spacing w:line="276" w:lineRule="auto"/>
        <w:jc w:val="both"/>
        <w:rPr>
          <w:color w:val="000000"/>
        </w:rPr>
      </w:pPr>
      <w:r w:rsidRPr="00011BAA">
        <w:rPr>
          <w:color w:val="000000"/>
        </w:rPr>
        <w:t>La resolución de URIs largas mediante patrones de presentación más legibles.</w:t>
      </w:r>
    </w:p>
    <w:p w14:paraId="1FA34C5D" w14:textId="77777777" w:rsidR="00011BAA" w:rsidRPr="00011BAA" w:rsidRDefault="00011BAA" w:rsidP="00011BAA">
      <w:pPr>
        <w:widowControl/>
        <w:numPr>
          <w:ilvl w:val="0"/>
          <w:numId w:val="102"/>
        </w:numPr>
        <w:pBdr>
          <w:top w:val="nil"/>
          <w:left w:val="nil"/>
          <w:bottom w:val="nil"/>
          <w:right w:val="nil"/>
          <w:between w:val="nil"/>
        </w:pBdr>
        <w:spacing w:line="276" w:lineRule="auto"/>
        <w:jc w:val="both"/>
        <w:rPr>
          <w:color w:val="000000"/>
        </w:rPr>
      </w:pPr>
      <w:r w:rsidRPr="00011BAA">
        <w:rPr>
          <w:color w:val="000000"/>
        </w:rPr>
        <w:t>La representación interna de propiedades OntoLex y SKOS para evitar duplicidades en la interfaz.</w:t>
      </w:r>
    </w:p>
    <w:p w14:paraId="56B53FA2"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API actúa como capa de normalización entre el RDF original y la representación interna del portal.</w:t>
      </w:r>
    </w:p>
    <w:p w14:paraId="36486222" w14:textId="77777777" w:rsidR="00011BAA" w:rsidRDefault="00011BAA" w:rsidP="00011BAA">
      <w:pPr>
        <w:widowControl/>
        <w:pBdr>
          <w:top w:val="nil"/>
          <w:left w:val="nil"/>
          <w:bottom w:val="nil"/>
          <w:right w:val="nil"/>
          <w:between w:val="nil"/>
        </w:pBdr>
        <w:spacing w:line="276" w:lineRule="auto"/>
        <w:jc w:val="both"/>
        <w:rPr>
          <w:color w:val="000000"/>
        </w:rPr>
      </w:pPr>
    </w:p>
    <w:p w14:paraId="40C993E7" w14:textId="77777777" w:rsidR="00011BAA" w:rsidRDefault="00011BAA" w:rsidP="00011BAA">
      <w:pPr>
        <w:widowControl/>
        <w:pBdr>
          <w:top w:val="nil"/>
          <w:left w:val="nil"/>
          <w:bottom w:val="nil"/>
          <w:right w:val="nil"/>
          <w:between w:val="nil"/>
        </w:pBdr>
        <w:spacing w:line="276" w:lineRule="auto"/>
        <w:jc w:val="both"/>
        <w:rPr>
          <w:color w:val="000000"/>
        </w:rPr>
      </w:pPr>
    </w:p>
    <w:p w14:paraId="6281B9CC" w14:textId="212E95A0" w:rsidR="00011BAA" w:rsidRDefault="00011BAA" w:rsidP="00011BAA">
      <w:pPr>
        <w:pStyle w:val="Heading2"/>
      </w:pPr>
      <w:bookmarkStart w:id="26" w:name="_Toc214634644"/>
      <w:r w:rsidRPr="00011BAA">
        <w:t>Adaptación de la interfaz para la navegación completa de vocabularios OntoLex</w:t>
      </w:r>
      <w:bookmarkEnd w:id="26"/>
    </w:p>
    <w:p w14:paraId="1B629D18" w14:textId="77777777" w:rsidR="00011BAA" w:rsidRDefault="00011BAA" w:rsidP="00011BAA">
      <w:pPr>
        <w:widowControl/>
        <w:pBdr>
          <w:top w:val="nil"/>
          <w:left w:val="nil"/>
          <w:bottom w:val="nil"/>
          <w:right w:val="nil"/>
          <w:between w:val="nil"/>
        </w:pBdr>
        <w:spacing w:line="276" w:lineRule="auto"/>
        <w:jc w:val="both"/>
        <w:rPr>
          <w:color w:val="000000"/>
        </w:rPr>
      </w:pPr>
    </w:p>
    <w:p w14:paraId="4C2B3602" w14:textId="0261F4EA" w:rsid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interfaz de usuario ha sido modificada para presentar de manera coherente los componentes OntoLex expuestos por la API. Este trabajo ha requerido adaptar estructuras previstas originalmente para ontologías y terminologías SKOS, e integrarlas con la dimensión léxica que introduce OntoLex.</w:t>
      </w:r>
    </w:p>
    <w:p w14:paraId="421A0ACA" w14:textId="77777777" w:rsidR="00011BAA" w:rsidRDefault="00011BAA" w:rsidP="00011BAA">
      <w:pPr>
        <w:widowControl/>
        <w:pBdr>
          <w:top w:val="nil"/>
          <w:left w:val="nil"/>
          <w:bottom w:val="nil"/>
          <w:right w:val="nil"/>
          <w:between w:val="nil"/>
        </w:pBdr>
        <w:spacing w:line="276" w:lineRule="auto"/>
        <w:jc w:val="both"/>
        <w:rPr>
          <w:color w:val="000000"/>
        </w:rPr>
      </w:pPr>
    </w:p>
    <w:p w14:paraId="746D0D8D" w14:textId="653C8B71" w:rsidR="00011BAA" w:rsidRDefault="00011BAA" w:rsidP="00011BAA">
      <w:pPr>
        <w:pStyle w:val="Heading3"/>
      </w:pPr>
      <w:bookmarkStart w:id="27" w:name="_Toc214634645"/>
      <w:r w:rsidRPr="00011BAA">
        <w:t>Navegación integrada de vocabularios SKOS y OntoLex</w:t>
      </w:r>
      <w:bookmarkEnd w:id="27"/>
    </w:p>
    <w:p w14:paraId="7CAED88F" w14:textId="77777777" w:rsidR="00011BAA" w:rsidRP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estructura del menú y de las vistas ha sido reorganizada para facilitar:</w:t>
      </w:r>
    </w:p>
    <w:p w14:paraId="5AB6DEA8" w14:textId="77777777" w:rsidR="00011BAA" w:rsidRPr="00011BAA" w:rsidRDefault="00011BAA" w:rsidP="00011BAA">
      <w:pPr>
        <w:widowControl/>
        <w:numPr>
          <w:ilvl w:val="0"/>
          <w:numId w:val="103"/>
        </w:numPr>
        <w:pBdr>
          <w:top w:val="nil"/>
          <w:left w:val="nil"/>
          <w:bottom w:val="nil"/>
          <w:right w:val="nil"/>
          <w:between w:val="nil"/>
        </w:pBdr>
        <w:spacing w:line="276" w:lineRule="auto"/>
        <w:jc w:val="both"/>
        <w:rPr>
          <w:color w:val="000000"/>
        </w:rPr>
      </w:pPr>
      <w:r w:rsidRPr="00011BAA">
        <w:rPr>
          <w:color w:val="000000"/>
        </w:rPr>
        <w:t>Navegación por entradas léxicas.</w:t>
      </w:r>
    </w:p>
    <w:p w14:paraId="3488C4D9" w14:textId="77777777" w:rsidR="00011BAA" w:rsidRPr="00011BAA" w:rsidRDefault="00011BAA" w:rsidP="00011BAA">
      <w:pPr>
        <w:widowControl/>
        <w:numPr>
          <w:ilvl w:val="0"/>
          <w:numId w:val="103"/>
        </w:numPr>
        <w:pBdr>
          <w:top w:val="nil"/>
          <w:left w:val="nil"/>
          <w:bottom w:val="nil"/>
          <w:right w:val="nil"/>
          <w:between w:val="nil"/>
        </w:pBdr>
        <w:spacing w:line="276" w:lineRule="auto"/>
        <w:jc w:val="both"/>
        <w:rPr>
          <w:color w:val="000000"/>
        </w:rPr>
      </w:pPr>
      <w:r w:rsidRPr="00011BAA">
        <w:rPr>
          <w:color w:val="000000"/>
        </w:rPr>
        <w:t>Acceso a formas, sentidos y conceptos desde distintos puntos de la interfaz.</w:t>
      </w:r>
    </w:p>
    <w:p w14:paraId="7DF48F4C" w14:textId="77777777" w:rsidR="00011BAA" w:rsidRPr="00011BAA" w:rsidRDefault="00011BAA" w:rsidP="00011BAA">
      <w:pPr>
        <w:widowControl/>
        <w:numPr>
          <w:ilvl w:val="0"/>
          <w:numId w:val="103"/>
        </w:numPr>
        <w:pBdr>
          <w:top w:val="nil"/>
          <w:left w:val="nil"/>
          <w:bottom w:val="nil"/>
          <w:right w:val="nil"/>
          <w:between w:val="nil"/>
        </w:pBdr>
        <w:spacing w:line="276" w:lineRule="auto"/>
        <w:jc w:val="both"/>
        <w:rPr>
          <w:color w:val="000000"/>
        </w:rPr>
      </w:pPr>
      <w:r w:rsidRPr="00011BAA">
        <w:rPr>
          <w:color w:val="000000"/>
        </w:rPr>
        <w:t>Recorrido bidireccional entre entidades (por ejemplo, desde una forma a su entrada, o desde una entrada a sus sentidos).</w:t>
      </w:r>
    </w:p>
    <w:p w14:paraId="2A2A47FA" w14:textId="77777777" w:rsidR="00011BAA" w:rsidRDefault="00011BAA" w:rsidP="00011BAA">
      <w:pPr>
        <w:widowControl/>
        <w:pBdr>
          <w:top w:val="nil"/>
          <w:left w:val="nil"/>
          <w:bottom w:val="nil"/>
          <w:right w:val="nil"/>
          <w:between w:val="nil"/>
        </w:pBdr>
        <w:spacing w:line="276" w:lineRule="auto"/>
        <w:jc w:val="both"/>
        <w:rPr>
          <w:color w:val="000000"/>
        </w:rPr>
      </w:pPr>
      <w:r w:rsidRPr="00011BAA">
        <w:rPr>
          <w:color w:val="000000"/>
        </w:rPr>
        <w:t>La interfaz detecta automáticamente si un vocabulario incluye componentes OntoLex y ajusta la presentación en consecuencia.</w:t>
      </w:r>
    </w:p>
    <w:p w14:paraId="5F348866" w14:textId="77777777" w:rsidR="00011BAA" w:rsidRDefault="00011BAA" w:rsidP="00011BAA">
      <w:pPr>
        <w:widowControl/>
        <w:pBdr>
          <w:top w:val="nil"/>
          <w:left w:val="nil"/>
          <w:bottom w:val="nil"/>
          <w:right w:val="nil"/>
          <w:between w:val="nil"/>
        </w:pBdr>
        <w:spacing w:line="276" w:lineRule="auto"/>
        <w:jc w:val="both"/>
        <w:rPr>
          <w:color w:val="000000"/>
        </w:rPr>
      </w:pPr>
    </w:p>
    <w:p w14:paraId="254BF086" w14:textId="77777777" w:rsidR="00011BAA" w:rsidRPr="00011BAA" w:rsidRDefault="00011BAA" w:rsidP="00DC47BB">
      <w:pPr>
        <w:pStyle w:val="Heading3"/>
      </w:pPr>
      <w:bookmarkStart w:id="28" w:name="_Toc214634646"/>
      <w:r w:rsidRPr="00011BAA">
        <w:lastRenderedPageBreak/>
        <w:t>Presentación estructurada de componentes léxicos</w:t>
      </w:r>
      <w:bookmarkEnd w:id="28"/>
    </w:p>
    <w:p w14:paraId="7C47555D"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Cada tipo de recurso tiene su propia vista:</w:t>
      </w:r>
    </w:p>
    <w:p w14:paraId="57A2C213" w14:textId="77777777" w:rsidR="00DC47BB" w:rsidRPr="00DC47BB" w:rsidRDefault="00DC47BB" w:rsidP="00DC47BB">
      <w:pPr>
        <w:widowControl/>
        <w:numPr>
          <w:ilvl w:val="0"/>
          <w:numId w:val="104"/>
        </w:numPr>
        <w:pBdr>
          <w:top w:val="nil"/>
          <w:left w:val="nil"/>
          <w:bottom w:val="nil"/>
          <w:right w:val="nil"/>
          <w:between w:val="nil"/>
        </w:pBdr>
        <w:spacing w:line="276" w:lineRule="auto"/>
        <w:jc w:val="both"/>
        <w:rPr>
          <w:color w:val="000000"/>
        </w:rPr>
      </w:pPr>
      <w:r w:rsidRPr="00DC47BB">
        <w:rPr>
          <w:b/>
          <w:bCs/>
          <w:color w:val="000000"/>
        </w:rPr>
        <w:t>Entradas léxicas</w:t>
      </w:r>
      <w:r w:rsidRPr="00DC47BB">
        <w:rPr>
          <w:color w:val="000000"/>
        </w:rPr>
        <w:t>: muestran forma canónica, categoría, idioma, formas alternativas y sentidos.</w:t>
      </w:r>
    </w:p>
    <w:p w14:paraId="19FC4552" w14:textId="77777777" w:rsidR="00DC47BB" w:rsidRPr="00DC47BB" w:rsidRDefault="00DC47BB" w:rsidP="00DC47BB">
      <w:pPr>
        <w:widowControl/>
        <w:numPr>
          <w:ilvl w:val="0"/>
          <w:numId w:val="104"/>
        </w:numPr>
        <w:pBdr>
          <w:top w:val="nil"/>
          <w:left w:val="nil"/>
          <w:bottom w:val="nil"/>
          <w:right w:val="nil"/>
          <w:between w:val="nil"/>
        </w:pBdr>
        <w:spacing w:line="276" w:lineRule="auto"/>
        <w:jc w:val="both"/>
        <w:rPr>
          <w:color w:val="000000"/>
        </w:rPr>
      </w:pPr>
      <w:r w:rsidRPr="00DC47BB">
        <w:rPr>
          <w:b/>
          <w:bCs/>
          <w:color w:val="000000"/>
        </w:rPr>
        <w:t>Formas</w:t>
      </w:r>
      <w:r w:rsidRPr="00DC47BB">
        <w:rPr>
          <w:color w:val="000000"/>
        </w:rPr>
        <w:t>: muestran representaciones escritas y metadatos asociados.</w:t>
      </w:r>
    </w:p>
    <w:p w14:paraId="7DFC1C46" w14:textId="77777777" w:rsidR="00DC47BB" w:rsidRPr="00DC47BB" w:rsidRDefault="00DC47BB" w:rsidP="00DC47BB">
      <w:pPr>
        <w:widowControl/>
        <w:numPr>
          <w:ilvl w:val="0"/>
          <w:numId w:val="104"/>
        </w:numPr>
        <w:pBdr>
          <w:top w:val="nil"/>
          <w:left w:val="nil"/>
          <w:bottom w:val="nil"/>
          <w:right w:val="nil"/>
          <w:between w:val="nil"/>
        </w:pBdr>
        <w:spacing w:line="276" w:lineRule="auto"/>
        <w:jc w:val="both"/>
        <w:rPr>
          <w:color w:val="000000"/>
        </w:rPr>
      </w:pPr>
      <w:r w:rsidRPr="00DC47BB">
        <w:rPr>
          <w:b/>
          <w:bCs/>
          <w:color w:val="000000"/>
        </w:rPr>
        <w:t>Sentidos</w:t>
      </w:r>
      <w:r w:rsidRPr="00DC47BB">
        <w:rPr>
          <w:color w:val="000000"/>
        </w:rPr>
        <w:t>: incluyen definición, ejemplos y relación con el concepto.</w:t>
      </w:r>
    </w:p>
    <w:p w14:paraId="4BD5A031" w14:textId="77777777" w:rsidR="00DC47BB" w:rsidRPr="00DC47BB" w:rsidRDefault="00DC47BB" w:rsidP="00DC47BB">
      <w:pPr>
        <w:widowControl/>
        <w:numPr>
          <w:ilvl w:val="0"/>
          <w:numId w:val="104"/>
        </w:numPr>
        <w:pBdr>
          <w:top w:val="nil"/>
          <w:left w:val="nil"/>
          <w:bottom w:val="nil"/>
          <w:right w:val="nil"/>
          <w:between w:val="nil"/>
        </w:pBdr>
        <w:spacing w:line="276" w:lineRule="auto"/>
        <w:jc w:val="both"/>
        <w:rPr>
          <w:color w:val="000000"/>
        </w:rPr>
      </w:pPr>
      <w:r w:rsidRPr="00DC47BB">
        <w:rPr>
          <w:b/>
          <w:bCs/>
          <w:color w:val="000000"/>
        </w:rPr>
        <w:t>Conceptos</w:t>
      </w:r>
      <w:r w:rsidRPr="00DC47BB">
        <w:rPr>
          <w:color w:val="000000"/>
        </w:rPr>
        <w:t>: muestran definición, etiquetas y vínculos con los sentidos correspondientes.</w:t>
      </w:r>
    </w:p>
    <w:p w14:paraId="5D6F4DE4"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Estas vistas buscan mantener consistencia visual con la navegación habitual de OntoPortal, pero adaptadas al nivel de detalle semántico requerido para datos lingüísticos.</w:t>
      </w:r>
    </w:p>
    <w:p w14:paraId="240B99F5" w14:textId="77777777" w:rsidR="00011BAA" w:rsidRDefault="00011BAA" w:rsidP="00011BAA">
      <w:pPr>
        <w:widowControl/>
        <w:pBdr>
          <w:top w:val="nil"/>
          <w:left w:val="nil"/>
          <w:bottom w:val="nil"/>
          <w:right w:val="nil"/>
          <w:between w:val="nil"/>
        </w:pBdr>
        <w:spacing w:line="276" w:lineRule="auto"/>
        <w:jc w:val="both"/>
        <w:rPr>
          <w:color w:val="000000"/>
        </w:rPr>
      </w:pPr>
    </w:p>
    <w:p w14:paraId="39638DE8" w14:textId="54A109FA" w:rsidR="00DC47BB" w:rsidRDefault="00DC47BB" w:rsidP="00DC47BB">
      <w:pPr>
        <w:pStyle w:val="Heading3"/>
      </w:pPr>
      <w:bookmarkStart w:id="29" w:name="_Toc214634647"/>
      <w:r w:rsidRPr="00DC47BB">
        <w:t>Traducción y presentación de propiedades OntoLex</w:t>
      </w:r>
      <w:bookmarkEnd w:id="29"/>
    </w:p>
    <w:p w14:paraId="510F2A6C"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Se han incorporado mecanismos para:</w:t>
      </w:r>
    </w:p>
    <w:p w14:paraId="4DDB4DC5" w14:textId="77777777" w:rsidR="00DC47BB" w:rsidRPr="00DC47BB" w:rsidRDefault="00DC47BB" w:rsidP="00DC47BB">
      <w:pPr>
        <w:widowControl/>
        <w:numPr>
          <w:ilvl w:val="0"/>
          <w:numId w:val="105"/>
        </w:numPr>
        <w:pBdr>
          <w:top w:val="nil"/>
          <w:left w:val="nil"/>
          <w:bottom w:val="nil"/>
          <w:right w:val="nil"/>
          <w:between w:val="nil"/>
        </w:pBdr>
        <w:spacing w:line="276" w:lineRule="auto"/>
        <w:jc w:val="both"/>
        <w:rPr>
          <w:color w:val="000000"/>
        </w:rPr>
      </w:pPr>
      <w:r w:rsidRPr="00DC47BB">
        <w:rPr>
          <w:color w:val="000000"/>
        </w:rPr>
        <w:t xml:space="preserve">Mostrar propiedades OntoLex en español cuando hay equivalencia clara (p. ej. </w:t>
      </w:r>
      <w:r w:rsidRPr="00DC47BB">
        <w:rPr>
          <w:i/>
          <w:iCs/>
          <w:color w:val="000000"/>
        </w:rPr>
        <w:t>canonical form → forma canónica</w:t>
      </w:r>
      <w:r w:rsidRPr="00DC47BB">
        <w:rPr>
          <w:color w:val="000000"/>
        </w:rPr>
        <w:t>).</w:t>
      </w:r>
    </w:p>
    <w:p w14:paraId="714364EA" w14:textId="77777777" w:rsidR="00DC47BB" w:rsidRPr="00DC47BB" w:rsidRDefault="00DC47BB" w:rsidP="00DC47BB">
      <w:pPr>
        <w:widowControl/>
        <w:numPr>
          <w:ilvl w:val="0"/>
          <w:numId w:val="105"/>
        </w:numPr>
        <w:pBdr>
          <w:top w:val="nil"/>
          <w:left w:val="nil"/>
          <w:bottom w:val="nil"/>
          <w:right w:val="nil"/>
          <w:between w:val="nil"/>
        </w:pBdr>
        <w:spacing w:line="276" w:lineRule="auto"/>
        <w:jc w:val="both"/>
        <w:rPr>
          <w:color w:val="000000"/>
        </w:rPr>
      </w:pPr>
      <w:r w:rsidRPr="00DC47BB">
        <w:rPr>
          <w:color w:val="000000"/>
        </w:rPr>
        <w:t>Presentar URIs o etiquetas técnicas de forma legible cuando no existe traducción.</w:t>
      </w:r>
    </w:p>
    <w:p w14:paraId="418369DB" w14:textId="77777777" w:rsidR="00DC47BB" w:rsidRPr="00DC47BB" w:rsidRDefault="00DC47BB" w:rsidP="00DC47BB">
      <w:pPr>
        <w:widowControl/>
        <w:numPr>
          <w:ilvl w:val="0"/>
          <w:numId w:val="105"/>
        </w:numPr>
        <w:pBdr>
          <w:top w:val="nil"/>
          <w:left w:val="nil"/>
          <w:bottom w:val="nil"/>
          <w:right w:val="nil"/>
          <w:between w:val="nil"/>
        </w:pBdr>
        <w:spacing w:line="276" w:lineRule="auto"/>
        <w:jc w:val="both"/>
        <w:rPr>
          <w:color w:val="000000"/>
        </w:rPr>
      </w:pPr>
      <w:r w:rsidRPr="00DC47BB">
        <w:rPr>
          <w:color w:val="000000"/>
        </w:rPr>
        <w:t>Destacar las propiedades más relevantes para la comprensión lingüística, reduciendo la carga visual del usuario.</w:t>
      </w:r>
    </w:p>
    <w:p w14:paraId="6980D258"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Esto mejora la claridad de la información sin alterar la estructura semántica del modelo.</w:t>
      </w:r>
    </w:p>
    <w:p w14:paraId="7E64E567" w14:textId="77777777" w:rsidR="00DC47BB" w:rsidRDefault="00DC47BB" w:rsidP="00011BAA">
      <w:pPr>
        <w:widowControl/>
        <w:pBdr>
          <w:top w:val="nil"/>
          <w:left w:val="nil"/>
          <w:bottom w:val="nil"/>
          <w:right w:val="nil"/>
          <w:between w:val="nil"/>
        </w:pBdr>
        <w:spacing w:line="276" w:lineRule="auto"/>
        <w:jc w:val="both"/>
        <w:rPr>
          <w:color w:val="000000"/>
        </w:rPr>
      </w:pPr>
    </w:p>
    <w:p w14:paraId="60D6F2A5" w14:textId="55CF6303" w:rsidR="00DC47BB" w:rsidRDefault="00DC47BB" w:rsidP="00DC47BB">
      <w:pPr>
        <w:pStyle w:val="Heading3"/>
      </w:pPr>
      <w:bookmarkStart w:id="30" w:name="_Toc214634648"/>
      <w:r w:rsidRPr="00DC47BB">
        <w:t>Integración con búsqueda y anotación</w:t>
      </w:r>
      <w:bookmarkEnd w:id="30"/>
    </w:p>
    <w:p w14:paraId="156E542B"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La interfaz ha sido adaptada para que:</w:t>
      </w:r>
    </w:p>
    <w:p w14:paraId="449FB469" w14:textId="77777777" w:rsidR="00DC47BB" w:rsidRPr="00DC47BB" w:rsidRDefault="00DC47BB" w:rsidP="00DC47BB">
      <w:pPr>
        <w:widowControl/>
        <w:numPr>
          <w:ilvl w:val="0"/>
          <w:numId w:val="106"/>
        </w:numPr>
        <w:pBdr>
          <w:top w:val="nil"/>
          <w:left w:val="nil"/>
          <w:bottom w:val="nil"/>
          <w:right w:val="nil"/>
          <w:between w:val="nil"/>
        </w:pBdr>
        <w:spacing w:line="276" w:lineRule="auto"/>
        <w:jc w:val="both"/>
        <w:rPr>
          <w:color w:val="000000"/>
        </w:rPr>
      </w:pPr>
      <w:r w:rsidRPr="00DC47BB">
        <w:rPr>
          <w:color w:val="000000"/>
        </w:rPr>
        <w:t>Las búsquedas devuelvan entradas léxicas y no solo clases SKOS.</w:t>
      </w:r>
    </w:p>
    <w:p w14:paraId="3DD9023A" w14:textId="77777777" w:rsidR="00DC47BB" w:rsidRPr="00DC47BB" w:rsidRDefault="00DC47BB" w:rsidP="00DC47BB">
      <w:pPr>
        <w:widowControl/>
        <w:numPr>
          <w:ilvl w:val="0"/>
          <w:numId w:val="106"/>
        </w:numPr>
        <w:pBdr>
          <w:top w:val="nil"/>
          <w:left w:val="nil"/>
          <w:bottom w:val="nil"/>
          <w:right w:val="nil"/>
          <w:between w:val="nil"/>
        </w:pBdr>
        <w:spacing w:line="276" w:lineRule="auto"/>
        <w:jc w:val="both"/>
        <w:rPr>
          <w:color w:val="000000"/>
        </w:rPr>
      </w:pPr>
      <w:r w:rsidRPr="00DC47BB">
        <w:rPr>
          <w:color w:val="000000"/>
        </w:rPr>
        <w:t>El anotador pueda identificar términos cuyo origen es OntoLex, además de los basados en SKOS.</w:t>
      </w:r>
    </w:p>
    <w:p w14:paraId="49373BFE" w14:textId="77777777" w:rsidR="00DC47BB" w:rsidRPr="00DC47BB" w:rsidRDefault="00DC47BB" w:rsidP="00DC47BB">
      <w:pPr>
        <w:widowControl/>
        <w:numPr>
          <w:ilvl w:val="0"/>
          <w:numId w:val="106"/>
        </w:numPr>
        <w:pBdr>
          <w:top w:val="nil"/>
          <w:left w:val="nil"/>
          <w:bottom w:val="nil"/>
          <w:right w:val="nil"/>
          <w:between w:val="nil"/>
        </w:pBdr>
        <w:spacing w:line="276" w:lineRule="auto"/>
        <w:jc w:val="both"/>
        <w:rPr>
          <w:color w:val="000000"/>
        </w:rPr>
      </w:pPr>
      <w:r w:rsidRPr="00DC47BB">
        <w:rPr>
          <w:color w:val="000000"/>
        </w:rPr>
        <w:t>La navegación desde los resultados del anotador permita acceder directamente a la entrada léxica correspondiente.</w:t>
      </w:r>
    </w:p>
    <w:p w14:paraId="67055FB4"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Esto permite que las capacidades de anotación se extiendan a vocabularios más ricos en información léxica.</w:t>
      </w:r>
    </w:p>
    <w:p w14:paraId="1E358F1A" w14:textId="77777777" w:rsidR="00DC47BB" w:rsidRDefault="00DC47BB" w:rsidP="00011BAA">
      <w:pPr>
        <w:widowControl/>
        <w:pBdr>
          <w:top w:val="nil"/>
          <w:left w:val="nil"/>
          <w:bottom w:val="nil"/>
          <w:right w:val="nil"/>
          <w:between w:val="nil"/>
        </w:pBdr>
        <w:spacing w:line="276" w:lineRule="auto"/>
        <w:jc w:val="both"/>
        <w:rPr>
          <w:color w:val="000000"/>
        </w:rPr>
      </w:pPr>
    </w:p>
    <w:p w14:paraId="66CAA8D3" w14:textId="0561E537" w:rsidR="00DC47BB" w:rsidRDefault="00DC47BB" w:rsidP="00DC47BB">
      <w:pPr>
        <w:pStyle w:val="Heading2"/>
      </w:pPr>
      <w:bookmarkStart w:id="31" w:name="_Toc214634649"/>
      <w:r w:rsidRPr="00DC47BB">
        <w:t>Criterios funcionales para la gestión de vocabularios OntoLex</w:t>
      </w:r>
      <w:bookmarkEnd w:id="31"/>
    </w:p>
    <w:p w14:paraId="275BFEA1" w14:textId="77777777" w:rsidR="00DC47BB" w:rsidRDefault="00DC47BB" w:rsidP="00011BAA">
      <w:pPr>
        <w:widowControl/>
        <w:pBdr>
          <w:top w:val="nil"/>
          <w:left w:val="nil"/>
          <w:bottom w:val="nil"/>
          <w:right w:val="nil"/>
          <w:between w:val="nil"/>
        </w:pBdr>
        <w:spacing w:line="276" w:lineRule="auto"/>
        <w:jc w:val="both"/>
        <w:rPr>
          <w:color w:val="000000"/>
        </w:rPr>
      </w:pPr>
    </w:p>
    <w:p w14:paraId="47EBED9E" w14:textId="7D3011CC" w:rsidR="00DC47BB" w:rsidRDefault="00DC47BB" w:rsidP="00011BAA">
      <w:pPr>
        <w:widowControl/>
        <w:pBdr>
          <w:top w:val="nil"/>
          <w:left w:val="nil"/>
          <w:bottom w:val="nil"/>
          <w:right w:val="nil"/>
          <w:between w:val="nil"/>
        </w:pBdr>
        <w:spacing w:line="276" w:lineRule="auto"/>
        <w:jc w:val="both"/>
        <w:rPr>
          <w:color w:val="000000"/>
        </w:rPr>
      </w:pPr>
      <w:r w:rsidRPr="00DC47BB">
        <w:rPr>
          <w:color w:val="000000"/>
        </w:rPr>
        <w:t>Para asegurar un funcionamiento coherente y sostenible, se han establecido criterios funcionales que orientan la presentación y gestión de vocabularios lingüísticos:</w:t>
      </w:r>
    </w:p>
    <w:p w14:paraId="2340B5C9" w14:textId="77777777" w:rsidR="00DC47BB" w:rsidRDefault="00DC47BB" w:rsidP="00011BAA">
      <w:pPr>
        <w:widowControl/>
        <w:pBdr>
          <w:top w:val="nil"/>
          <w:left w:val="nil"/>
          <w:bottom w:val="nil"/>
          <w:right w:val="nil"/>
          <w:between w:val="nil"/>
        </w:pBdr>
        <w:spacing w:line="276" w:lineRule="auto"/>
        <w:jc w:val="both"/>
        <w:rPr>
          <w:color w:val="000000"/>
        </w:rPr>
      </w:pPr>
    </w:p>
    <w:p w14:paraId="57C42D35" w14:textId="5A0850ED" w:rsidR="00DC47BB" w:rsidRDefault="00DC47BB" w:rsidP="00DC47BB">
      <w:pPr>
        <w:pStyle w:val="Heading3"/>
      </w:pPr>
      <w:bookmarkStart w:id="32" w:name="_Toc214634650"/>
      <w:r w:rsidRPr="00DC47BB">
        <w:t>Modelo simplificado de usuarios</w:t>
      </w:r>
      <w:bookmarkEnd w:id="32"/>
    </w:p>
    <w:p w14:paraId="148661A6" w14:textId="77777777" w:rsidR="00DC47BB" w:rsidRDefault="00DC47BB" w:rsidP="00011BAA">
      <w:pPr>
        <w:widowControl/>
        <w:pBdr>
          <w:top w:val="nil"/>
          <w:left w:val="nil"/>
          <w:bottom w:val="nil"/>
          <w:right w:val="nil"/>
          <w:between w:val="nil"/>
        </w:pBdr>
        <w:spacing w:line="276" w:lineRule="auto"/>
        <w:jc w:val="both"/>
        <w:rPr>
          <w:color w:val="000000"/>
        </w:rPr>
      </w:pPr>
    </w:p>
    <w:p w14:paraId="67B79660"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lastRenderedPageBreak/>
        <w:t>Se ha adoptado un esquema basado en dos perfiles:</w:t>
      </w:r>
    </w:p>
    <w:p w14:paraId="0910CE46" w14:textId="77777777" w:rsidR="00DC47BB" w:rsidRPr="00DC47BB" w:rsidRDefault="00DC47BB" w:rsidP="00DC47BB">
      <w:pPr>
        <w:widowControl/>
        <w:numPr>
          <w:ilvl w:val="0"/>
          <w:numId w:val="107"/>
        </w:numPr>
        <w:pBdr>
          <w:top w:val="nil"/>
          <w:left w:val="nil"/>
          <w:bottom w:val="nil"/>
          <w:right w:val="nil"/>
          <w:between w:val="nil"/>
        </w:pBdr>
        <w:spacing w:line="276" w:lineRule="auto"/>
        <w:jc w:val="both"/>
        <w:rPr>
          <w:color w:val="000000"/>
        </w:rPr>
      </w:pPr>
      <w:r w:rsidRPr="00DC47BB">
        <w:rPr>
          <w:b/>
          <w:bCs/>
          <w:color w:val="000000"/>
        </w:rPr>
        <w:t>Usuario viewer</w:t>
      </w:r>
      <w:r w:rsidRPr="00DC47BB">
        <w:rPr>
          <w:color w:val="000000"/>
        </w:rPr>
        <w:t>:</w:t>
      </w:r>
    </w:p>
    <w:p w14:paraId="64C60E65" w14:textId="77777777" w:rsidR="00DC47BB" w:rsidRPr="00DC47BB" w:rsidRDefault="00DC47BB" w:rsidP="00DC47BB">
      <w:pPr>
        <w:widowControl/>
        <w:numPr>
          <w:ilvl w:val="1"/>
          <w:numId w:val="107"/>
        </w:numPr>
        <w:pBdr>
          <w:top w:val="nil"/>
          <w:left w:val="nil"/>
          <w:bottom w:val="nil"/>
          <w:right w:val="nil"/>
          <w:between w:val="nil"/>
        </w:pBdr>
        <w:spacing w:line="276" w:lineRule="auto"/>
        <w:jc w:val="both"/>
        <w:rPr>
          <w:color w:val="000000"/>
        </w:rPr>
      </w:pPr>
      <w:r w:rsidRPr="00DC47BB">
        <w:rPr>
          <w:color w:val="000000"/>
        </w:rPr>
        <w:t>Puede navegar, consultar y descargar vocabularios.</w:t>
      </w:r>
    </w:p>
    <w:p w14:paraId="1D233706" w14:textId="77777777" w:rsidR="00DC47BB" w:rsidRPr="00DC47BB" w:rsidRDefault="00DC47BB" w:rsidP="00DC47BB">
      <w:pPr>
        <w:widowControl/>
        <w:numPr>
          <w:ilvl w:val="1"/>
          <w:numId w:val="107"/>
        </w:numPr>
        <w:pBdr>
          <w:top w:val="nil"/>
          <w:left w:val="nil"/>
          <w:bottom w:val="nil"/>
          <w:right w:val="nil"/>
          <w:between w:val="nil"/>
        </w:pBdr>
        <w:spacing w:line="276" w:lineRule="auto"/>
        <w:jc w:val="both"/>
        <w:rPr>
          <w:color w:val="000000"/>
        </w:rPr>
      </w:pPr>
      <w:r w:rsidRPr="00DC47BB">
        <w:rPr>
          <w:color w:val="000000"/>
        </w:rPr>
        <w:t>No puede editar, borrar o subir vocabularios.</w:t>
      </w:r>
    </w:p>
    <w:p w14:paraId="6B029E18" w14:textId="77777777" w:rsidR="00DC47BB" w:rsidRPr="00DC47BB" w:rsidRDefault="00DC47BB" w:rsidP="00DC47BB">
      <w:pPr>
        <w:widowControl/>
        <w:numPr>
          <w:ilvl w:val="0"/>
          <w:numId w:val="107"/>
        </w:numPr>
        <w:pBdr>
          <w:top w:val="nil"/>
          <w:left w:val="nil"/>
          <w:bottom w:val="nil"/>
          <w:right w:val="nil"/>
          <w:between w:val="nil"/>
        </w:pBdr>
        <w:spacing w:line="276" w:lineRule="auto"/>
        <w:jc w:val="both"/>
        <w:rPr>
          <w:color w:val="000000"/>
        </w:rPr>
      </w:pPr>
      <w:r w:rsidRPr="00DC47BB">
        <w:rPr>
          <w:b/>
          <w:bCs/>
          <w:color w:val="000000"/>
        </w:rPr>
        <w:t>Usuario administrador</w:t>
      </w:r>
      <w:r w:rsidRPr="00DC47BB">
        <w:rPr>
          <w:color w:val="000000"/>
        </w:rPr>
        <w:t>:</w:t>
      </w:r>
    </w:p>
    <w:p w14:paraId="5E77F268" w14:textId="77777777" w:rsidR="00DC47BB" w:rsidRPr="00DC47BB" w:rsidRDefault="00DC47BB" w:rsidP="00DC47BB">
      <w:pPr>
        <w:widowControl/>
        <w:numPr>
          <w:ilvl w:val="1"/>
          <w:numId w:val="107"/>
        </w:numPr>
        <w:pBdr>
          <w:top w:val="nil"/>
          <w:left w:val="nil"/>
          <w:bottom w:val="nil"/>
          <w:right w:val="nil"/>
          <w:between w:val="nil"/>
        </w:pBdr>
        <w:spacing w:line="276" w:lineRule="auto"/>
        <w:jc w:val="both"/>
        <w:rPr>
          <w:color w:val="000000"/>
        </w:rPr>
      </w:pPr>
      <w:r w:rsidRPr="00DC47BB">
        <w:rPr>
          <w:color w:val="000000"/>
        </w:rPr>
        <w:t>Responsable de subir vocabularios SKOS y OntoLex.</w:t>
      </w:r>
    </w:p>
    <w:p w14:paraId="3A9B6B01" w14:textId="77777777" w:rsidR="00DC47BB" w:rsidRPr="00DC47BB" w:rsidRDefault="00DC47BB" w:rsidP="00DC47BB">
      <w:pPr>
        <w:widowControl/>
        <w:numPr>
          <w:ilvl w:val="1"/>
          <w:numId w:val="107"/>
        </w:numPr>
        <w:pBdr>
          <w:top w:val="nil"/>
          <w:left w:val="nil"/>
          <w:bottom w:val="nil"/>
          <w:right w:val="nil"/>
          <w:between w:val="nil"/>
        </w:pBdr>
        <w:spacing w:line="276" w:lineRule="auto"/>
        <w:jc w:val="both"/>
        <w:rPr>
          <w:color w:val="000000"/>
        </w:rPr>
      </w:pPr>
      <w:r w:rsidRPr="00DC47BB">
        <w:rPr>
          <w:color w:val="000000"/>
        </w:rPr>
        <w:t>Gestiona versiones, metadatos y coherencia interna.</w:t>
      </w:r>
    </w:p>
    <w:p w14:paraId="7764DC6D"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Este modelo evita inconsistencias y pérdidas de información, especialmente en vocabularios complejos con múltiples niveles léxicos.</w:t>
      </w:r>
    </w:p>
    <w:p w14:paraId="3C6F2997" w14:textId="77777777" w:rsidR="00DC47BB" w:rsidRDefault="00DC47BB" w:rsidP="00011BAA">
      <w:pPr>
        <w:widowControl/>
        <w:pBdr>
          <w:top w:val="nil"/>
          <w:left w:val="nil"/>
          <w:bottom w:val="nil"/>
          <w:right w:val="nil"/>
          <w:between w:val="nil"/>
        </w:pBdr>
        <w:spacing w:line="276" w:lineRule="auto"/>
        <w:jc w:val="both"/>
        <w:rPr>
          <w:color w:val="000000"/>
        </w:rPr>
      </w:pPr>
    </w:p>
    <w:p w14:paraId="4A01C46C" w14:textId="21446246" w:rsidR="00DC47BB" w:rsidRDefault="00DC47BB" w:rsidP="00DC47BB">
      <w:pPr>
        <w:pStyle w:val="Heading3"/>
      </w:pPr>
      <w:bookmarkStart w:id="33" w:name="_Toc214634651"/>
      <w:r w:rsidRPr="00DC47BB">
        <w:t>Flujo de publicación de vocabularios</w:t>
      </w:r>
      <w:bookmarkEnd w:id="33"/>
    </w:p>
    <w:p w14:paraId="52F40373"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Se establece un proceso unidireccional:</w:t>
      </w:r>
    </w:p>
    <w:p w14:paraId="763532AF" w14:textId="77777777" w:rsidR="00DC47BB" w:rsidRPr="00DC47BB" w:rsidRDefault="00DC47BB" w:rsidP="00DC47BB">
      <w:pPr>
        <w:widowControl/>
        <w:numPr>
          <w:ilvl w:val="0"/>
          <w:numId w:val="108"/>
        </w:numPr>
        <w:pBdr>
          <w:top w:val="nil"/>
          <w:left w:val="nil"/>
          <w:bottom w:val="nil"/>
          <w:right w:val="nil"/>
          <w:between w:val="nil"/>
        </w:pBdr>
        <w:spacing w:line="276" w:lineRule="auto"/>
        <w:jc w:val="both"/>
        <w:rPr>
          <w:color w:val="000000"/>
        </w:rPr>
      </w:pPr>
      <w:r w:rsidRPr="00DC47BB">
        <w:rPr>
          <w:color w:val="000000"/>
        </w:rPr>
        <w:t>Los creadores preparan y verifican sus vocabularios.</w:t>
      </w:r>
    </w:p>
    <w:p w14:paraId="71E65098" w14:textId="77777777" w:rsidR="00DC47BB" w:rsidRPr="00DC47BB" w:rsidRDefault="00DC47BB" w:rsidP="00DC47BB">
      <w:pPr>
        <w:widowControl/>
        <w:numPr>
          <w:ilvl w:val="0"/>
          <w:numId w:val="108"/>
        </w:numPr>
        <w:pBdr>
          <w:top w:val="nil"/>
          <w:left w:val="nil"/>
          <w:bottom w:val="nil"/>
          <w:right w:val="nil"/>
          <w:between w:val="nil"/>
        </w:pBdr>
        <w:spacing w:line="276" w:lineRule="auto"/>
        <w:jc w:val="both"/>
        <w:rPr>
          <w:color w:val="000000"/>
        </w:rPr>
      </w:pPr>
      <w:r w:rsidRPr="00DC47BB">
        <w:rPr>
          <w:color w:val="000000"/>
        </w:rPr>
        <w:t>Envían el fichero al administrador.</w:t>
      </w:r>
    </w:p>
    <w:p w14:paraId="2BAEBC26" w14:textId="77777777" w:rsidR="00DC47BB" w:rsidRPr="00DC47BB" w:rsidRDefault="00DC47BB" w:rsidP="00DC47BB">
      <w:pPr>
        <w:widowControl/>
        <w:numPr>
          <w:ilvl w:val="0"/>
          <w:numId w:val="108"/>
        </w:numPr>
        <w:pBdr>
          <w:top w:val="nil"/>
          <w:left w:val="nil"/>
          <w:bottom w:val="nil"/>
          <w:right w:val="nil"/>
          <w:between w:val="nil"/>
        </w:pBdr>
        <w:spacing w:line="276" w:lineRule="auto"/>
        <w:jc w:val="both"/>
        <w:rPr>
          <w:color w:val="000000"/>
        </w:rPr>
      </w:pPr>
      <w:r w:rsidRPr="00DC47BB">
        <w:rPr>
          <w:color w:val="000000"/>
        </w:rPr>
        <w:t>El administrador realiza la carga final en el portal.</w:t>
      </w:r>
    </w:p>
    <w:p w14:paraId="6974CB0E"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Este flujo garantiza uniformidad en el catálogo y un control centralizado de la calidad de los datos.</w:t>
      </w:r>
    </w:p>
    <w:p w14:paraId="03711586" w14:textId="77777777" w:rsidR="00DC47BB" w:rsidRDefault="00DC47BB" w:rsidP="00011BAA">
      <w:pPr>
        <w:widowControl/>
        <w:pBdr>
          <w:top w:val="nil"/>
          <w:left w:val="nil"/>
          <w:bottom w:val="nil"/>
          <w:right w:val="nil"/>
          <w:between w:val="nil"/>
        </w:pBdr>
        <w:spacing w:line="276" w:lineRule="auto"/>
        <w:jc w:val="both"/>
        <w:rPr>
          <w:color w:val="000000"/>
        </w:rPr>
      </w:pPr>
    </w:p>
    <w:p w14:paraId="67568A51" w14:textId="4C4B5D0B" w:rsidR="00DC47BB" w:rsidRDefault="00DC47BB" w:rsidP="00DC47BB">
      <w:pPr>
        <w:pStyle w:val="Heading3"/>
      </w:pPr>
      <w:bookmarkStart w:id="34" w:name="_Toc214634652"/>
      <w:r w:rsidRPr="00DC47BB">
        <w:t>Tratamiento de datos incompletos o no etiquetados</w:t>
      </w:r>
      <w:bookmarkEnd w:id="34"/>
    </w:p>
    <w:p w14:paraId="3C5430BE"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La interfaz incorpora estrategias para:</w:t>
      </w:r>
    </w:p>
    <w:p w14:paraId="04DEAB1D" w14:textId="77777777" w:rsidR="00DC47BB" w:rsidRPr="00DC47BB" w:rsidRDefault="00DC47BB" w:rsidP="00DC47BB">
      <w:pPr>
        <w:widowControl/>
        <w:numPr>
          <w:ilvl w:val="0"/>
          <w:numId w:val="109"/>
        </w:numPr>
        <w:pBdr>
          <w:top w:val="nil"/>
          <w:left w:val="nil"/>
          <w:bottom w:val="nil"/>
          <w:right w:val="nil"/>
          <w:between w:val="nil"/>
        </w:pBdr>
        <w:spacing w:line="276" w:lineRule="auto"/>
        <w:jc w:val="both"/>
        <w:rPr>
          <w:color w:val="000000"/>
        </w:rPr>
      </w:pPr>
      <w:r w:rsidRPr="00DC47BB">
        <w:rPr>
          <w:color w:val="000000"/>
        </w:rPr>
        <w:t>Mostrar las URIs cuando no hay etiquetas disponibles.</w:t>
      </w:r>
    </w:p>
    <w:p w14:paraId="6D5732F3" w14:textId="77777777" w:rsidR="00DC47BB" w:rsidRPr="00DC47BB" w:rsidRDefault="00DC47BB" w:rsidP="00DC47BB">
      <w:pPr>
        <w:widowControl/>
        <w:numPr>
          <w:ilvl w:val="0"/>
          <w:numId w:val="109"/>
        </w:numPr>
        <w:pBdr>
          <w:top w:val="nil"/>
          <w:left w:val="nil"/>
          <w:bottom w:val="nil"/>
          <w:right w:val="nil"/>
          <w:between w:val="nil"/>
        </w:pBdr>
        <w:spacing w:line="276" w:lineRule="auto"/>
        <w:jc w:val="both"/>
        <w:rPr>
          <w:color w:val="000000"/>
        </w:rPr>
      </w:pPr>
      <w:r w:rsidRPr="00DC47BB">
        <w:rPr>
          <w:color w:val="000000"/>
        </w:rPr>
        <w:t>Resaltar atributos vacíos de manera explícita, sin ocultar información.</w:t>
      </w:r>
    </w:p>
    <w:p w14:paraId="454A960E" w14:textId="77777777" w:rsidR="00DC47BB" w:rsidRPr="00DC47BB" w:rsidRDefault="00DC47BB" w:rsidP="00DC47BB">
      <w:pPr>
        <w:widowControl/>
        <w:numPr>
          <w:ilvl w:val="0"/>
          <w:numId w:val="109"/>
        </w:numPr>
        <w:pBdr>
          <w:top w:val="nil"/>
          <w:left w:val="nil"/>
          <w:bottom w:val="nil"/>
          <w:right w:val="nil"/>
          <w:between w:val="nil"/>
        </w:pBdr>
        <w:spacing w:line="276" w:lineRule="auto"/>
        <w:jc w:val="both"/>
        <w:rPr>
          <w:color w:val="000000"/>
        </w:rPr>
      </w:pPr>
      <w:r w:rsidRPr="00DC47BB">
        <w:rPr>
          <w:color w:val="000000"/>
        </w:rPr>
        <w:t>Conservar la estructura exacta del vocabulario incluso cuando hay datos ausentes.</w:t>
      </w:r>
    </w:p>
    <w:p w14:paraId="596B61A3" w14:textId="77777777" w:rsidR="00DC47BB" w:rsidRPr="00DC47BB" w:rsidRDefault="00DC47BB" w:rsidP="00DC47BB">
      <w:pPr>
        <w:widowControl/>
        <w:pBdr>
          <w:top w:val="nil"/>
          <w:left w:val="nil"/>
          <w:bottom w:val="nil"/>
          <w:right w:val="nil"/>
          <w:between w:val="nil"/>
        </w:pBdr>
        <w:spacing w:line="276" w:lineRule="auto"/>
        <w:jc w:val="both"/>
        <w:rPr>
          <w:color w:val="000000"/>
        </w:rPr>
      </w:pPr>
      <w:r w:rsidRPr="00DC47BB">
        <w:rPr>
          <w:color w:val="000000"/>
        </w:rPr>
        <w:t>Esto es especialmente relevante en recursos OntoLex, que pueden presentar propiedades opcionales o parcialmente documentadas.</w:t>
      </w:r>
    </w:p>
    <w:p w14:paraId="589800D3" w14:textId="77777777" w:rsidR="00DC47BB" w:rsidRDefault="00DC47BB" w:rsidP="00011BAA">
      <w:pPr>
        <w:widowControl/>
        <w:pBdr>
          <w:top w:val="nil"/>
          <w:left w:val="nil"/>
          <w:bottom w:val="nil"/>
          <w:right w:val="nil"/>
          <w:between w:val="nil"/>
        </w:pBdr>
        <w:spacing w:line="276" w:lineRule="auto"/>
        <w:jc w:val="both"/>
        <w:rPr>
          <w:color w:val="000000"/>
        </w:rPr>
      </w:pPr>
    </w:p>
    <w:p w14:paraId="16905BF9" w14:textId="77777777" w:rsidR="00011BAA" w:rsidRDefault="00011BAA" w:rsidP="00011BAA">
      <w:pPr>
        <w:widowControl/>
        <w:pBdr>
          <w:top w:val="nil"/>
          <w:left w:val="nil"/>
          <w:bottom w:val="nil"/>
          <w:right w:val="nil"/>
          <w:between w:val="nil"/>
        </w:pBdr>
        <w:spacing w:line="276" w:lineRule="auto"/>
        <w:jc w:val="both"/>
        <w:rPr>
          <w:color w:val="000000"/>
        </w:rPr>
      </w:pPr>
    </w:p>
    <w:p w14:paraId="1AD80F88" w14:textId="19A1A8DC" w:rsidR="00011BAA" w:rsidRDefault="005F270F" w:rsidP="005F270F">
      <w:pPr>
        <w:pStyle w:val="Heading2"/>
      </w:pPr>
      <w:bookmarkStart w:id="35" w:name="_Toc214634653"/>
      <w:r w:rsidRPr="005F270F">
        <w:t>Decisiones funcionales y técnicas adoptadas</w:t>
      </w:r>
      <w:bookmarkEnd w:id="35"/>
    </w:p>
    <w:p w14:paraId="476C874C" w14:textId="77777777" w:rsidR="005F270F" w:rsidRDefault="005F270F" w:rsidP="00011BAA">
      <w:pPr>
        <w:widowControl/>
        <w:pBdr>
          <w:top w:val="nil"/>
          <w:left w:val="nil"/>
          <w:bottom w:val="nil"/>
          <w:right w:val="nil"/>
          <w:between w:val="nil"/>
        </w:pBdr>
        <w:spacing w:line="276" w:lineRule="auto"/>
        <w:jc w:val="both"/>
        <w:rPr>
          <w:color w:val="000000"/>
        </w:rPr>
      </w:pPr>
    </w:p>
    <w:p w14:paraId="57D1C3A4"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Durante esta fase se han tomado diversas decisiones que orientan la evolución del portal y aseguran una integración coherente de las capacidades OntoLex dentro de la arquitectura de OntoPortal. Estas decisiones responden tanto a necesidades técnicas detectadas durante el desarrollo como a criterios funcionales acordados con el equipo de TeresIA y el OEG, con el objetivo de garantizar la consistencia del catálogo, la claridad de la interfaz y la sostenibilidad del sistema a medio plazo.</w:t>
      </w:r>
    </w:p>
    <w:p w14:paraId="7586FA4A"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254B3C8D"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 xml:space="preserve">En primer lugar, se decidió simplificar la estructura del menú y eliminar elementos heredados de OntoPortal que no aportaban información útil en el contexto del portal TeresIA, como las secciones relacionadas con categorías o agrupaciones genéricas. Esta simplificación permite centrar la navegación en las unidades terminológicas y léxicas, que son el foco del proyecto, y reduce la presencia de vistas que podían generar confusión o resultados vacíos. Se adoptó </w:t>
      </w:r>
      <w:r w:rsidRPr="005F270F">
        <w:rPr>
          <w:color w:val="000000"/>
        </w:rPr>
        <w:lastRenderedPageBreak/>
        <w:t>también un criterio de presentación más homogéneo para propiedades y metadatos, en el que se prioriza la información relevante para terminologías y vocabularios lingüísticos por encima de los elementos estructurales propios del diseño original de OntoPortal.</w:t>
      </w:r>
    </w:p>
    <w:p w14:paraId="76402B58"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525EBC1F"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En relación con la interpretación de datos incompletos o poco estructurados, se optó por mantener siempre visibles las URIs de los recursos cuando no existan etiquetas asociadas. Esta decisión evita ocultar información y permite a los usuarios identificar inequívocamente cada recurso, algo especialmente relevante en OntoLex, donde es habitual encontrar propiedades con valores no etiquetados o sin idioma declarado. En paralelo, se acordó traducir al español solo aquellas propiedades OntoLex y SKOS cuya equivalencia terminológica sea clara y ampliamente aceptada; en el resto de los casos se mantiene la denominación original para preservar la precisión semántica.</w:t>
      </w:r>
    </w:p>
    <w:p w14:paraId="23450341"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1763D55E" w14:textId="33B7BC83" w:rsidR="005F270F" w:rsidRP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 xml:space="preserve">Para reforzar la coherencia del catálogo, se adoptó un modelo simplificado de gestión de usuarios basado únicamente en dos perfiles: viewer y administrador. Esta decisión se alinea con la recomendación del OEG de centralizar el control de las cargas de vocabularios y evitar escenarios en los que múltiples editores puedan generar inconsistencias, duplicados o pérdidas accidentales de información. El flujo acordado establece que los creadores preparan sus vocabularios y los envían al administrador, quien realiza la ingesta final siguiendo los criterios de calidad establecidos. Este enfoque, además de reducir riesgos, permite asegurar que todos los vocabularios </w:t>
      </w:r>
      <w:r>
        <w:rPr>
          <w:color w:val="000000"/>
        </w:rPr>
        <w:t>(</w:t>
      </w:r>
      <w:r w:rsidRPr="005F270F">
        <w:rPr>
          <w:color w:val="000000"/>
        </w:rPr>
        <w:t>incluidos los de estructura OntoLex</w:t>
      </w:r>
      <w:r>
        <w:rPr>
          <w:color w:val="000000"/>
        </w:rPr>
        <w:t>)</w:t>
      </w:r>
      <w:r w:rsidRPr="005F270F">
        <w:rPr>
          <w:color w:val="000000"/>
        </w:rPr>
        <w:t xml:space="preserve"> respetan un formato homogéneo y coherente con los requisitos del proyecto TeresIA.</w:t>
      </w:r>
    </w:p>
    <w:p w14:paraId="765FF207" w14:textId="77777777" w:rsidR="005F270F" w:rsidRDefault="005F270F" w:rsidP="00011BAA">
      <w:pPr>
        <w:widowControl/>
        <w:pBdr>
          <w:top w:val="nil"/>
          <w:left w:val="nil"/>
          <w:bottom w:val="nil"/>
          <w:right w:val="nil"/>
          <w:between w:val="nil"/>
        </w:pBdr>
        <w:spacing w:line="276" w:lineRule="auto"/>
        <w:jc w:val="both"/>
        <w:rPr>
          <w:color w:val="000000"/>
        </w:rPr>
      </w:pPr>
    </w:p>
    <w:p w14:paraId="73CB09BC" w14:textId="73C53889"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 xml:space="preserve">También se decidió mantener una representación explícita de las relaciones entre los elementos OntoLex </w:t>
      </w:r>
      <w:r>
        <w:rPr>
          <w:color w:val="000000"/>
        </w:rPr>
        <w:t>(</w:t>
      </w:r>
      <w:r w:rsidRPr="005F270F">
        <w:rPr>
          <w:color w:val="000000"/>
        </w:rPr>
        <w:t>como formas, sentidos y conceptos</w:t>
      </w:r>
      <w:r>
        <w:rPr>
          <w:color w:val="000000"/>
        </w:rPr>
        <w:t>)</w:t>
      </w:r>
      <w:r w:rsidRPr="005F270F">
        <w:rPr>
          <w:color w:val="000000"/>
        </w:rPr>
        <w:t xml:space="preserve"> sin simplificaciones que alteren la estructura del vocabulario original. Esto implica preservar la granularidad del modelo OntoLex, aunque ciertas propiedades no se utilicen en la navegación actual, garantizando así que la información estructural queda disponible para futuras extensiones o servicios basados en IA. El mismo criterio se aplicó a la gestión de valores múltiples: siempre que un recurso contenga varias representaciones escritas, definiciones, ejemplos o relaciones, la interfaz las presenta respetando el orden y la multiplicidad de los datos RDF de origen.</w:t>
      </w:r>
    </w:p>
    <w:p w14:paraId="732AF0F4"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4F416E80" w14:textId="6DDD4F76" w:rsidR="005F270F" w:rsidRP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Por último, en lo relativo a la interacción con los servicios internos del portal, se adoptó la decisión de mantener la compatibilidad con el anotador y el sistema de búsqueda existentes, ajustándolos para que puedan operar tanto con vocabularios SKOS como con entradas OntoLex. Aunque algunas limitaciones persisten</w:t>
      </w:r>
      <w:r>
        <w:rPr>
          <w:color w:val="000000"/>
        </w:rPr>
        <w:t xml:space="preserve">, </w:t>
      </w:r>
      <w:r w:rsidRPr="005F270F">
        <w:rPr>
          <w:color w:val="000000"/>
        </w:rPr>
        <w:t>como la ausencia de búsqueda parcial en el anotador o el cálculo incompleto del score en el recomendador, se establecieron criterios de funcionamiento consistentes y se documentaron los comportamientos pendientes de mejora para su abordaje en fases posteriores.</w:t>
      </w:r>
    </w:p>
    <w:p w14:paraId="2C8F3D08" w14:textId="77777777" w:rsidR="00DC47BB" w:rsidRDefault="00DC47BB" w:rsidP="00011BAA">
      <w:pPr>
        <w:widowControl/>
        <w:pBdr>
          <w:top w:val="nil"/>
          <w:left w:val="nil"/>
          <w:bottom w:val="nil"/>
          <w:right w:val="nil"/>
          <w:between w:val="nil"/>
        </w:pBdr>
        <w:spacing w:line="276" w:lineRule="auto"/>
        <w:jc w:val="both"/>
        <w:rPr>
          <w:color w:val="000000"/>
        </w:rPr>
      </w:pPr>
    </w:p>
    <w:p w14:paraId="1AFA3611" w14:textId="392D550A" w:rsidR="005F270F" w:rsidRDefault="005F270F" w:rsidP="005F270F">
      <w:pPr>
        <w:pStyle w:val="Heading2"/>
      </w:pPr>
      <w:bookmarkStart w:id="36" w:name="_Toc214634654"/>
      <w:r w:rsidRPr="005F270F">
        <w:t>Limitaciones detectadas y trabajo pendiente</w:t>
      </w:r>
      <w:bookmarkEnd w:id="36"/>
    </w:p>
    <w:p w14:paraId="381CA396" w14:textId="77777777" w:rsidR="005F270F" w:rsidRDefault="005F270F" w:rsidP="00011BAA">
      <w:pPr>
        <w:widowControl/>
        <w:pBdr>
          <w:top w:val="nil"/>
          <w:left w:val="nil"/>
          <w:bottom w:val="nil"/>
          <w:right w:val="nil"/>
          <w:between w:val="nil"/>
        </w:pBdr>
        <w:spacing w:line="276" w:lineRule="auto"/>
        <w:jc w:val="both"/>
        <w:rPr>
          <w:color w:val="000000"/>
        </w:rPr>
      </w:pPr>
    </w:p>
    <w:p w14:paraId="1D0E43FF"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 xml:space="preserve">Durante el desarrollo de las funcionalidades incorporadas en esta fase se han identificado diversas limitaciones técnicas y operativas que será necesario abordar en etapas posteriores </w:t>
      </w:r>
      <w:r w:rsidRPr="005F270F">
        <w:rPr>
          <w:color w:val="000000"/>
        </w:rPr>
        <w:lastRenderedPageBreak/>
        <w:t>para completar la adaptación del portal a los requisitos del proyecto TeresIA. Estas limitaciones no impiden el funcionamiento actual de la plataforma, pero sí condicionan la experiencia de navegación y la explotación completa de vocabularios SKOS y OntoLex.</w:t>
      </w:r>
    </w:p>
    <w:p w14:paraId="2B46DB44"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47534442"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Una de las principales limitaciones detectadas se encuentra en el servicio de anotación. Aunque el anotador reconoce correctamente términos presentes en vocabularios SKOS y OntoLex, no admite aún búsquedas parciales ni variantes morfológicas, lo que reduce su utilidad en textos reales con variaciones léxicas. El comportamiento del anotador es exacto y determinista, pero depende completamente de coincidencias textuales exactas. Para mejorar su capacidad, será necesario introducir mecanismos de búsqueda flexible o integrar herramientas complementarias orientadas a la normalización o lematización del texto.</w:t>
      </w:r>
    </w:p>
    <w:p w14:paraId="0B2DF39D"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606E81C6"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También se ha observado que el recomendador no calcula todavía el valor de score asociado a las sugerencias generadas. La interfaz presenta correctamente los elementos recomendados, pero la ausencia de un valor cuantitativo limita la capacidad de priorización y evaluación de resultados. Esta funcionalidad está identificada y pendiente de completar en la API, dado que el cálculo del score requiere integrar métricas adicionales o reglas específicas para vocabularios terminológicos y léxicos.</w:t>
      </w:r>
    </w:p>
    <w:p w14:paraId="5A0C9CFE"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0A75750E"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En la interfaz persisten desafíos asociados a la visualización de recursos que carecen de etiqueta (label). Este problema es frecuente en vocabularios OntoLex, especialmente en formas o sentidos que incluyen únicamente URIs. Aunque la interfaz representa estos casos de manera estable, la ausencia de etiquetas puede dificultar la lectura e interpretación de algunos recursos. Se ha optado por no generar etiquetas artificiales para no introducir ambigüedad, pero será necesario estudiar mecanismos para presentar estos identificadores de forma más legible sin alterar la fidelidad de los datos.</w:t>
      </w:r>
    </w:p>
    <w:p w14:paraId="7247A93D"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571851AF" w14:textId="091312F9"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Otro aspecto pendiente es la traducción completa de las propiedades OntoLex y SKOS, tal como aparecen en la interfaz. Se han traducido únicamente aquellas propiedades que presentan una correspondencia inequívoca, pero todavía existen predicados</w:t>
      </w:r>
      <w:r w:rsidR="006C7AD9">
        <w:rPr>
          <w:color w:val="000000"/>
        </w:rPr>
        <w:t xml:space="preserve">, </w:t>
      </w:r>
      <w:r w:rsidRPr="005F270F">
        <w:rPr>
          <w:color w:val="000000"/>
        </w:rPr>
        <w:t>especialmente los secundarios o dependientes de otras relaciones</w:t>
      </w:r>
      <w:r w:rsidR="006C7AD9">
        <w:rPr>
          <w:color w:val="000000"/>
        </w:rPr>
        <w:t>,</w:t>
      </w:r>
      <w:r w:rsidRPr="005F270F">
        <w:rPr>
          <w:color w:val="000000"/>
        </w:rPr>
        <w:t xml:space="preserve"> que se muestran en inglés o mediante su URI original. El proceso de traducción requiere una revisión sistemática y consensuada para evitar inconsistencias en la nomenclatura terminológica.</w:t>
      </w:r>
    </w:p>
    <w:p w14:paraId="73A6509E"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5B0277DF" w14:textId="77777777" w:rsid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En cuanto a la navegación general del portal, algunas vistas heredadas de OntoPortal mantienen elementos cuya integración con OntoLex es parcial. Esto afecta sobre todo a la visualización de grafos y a componentes que dependían de servicios externos propios de BioPortal. Aunque el portal funciona correctamente sin estas capacidades, la experiencia de exploración puede resultar incompleta en vocabularios con estructuras más amplias o dependencias visuales. En fases posteriores se evaluarán alternativas viables y sostenibles para permitir representaciones gráficas compatibles con la infraestructura TeresIA.</w:t>
      </w:r>
    </w:p>
    <w:p w14:paraId="2D318C7E" w14:textId="77777777" w:rsidR="005F270F" w:rsidRPr="005F270F" w:rsidRDefault="005F270F" w:rsidP="005F270F">
      <w:pPr>
        <w:widowControl/>
        <w:pBdr>
          <w:top w:val="nil"/>
          <w:left w:val="nil"/>
          <w:bottom w:val="nil"/>
          <w:right w:val="nil"/>
          <w:between w:val="nil"/>
        </w:pBdr>
        <w:spacing w:line="276" w:lineRule="auto"/>
        <w:jc w:val="both"/>
        <w:rPr>
          <w:color w:val="000000"/>
        </w:rPr>
      </w:pPr>
    </w:p>
    <w:p w14:paraId="08BD82ED" w14:textId="77777777" w:rsidR="005F270F" w:rsidRPr="005F270F" w:rsidRDefault="005F270F" w:rsidP="005F270F">
      <w:pPr>
        <w:widowControl/>
        <w:pBdr>
          <w:top w:val="nil"/>
          <w:left w:val="nil"/>
          <w:bottom w:val="nil"/>
          <w:right w:val="nil"/>
          <w:between w:val="nil"/>
        </w:pBdr>
        <w:spacing w:line="276" w:lineRule="auto"/>
        <w:jc w:val="both"/>
        <w:rPr>
          <w:color w:val="000000"/>
        </w:rPr>
      </w:pPr>
      <w:r w:rsidRPr="005F270F">
        <w:rPr>
          <w:color w:val="000000"/>
        </w:rPr>
        <w:t xml:space="preserve">Por último, se han documentado aspectos asociados a la búsqueda y al filtrado. La integración con Solr funciona de manera estable, pero la recuperación de resultados para vocabularios OntoLex puede requerir ajustes adicionales en el esquema de indexación para mejorar la relevancia y el orden de las coincidencias. Algunos filtros heredados de SKOS no son </w:t>
      </w:r>
      <w:r w:rsidRPr="005F270F">
        <w:rPr>
          <w:color w:val="000000"/>
        </w:rPr>
        <w:lastRenderedPageBreak/>
        <w:t>directamente aplicables a OntoLex y deberán ser revisados o adaptados para garantizar una experiencia de búsqueda más consistente.</w:t>
      </w:r>
    </w:p>
    <w:p w14:paraId="1516CA72" w14:textId="60E7900B" w:rsidR="00011BAA" w:rsidRDefault="005F270F" w:rsidP="00AB5141">
      <w:pPr>
        <w:widowControl/>
        <w:pBdr>
          <w:top w:val="nil"/>
          <w:left w:val="nil"/>
          <w:bottom w:val="nil"/>
          <w:right w:val="nil"/>
          <w:between w:val="nil"/>
        </w:pBdr>
        <w:spacing w:line="276" w:lineRule="auto"/>
        <w:jc w:val="both"/>
        <w:rPr>
          <w:color w:val="000000"/>
        </w:rPr>
      </w:pPr>
      <w:r w:rsidRPr="005F270F">
        <w:rPr>
          <w:color w:val="000000"/>
        </w:rPr>
        <w:t>En conjunto, estas limitaciones permiten identificar con claridad las áreas de trabajo que deberán desarrollarse en los siguientes meses para consolidar plenamente el soporte OntoLex, mejorar la interacción con los servicios del portal y ofrecer una navegación más completa y robusta en el entorno TeresIA.</w:t>
      </w:r>
    </w:p>
    <w:p w14:paraId="7C1CDEFC" w14:textId="775EED7F" w:rsidR="00773413" w:rsidRDefault="00AB5141" w:rsidP="00AB5141">
      <w:pPr>
        <w:pStyle w:val="Heading1"/>
      </w:pPr>
      <w:bookmarkStart w:id="37" w:name="_Toc214634655"/>
      <w:r>
        <w:t>Conclusiones</w:t>
      </w:r>
      <w:bookmarkEnd w:id="37"/>
    </w:p>
    <w:p w14:paraId="6E4F36A6" w14:textId="77777777" w:rsidR="006C7AD9" w:rsidRDefault="006C7AD9" w:rsidP="006C7AD9">
      <w:pPr>
        <w:widowControl/>
        <w:pBdr>
          <w:top w:val="nil"/>
          <w:left w:val="nil"/>
          <w:bottom w:val="nil"/>
          <w:right w:val="nil"/>
          <w:between w:val="nil"/>
        </w:pBdr>
        <w:spacing w:line="276" w:lineRule="auto"/>
        <w:ind w:firstLine="720"/>
        <w:jc w:val="both"/>
        <w:rPr>
          <w:color w:val="000000"/>
        </w:rPr>
      </w:pPr>
      <w:r w:rsidRPr="006C7AD9">
        <w:rPr>
          <w:color w:val="000000"/>
        </w:rPr>
        <w:t>El trabajo desarrollado en esta fase ha permitido consolidar la infraestructura necesaria para integrar vocabularios estructurados en OntoLex-Lemon dentro del portal TeresIA, ampliando las capacidades inicialmente disponibles para vocabularios SKOS. La implementación del parseador OntoLex, la extensión de la API y la adaptación de la interfaz han establecido una base técnica estable para representar entradas léxicas, formas, sentidos y conceptos de forma coherente con el modelo definido en la Web Semántica.</w:t>
      </w:r>
    </w:p>
    <w:p w14:paraId="7EA2CCFF" w14:textId="77777777" w:rsidR="006C7AD9" w:rsidRPr="006C7AD9" w:rsidRDefault="006C7AD9" w:rsidP="006C7AD9">
      <w:pPr>
        <w:widowControl/>
        <w:pBdr>
          <w:top w:val="nil"/>
          <w:left w:val="nil"/>
          <w:bottom w:val="nil"/>
          <w:right w:val="nil"/>
          <w:between w:val="nil"/>
        </w:pBdr>
        <w:spacing w:line="276" w:lineRule="auto"/>
        <w:ind w:firstLine="720"/>
        <w:jc w:val="both"/>
        <w:rPr>
          <w:color w:val="000000"/>
        </w:rPr>
      </w:pPr>
    </w:p>
    <w:p w14:paraId="6FF068C6" w14:textId="77777777" w:rsidR="006C7AD9" w:rsidRDefault="006C7AD9" w:rsidP="006C7AD9">
      <w:pPr>
        <w:widowControl/>
        <w:pBdr>
          <w:top w:val="nil"/>
          <w:left w:val="nil"/>
          <w:bottom w:val="nil"/>
          <w:right w:val="nil"/>
          <w:between w:val="nil"/>
        </w:pBdr>
        <w:spacing w:line="276" w:lineRule="auto"/>
        <w:ind w:firstLine="720"/>
        <w:jc w:val="both"/>
        <w:rPr>
          <w:color w:val="000000"/>
        </w:rPr>
      </w:pPr>
      <w:r w:rsidRPr="006C7AD9">
        <w:rPr>
          <w:color w:val="000000"/>
        </w:rPr>
        <w:t>La integración completa del modelo OntoLex en todas las capas del sistema ha requerido ajustes tanto en la presentación de información como en los mecanismos de consulta y navegación. Este trabajo ha permitido identificar las necesidades específicas que presentan los vocabularios lingüísticos y adaptar la interfaz para que pueda gestionarlos de manera clara y estable. Los criterios definidos para la visualización de recursos sin etiqueta, la traducción selectiva de propiedades y la preservación de la estructura original de los vocabularios garantizan una representación fiel y consistente de los datos.</w:t>
      </w:r>
    </w:p>
    <w:p w14:paraId="67232BE8" w14:textId="77777777" w:rsidR="006C7AD9" w:rsidRPr="006C7AD9" w:rsidRDefault="006C7AD9" w:rsidP="006C7AD9">
      <w:pPr>
        <w:widowControl/>
        <w:pBdr>
          <w:top w:val="nil"/>
          <w:left w:val="nil"/>
          <w:bottom w:val="nil"/>
          <w:right w:val="nil"/>
          <w:between w:val="nil"/>
        </w:pBdr>
        <w:spacing w:line="276" w:lineRule="auto"/>
        <w:ind w:firstLine="720"/>
        <w:jc w:val="both"/>
        <w:rPr>
          <w:color w:val="000000"/>
        </w:rPr>
      </w:pPr>
    </w:p>
    <w:p w14:paraId="74F0787A" w14:textId="18D37B5B" w:rsidR="006C7AD9" w:rsidRDefault="006C7AD9" w:rsidP="006C7AD9">
      <w:pPr>
        <w:widowControl/>
        <w:pBdr>
          <w:top w:val="nil"/>
          <w:left w:val="nil"/>
          <w:bottom w:val="nil"/>
          <w:right w:val="nil"/>
          <w:between w:val="nil"/>
        </w:pBdr>
        <w:spacing w:line="276" w:lineRule="auto"/>
        <w:ind w:firstLine="720"/>
        <w:jc w:val="both"/>
        <w:rPr>
          <w:color w:val="000000"/>
        </w:rPr>
      </w:pPr>
      <w:r w:rsidRPr="006C7AD9">
        <w:rPr>
          <w:color w:val="000000"/>
        </w:rPr>
        <w:t>La adopción de un modelo simplificado de usuarios</w:t>
      </w:r>
      <w:r>
        <w:rPr>
          <w:color w:val="000000"/>
        </w:rPr>
        <w:t xml:space="preserve">, </w:t>
      </w:r>
      <w:r w:rsidRPr="006C7AD9">
        <w:rPr>
          <w:color w:val="000000"/>
        </w:rPr>
        <w:t>con perfiles de viewer y administrador</w:t>
      </w:r>
      <w:r>
        <w:rPr>
          <w:color w:val="000000"/>
        </w:rPr>
        <w:t xml:space="preserve">, </w:t>
      </w:r>
      <w:r w:rsidRPr="006C7AD9">
        <w:rPr>
          <w:color w:val="000000"/>
        </w:rPr>
        <w:t xml:space="preserve"> contribuye a asegurar la homogeneidad del catálogo y facilita un control más riguroso del proceso de carga de vocabularios, especialmente en un contexto donde los recursos OntoLex pueden presentar estructuras complejas y dependencias internas. Este enfoque proporciona un marco operativo adecuado para mantener la coherencia del portal en etapas posteriores.</w:t>
      </w:r>
    </w:p>
    <w:p w14:paraId="140AF5FA" w14:textId="77777777" w:rsidR="006C7AD9" w:rsidRPr="006C7AD9" w:rsidRDefault="006C7AD9" w:rsidP="006C7AD9">
      <w:pPr>
        <w:widowControl/>
        <w:pBdr>
          <w:top w:val="nil"/>
          <w:left w:val="nil"/>
          <w:bottom w:val="nil"/>
          <w:right w:val="nil"/>
          <w:between w:val="nil"/>
        </w:pBdr>
        <w:spacing w:line="276" w:lineRule="auto"/>
        <w:ind w:firstLine="720"/>
        <w:jc w:val="both"/>
        <w:rPr>
          <w:color w:val="000000"/>
        </w:rPr>
      </w:pPr>
    </w:p>
    <w:p w14:paraId="484AC699" w14:textId="77777777" w:rsidR="006C7AD9" w:rsidRPr="006C7AD9" w:rsidRDefault="006C7AD9" w:rsidP="006C7AD9">
      <w:pPr>
        <w:widowControl/>
        <w:pBdr>
          <w:top w:val="nil"/>
          <w:left w:val="nil"/>
          <w:bottom w:val="nil"/>
          <w:right w:val="nil"/>
          <w:between w:val="nil"/>
        </w:pBdr>
        <w:spacing w:line="276" w:lineRule="auto"/>
        <w:ind w:firstLine="720"/>
        <w:jc w:val="both"/>
        <w:rPr>
          <w:color w:val="000000"/>
        </w:rPr>
      </w:pPr>
      <w:r w:rsidRPr="006C7AD9">
        <w:rPr>
          <w:color w:val="000000"/>
        </w:rPr>
        <w:t>Finalmente, las limitaciones identificadas en los servicios de anotación, recomendación, búsqueda y visualización permiten concretar las áreas de mejora que deberán abordarse en próximos desarrollos. La documentación de estos aspectos asegura una transición ordenada hacia las siguientes fases del proyecto, en las que se continuará ampliando la compatibilidad con servicios avanzados y mejorando la experiencia de uso del portal. En conjunto, los avances descritos en este documento proporcionan una base sólida para la evolución futura del sistema dentro del marco del proyecto TeresIA.</w:t>
      </w:r>
    </w:p>
    <w:p w14:paraId="23287ECB" w14:textId="6A2D13AF" w:rsidR="00773413" w:rsidRDefault="00773413">
      <w:pPr>
        <w:widowControl/>
        <w:pBdr>
          <w:top w:val="nil"/>
          <w:left w:val="nil"/>
          <w:bottom w:val="nil"/>
          <w:right w:val="nil"/>
          <w:between w:val="nil"/>
        </w:pBdr>
        <w:spacing w:line="276" w:lineRule="auto"/>
        <w:ind w:firstLine="720"/>
        <w:jc w:val="both"/>
        <w:rPr>
          <w:color w:val="000000"/>
        </w:rPr>
      </w:pPr>
    </w:p>
    <w:sectPr w:rsidR="00773413">
      <w:headerReference w:type="default" r:id="rId8"/>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77D5" w14:textId="77777777" w:rsidR="006D2E3D" w:rsidRDefault="006D2E3D">
      <w:r>
        <w:separator/>
      </w:r>
    </w:p>
  </w:endnote>
  <w:endnote w:type="continuationSeparator" w:id="0">
    <w:p w14:paraId="057F094E" w14:textId="77777777" w:rsidR="006D2E3D" w:rsidRDefault="006D2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619506CC-D7A8-4A4B-A2F3-8F8E5CBC0835}"/>
  </w:font>
  <w:font w:name="Symbol">
    <w:panose1 w:val="05050102010706020507"/>
    <w:charset w:val="02"/>
    <w:family w:val="decorative"/>
    <w:pitch w:val="variable"/>
    <w:sig w:usb0="00000000" w:usb1="10000000" w:usb2="00000000" w:usb3="00000000" w:csb0="80000000" w:csb1="00000000"/>
    <w:embedRegular r:id="rId2" w:fontKey="{3758BD2C-8D63-D644-8FC1-09AB8A64F9F6}"/>
  </w:font>
  <w:font w:name="Times New Roman">
    <w:panose1 w:val="02020603050405020304"/>
    <w:charset w:val="00"/>
    <w:family w:val="roman"/>
    <w:pitch w:val="variable"/>
    <w:sig w:usb0="E0002EFF" w:usb1="C000785B" w:usb2="00000009" w:usb3="00000000" w:csb0="000001FF" w:csb1="00000000"/>
    <w:embedRegular r:id="rId3" w:fontKey="{A81EF97A-C6F9-804A-B576-AB4F5ED51649}"/>
    <w:embedItalic r:id="rId4" w:fontKey="{9631AFA9-9895-1C43-B3A2-DA52A3739CF5}"/>
  </w:font>
  <w:font w:name="Courier New">
    <w:panose1 w:val="02070309020205020404"/>
    <w:charset w:val="00"/>
    <w:family w:val="modern"/>
    <w:pitch w:val="fixed"/>
    <w:sig w:usb0="E0002EFF" w:usb1="C0007843" w:usb2="00000009" w:usb3="00000000" w:csb0="000001FF" w:csb1="00000000"/>
    <w:embedRegular r:id="rId5" w:fontKey="{34C65287-C1BA-FB4A-B32C-E3780404C3B7}"/>
    <w:embedBold r:id="rId6" w:fontKey="{5AEED407-0CA0-034B-B715-A63321ADEA1E}"/>
  </w:font>
  <w:font w:name="Wingdings">
    <w:panose1 w:val="05000000000000000000"/>
    <w:charset w:val="4D"/>
    <w:family w:val="decorative"/>
    <w:pitch w:val="variable"/>
    <w:sig w:usb0="00000003" w:usb1="00000000" w:usb2="00000000" w:usb3="00000000" w:csb0="80000001" w:csb1="00000000"/>
    <w:embedRegular r:id="rId7" w:fontKey="{3490C93D-923F-B642-AB9F-F94FB6E910A7}"/>
  </w:font>
  <w:font w:name="Arial">
    <w:panose1 w:val="020B0604020202020204"/>
    <w:charset w:val="00"/>
    <w:family w:val="swiss"/>
    <w:pitch w:val="variable"/>
    <w:sig w:usb0="E0002AFF" w:usb1="C0007843" w:usb2="00000009" w:usb3="00000000" w:csb0="000001FF" w:csb1="00000000"/>
    <w:embedRegular r:id="rId8" w:fontKey="{660AA8A8-9A13-9345-B727-1343EA586E6B}"/>
    <w:embedBold r:id="rId9" w:fontKey="{CB3C02B6-4D7B-B84C-B05B-05D538888BF6}"/>
    <w:embedItalic r:id="rId10" w:fontKey="{7AE046F0-65BF-9B4E-9664-D3AFC4118377}"/>
  </w:font>
  <w:font w:name="Liberation Sans">
    <w:altName w:val="Arial"/>
    <w:panose1 w:val="020B0604020202020204"/>
    <w:charset w:val="01"/>
    <w:family w:val="roman"/>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embedRegular r:id="rId13" w:fontKey="{C8FCAE84-BF4B-A640-9070-97754294FE0C}"/>
    <w:embedItalic r:id="rId14" w:fontKey="{301391A1-83D8-8749-80E3-58895AFD5547}"/>
  </w:font>
  <w:font w:name="Cascadia Code">
    <w:altName w:val="Calibri"/>
    <w:panose1 w:val="020B0604020202020204"/>
    <w:charset w:val="00"/>
    <w:family w:val="auto"/>
    <w:pitch w:val="default"/>
    <w:embedRegular r:id="rId15" w:fontKey="{82D9D61E-A0E1-E140-9A95-08694F123F51}"/>
  </w:font>
  <w:font w:name="Liberation Mono">
    <w:altName w:val="Calibri"/>
    <w:panose1 w:val="020B0604020202020204"/>
    <w:charset w:val="01"/>
    <w:family w:val="roman"/>
    <w:pitch w:val="variable"/>
  </w:font>
  <w:font w:name="OpenSymbol">
    <w:altName w:val="Calibri"/>
    <w:panose1 w:val="020B0604020202020204"/>
    <w:charset w:val="01"/>
    <w:family w:val="auto"/>
    <w:pitch w:val="variable"/>
  </w:font>
  <w:font w:name="Arial, sans-serif">
    <w:altName w:val="Arial"/>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9" w:fontKey="{95146DBD-833F-5B4C-AED9-A666B7676FC3}"/>
  </w:font>
  <w:font w:name="Cambria">
    <w:panose1 w:val="02040503050406030204"/>
    <w:charset w:val="00"/>
    <w:family w:val="roman"/>
    <w:pitch w:val="variable"/>
    <w:sig w:usb0="E00006FF" w:usb1="420024FF" w:usb2="02000000" w:usb3="00000000" w:csb0="0000019F" w:csb1="00000000"/>
    <w:embedRegular r:id="rId20" w:fontKey="{A2AB9F36-C5CB-1E43-A03F-300626A6E783}"/>
    <w:embedBold r:id="rId21" w:fontKey="{56D6036E-FC50-7946-95F6-62B505488411}"/>
  </w:font>
  <w:font w:name="Calibri Light">
    <w:panose1 w:val="020F0302020204030204"/>
    <w:charset w:val="00"/>
    <w:family w:val="swiss"/>
    <w:pitch w:val="variable"/>
    <w:sig w:usb0="E0002AFF" w:usb1="C000247B" w:usb2="00000009" w:usb3="00000000" w:csb0="000001FF" w:csb1="00000000"/>
    <w:embedRegular r:id="rId22" w:fontKey="{99180F8D-E53F-4B40-8B85-A20FEFF795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A688" w14:textId="77777777" w:rsidR="00773413" w:rsidRDefault="00000000">
    <w:pPr>
      <w:widowControl/>
      <w:pBdr>
        <w:top w:val="nil"/>
        <w:left w:val="nil"/>
        <w:bottom w:val="nil"/>
        <w:right w:val="nil"/>
        <w:between w:val="nil"/>
      </w:pBdr>
      <w:spacing w:line="276" w:lineRule="auto"/>
      <w:jc w:val="center"/>
      <w:rPr>
        <w:color w:val="000000"/>
      </w:rPr>
    </w:pPr>
    <w:r>
      <w:rPr>
        <w:color w:val="000000"/>
      </w:rPr>
      <w:t>laiw.es | hola@laiw.es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82839" w14:textId="77777777" w:rsidR="006D2E3D" w:rsidRDefault="006D2E3D">
      <w:r>
        <w:separator/>
      </w:r>
    </w:p>
  </w:footnote>
  <w:footnote w:type="continuationSeparator" w:id="0">
    <w:p w14:paraId="080FB2F4" w14:textId="77777777" w:rsidR="006D2E3D" w:rsidRDefault="006D2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CB7C" w14:textId="77777777" w:rsidR="00773413" w:rsidRDefault="00000000">
    <w:pPr>
      <w:widowControl/>
      <w:pBdr>
        <w:top w:val="nil"/>
        <w:left w:val="nil"/>
        <w:bottom w:val="nil"/>
        <w:right w:val="nil"/>
        <w:between w:val="nil"/>
      </w:pBdr>
      <w:spacing w:line="276" w:lineRule="auto"/>
      <w:jc w:val="center"/>
      <w:rPr>
        <w:color w:val="000000"/>
      </w:rPr>
    </w:pPr>
    <w:r>
      <w:rPr>
        <w:noProof/>
        <w:color w:val="000000"/>
      </w:rPr>
      <w:drawing>
        <wp:inline distT="0" distB="0" distL="0" distR="0" wp14:anchorId="407F379A" wp14:editId="6B84DCF1">
          <wp:extent cx="1216800" cy="668520"/>
          <wp:effectExtent l="0" t="0" r="0" b="0"/>
          <wp:docPr id="4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216800" cy="66852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9B7"/>
    <w:multiLevelType w:val="multilevel"/>
    <w:tmpl w:val="11402548"/>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1" w15:restartNumberingAfterBreak="0">
    <w:nsid w:val="00AD128C"/>
    <w:multiLevelType w:val="multilevel"/>
    <w:tmpl w:val="89C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14B44"/>
    <w:multiLevelType w:val="multilevel"/>
    <w:tmpl w:val="7188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B344F"/>
    <w:multiLevelType w:val="multilevel"/>
    <w:tmpl w:val="D2B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3F25"/>
    <w:multiLevelType w:val="multilevel"/>
    <w:tmpl w:val="4A9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81FD4"/>
    <w:multiLevelType w:val="multilevel"/>
    <w:tmpl w:val="A26EFA8A"/>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6" w15:restartNumberingAfterBreak="0">
    <w:nsid w:val="112D17D7"/>
    <w:multiLevelType w:val="multilevel"/>
    <w:tmpl w:val="72A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6D16"/>
    <w:multiLevelType w:val="multilevel"/>
    <w:tmpl w:val="74B601DA"/>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1F5783"/>
    <w:multiLevelType w:val="multilevel"/>
    <w:tmpl w:val="2DBE4A7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560E17"/>
    <w:multiLevelType w:val="multilevel"/>
    <w:tmpl w:val="8516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A45DC"/>
    <w:multiLevelType w:val="multilevel"/>
    <w:tmpl w:val="77D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3182B"/>
    <w:multiLevelType w:val="multilevel"/>
    <w:tmpl w:val="AE2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E757F"/>
    <w:multiLevelType w:val="multilevel"/>
    <w:tmpl w:val="D952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C6CB9"/>
    <w:multiLevelType w:val="hybridMultilevel"/>
    <w:tmpl w:val="815296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AF5880"/>
    <w:multiLevelType w:val="multilevel"/>
    <w:tmpl w:val="F6F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65170"/>
    <w:multiLevelType w:val="multilevel"/>
    <w:tmpl w:val="E208F44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32F7C96"/>
    <w:multiLevelType w:val="multilevel"/>
    <w:tmpl w:val="B8B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316CA"/>
    <w:multiLevelType w:val="multilevel"/>
    <w:tmpl w:val="E312B0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24592D46"/>
    <w:multiLevelType w:val="multilevel"/>
    <w:tmpl w:val="01A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639A5"/>
    <w:multiLevelType w:val="hybridMultilevel"/>
    <w:tmpl w:val="F510F41A"/>
    <w:lvl w:ilvl="0" w:tplc="C17C6868">
      <w:start w:val="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65F33F6"/>
    <w:multiLevelType w:val="multilevel"/>
    <w:tmpl w:val="66541EF8"/>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7C6E39"/>
    <w:multiLevelType w:val="multilevel"/>
    <w:tmpl w:val="C624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E7AD7"/>
    <w:multiLevelType w:val="multilevel"/>
    <w:tmpl w:val="D0D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738DE"/>
    <w:multiLevelType w:val="multilevel"/>
    <w:tmpl w:val="C13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667A2"/>
    <w:multiLevelType w:val="multilevel"/>
    <w:tmpl w:val="E3D6206E"/>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25" w15:restartNumberingAfterBreak="0">
    <w:nsid w:val="2E27588D"/>
    <w:multiLevelType w:val="multilevel"/>
    <w:tmpl w:val="C57E0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07D7AED"/>
    <w:multiLevelType w:val="multilevel"/>
    <w:tmpl w:val="32D09BA8"/>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3BF5500"/>
    <w:multiLevelType w:val="multilevel"/>
    <w:tmpl w:val="761A4F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6396A8C"/>
    <w:multiLevelType w:val="multilevel"/>
    <w:tmpl w:val="7C76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B092C"/>
    <w:multiLevelType w:val="multilevel"/>
    <w:tmpl w:val="0B1C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25191"/>
    <w:multiLevelType w:val="multilevel"/>
    <w:tmpl w:val="D45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55D3C"/>
    <w:multiLevelType w:val="multilevel"/>
    <w:tmpl w:val="211EE11E"/>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32" w15:restartNumberingAfterBreak="0">
    <w:nsid w:val="43207500"/>
    <w:multiLevelType w:val="multilevel"/>
    <w:tmpl w:val="B97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C23BB"/>
    <w:multiLevelType w:val="hybridMultilevel"/>
    <w:tmpl w:val="DB784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D306BF9"/>
    <w:multiLevelType w:val="multilevel"/>
    <w:tmpl w:val="EF3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33201"/>
    <w:multiLevelType w:val="multilevel"/>
    <w:tmpl w:val="251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A2315"/>
    <w:multiLevelType w:val="multilevel"/>
    <w:tmpl w:val="2BC0C50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2F970B9"/>
    <w:multiLevelType w:val="multilevel"/>
    <w:tmpl w:val="4F969F20"/>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A1B0149"/>
    <w:multiLevelType w:val="multilevel"/>
    <w:tmpl w:val="F1D87BD4"/>
    <w:lvl w:ilvl="0">
      <w:numFmt w:val="bullet"/>
      <w:lvlText w:val="●"/>
      <w:lvlJc w:val="left"/>
      <w:pPr>
        <w:ind w:left="709" w:hanging="282"/>
      </w:pPr>
      <w:rPr>
        <w:rFonts w:ascii="Noto Sans Symbols" w:eastAsia="Noto Sans Symbols" w:hAnsi="Noto Sans Symbols" w:cs="Noto Sans Symbols"/>
      </w:r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39" w15:restartNumberingAfterBreak="0">
    <w:nsid w:val="5A5533B4"/>
    <w:multiLevelType w:val="multilevel"/>
    <w:tmpl w:val="6A50EBD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D3A571A"/>
    <w:multiLevelType w:val="multilevel"/>
    <w:tmpl w:val="80FCC9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5E966079"/>
    <w:multiLevelType w:val="multilevel"/>
    <w:tmpl w:val="9C7AA440"/>
    <w:lvl w:ilvl="0">
      <w:numFmt w:val="bullet"/>
      <w:lvlText w:val="●"/>
      <w:lvlJc w:val="left"/>
      <w:pPr>
        <w:ind w:left="709" w:hanging="282"/>
      </w:pPr>
      <w:rPr>
        <w:rFonts w:ascii="Noto Sans Symbols" w:eastAsia="Noto Sans Symbols" w:hAnsi="Noto Sans Symbols" w:cs="Noto Sans Symbols"/>
      </w:r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42" w15:restartNumberingAfterBreak="0">
    <w:nsid w:val="616075A2"/>
    <w:multiLevelType w:val="multilevel"/>
    <w:tmpl w:val="3FD4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84F8D"/>
    <w:multiLevelType w:val="multilevel"/>
    <w:tmpl w:val="454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87C43"/>
    <w:multiLevelType w:val="multilevel"/>
    <w:tmpl w:val="EE3ACC76"/>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86954B9"/>
    <w:multiLevelType w:val="multilevel"/>
    <w:tmpl w:val="1E389042"/>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46" w15:restartNumberingAfterBreak="0">
    <w:nsid w:val="68DA33E2"/>
    <w:multiLevelType w:val="multilevel"/>
    <w:tmpl w:val="5A8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1956E2"/>
    <w:multiLevelType w:val="multilevel"/>
    <w:tmpl w:val="E3A49700"/>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48" w15:restartNumberingAfterBreak="0">
    <w:nsid w:val="6CC87E67"/>
    <w:multiLevelType w:val="multilevel"/>
    <w:tmpl w:val="F4F05B62"/>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DB501C0"/>
    <w:multiLevelType w:val="multilevel"/>
    <w:tmpl w:val="937A18C0"/>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FD468DA"/>
    <w:multiLevelType w:val="multilevel"/>
    <w:tmpl w:val="A45CE628"/>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51" w15:restartNumberingAfterBreak="0">
    <w:nsid w:val="72810898"/>
    <w:multiLevelType w:val="multilevel"/>
    <w:tmpl w:val="AD004BFA"/>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9BA1A88"/>
    <w:multiLevelType w:val="multilevel"/>
    <w:tmpl w:val="1DE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37606"/>
    <w:multiLevelType w:val="multilevel"/>
    <w:tmpl w:val="24D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142190">
    <w:abstractNumId w:val="15"/>
  </w:num>
  <w:num w:numId="2" w16cid:durableId="1700013046">
    <w:abstractNumId w:val="41"/>
  </w:num>
  <w:num w:numId="3" w16cid:durableId="555968362">
    <w:abstractNumId w:val="36"/>
  </w:num>
  <w:num w:numId="4" w16cid:durableId="939145672">
    <w:abstractNumId w:val="17"/>
  </w:num>
  <w:num w:numId="5" w16cid:durableId="377441781">
    <w:abstractNumId w:val="50"/>
  </w:num>
  <w:num w:numId="6" w16cid:durableId="785733657">
    <w:abstractNumId w:val="47"/>
  </w:num>
  <w:num w:numId="7" w16cid:durableId="928928441">
    <w:abstractNumId w:val="24"/>
  </w:num>
  <w:num w:numId="8" w16cid:durableId="390541397">
    <w:abstractNumId w:val="31"/>
  </w:num>
  <w:num w:numId="9" w16cid:durableId="1025254754">
    <w:abstractNumId w:val="5"/>
  </w:num>
  <w:num w:numId="10" w16cid:durableId="1415273488">
    <w:abstractNumId w:val="44"/>
  </w:num>
  <w:num w:numId="11" w16cid:durableId="2060548878">
    <w:abstractNumId w:val="51"/>
  </w:num>
  <w:num w:numId="12" w16cid:durableId="194277611">
    <w:abstractNumId w:val="38"/>
  </w:num>
  <w:num w:numId="13" w16cid:durableId="22679219">
    <w:abstractNumId w:val="48"/>
  </w:num>
  <w:num w:numId="14" w16cid:durableId="1079669274">
    <w:abstractNumId w:val="37"/>
  </w:num>
  <w:num w:numId="15" w16cid:durableId="633409018">
    <w:abstractNumId w:val="26"/>
  </w:num>
  <w:num w:numId="16" w16cid:durableId="582111555">
    <w:abstractNumId w:val="39"/>
  </w:num>
  <w:num w:numId="17" w16cid:durableId="1239711672">
    <w:abstractNumId w:val="7"/>
  </w:num>
  <w:num w:numId="18" w16cid:durableId="465127250">
    <w:abstractNumId w:val="49"/>
  </w:num>
  <w:num w:numId="19" w16cid:durableId="923415010">
    <w:abstractNumId w:val="0"/>
  </w:num>
  <w:num w:numId="20" w16cid:durableId="1461193918">
    <w:abstractNumId w:val="45"/>
  </w:num>
  <w:num w:numId="21" w16cid:durableId="147284187">
    <w:abstractNumId w:val="20"/>
  </w:num>
  <w:num w:numId="22" w16cid:durableId="1903328545">
    <w:abstractNumId w:val="8"/>
  </w:num>
  <w:num w:numId="23" w16cid:durableId="1077171107">
    <w:abstractNumId w:val="40"/>
  </w:num>
  <w:num w:numId="24" w16cid:durableId="17681178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68154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603917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8375268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69545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202068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7160565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620825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507551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12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0486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85227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14419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538574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946330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772596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921772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722373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792070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477564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641864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071311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342050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6055068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570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6059275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584533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165884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6465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8537265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196398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3869925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163087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849438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660532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520614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5486937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029279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907202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799953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547468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7108255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341879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880289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92758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161539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3979489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7108822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667902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509985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246182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982403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022515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088745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598283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31317614">
    <w:abstractNumId w:val="12"/>
  </w:num>
  <w:num w:numId="80" w16cid:durableId="1670254157">
    <w:abstractNumId w:val="19"/>
  </w:num>
  <w:num w:numId="81" w16cid:durableId="562449975">
    <w:abstractNumId w:val="25"/>
  </w:num>
  <w:num w:numId="82" w16cid:durableId="1275795895">
    <w:abstractNumId w:val="35"/>
  </w:num>
  <w:num w:numId="83" w16cid:durableId="1332098901">
    <w:abstractNumId w:val="27"/>
  </w:num>
  <w:num w:numId="84" w16cid:durableId="904950705">
    <w:abstractNumId w:val="13"/>
  </w:num>
  <w:num w:numId="85" w16cid:durableId="18554071">
    <w:abstractNumId w:val="21"/>
  </w:num>
  <w:num w:numId="86" w16cid:durableId="502815794">
    <w:abstractNumId w:val="9"/>
  </w:num>
  <w:num w:numId="87" w16cid:durableId="1531993522">
    <w:abstractNumId w:val="23"/>
  </w:num>
  <w:num w:numId="88" w16cid:durableId="280303505">
    <w:abstractNumId w:val="22"/>
  </w:num>
  <w:num w:numId="89" w16cid:durableId="396972766">
    <w:abstractNumId w:val="29"/>
  </w:num>
  <w:num w:numId="90" w16cid:durableId="1930308268">
    <w:abstractNumId w:val="33"/>
  </w:num>
  <w:num w:numId="91" w16cid:durableId="587664845">
    <w:abstractNumId w:val="18"/>
  </w:num>
  <w:num w:numId="92" w16cid:durableId="1527019652">
    <w:abstractNumId w:val="30"/>
  </w:num>
  <w:num w:numId="93" w16cid:durableId="2006205314">
    <w:abstractNumId w:val="52"/>
  </w:num>
  <w:num w:numId="94" w16cid:durableId="1999728404">
    <w:abstractNumId w:val="46"/>
  </w:num>
  <w:num w:numId="95" w16cid:durableId="398020650">
    <w:abstractNumId w:val="32"/>
  </w:num>
  <w:num w:numId="96" w16cid:durableId="526138088">
    <w:abstractNumId w:val="43"/>
  </w:num>
  <w:num w:numId="97" w16cid:durableId="174612266">
    <w:abstractNumId w:val="16"/>
  </w:num>
  <w:num w:numId="98" w16cid:durableId="1019046469">
    <w:abstractNumId w:val="14"/>
  </w:num>
  <w:num w:numId="99" w16cid:durableId="1092121275">
    <w:abstractNumId w:val="11"/>
  </w:num>
  <w:num w:numId="100" w16cid:durableId="2135515075">
    <w:abstractNumId w:val="28"/>
  </w:num>
  <w:num w:numId="101" w16cid:durableId="1226719364">
    <w:abstractNumId w:val="6"/>
  </w:num>
  <w:num w:numId="102" w16cid:durableId="504593775">
    <w:abstractNumId w:val="53"/>
  </w:num>
  <w:num w:numId="103" w16cid:durableId="1357390406">
    <w:abstractNumId w:val="1"/>
  </w:num>
  <w:num w:numId="104" w16cid:durableId="422187790">
    <w:abstractNumId w:val="34"/>
  </w:num>
  <w:num w:numId="105" w16cid:durableId="643241948">
    <w:abstractNumId w:val="10"/>
  </w:num>
  <w:num w:numId="106" w16cid:durableId="1374384858">
    <w:abstractNumId w:val="4"/>
  </w:num>
  <w:num w:numId="107" w16cid:durableId="1338192301">
    <w:abstractNumId w:val="42"/>
  </w:num>
  <w:num w:numId="108" w16cid:durableId="495153010">
    <w:abstractNumId w:val="2"/>
  </w:num>
  <w:num w:numId="109" w16cid:durableId="28645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13"/>
    <w:rsid w:val="00011BAA"/>
    <w:rsid w:val="00123550"/>
    <w:rsid w:val="001B2C63"/>
    <w:rsid w:val="002361B8"/>
    <w:rsid w:val="002E68A9"/>
    <w:rsid w:val="004157BB"/>
    <w:rsid w:val="00416D60"/>
    <w:rsid w:val="00456DF1"/>
    <w:rsid w:val="005F270F"/>
    <w:rsid w:val="006C7AD9"/>
    <w:rsid w:val="006D2E3D"/>
    <w:rsid w:val="006F0F54"/>
    <w:rsid w:val="006F6ACA"/>
    <w:rsid w:val="00773413"/>
    <w:rsid w:val="007E6A4F"/>
    <w:rsid w:val="008A2550"/>
    <w:rsid w:val="00A24E66"/>
    <w:rsid w:val="00AB5141"/>
    <w:rsid w:val="00B408E9"/>
    <w:rsid w:val="00DC47BB"/>
    <w:rsid w:val="00EB5C9C"/>
    <w:rsid w:val="00F163D1"/>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C7DF"/>
  <w15:docId w15:val="{8E84F234-C463-D54F-A695-0DE1F4AC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41"/>
  </w:style>
  <w:style w:type="paragraph" w:styleId="Heading1">
    <w:name w:val="heading 1"/>
    <w:basedOn w:val="Normal"/>
    <w:next w:val="Normal"/>
    <w:uiPriority w:val="9"/>
    <w:qFormat/>
    <w:pPr>
      <w:keepNext/>
      <w:keepLines/>
      <w:widowControl/>
      <w:pBdr>
        <w:top w:val="nil"/>
        <w:left w:val="nil"/>
        <w:bottom w:val="nil"/>
        <w:right w:val="nil"/>
        <w:between w:val="nil"/>
      </w:pBdr>
      <w:spacing w:before="400" w:after="120" w:line="276" w:lineRule="auto"/>
      <w:jc w:val="both"/>
      <w:outlineLvl w:val="0"/>
    </w:pPr>
    <w:rPr>
      <w:b/>
      <w:color w:val="000000"/>
      <w:sz w:val="40"/>
      <w:szCs w:val="40"/>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360" w:after="120" w:line="276" w:lineRule="auto"/>
      <w:jc w:val="both"/>
      <w:outlineLvl w:val="1"/>
    </w:pPr>
    <w:rPr>
      <w:b/>
      <w:color w:val="000000"/>
      <w:sz w:val="32"/>
      <w:szCs w:val="32"/>
    </w:rPr>
  </w:style>
  <w:style w:type="paragraph" w:styleId="Heading3">
    <w:name w:val="heading 3"/>
    <w:basedOn w:val="Normal"/>
    <w:next w:val="Normal"/>
    <w:uiPriority w:val="9"/>
    <w:unhideWhenUsed/>
    <w:qFormat/>
    <w:pPr>
      <w:keepNext/>
      <w:keepLines/>
      <w:widowControl/>
      <w:pBdr>
        <w:top w:val="nil"/>
        <w:left w:val="nil"/>
        <w:bottom w:val="nil"/>
        <w:right w:val="nil"/>
        <w:between w:val="nil"/>
      </w:pBdr>
      <w:spacing w:before="320" w:after="80" w:line="276" w:lineRule="auto"/>
      <w:jc w:val="both"/>
      <w:outlineLvl w:val="2"/>
    </w:pPr>
    <w:rPr>
      <w:b/>
      <w:color w:val="000000"/>
      <w:sz w:val="28"/>
      <w:szCs w:val="28"/>
    </w:rPr>
  </w:style>
  <w:style w:type="paragraph" w:styleId="Heading4">
    <w:name w:val="heading 4"/>
    <w:basedOn w:val="Normal"/>
    <w:next w:val="Normal"/>
    <w:uiPriority w:val="9"/>
    <w:semiHidden/>
    <w:unhideWhenUsed/>
    <w:qFormat/>
    <w:pPr>
      <w:keepNext/>
      <w:keepLines/>
      <w:widowControl/>
      <w:pBdr>
        <w:top w:val="nil"/>
        <w:left w:val="nil"/>
        <w:bottom w:val="nil"/>
        <w:right w:val="nil"/>
        <w:between w:val="nil"/>
      </w:pBdr>
      <w:spacing w:before="280" w:after="80" w:line="276" w:lineRule="auto"/>
      <w:jc w:val="both"/>
      <w:outlineLvl w:val="3"/>
    </w:pPr>
    <w:rPr>
      <w:color w:val="666666"/>
      <w:sz w:val="24"/>
      <w:szCs w:val="24"/>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240" w:after="80" w:line="276" w:lineRule="auto"/>
      <w:jc w:val="both"/>
      <w:outlineLvl w:val="4"/>
    </w:pPr>
    <w:rPr>
      <w:color w:val="666666"/>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240" w:after="80" w:line="276" w:lineRule="auto"/>
      <w:jc w:val="both"/>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widowControl/>
      <w:pBdr>
        <w:top w:val="nil"/>
        <w:left w:val="nil"/>
        <w:bottom w:val="nil"/>
        <w:right w:val="nil"/>
        <w:between w:val="nil"/>
      </w:pBdr>
      <w:spacing w:after="60" w:line="276" w:lineRule="auto"/>
      <w:jc w:val="both"/>
    </w:pPr>
    <w:rPr>
      <w:color w:val="000000"/>
      <w:sz w:val="52"/>
      <w:szCs w:val="52"/>
    </w:rPr>
  </w:style>
  <w:style w:type="paragraph" w:customStyle="1" w:styleId="Standard">
    <w:name w:val="Standard"/>
  </w:style>
  <w:style w:type="paragraph" w:customStyle="1" w:styleId="Heading">
    <w:name w:val="Heading"/>
    <w:basedOn w:val="StandardWW"/>
    <w:next w:val="TextbodyWW"/>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line="276" w:lineRule="auto"/>
    </w:pPr>
  </w:style>
  <w:style w:type="paragraph" w:styleId="List">
    <w:name w:val="List"/>
    <w:basedOn w:val="TextbodyWW"/>
    <w:rPr>
      <w:rFonts w:cs="Noto Sans Devanagari"/>
    </w:rPr>
  </w:style>
  <w:style w:type="paragraph" w:styleId="Caption">
    <w:name w:val="caption"/>
    <w:basedOn w:val="StandardWW"/>
    <w:pPr>
      <w:suppressLineNumbers/>
      <w:spacing w:before="120" w:after="120"/>
      <w:jc w:val="center"/>
    </w:pPr>
    <w:rPr>
      <w:rFonts w:cs="Noto Sans Devanagari"/>
      <w:i/>
      <w:iCs/>
      <w:sz w:val="18"/>
      <w:szCs w:val="24"/>
    </w:rPr>
  </w:style>
  <w:style w:type="paragraph" w:customStyle="1" w:styleId="Index">
    <w:name w:val="Index"/>
    <w:basedOn w:val="StandardWW"/>
    <w:pPr>
      <w:suppressLineNumbers/>
    </w:pPr>
    <w:rPr>
      <w:rFonts w:cs="Noto Sans Devanagari"/>
    </w:rPr>
  </w:style>
  <w:style w:type="paragraph" w:customStyle="1" w:styleId="StandardWW">
    <w:name w:val="Standard (WW)"/>
    <w:pPr>
      <w:widowControl/>
      <w:spacing w:line="276" w:lineRule="auto"/>
      <w:jc w:val="both"/>
    </w:pPr>
  </w:style>
  <w:style w:type="paragraph" w:customStyle="1" w:styleId="TextbodyWW">
    <w:name w:val="Text body (WW)"/>
    <w:basedOn w:val="StandardWW"/>
    <w:pPr>
      <w:spacing w:after="140"/>
    </w:pPr>
  </w:style>
  <w:style w:type="paragraph" w:customStyle="1" w:styleId="MarginaliaWW">
    <w:name w:val="Marginalia (WW)"/>
    <w:basedOn w:val="StandardWW"/>
    <w:pPr>
      <w:spacing w:line="240" w:lineRule="auto"/>
    </w:pPr>
    <w:rPr>
      <w:sz w:val="20"/>
      <w:szCs w:val="20"/>
    </w:rPr>
  </w:style>
  <w:style w:type="paragraph" w:customStyle="1" w:styleId="HeaderandFooter">
    <w:name w:val="Header and Footer"/>
    <w:basedOn w:val="StandardWW"/>
  </w:style>
  <w:style w:type="paragraph" w:styleId="Header">
    <w:name w:val="header"/>
    <w:basedOn w:val="StandardWW"/>
    <w:pPr>
      <w:tabs>
        <w:tab w:val="center" w:pos="4513"/>
        <w:tab w:val="right" w:pos="9026"/>
      </w:tabs>
      <w:spacing w:line="240" w:lineRule="auto"/>
    </w:pPr>
  </w:style>
  <w:style w:type="paragraph" w:styleId="Footer">
    <w:name w:val="footer"/>
    <w:basedOn w:val="StandardWW"/>
    <w:pPr>
      <w:tabs>
        <w:tab w:val="center" w:pos="4513"/>
        <w:tab w:val="right" w:pos="9026"/>
      </w:tabs>
      <w:spacing w:line="240" w:lineRule="auto"/>
    </w:pPr>
  </w:style>
  <w:style w:type="paragraph" w:styleId="ListParagraph">
    <w:name w:val="List Paragraph"/>
    <w:basedOn w:val="StandardWW"/>
    <w:pPr>
      <w:ind w:left="720"/>
    </w:pPr>
  </w:style>
  <w:style w:type="paragraph" w:customStyle="1" w:styleId="Contents1WW">
    <w:name w:val="Contents 1 (WW)"/>
    <w:basedOn w:val="StandardWW"/>
    <w:next w:val="StandardWW"/>
    <w:autoRedefine/>
    <w:pPr>
      <w:spacing w:after="100"/>
      <w:jc w:val="left"/>
    </w:pPr>
    <w:rPr>
      <w:b/>
      <w:bCs/>
    </w:rPr>
  </w:style>
  <w:style w:type="paragraph" w:customStyle="1" w:styleId="Contents3WW">
    <w:name w:val="Contents 3 (WW)"/>
    <w:basedOn w:val="StandardWW"/>
    <w:next w:val="StandardWW"/>
    <w:autoRedefine/>
    <w:pPr>
      <w:spacing w:after="100"/>
      <w:ind w:left="440"/>
    </w:pPr>
  </w:style>
  <w:style w:type="paragraph" w:customStyle="1" w:styleId="Contents2WW">
    <w:name w:val="Contents 2 (WW)"/>
    <w:basedOn w:val="StandardWW"/>
    <w:next w:val="StandardWW"/>
    <w:autoRedefine/>
    <w:pPr>
      <w:spacing w:after="100"/>
      <w:ind w:left="220"/>
    </w:pPr>
  </w:style>
  <w:style w:type="paragraph" w:customStyle="1" w:styleId="FootnoteWW">
    <w:name w:val="Footnote (WW)"/>
    <w:basedOn w:val="StandardWW"/>
    <w:pPr>
      <w:suppressLineNumbers/>
      <w:ind w:left="340" w:hanging="340"/>
    </w:pPr>
    <w:rPr>
      <w:sz w:val="20"/>
      <w:szCs w:val="20"/>
    </w:rPr>
  </w:style>
  <w:style w:type="paragraph" w:customStyle="1" w:styleId="code">
    <w:name w:val="code"/>
    <w:basedOn w:val="StandardWW"/>
    <w:pPr>
      <w:spacing w:before="114" w:after="114"/>
    </w:pPr>
    <w:rPr>
      <w:rFonts w:ascii="Cascadia Code" w:eastAsia="Cascadia Code" w:hAnsi="Cascadia Code" w:cs="Cascadia Code"/>
      <w:sz w:val="20"/>
    </w:rPr>
  </w:style>
  <w:style w:type="paragraph" w:styleId="NormalWeb">
    <w:name w:val="Normal (Web)"/>
    <w:basedOn w:val="StandardWW"/>
    <w:uiPriority w:val="99"/>
    <w:rPr>
      <w:rFonts w:ascii="Times New Roman" w:eastAsia="Times New Roman" w:hAnsi="Times New Roman" w:cs="Times New Roman"/>
      <w:sz w:val="24"/>
      <w:szCs w:val="24"/>
    </w:rPr>
  </w:style>
  <w:style w:type="paragraph" w:customStyle="1" w:styleId="PreformattedText">
    <w:name w:val="Preformatted Text"/>
    <w:basedOn w:val="StandardWW"/>
    <w:rPr>
      <w:rFonts w:ascii="Liberation Mono" w:eastAsia="Liberation Mono" w:hAnsi="Liberation Mono" w:cs="Liberation Mono"/>
      <w:sz w:val="20"/>
      <w:szCs w:val="20"/>
    </w:rPr>
  </w:style>
  <w:style w:type="paragraph" w:customStyle="1" w:styleId="Figure">
    <w:name w:val="Figure"/>
    <w:basedOn w:val="Caption"/>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Contents3">
    <w:name w:val="Contents 3"/>
    <w:basedOn w:val="Standard"/>
    <w:next w:val="Standard"/>
    <w:autoRedefine/>
    <w:pPr>
      <w:spacing w:after="100"/>
      <w:ind w:left="440"/>
    </w:pPr>
  </w:style>
  <w:style w:type="paragraph" w:customStyle="1" w:styleId="Footnote">
    <w:name w:val="Footnote"/>
    <w:basedOn w:val="Standard"/>
    <w:rPr>
      <w:sz w:val="20"/>
      <w:szCs w:val="20"/>
    </w:rPr>
  </w:style>
  <w:style w:type="paragraph" w:customStyle="1" w:styleId="Framecontents">
    <w:name w:val="Frame contents"/>
    <w:basedOn w:val="Standard"/>
  </w:style>
  <w:style w:type="paragraph" w:customStyle="1" w:styleId="ListContents">
    <w:name w:val="List Contents"/>
    <w:basedOn w:val="Standard"/>
    <w:pPr>
      <w:ind w:left="567"/>
    </w:pPr>
  </w:style>
  <w:style w:type="character" w:customStyle="1" w:styleId="CommentTextChar">
    <w:name w:val="Comment Text Char"/>
    <w:basedOn w:val="DefaultParagraphFont"/>
    <w:rPr>
      <w:sz w:val="20"/>
      <w:szCs w:val="20"/>
    </w:rPr>
  </w:style>
  <w:style w:type="character" w:styleId="CommentReference">
    <w:name w:val="annotation reference"/>
    <w:basedOn w:val="DefaultParagraphFont"/>
    <w:rPr>
      <w:sz w:val="16"/>
      <w:szCs w:val="16"/>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WW">
    <w:name w:val="Internet link (WW)"/>
    <w:basedOn w:val="DefaultParagraphFont"/>
    <w:rPr>
      <w:color w:val="0000FF"/>
      <w:u w:val="single"/>
    </w:rPr>
  </w:style>
  <w:style w:type="character" w:customStyle="1" w:styleId="UnresolvedMention1">
    <w:name w:val="Unresolved Mention1"/>
    <w:basedOn w:val="DefaultParagraphFont"/>
    <w:rPr>
      <w:color w:val="605E5C"/>
      <w:shd w:val="clear" w:color="auto" w:fill="E1DFDD"/>
    </w:rPr>
  </w:style>
  <w:style w:type="character" w:customStyle="1" w:styleId="VisitedInternetLinkWW">
    <w:name w:val="Visited Internet Link (WW)"/>
    <w:basedOn w:val="DefaultParagraphFont"/>
    <w:rPr>
      <w:color w:val="8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FootnoteSymbolWW">
    <w:name w:val="Footnote Symbol (WW)"/>
    <w:rPr>
      <w:position w:val="0"/>
      <w:vertAlign w:val="superscript"/>
    </w:rPr>
  </w:style>
  <w:style w:type="character" w:customStyle="1" w:styleId="Footnoteanchor">
    <w:name w:val="Footnote anchor"/>
    <w:rPr>
      <w:position w:val="0"/>
      <w:vertAlign w:val="superscript"/>
    </w:rPr>
  </w:style>
  <w:style w:type="character" w:customStyle="1" w:styleId="NumberingSymbols">
    <w:name w:val="Numbering Symbols"/>
  </w:style>
  <w:style w:type="character" w:customStyle="1" w:styleId="SourceText">
    <w:name w:val="Source Text"/>
    <w:rPr>
      <w:rFonts w:ascii="Liberation Mono" w:eastAsia="Liberation Mono" w:hAnsi="Liberation Mono" w:cs="Liberation Mono"/>
    </w:rPr>
  </w:style>
  <w:style w:type="character" w:customStyle="1" w:styleId="ListLabel1">
    <w:name w:val="ListLabel 1"/>
    <w:rPr>
      <w:rFonts w:cs="Symbol"/>
      <w:sz w:val="20"/>
    </w:rPr>
  </w:style>
  <w:style w:type="character" w:customStyle="1" w:styleId="ListLabel2">
    <w:name w:val="ListLabel 2"/>
    <w:rPr>
      <w:rFonts w:cs="Courier New"/>
      <w:sz w:val="20"/>
    </w:rPr>
  </w:style>
  <w:style w:type="character" w:customStyle="1" w:styleId="ListLabel3">
    <w:name w:val="ListLabel 3"/>
    <w:rPr>
      <w:rFonts w:cs="Wingdings"/>
      <w:sz w:val="20"/>
    </w:rPr>
  </w:style>
  <w:style w:type="character" w:customStyle="1" w:styleId="ListLabel4">
    <w:name w:val="ListLabel 4"/>
    <w:rPr>
      <w:rFonts w:cs="Wingdings"/>
      <w:sz w:val="20"/>
    </w:rPr>
  </w:style>
  <w:style w:type="character" w:customStyle="1" w:styleId="ListLabel5">
    <w:name w:val="ListLabel 5"/>
    <w:rPr>
      <w:rFonts w:cs="Wingdings"/>
      <w:sz w:val="20"/>
    </w:rPr>
  </w:style>
  <w:style w:type="character" w:customStyle="1" w:styleId="ListLabel6">
    <w:name w:val="ListLabel 6"/>
    <w:rPr>
      <w:rFonts w:cs="Wingdings"/>
      <w:sz w:val="20"/>
    </w:rPr>
  </w:style>
  <w:style w:type="character" w:customStyle="1" w:styleId="ListLabel7">
    <w:name w:val="ListLabel 7"/>
    <w:rPr>
      <w:rFonts w:cs="Wingdings"/>
      <w:sz w:val="20"/>
    </w:rPr>
  </w:style>
  <w:style w:type="character" w:customStyle="1" w:styleId="ListLabel8">
    <w:name w:val="ListLabel 8"/>
    <w:rPr>
      <w:rFonts w:cs="Wingdings"/>
      <w:sz w:val="20"/>
    </w:rPr>
  </w:style>
  <w:style w:type="character" w:customStyle="1" w:styleId="ListLabel9">
    <w:name w:val="ListLabel 9"/>
    <w:rPr>
      <w:rFonts w:cs="Wingdings"/>
      <w:sz w:val="20"/>
    </w:rPr>
  </w:style>
  <w:style w:type="character" w:customStyle="1" w:styleId="ListLabel10">
    <w:name w:val="ListLabel 10"/>
    <w:rPr>
      <w:rFonts w:cs="Symbol"/>
      <w:sz w:val="20"/>
    </w:rPr>
  </w:style>
  <w:style w:type="character" w:customStyle="1" w:styleId="ListLabel11">
    <w:name w:val="ListLabel 11"/>
    <w:rPr>
      <w:rFonts w:cs="Courier New"/>
      <w:sz w:val="20"/>
    </w:rPr>
  </w:style>
  <w:style w:type="character" w:customStyle="1" w:styleId="ListLabel12">
    <w:name w:val="ListLabel 12"/>
    <w:rPr>
      <w:rFonts w:cs="Wingdings"/>
      <w:sz w:val="20"/>
    </w:rPr>
  </w:style>
  <w:style w:type="character" w:customStyle="1" w:styleId="ListLabel13">
    <w:name w:val="ListLabel 13"/>
    <w:rPr>
      <w:rFonts w:cs="Wingdings"/>
      <w:sz w:val="20"/>
    </w:rPr>
  </w:style>
  <w:style w:type="character" w:customStyle="1" w:styleId="ListLabel14">
    <w:name w:val="ListLabel 14"/>
    <w:rPr>
      <w:rFonts w:cs="Wingdings"/>
      <w:sz w:val="20"/>
    </w:rPr>
  </w:style>
  <w:style w:type="character" w:customStyle="1" w:styleId="ListLabel15">
    <w:name w:val="ListLabel 15"/>
    <w:rPr>
      <w:rFonts w:cs="Wingdings"/>
      <w:sz w:val="20"/>
    </w:rPr>
  </w:style>
  <w:style w:type="character" w:customStyle="1" w:styleId="ListLabel16">
    <w:name w:val="ListLabel 16"/>
    <w:rPr>
      <w:rFonts w:cs="Wingdings"/>
      <w:sz w:val="20"/>
    </w:rPr>
  </w:style>
  <w:style w:type="character" w:customStyle="1" w:styleId="ListLabel17">
    <w:name w:val="ListLabel 17"/>
    <w:rPr>
      <w:rFonts w:cs="Wingdings"/>
      <w:sz w:val="20"/>
    </w:rPr>
  </w:style>
  <w:style w:type="character" w:customStyle="1" w:styleId="ListLabel18">
    <w:name w:val="ListLabel 18"/>
    <w:rPr>
      <w:rFonts w:cs="Wingdings"/>
      <w:sz w:val="20"/>
    </w:rPr>
  </w:style>
  <w:style w:type="character" w:customStyle="1" w:styleId="ListLabel19">
    <w:name w:val="ListLabel 19"/>
    <w:rPr>
      <w:rFonts w:cs="Symbol"/>
      <w:sz w:val="20"/>
    </w:rPr>
  </w:style>
  <w:style w:type="character" w:customStyle="1" w:styleId="ListLabel20">
    <w:name w:val="ListLabel 20"/>
    <w:rPr>
      <w:rFonts w:cs="Courier New"/>
      <w:sz w:val="20"/>
    </w:rPr>
  </w:style>
  <w:style w:type="character" w:customStyle="1" w:styleId="ListLabel21">
    <w:name w:val="ListLabel 21"/>
    <w:rPr>
      <w:rFonts w:cs="Wingdings"/>
      <w:sz w:val="20"/>
    </w:rPr>
  </w:style>
  <w:style w:type="character" w:customStyle="1" w:styleId="ListLabel22">
    <w:name w:val="ListLabel 22"/>
    <w:rPr>
      <w:rFonts w:cs="Wingdings"/>
      <w:sz w:val="20"/>
    </w:rPr>
  </w:style>
  <w:style w:type="character" w:customStyle="1" w:styleId="ListLabel23">
    <w:name w:val="ListLabel 23"/>
    <w:rPr>
      <w:rFonts w:cs="Wingdings"/>
      <w:sz w:val="20"/>
    </w:rPr>
  </w:style>
  <w:style w:type="character" w:customStyle="1" w:styleId="ListLabel24">
    <w:name w:val="ListLabel 24"/>
    <w:rPr>
      <w:rFonts w:cs="Wingdings"/>
      <w:sz w:val="20"/>
    </w:rPr>
  </w:style>
  <w:style w:type="character" w:customStyle="1" w:styleId="ListLabel25">
    <w:name w:val="ListLabel 25"/>
    <w:rPr>
      <w:rFonts w:cs="Wingdings"/>
      <w:sz w:val="20"/>
    </w:rPr>
  </w:style>
  <w:style w:type="character" w:customStyle="1" w:styleId="ListLabel26">
    <w:name w:val="ListLabel 26"/>
    <w:rPr>
      <w:rFonts w:cs="Wingdings"/>
      <w:sz w:val="20"/>
    </w:rPr>
  </w:style>
  <w:style w:type="character" w:customStyle="1" w:styleId="ListLabel27">
    <w:name w:val="ListLabel 27"/>
    <w:rPr>
      <w:rFonts w:cs="Wingdings"/>
      <w:sz w:val="20"/>
    </w:rPr>
  </w:style>
  <w:style w:type="character" w:customStyle="1" w:styleId="ListLabel28">
    <w:name w:val="ListLabel 28"/>
    <w:rPr>
      <w:rFonts w:cs="Symbol"/>
      <w:sz w:val="20"/>
    </w:rPr>
  </w:style>
  <w:style w:type="character" w:customStyle="1" w:styleId="ListLabel29">
    <w:name w:val="ListLabel 29"/>
    <w:rPr>
      <w:rFonts w:cs="Courier New"/>
      <w:sz w:val="20"/>
    </w:rPr>
  </w:style>
  <w:style w:type="character" w:customStyle="1" w:styleId="ListLabel30">
    <w:name w:val="ListLabel 30"/>
    <w:rPr>
      <w:rFonts w:cs="Wingdings"/>
      <w:sz w:val="20"/>
    </w:rPr>
  </w:style>
  <w:style w:type="character" w:customStyle="1" w:styleId="ListLabel31">
    <w:name w:val="ListLabel 31"/>
    <w:rPr>
      <w:rFonts w:cs="Wingdings"/>
      <w:sz w:val="20"/>
    </w:rPr>
  </w:style>
  <w:style w:type="character" w:customStyle="1" w:styleId="ListLabel32">
    <w:name w:val="ListLabel 32"/>
    <w:rPr>
      <w:rFonts w:cs="Wingdings"/>
      <w:sz w:val="20"/>
    </w:rPr>
  </w:style>
  <w:style w:type="character" w:customStyle="1" w:styleId="ListLabel33">
    <w:name w:val="ListLabel 33"/>
    <w:rPr>
      <w:rFonts w:cs="Wingdings"/>
      <w:sz w:val="20"/>
    </w:rPr>
  </w:style>
  <w:style w:type="character" w:customStyle="1" w:styleId="ListLabel34">
    <w:name w:val="ListLabel 34"/>
    <w:rPr>
      <w:rFonts w:cs="Wingdings"/>
      <w:sz w:val="20"/>
    </w:rPr>
  </w:style>
  <w:style w:type="character" w:customStyle="1" w:styleId="ListLabel35">
    <w:name w:val="ListLabel 35"/>
    <w:rPr>
      <w:rFonts w:cs="Wingdings"/>
      <w:sz w:val="20"/>
    </w:rPr>
  </w:style>
  <w:style w:type="character" w:customStyle="1" w:styleId="ListLabel36">
    <w:name w:val="ListLabel 36"/>
    <w:rPr>
      <w:rFonts w:cs="Wingdings"/>
      <w:sz w:val="20"/>
    </w:rPr>
  </w:style>
  <w:style w:type="character" w:customStyle="1" w:styleId="ListLabel37">
    <w:name w:val="ListLabel 37"/>
    <w:rPr>
      <w:rFonts w:cs="Symbol"/>
      <w:sz w:val="20"/>
    </w:rPr>
  </w:style>
  <w:style w:type="character" w:customStyle="1" w:styleId="ListLabel38">
    <w:name w:val="ListLabel 38"/>
    <w:rPr>
      <w:rFonts w:cs="Courier New"/>
      <w:sz w:val="20"/>
    </w:rPr>
  </w:style>
  <w:style w:type="character" w:customStyle="1" w:styleId="ListLabel39">
    <w:name w:val="ListLabel 39"/>
    <w:rPr>
      <w:rFonts w:cs="Wingdings"/>
      <w:sz w:val="20"/>
    </w:rPr>
  </w:style>
  <w:style w:type="character" w:customStyle="1" w:styleId="ListLabel40">
    <w:name w:val="ListLabel 40"/>
    <w:rPr>
      <w:rFonts w:cs="Wingdings"/>
      <w:sz w:val="20"/>
    </w:rPr>
  </w:style>
  <w:style w:type="character" w:customStyle="1" w:styleId="ListLabel41">
    <w:name w:val="ListLabel 41"/>
    <w:rPr>
      <w:rFonts w:cs="Wingdings"/>
      <w:sz w:val="20"/>
    </w:rPr>
  </w:style>
  <w:style w:type="character" w:customStyle="1" w:styleId="ListLabel42">
    <w:name w:val="ListLabel 42"/>
    <w:rPr>
      <w:rFonts w:cs="Wingdings"/>
      <w:sz w:val="20"/>
    </w:rPr>
  </w:style>
  <w:style w:type="character" w:customStyle="1" w:styleId="ListLabel43">
    <w:name w:val="ListLabel 43"/>
    <w:rPr>
      <w:rFonts w:cs="Wingdings"/>
      <w:sz w:val="20"/>
    </w:rPr>
  </w:style>
  <w:style w:type="character" w:customStyle="1" w:styleId="ListLabel44">
    <w:name w:val="ListLabel 44"/>
    <w:rPr>
      <w:rFonts w:cs="Wingdings"/>
      <w:sz w:val="20"/>
    </w:rPr>
  </w:style>
  <w:style w:type="character" w:customStyle="1" w:styleId="ListLabel45">
    <w:name w:val="ListLabel 45"/>
    <w:rPr>
      <w:rFonts w:cs="Wingdings"/>
      <w:sz w:val="20"/>
    </w:rPr>
  </w:style>
  <w:style w:type="character" w:customStyle="1" w:styleId="ListLabel46">
    <w:name w:val="ListLabel 46"/>
    <w:rPr>
      <w:rFonts w:cs="Symbol"/>
      <w:sz w:val="20"/>
    </w:rPr>
  </w:style>
  <w:style w:type="character" w:customStyle="1" w:styleId="ListLabel47">
    <w:name w:val="ListLabel 47"/>
    <w:rPr>
      <w:rFonts w:cs="Courier New"/>
      <w:sz w:val="20"/>
    </w:rPr>
  </w:style>
  <w:style w:type="character" w:customStyle="1" w:styleId="ListLabel48">
    <w:name w:val="ListLabel 48"/>
    <w:rPr>
      <w:rFonts w:cs="Wingdings"/>
      <w:sz w:val="20"/>
    </w:rPr>
  </w:style>
  <w:style w:type="character" w:customStyle="1" w:styleId="ListLabel49">
    <w:name w:val="ListLabel 49"/>
    <w:rPr>
      <w:rFonts w:cs="Wingdings"/>
      <w:sz w:val="20"/>
    </w:rPr>
  </w:style>
  <w:style w:type="character" w:customStyle="1" w:styleId="ListLabel50">
    <w:name w:val="ListLabel 50"/>
    <w:rPr>
      <w:rFonts w:cs="Wingdings"/>
      <w:sz w:val="20"/>
    </w:rPr>
  </w:style>
  <w:style w:type="character" w:customStyle="1" w:styleId="ListLabel51">
    <w:name w:val="ListLabel 51"/>
    <w:rPr>
      <w:rFonts w:cs="Wingdings"/>
      <w:sz w:val="20"/>
    </w:rPr>
  </w:style>
  <w:style w:type="character" w:customStyle="1" w:styleId="ListLabel52">
    <w:name w:val="ListLabel 52"/>
    <w:rPr>
      <w:rFonts w:cs="Wingdings"/>
      <w:sz w:val="20"/>
    </w:rPr>
  </w:style>
  <w:style w:type="character" w:customStyle="1" w:styleId="ListLabel53">
    <w:name w:val="ListLabel 53"/>
    <w:rPr>
      <w:rFonts w:cs="Wingdings"/>
      <w:sz w:val="20"/>
    </w:rPr>
  </w:style>
  <w:style w:type="character" w:customStyle="1" w:styleId="ListLabel54">
    <w:name w:val="ListLabel 54"/>
    <w:rPr>
      <w:rFonts w:cs="Wingdings"/>
      <w:sz w:val="20"/>
    </w:rPr>
  </w:style>
  <w:style w:type="character" w:customStyle="1" w:styleId="ListLabel55">
    <w:name w:val="ListLabel 55"/>
    <w:rPr>
      <w:rFonts w:cs="Symbol"/>
      <w:sz w:val="20"/>
    </w:rPr>
  </w:style>
  <w:style w:type="character" w:customStyle="1" w:styleId="ListLabel56">
    <w:name w:val="ListLabel 56"/>
    <w:rPr>
      <w:rFonts w:cs="Courier New"/>
      <w:sz w:val="20"/>
    </w:rPr>
  </w:style>
  <w:style w:type="character" w:customStyle="1" w:styleId="ListLabel57">
    <w:name w:val="ListLabel 57"/>
    <w:rPr>
      <w:rFonts w:cs="Wingdings"/>
      <w:sz w:val="20"/>
    </w:rPr>
  </w:style>
  <w:style w:type="character" w:customStyle="1" w:styleId="ListLabel58">
    <w:name w:val="ListLabel 58"/>
    <w:rPr>
      <w:rFonts w:cs="Wingdings"/>
      <w:sz w:val="20"/>
    </w:rPr>
  </w:style>
  <w:style w:type="character" w:customStyle="1" w:styleId="ListLabel59">
    <w:name w:val="ListLabel 59"/>
    <w:rPr>
      <w:rFonts w:cs="Wingdings"/>
      <w:sz w:val="20"/>
    </w:rPr>
  </w:style>
  <w:style w:type="character" w:customStyle="1" w:styleId="ListLabel60">
    <w:name w:val="ListLabel 60"/>
    <w:rPr>
      <w:rFonts w:cs="Wingdings"/>
      <w:sz w:val="20"/>
    </w:rPr>
  </w:style>
  <w:style w:type="character" w:customStyle="1" w:styleId="ListLabel61">
    <w:name w:val="ListLabel 61"/>
    <w:rPr>
      <w:rFonts w:cs="Wingdings"/>
      <w:sz w:val="20"/>
    </w:rPr>
  </w:style>
  <w:style w:type="character" w:customStyle="1" w:styleId="ListLabel62">
    <w:name w:val="ListLabel 62"/>
    <w:rPr>
      <w:rFonts w:cs="Wingdings"/>
      <w:sz w:val="20"/>
    </w:rPr>
  </w:style>
  <w:style w:type="character" w:customStyle="1" w:styleId="ListLabel63">
    <w:name w:val="ListLabel 63"/>
    <w:rPr>
      <w:rFonts w:cs="Wingdings"/>
      <w:sz w:val="20"/>
    </w:rPr>
  </w:style>
  <w:style w:type="character" w:customStyle="1" w:styleId="ListLabel64">
    <w:name w:val="ListLabel 64"/>
    <w:rPr>
      <w:rFonts w:cs="Symbol"/>
      <w:sz w:val="20"/>
    </w:rPr>
  </w:style>
  <w:style w:type="character" w:customStyle="1" w:styleId="ListLabel65">
    <w:name w:val="ListLabel 65"/>
    <w:rPr>
      <w:rFonts w:cs="Courier New"/>
      <w:sz w:val="20"/>
    </w:rPr>
  </w:style>
  <w:style w:type="character" w:customStyle="1" w:styleId="ListLabel66">
    <w:name w:val="ListLabel 66"/>
    <w:rPr>
      <w:rFonts w:cs="Wingdings"/>
      <w:sz w:val="20"/>
    </w:rPr>
  </w:style>
  <w:style w:type="character" w:customStyle="1" w:styleId="ListLabel67">
    <w:name w:val="ListLabel 67"/>
    <w:rPr>
      <w:rFonts w:cs="Wingdings"/>
      <w:sz w:val="20"/>
    </w:rPr>
  </w:style>
  <w:style w:type="character" w:customStyle="1" w:styleId="ListLabel68">
    <w:name w:val="ListLabel 68"/>
    <w:rPr>
      <w:rFonts w:cs="Wingdings"/>
      <w:sz w:val="20"/>
    </w:rPr>
  </w:style>
  <w:style w:type="character" w:customStyle="1" w:styleId="ListLabel69">
    <w:name w:val="ListLabel 69"/>
    <w:rPr>
      <w:rFonts w:cs="Wingdings"/>
      <w:sz w:val="20"/>
    </w:rPr>
  </w:style>
  <w:style w:type="character" w:customStyle="1" w:styleId="ListLabel70">
    <w:name w:val="ListLabel 70"/>
    <w:rPr>
      <w:rFonts w:cs="Wingdings"/>
      <w:sz w:val="20"/>
    </w:rPr>
  </w:style>
  <w:style w:type="character" w:customStyle="1" w:styleId="ListLabel71">
    <w:name w:val="ListLabel 71"/>
    <w:rPr>
      <w:rFonts w:cs="Wingdings"/>
      <w:sz w:val="20"/>
    </w:rPr>
  </w:style>
  <w:style w:type="character" w:customStyle="1" w:styleId="ListLabel72">
    <w:name w:val="ListLabel 72"/>
    <w:rPr>
      <w:rFonts w:cs="Wingdings"/>
      <w:sz w:val="20"/>
    </w:rPr>
  </w:style>
  <w:style w:type="character" w:customStyle="1" w:styleId="ListLabel73">
    <w:name w:val="ListLabel 73"/>
    <w:rPr>
      <w:rFonts w:cs="Symbol"/>
      <w:sz w:val="20"/>
    </w:rPr>
  </w:style>
  <w:style w:type="character" w:customStyle="1" w:styleId="ListLabel74">
    <w:name w:val="ListLabel 74"/>
    <w:rPr>
      <w:rFonts w:cs="Courier New"/>
      <w:sz w:val="20"/>
    </w:rPr>
  </w:style>
  <w:style w:type="character" w:customStyle="1" w:styleId="ListLabel75">
    <w:name w:val="ListLabel 75"/>
    <w:rPr>
      <w:rFonts w:cs="Wingdings"/>
      <w:sz w:val="20"/>
    </w:rPr>
  </w:style>
  <w:style w:type="character" w:customStyle="1" w:styleId="ListLabel76">
    <w:name w:val="ListLabel 76"/>
    <w:rPr>
      <w:rFonts w:cs="Wingdings"/>
      <w:sz w:val="20"/>
    </w:rPr>
  </w:style>
  <w:style w:type="character" w:customStyle="1" w:styleId="ListLabel77">
    <w:name w:val="ListLabel 77"/>
    <w:rPr>
      <w:rFonts w:cs="Wingdings"/>
      <w:sz w:val="20"/>
    </w:rPr>
  </w:style>
  <w:style w:type="character" w:customStyle="1" w:styleId="ListLabel78">
    <w:name w:val="ListLabel 78"/>
    <w:rPr>
      <w:rFonts w:cs="Wingdings"/>
      <w:sz w:val="20"/>
    </w:rPr>
  </w:style>
  <w:style w:type="character" w:customStyle="1" w:styleId="ListLabel79">
    <w:name w:val="ListLabel 79"/>
    <w:rPr>
      <w:rFonts w:cs="Wingdings"/>
      <w:sz w:val="20"/>
    </w:rPr>
  </w:style>
  <w:style w:type="character" w:customStyle="1" w:styleId="ListLabel80">
    <w:name w:val="ListLabel 80"/>
    <w:rPr>
      <w:rFonts w:cs="Wingdings"/>
      <w:sz w:val="20"/>
    </w:rPr>
  </w:style>
  <w:style w:type="character" w:customStyle="1" w:styleId="ListLabel81">
    <w:name w:val="ListLabel 81"/>
    <w:rPr>
      <w:rFonts w:cs="Wingdings"/>
      <w:sz w:val="20"/>
    </w:rPr>
  </w:style>
  <w:style w:type="character" w:customStyle="1" w:styleId="ListLabel82">
    <w:name w:val="ListLabel 82"/>
    <w:rPr>
      <w:rFonts w:cs="Symbol"/>
      <w:sz w:val="20"/>
    </w:rPr>
  </w:style>
  <w:style w:type="character" w:customStyle="1" w:styleId="ListLabel83">
    <w:name w:val="ListLabel 83"/>
    <w:rPr>
      <w:rFonts w:cs="Courier New"/>
      <w:sz w:val="20"/>
    </w:rPr>
  </w:style>
  <w:style w:type="character" w:customStyle="1" w:styleId="ListLabel84">
    <w:name w:val="ListLabel 84"/>
    <w:rPr>
      <w:rFonts w:cs="Wingdings"/>
      <w:sz w:val="20"/>
    </w:rPr>
  </w:style>
  <w:style w:type="character" w:customStyle="1" w:styleId="ListLabel85">
    <w:name w:val="ListLabel 85"/>
    <w:rPr>
      <w:rFonts w:cs="Wingdings"/>
      <w:sz w:val="20"/>
    </w:rPr>
  </w:style>
  <w:style w:type="character" w:customStyle="1" w:styleId="ListLabel86">
    <w:name w:val="ListLabel 86"/>
    <w:rPr>
      <w:rFonts w:cs="Wingdings"/>
      <w:sz w:val="20"/>
    </w:rPr>
  </w:style>
  <w:style w:type="character" w:customStyle="1" w:styleId="ListLabel87">
    <w:name w:val="ListLabel 87"/>
    <w:rPr>
      <w:rFonts w:cs="Wingdings"/>
      <w:sz w:val="20"/>
    </w:rPr>
  </w:style>
  <w:style w:type="character" w:customStyle="1" w:styleId="ListLabel88">
    <w:name w:val="ListLabel 88"/>
    <w:rPr>
      <w:rFonts w:cs="Wingdings"/>
      <w:sz w:val="20"/>
    </w:rPr>
  </w:style>
  <w:style w:type="character" w:customStyle="1" w:styleId="ListLabel89">
    <w:name w:val="ListLabel 89"/>
    <w:rPr>
      <w:rFonts w:cs="Wingdings"/>
      <w:sz w:val="20"/>
    </w:rPr>
  </w:style>
  <w:style w:type="character" w:customStyle="1" w:styleId="ListLabel90">
    <w:name w:val="ListLabel 90"/>
    <w:rPr>
      <w:rFonts w:cs="Wingdings"/>
      <w:sz w:val="20"/>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cs="Symbol"/>
    </w:rPr>
  </w:style>
  <w:style w:type="character" w:customStyle="1" w:styleId="ListLabel101">
    <w:name w:val="ListLabel 101"/>
    <w:rPr>
      <w:rFonts w:cs="OpenSymbol"/>
    </w:rPr>
  </w:style>
  <w:style w:type="character" w:customStyle="1" w:styleId="ListLabel102">
    <w:name w:val="ListLabel 102"/>
    <w:rPr>
      <w:rFonts w:cs="OpenSymbol"/>
    </w:rPr>
  </w:style>
  <w:style w:type="character" w:customStyle="1" w:styleId="ListLabel103">
    <w:name w:val="ListLabel 103"/>
    <w:rPr>
      <w:rFonts w:cs="Symbol"/>
    </w:rPr>
  </w:style>
  <w:style w:type="character" w:customStyle="1" w:styleId="ListLabel104">
    <w:name w:val="ListLabel 104"/>
    <w:rPr>
      <w:rFonts w:cs="OpenSymbol"/>
    </w:rPr>
  </w:style>
  <w:style w:type="character" w:customStyle="1" w:styleId="ListLabel105">
    <w:name w:val="ListLabel 105"/>
    <w:rPr>
      <w:rFonts w:cs="OpenSymbol"/>
    </w:rPr>
  </w:style>
  <w:style w:type="character" w:customStyle="1" w:styleId="ListLabel106">
    <w:name w:val="ListLabel 106"/>
    <w:rPr>
      <w:rFonts w:cs="Symbol"/>
    </w:rPr>
  </w:style>
  <w:style w:type="character" w:customStyle="1" w:styleId="ListLabel107">
    <w:name w:val="ListLabel 107"/>
    <w:rPr>
      <w:rFonts w:cs="OpenSymbol"/>
    </w:rPr>
  </w:style>
  <w:style w:type="character" w:customStyle="1" w:styleId="ListLabel108">
    <w:name w:val="ListLabel 108"/>
    <w:rPr>
      <w:rFonts w:cs="OpenSymbol"/>
    </w:rPr>
  </w:style>
  <w:style w:type="character" w:customStyle="1" w:styleId="ListLabel109">
    <w:name w:val="ListLabel 109"/>
    <w:rPr>
      <w:rFonts w:cs="Symbol"/>
    </w:rPr>
  </w:style>
  <w:style w:type="character" w:customStyle="1" w:styleId="ListLabel110">
    <w:name w:val="ListLabel 110"/>
    <w:rPr>
      <w:rFonts w:cs="OpenSymbol"/>
    </w:rPr>
  </w:style>
  <w:style w:type="character" w:customStyle="1" w:styleId="ListLabel111">
    <w:name w:val="ListLabel 111"/>
    <w:rPr>
      <w:rFonts w:cs="OpenSymbol"/>
    </w:rPr>
  </w:style>
  <w:style w:type="character" w:customStyle="1" w:styleId="ListLabel112">
    <w:name w:val="ListLabel 112"/>
    <w:rPr>
      <w:rFonts w:cs="Symbol"/>
    </w:rPr>
  </w:style>
  <w:style w:type="character" w:customStyle="1" w:styleId="ListLabel113">
    <w:name w:val="ListLabel 113"/>
    <w:rPr>
      <w:rFonts w:cs="OpenSymbol"/>
    </w:rPr>
  </w:style>
  <w:style w:type="character" w:customStyle="1" w:styleId="ListLabel114">
    <w:name w:val="ListLabel 114"/>
    <w:rPr>
      <w:rFonts w:cs="OpenSymbol"/>
    </w:rPr>
  </w:style>
  <w:style w:type="character" w:customStyle="1" w:styleId="ListLabel115">
    <w:name w:val="ListLabel 115"/>
    <w:rPr>
      <w:rFonts w:cs="Symbol"/>
    </w:rPr>
  </w:style>
  <w:style w:type="character" w:customStyle="1" w:styleId="ListLabel116">
    <w:name w:val="ListLabel 116"/>
    <w:rPr>
      <w:rFonts w:cs="OpenSymbol"/>
    </w:rPr>
  </w:style>
  <w:style w:type="character" w:customStyle="1" w:styleId="ListLabel117">
    <w:name w:val="ListLabel 117"/>
    <w:rPr>
      <w:rFonts w:cs="OpenSymbol"/>
    </w:rPr>
  </w:style>
  <w:style w:type="character" w:customStyle="1" w:styleId="ListLabel118">
    <w:name w:val="ListLabel 118"/>
    <w:rPr>
      <w:rFonts w:cs="Symbol"/>
    </w:rPr>
  </w:style>
  <w:style w:type="character" w:customStyle="1" w:styleId="ListLabel119">
    <w:name w:val="ListLabel 119"/>
    <w:rPr>
      <w:rFonts w:cs="OpenSymbol"/>
    </w:rPr>
  </w:style>
  <w:style w:type="character" w:customStyle="1" w:styleId="ListLabel120">
    <w:name w:val="ListLabel 120"/>
    <w:rPr>
      <w:rFonts w:cs="OpenSymbol"/>
    </w:rPr>
  </w:style>
  <w:style w:type="character" w:customStyle="1" w:styleId="ListLabel121">
    <w:name w:val="ListLabel 121"/>
    <w:rPr>
      <w:rFonts w:cs="Symbol"/>
    </w:rPr>
  </w:style>
  <w:style w:type="character" w:customStyle="1" w:styleId="ListLabel122">
    <w:name w:val="ListLabel 122"/>
    <w:rPr>
      <w:rFonts w:cs="OpenSymbol"/>
    </w:rPr>
  </w:style>
  <w:style w:type="character" w:customStyle="1" w:styleId="ListLabel123">
    <w:name w:val="ListLabel 123"/>
    <w:rPr>
      <w:rFonts w:cs="OpenSymbol"/>
    </w:rPr>
  </w:style>
  <w:style w:type="character" w:customStyle="1" w:styleId="ListLabel124">
    <w:name w:val="ListLabel 124"/>
    <w:rPr>
      <w:rFonts w:cs="Symbol"/>
    </w:rPr>
  </w:style>
  <w:style w:type="character" w:customStyle="1" w:styleId="ListLabel125">
    <w:name w:val="ListLabel 125"/>
    <w:rPr>
      <w:rFonts w:cs="OpenSymbol"/>
    </w:rPr>
  </w:style>
  <w:style w:type="character" w:customStyle="1" w:styleId="ListLabel126">
    <w:name w:val="ListLabel 126"/>
    <w:rPr>
      <w:rFonts w:cs="OpenSymbol"/>
    </w:rPr>
  </w:style>
  <w:style w:type="character" w:customStyle="1" w:styleId="ListLabel127">
    <w:name w:val="ListLabel 127"/>
    <w:rPr>
      <w:rFonts w:cs="Symbol"/>
    </w:rPr>
  </w:style>
  <w:style w:type="character" w:customStyle="1" w:styleId="ListLabel128">
    <w:name w:val="ListLabel 128"/>
    <w:rPr>
      <w:rFonts w:cs="OpenSymbol"/>
    </w:rPr>
  </w:style>
  <w:style w:type="character" w:customStyle="1" w:styleId="ListLabel129">
    <w:name w:val="ListLabel 129"/>
    <w:rPr>
      <w:rFonts w:cs="OpenSymbol"/>
    </w:rPr>
  </w:style>
  <w:style w:type="character" w:customStyle="1" w:styleId="ListLabel130">
    <w:name w:val="ListLabel 130"/>
    <w:rPr>
      <w:rFonts w:cs="Symbol"/>
    </w:rPr>
  </w:style>
  <w:style w:type="character" w:customStyle="1" w:styleId="ListLabel131">
    <w:name w:val="ListLabel 131"/>
    <w:rPr>
      <w:rFonts w:cs="OpenSymbol"/>
    </w:rPr>
  </w:style>
  <w:style w:type="character" w:customStyle="1" w:styleId="ListLabel132">
    <w:name w:val="ListLabel 132"/>
    <w:rPr>
      <w:rFonts w:cs="OpenSymbol"/>
    </w:rPr>
  </w:style>
  <w:style w:type="character" w:customStyle="1" w:styleId="ListLabel133">
    <w:name w:val="ListLabel 133"/>
    <w:rPr>
      <w:rFonts w:cs="Symbol"/>
    </w:rPr>
  </w:style>
  <w:style w:type="character" w:customStyle="1" w:styleId="ListLabel134">
    <w:name w:val="ListLabel 134"/>
    <w:rPr>
      <w:rFonts w:cs="OpenSymbol"/>
    </w:rPr>
  </w:style>
  <w:style w:type="character" w:customStyle="1" w:styleId="ListLabel135">
    <w:name w:val="ListLabel 135"/>
    <w:rPr>
      <w:rFonts w:cs="OpenSymbol"/>
    </w:rPr>
  </w:style>
  <w:style w:type="character" w:customStyle="1" w:styleId="ListLabel136">
    <w:name w:val="ListLabel 136"/>
    <w:rPr>
      <w:rFonts w:cs="Symbol"/>
    </w:rPr>
  </w:style>
  <w:style w:type="character" w:customStyle="1" w:styleId="ListLabel137">
    <w:name w:val="ListLabel 137"/>
    <w:rPr>
      <w:rFonts w:cs="Symbol"/>
    </w:rPr>
  </w:style>
  <w:style w:type="character" w:customStyle="1" w:styleId="ListLabel138">
    <w:name w:val="ListLabel 138"/>
    <w:rPr>
      <w:rFonts w:cs="Symbol"/>
    </w:rPr>
  </w:style>
  <w:style w:type="character" w:customStyle="1" w:styleId="ListLabel139">
    <w:name w:val="ListLabel 139"/>
    <w:rPr>
      <w:rFonts w:cs="Symbol"/>
    </w:rPr>
  </w:style>
  <w:style w:type="character" w:customStyle="1" w:styleId="ListLabel140">
    <w:name w:val="ListLabel 140"/>
    <w:rPr>
      <w:rFonts w:cs="Symbol"/>
    </w:rPr>
  </w:style>
  <w:style w:type="character" w:customStyle="1" w:styleId="ListLabel141">
    <w:name w:val="ListLabel 141"/>
    <w:rPr>
      <w:rFonts w:cs="Symbol"/>
    </w:rPr>
  </w:style>
  <w:style w:type="character" w:customStyle="1" w:styleId="ListLabel142">
    <w:name w:val="ListLabel 142"/>
    <w:rPr>
      <w:rFonts w:cs="Symbol"/>
    </w:rPr>
  </w:style>
  <w:style w:type="character" w:customStyle="1" w:styleId="ListLabel143">
    <w:name w:val="ListLabel 143"/>
    <w:rPr>
      <w:rFonts w:cs="Symbol"/>
    </w:rPr>
  </w:style>
  <w:style w:type="character" w:customStyle="1" w:styleId="ListLabel144">
    <w:name w:val="ListLabel 144"/>
    <w:rPr>
      <w:rFonts w:cs="Symbol"/>
    </w:rPr>
  </w:style>
  <w:style w:type="character" w:customStyle="1" w:styleId="ListLabel145">
    <w:name w:val="ListLabel 145"/>
    <w:rPr>
      <w:rFonts w:cs="Symbol"/>
    </w:rPr>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rFonts w:cs="Symbol"/>
    </w:rPr>
  </w:style>
  <w:style w:type="character" w:customStyle="1" w:styleId="ListLabel155">
    <w:name w:val="ListLabel 155"/>
    <w:rPr>
      <w:rFonts w:cs="Symbol"/>
    </w:rPr>
  </w:style>
  <w:style w:type="character" w:customStyle="1" w:styleId="ListLabel156">
    <w:name w:val="ListLabel 156"/>
    <w:rPr>
      <w:rFonts w:cs="Symbol"/>
    </w:rPr>
  </w:style>
  <w:style w:type="character" w:customStyle="1" w:styleId="ListLabel157">
    <w:name w:val="ListLabel 157"/>
    <w:rPr>
      <w:rFonts w:cs="Symbol"/>
    </w:rPr>
  </w:style>
  <w:style w:type="character" w:customStyle="1" w:styleId="ListLabel158">
    <w:name w:val="ListLabel 158"/>
    <w:rPr>
      <w:rFonts w:cs="Symbol"/>
    </w:rPr>
  </w:style>
  <w:style w:type="character" w:customStyle="1" w:styleId="ListLabel159">
    <w:name w:val="ListLabel 159"/>
    <w:rPr>
      <w:rFonts w:cs="Symbol"/>
    </w:rPr>
  </w:style>
  <w:style w:type="character" w:customStyle="1" w:styleId="ListLabel160">
    <w:name w:val="ListLabel 160"/>
    <w:rPr>
      <w:rFonts w:cs="Symbol"/>
    </w:rPr>
  </w:style>
  <w:style w:type="character" w:customStyle="1" w:styleId="ListLabel161">
    <w:name w:val="ListLabel 161"/>
    <w:rPr>
      <w:rFonts w:cs="Symbol"/>
    </w:rPr>
  </w:style>
  <w:style w:type="character" w:customStyle="1" w:styleId="ListLabel162">
    <w:name w:val="ListLabel 162"/>
    <w:rPr>
      <w:rFonts w:cs="Symbol"/>
    </w:rPr>
  </w:style>
  <w:style w:type="character" w:customStyle="1" w:styleId="ListLabel163">
    <w:name w:val="ListLabel 163"/>
    <w:rPr>
      <w:rFonts w:cs="Symbol"/>
    </w:rPr>
  </w:style>
  <w:style w:type="character" w:customStyle="1" w:styleId="ListLabel164">
    <w:name w:val="ListLabel 164"/>
    <w:rPr>
      <w:rFonts w:cs="Symbol"/>
    </w:rPr>
  </w:style>
  <w:style w:type="character" w:customStyle="1" w:styleId="ListLabel165">
    <w:name w:val="ListLabel 165"/>
    <w:rPr>
      <w:rFonts w:cs="Symbol"/>
    </w:rPr>
  </w:style>
  <w:style w:type="character" w:customStyle="1" w:styleId="ListLabel166">
    <w:name w:val="ListLabel 166"/>
    <w:rPr>
      <w:rFonts w:cs="Symbol"/>
    </w:rPr>
  </w:style>
  <w:style w:type="character" w:customStyle="1" w:styleId="ListLabel167">
    <w:name w:val="ListLabel 167"/>
    <w:rPr>
      <w:rFonts w:cs="Symbol"/>
    </w:rPr>
  </w:style>
  <w:style w:type="character" w:customStyle="1" w:styleId="ListLabel168">
    <w:name w:val="ListLabel 168"/>
    <w:rPr>
      <w:rFonts w:cs="Symbol"/>
    </w:rPr>
  </w:style>
  <w:style w:type="character" w:customStyle="1" w:styleId="ListLabel169">
    <w:name w:val="ListLabel 169"/>
    <w:rPr>
      <w:rFonts w:cs="Symbol"/>
    </w:rPr>
  </w:style>
  <w:style w:type="character" w:customStyle="1" w:styleId="ListLabel170">
    <w:name w:val="ListLabel 170"/>
    <w:rPr>
      <w:rFonts w:cs="Symbol"/>
    </w:rPr>
  </w:style>
  <w:style w:type="character" w:customStyle="1" w:styleId="ListLabel171">
    <w:name w:val="ListLabel 171"/>
    <w:rPr>
      <w:rFonts w:cs="Symbol"/>
    </w:rPr>
  </w:style>
  <w:style w:type="character" w:customStyle="1" w:styleId="ListLabel172">
    <w:name w:val="ListLabel 172"/>
    <w:rPr>
      <w:rFonts w:cs="Symbol"/>
    </w:rPr>
  </w:style>
  <w:style w:type="character" w:customStyle="1" w:styleId="ListLabel173">
    <w:name w:val="ListLabel 173"/>
    <w:rPr>
      <w:rFonts w:cs="Symbol"/>
    </w:rPr>
  </w:style>
  <w:style w:type="character" w:customStyle="1" w:styleId="ListLabel174">
    <w:name w:val="ListLabel 174"/>
    <w:rPr>
      <w:rFonts w:cs="Symbol"/>
    </w:rPr>
  </w:style>
  <w:style w:type="character" w:customStyle="1" w:styleId="ListLabel175">
    <w:name w:val="ListLabel 175"/>
    <w:rPr>
      <w:rFonts w:cs="Symbol"/>
    </w:rPr>
  </w:style>
  <w:style w:type="character" w:customStyle="1" w:styleId="ListLabel176">
    <w:name w:val="ListLabel 176"/>
    <w:rPr>
      <w:rFonts w:cs="Symbol"/>
    </w:rPr>
  </w:style>
  <w:style w:type="character" w:customStyle="1" w:styleId="ListLabel177">
    <w:name w:val="ListLabel 177"/>
    <w:rPr>
      <w:rFonts w:cs="Symbol"/>
    </w:rPr>
  </w:style>
  <w:style w:type="character" w:customStyle="1" w:styleId="ListLabel178">
    <w:name w:val="ListLabel 178"/>
    <w:rPr>
      <w:rFonts w:cs="Symbol"/>
    </w:rPr>
  </w:style>
  <w:style w:type="character" w:customStyle="1" w:styleId="ListLabel179">
    <w:name w:val="ListLabel 179"/>
    <w:rPr>
      <w:rFonts w:cs="Symbol"/>
    </w:rPr>
  </w:style>
  <w:style w:type="character" w:customStyle="1" w:styleId="ListLabel180">
    <w:name w:val="ListLabel 180"/>
    <w:rPr>
      <w:rFonts w:cs="Symbol"/>
    </w:rPr>
  </w:style>
  <w:style w:type="character" w:customStyle="1" w:styleId="ListLabel181">
    <w:name w:val="ListLabel 181"/>
    <w:rPr>
      <w:rFonts w:cs="Symbol"/>
    </w:rPr>
  </w:style>
  <w:style w:type="character" w:customStyle="1" w:styleId="ListLabel182">
    <w:name w:val="ListLabel 182"/>
    <w:rPr>
      <w:rFonts w:cs="Symbol"/>
    </w:rPr>
  </w:style>
  <w:style w:type="character" w:customStyle="1" w:styleId="ListLabel183">
    <w:name w:val="ListLabel 183"/>
    <w:rPr>
      <w:rFonts w:cs="Symbol"/>
    </w:rPr>
  </w:style>
  <w:style w:type="character" w:customStyle="1" w:styleId="ListLabel184">
    <w:name w:val="ListLabel 184"/>
    <w:rPr>
      <w:rFonts w:cs="Symbol"/>
    </w:rPr>
  </w:style>
  <w:style w:type="character" w:customStyle="1" w:styleId="ListLabel185">
    <w:name w:val="ListLabel 185"/>
    <w:rPr>
      <w:rFonts w:cs="Symbol"/>
    </w:rPr>
  </w:style>
  <w:style w:type="character" w:customStyle="1" w:styleId="ListLabel186">
    <w:name w:val="ListLabel 186"/>
    <w:rPr>
      <w:rFonts w:cs="Symbol"/>
    </w:rPr>
  </w:style>
  <w:style w:type="character" w:customStyle="1" w:styleId="ListLabel187">
    <w:name w:val="ListLabel 187"/>
    <w:rPr>
      <w:rFonts w:cs="Symbol"/>
    </w:rPr>
  </w:style>
  <w:style w:type="character" w:customStyle="1" w:styleId="ListLabel188">
    <w:name w:val="ListLabel 188"/>
    <w:rPr>
      <w:rFonts w:cs="Symbol"/>
    </w:rPr>
  </w:style>
  <w:style w:type="character" w:customStyle="1" w:styleId="ListLabel189">
    <w:name w:val="ListLabel 189"/>
    <w:rPr>
      <w:rFonts w:cs="Symbol"/>
    </w:rPr>
  </w:style>
  <w:style w:type="character" w:customStyle="1" w:styleId="ListLabel190">
    <w:name w:val="ListLabel 190"/>
    <w:rPr>
      <w:rFonts w:cs="Symbol"/>
    </w:rPr>
  </w:style>
  <w:style w:type="character" w:customStyle="1" w:styleId="ListLabel191">
    <w:name w:val="ListLabel 191"/>
    <w:rPr>
      <w:rFonts w:cs="Symbol"/>
    </w:rPr>
  </w:style>
  <w:style w:type="character" w:customStyle="1" w:styleId="ListLabel192">
    <w:name w:val="ListLabel 192"/>
    <w:rPr>
      <w:rFonts w:cs="Symbol"/>
    </w:rPr>
  </w:style>
  <w:style w:type="character" w:customStyle="1" w:styleId="ListLabel193">
    <w:name w:val="ListLabel 193"/>
    <w:rPr>
      <w:rFonts w:cs="Symbol"/>
    </w:rPr>
  </w:style>
  <w:style w:type="character" w:customStyle="1" w:styleId="ListLabel194">
    <w:name w:val="ListLabel 194"/>
    <w:rPr>
      <w:rFonts w:cs="Symbol"/>
    </w:rPr>
  </w:style>
  <w:style w:type="character" w:customStyle="1" w:styleId="ListLabel195">
    <w:name w:val="ListLabel 195"/>
    <w:rPr>
      <w:rFonts w:cs="Symbol"/>
    </w:rPr>
  </w:style>
  <w:style w:type="character" w:customStyle="1" w:styleId="ListLabel196">
    <w:name w:val="ListLabel 196"/>
    <w:rPr>
      <w:rFonts w:cs="Symbol"/>
    </w:rPr>
  </w:style>
  <w:style w:type="character" w:customStyle="1" w:styleId="ListLabel197">
    <w:name w:val="ListLabel 197"/>
    <w:rPr>
      <w:rFonts w:cs="Symbol"/>
    </w:rPr>
  </w:style>
  <w:style w:type="character" w:customStyle="1" w:styleId="ListLabel198">
    <w:name w:val="ListLabel 198"/>
    <w:rPr>
      <w:rFonts w:cs="Symbol"/>
    </w:rPr>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rPr>
      <w:rFonts w:eastAsia="Liberation Mono" w:cs="Liberation Mono"/>
    </w:rPr>
  </w:style>
  <w:style w:type="character" w:customStyle="1" w:styleId="ListLabel209">
    <w:name w:val="ListLabel 209"/>
    <w:rPr>
      <w:b w:val="0"/>
      <w:bCs w:val="0"/>
      <w:i/>
      <w:iCs/>
    </w:rPr>
  </w:style>
  <w:style w:type="character" w:customStyle="1" w:styleId="ListLabel210">
    <w:name w:val="ListLabel 210"/>
  </w:style>
  <w:style w:type="character" w:customStyle="1" w:styleId="ListLabel211">
    <w:name w:val="ListLabel 211"/>
    <w:rPr>
      <w:i w:val="0"/>
      <w:iCs w:val="0"/>
    </w:rPr>
  </w:style>
  <w:style w:type="character" w:customStyle="1" w:styleId="Internetlink">
    <w:name w:val="Internet link"/>
    <w:basedOn w:val="DefaultParagraphFont"/>
    <w:rPr>
      <w:color w:val="0563C1"/>
      <w:u w:val="single"/>
    </w:rPr>
  </w:style>
  <w:style w:type="character" w:customStyle="1" w:styleId="UnresolvedMention2">
    <w:name w:val="Unresolved Mention2"/>
    <w:basedOn w:val="DefaultParagraphFont"/>
    <w:rPr>
      <w:color w:val="605E5C"/>
      <w:shd w:val="clear" w:color="auto" w:fill="E1DFDD"/>
    </w:rPr>
  </w:style>
  <w:style w:type="character" w:customStyle="1" w:styleId="FootnoteTextChar">
    <w:name w:val="Footnote Text Char"/>
    <w:basedOn w:val="DefaultParagraphFont"/>
    <w:rPr>
      <w:sz w:val="20"/>
      <w:szCs w:val="20"/>
    </w:rPr>
  </w:style>
  <w:style w:type="character" w:customStyle="1" w:styleId="FootnoteSymbol">
    <w:name w:val="Footnote Symbol"/>
    <w:basedOn w:val="DefaultParagraphFont"/>
    <w:rPr>
      <w:position w:val="0"/>
      <w:vertAlign w:val="superscript"/>
    </w:rPr>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rPr>
      <w:rFonts w:cs="Symbol"/>
      <w:sz w:val="20"/>
    </w:rPr>
  </w:style>
  <w:style w:type="character" w:customStyle="1" w:styleId="ListLabel222">
    <w:name w:val="ListLabel 222"/>
    <w:rPr>
      <w:rFonts w:cs="Courier New"/>
      <w:sz w:val="20"/>
    </w:rPr>
  </w:style>
  <w:style w:type="character" w:customStyle="1" w:styleId="ListLabel223">
    <w:name w:val="ListLabel 223"/>
    <w:rPr>
      <w:rFonts w:cs="Wingdings"/>
      <w:sz w:val="20"/>
    </w:rPr>
  </w:style>
  <w:style w:type="character" w:customStyle="1" w:styleId="ListLabel224">
    <w:name w:val="ListLabel 224"/>
    <w:rPr>
      <w:rFonts w:cs="Wingdings"/>
      <w:sz w:val="20"/>
    </w:rPr>
  </w:style>
  <w:style w:type="character" w:customStyle="1" w:styleId="ListLabel225">
    <w:name w:val="ListLabel 225"/>
    <w:rPr>
      <w:rFonts w:cs="Wingdings"/>
      <w:sz w:val="20"/>
    </w:rPr>
  </w:style>
  <w:style w:type="character" w:customStyle="1" w:styleId="ListLabel226">
    <w:name w:val="ListLabel 226"/>
    <w:rPr>
      <w:rFonts w:cs="Wingdings"/>
      <w:sz w:val="20"/>
    </w:rPr>
  </w:style>
  <w:style w:type="character" w:customStyle="1" w:styleId="ListLabel227">
    <w:name w:val="ListLabel 227"/>
    <w:rPr>
      <w:rFonts w:cs="Wingdings"/>
      <w:sz w:val="20"/>
    </w:rPr>
  </w:style>
  <w:style w:type="character" w:customStyle="1" w:styleId="ListLabel228">
    <w:name w:val="ListLabel 228"/>
    <w:rPr>
      <w:rFonts w:cs="Wingdings"/>
      <w:sz w:val="20"/>
    </w:rPr>
  </w:style>
  <w:style w:type="character" w:customStyle="1" w:styleId="ListLabel229">
    <w:name w:val="ListLabel 229"/>
    <w:rPr>
      <w:rFonts w:cs="Wingdings"/>
      <w:sz w:val="20"/>
    </w:rPr>
  </w:style>
  <w:style w:type="character" w:customStyle="1" w:styleId="ListLabel230">
    <w:name w:val="ListLabel 230"/>
    <w:rPr>
      <w:rFonts w:cs="Symbol"/>
      <w:sz w:val="20"/>
    </w:rPr>
  </w:style>
  <w:style w:type="character" w:customStyle="1" w:styleId="ListLabel231">
    <w:name w:val="ListLabel 231"/>
    <w:rPr>
      <w:rFonts w:cs="Courier New"/>
      <w:sz w:val="20"/>
    </w:rPr>
  </w:style>
  <w:style w:type="character" w:customStyle="1" w:styleId="ListLabel232">
    <w:name w:val="ListLabel 232"/>
    <w:rPr>
      <w:rFonts w:cs="Wingdings"/>
      <w:sz w:val="20"/>
    </w:rPr>
  </w:style>
  <w:style w:type="character" w:customStyle="1" w:styleId="ListLabel233">
    <w:name w:val="ListLabel 233"/>
    <w:rPr>
      <w:rFonts w:cs="Wingdings"/>
      <w:sz w:val="20"/>
    </w:rPr>
  </w:style>
  <w:style w:type="character" w:customStyle="1" w:styleId="ListLabel234">
    <w:name w:val="ListLabel 234"/>
    <w:rPr>
      <w:rFonts w:cs="Wingdings"/>
      <w:sz w:val="20"/>
    </w:rPr>
  </w:style>
  <w:style w:type="character" w:customStyle="1" w:styleId="ListLabel235">
    <w:name w:val="ListLabel 235"/>
    <w:rPr>
      <w:rFonts w:cs="Wingdings"/>
      <w:sz w:val="20"/>
    </w:rPr>
  </w:style>
  <w:style w:type="character" w:customStyle="1" w:styleId="ListLabel236">
    <w:name w:val="ListLabel 236"/>
    <w:rPr>
      <w:rFonts w:cs="Wingdings"/>
      <w:sz w:val="20"/>
    </w:rPr>
  </w:style>
  <w:style w:type="character" w:customStyle="1" w:styleId="ListLabel237">
    <w:name w:val="ListLabel 237"/>
    <w:rPr>
      <w:rFonts w:cs="Wingdings"/>
      <w:sz w:val="20"/>
    </w:rPr>
  </w:style>
  <w:style w:type="character" w:customStyle="1" w:styleId="ListLabel238">
    <w:name w:val="ListLabel 238"/>
    <w:rPr>
      <w:rFonts w:cs="Wingdings"/>
      <w:sz w:val="20"/>
    </w:rPr>
  </w:style>
  <w:style w:type="character" w:customStyle="1" w:styleId="ListLabel239">
    <w:name w:val="ListLabel 239"/>
    <w:rPr>
      <w:rFonts w:cs="Symbol"/>
      <w:sz w:val="20"/>
    </w:rPr>
  </w:style>
  <w:style w:type="character" w:customStyle="1" w:styleId="ListLabel240">
    <w:name w:val="ListLabel 240"/>
    <w:rPr>
      <w:rFonts w:cs="Courier New"/>
      <w:sz w:val="20"/>
    </w:rPr>
  </w:style>
  <w:style w:type="character" w:customStyle="1" w:styleId="ListLabel241">
    <w:name w:val="ListLabel 241"/>
    <w:rPr>
      <w:rFonts w:cs="Wingdings"/>
      <w:sz w:val="20"/>
    </w:rPr>
  </w:style>
  <w:style w:type="character" w:customStyle="1" w:styleId="ListLabel242">
    <w:name w:val="ListLabel 242"/>
    <w:rPr>
      <w:rFonts w:cs="Wingdings"/>
      <w:sz w:val="20"/>
    </w:rPr>
  </w:style>
  <w:style w:type="character" w:customStyle="1" w:styleId="ListLabel243">
    <w:name w:val="ListLabel 243"/>
    <w:rPr>
      <w:rFonts w:cs="Wingdings"/>
      <w:sz w:val="20"/>
    </w:rPr>
  </w:style>
  <w:style w:type="character" w:customStyle="1" w:styleId="ListLabel244">
    <w:name w:val="ListLabel 244"/>
    <w:rPr>
      <w:rFonts w:cs="Wingdings"/>
      <w:sz w:val="20"/>
    </w:rPr>
  </w:style>
  <w:style w:type="character" w:customStyle="1" w:styleId="ListLabel245">
    <w:name w:val="ListLabel 245"/>
    <w:rPr>
      <w:rFonts w:cs="Wingdings"/>
      <w:sz w:val="20"/>
    </w:rPr>
  </w:style>
  <w:style w:type="character" w:customStyle="1" w:styleId="ListLabel246">
    <w:name w:val="ListLabel 246"/>
    <w:rPr>
      <w:rFonts w:cs="Wingdings"/>
      <w:sz w:val="20"/>
    </w:rPr>
  </w:style>
  <w:style w:type="character" w:customStyle="1" w:styleId="ListLabel247">
    <w:name w:val="ListLabel 247"/>
    <w:rPr>
      <w:rFonts w:cs="Wingdings"/>
      <w:sz w:val="20"/>
    </w:rPr>
  </w:style>
  <w:style w:type="character" w:customStyle="1" w:styleId="ListLabel248">
    <w:name w:val="ListLabel 248"/>
    <w:rPr>
      <w:rFonts w:cs="Symbol"/>
      <w:sz w:val="20"/>
    </w:rPr>
  </w:style>
  <w:style w:type="character" w:customStyle="1" w:styleId="ListLabel249">
    <w:name w:val="ListLabel 249"/>
    <w:rPr>
      <w:rFonts w:cs="Courier New"/>
      <w:sz w:val="20"/>
    </w:rPr>
  </w:style>
  <w:style w:type="character" w:customStyle="1" w:styleId="ListLabel250">
    <w:name w:val="ListLabel 250"/>
    <w:rPr>
      <w:rFonts w:cs="Wingdings"/>
      <w:sz w:val="20"/>
    </w:rPr>
  </w:style>
  <w:style w:type="character" w:customStyle="1" w:styleId="ListLabel251">
    <w:name w:val="ListLabel 251"/>
    <w:rPr>
      <w:rFonts w:cs="Wingdings"/>
      <w:sz w:val="20"/>
    </w:rPr>
  </w:style>
  <w:style w:type="character" w:customStyle="1" w:styleId="ListLabel252">
    <w:name w:val="ListLabel 252"/>
    <w:rPr>
      <w:rFonts w:cs="Wingdings"/>
      <w:sz w:val="20"/>
    </w:rPr>
  </w:style>
  <w:style w:type="character" w:customStyle="1" w:styleId="ListLabel253">
    <w:name w:val="ListLabel 253"/>
    <w:rPr>
      <w:rFonts w:cs="Wingdings"/>
      <w:sz w:val="20"/>
    </w:rPr>
  </w:style>
  <w:style w:type="character" w:customStyle="1" w:styleId="ListLabel254">
    <w:name w:val="ListLabel 254"/>
    <w:rPr>
      <w:rFonts w:cs="Wingdings"/>
      <w:sz w:val="20"/>
    </w:rPr>
  </w:style>
  <w:style w:type="character" w:customStyle="1" w:styleId="ListLabel255">
    <w:name w:val="ListLabel 255"/>
    <w:rPr>
      <w:rFonts w:cs="Wingdings"/>
      <w:sz w:val="20"/>
    </w:rPr>
  </w:style>
  <w:style w:type="character" w:customStyle="1" w:styleId="ListLabel256">
    <w:name w:val="ListLabel 256"/>
    <w:rPr>
      <w:rFonts w:cs="Wingdings"/>
      <w:sz w:val="20"/>
    </w:rPr>
  </w:style>
  <w:style w:type="character" w:customStyle="1" w:styleId="ListLabel257">
    <w:name w:val="ListLabel 257"/>
    <w:rPr>
      <w:rFonts w:cs="Symbol"/>
      <w:sz w:val="20"/>
    </w:rPr>
  </w:style>
  <w:style w:type="character" w:customStyle="1" w:styleId="ListLabel258">
    <w:name w:val="ListLabel 258"/>
    <w:rPr>
      <w:rFonts w:cs="Courier New"/>
      <w:sz w:val="20"/>
    </w:rPr>
  </w:style>
  <w:style w:type="character" w:customStyle="1" w:styleId="ListLabel259">
    <w:name w:val="ListLabel 259"/>
    <w:rPr>
      <w:rFonts w:cs="Wingdings"/>
      <w:sz w:val="20"/>
    </w:rPr>
  </w:style>
  <w:style w:type="character" w:customStyle="1" w:styleId="ListLabel260">
    <w:name w:val="ListLabel 260"/>
    <w:rPr>
      <w:rFonts w:cs="Wingdings"/>
      <w:sz w:val="20"/>
    </w:rPr>
  </w:style>
  <w:style w:type="character" w:customStyle="1" w:styleId="ListLabel261">
    <w:name w:val="ListLabel 261"/>
    <w:rPr>
      <w:rFonts w:cs="Wingdings"/>
      <w:sz w:val="20"/>
    </w:rPr>
  </w:style>
  <w:style w:type="character" w:customStyle="1" w:styleId="ListLabel262">
    <w:name w:val="ListLabel 262"/>
    <w:rPr>
      <w:rFonts w:cs="Wingdings"/>
      <w:sz w:val="20"/>
    </w:rPr>
  </w:style>
  <w:style w:type="character" w:customStyle="1" w:styleId="ListLabel263">
    <w:name w:val="ListLabel 263"/>
    <w:rPr>
      <w:rFonts w:cs="Wingdings"/>
      <w:sz w:val="20"/>
    </w:rPr>
  </w:style>
  <w:style w:type="character" w:customStyle="1" w:styleId="ListLabel264">
    <w:name w:val="ListLabel 264"/>
    <w:rPr>
      <w:rFonts w:cs="Wingdings"/>
      <w:sz w:val="20"/>
    </w:rPr>
  </w:style>
  <w:style w:type="character" w:customStyle="1" w:styleId="ListLabel265">
    <w:name w:val="ListLabel 265"/>
    <w:rPr>
      <w:rFonts w:cs="Wingdings"/>
      <w:sz w:val="20"/>
    </w:rPr>
  </w:style>
  <w:style w:type="character" w:customStyle="1" w:styleId="ListLabel266">
    <w:name w:val="ListLabel 266"/>
    <w:rPr>
      <w:rFonts w:cs="Symbol"/>
      <w:sz w:val="20"/>
    </w:rPr>
  </w:style>
  <w:style w:type="character" w:customStyle="1" w:styleId="ListLabel267">
    <w:name w:val="ListLabel 267"/>
    <w:rPr>
      <w:rFonts w:cs="Courier New"/>
      <w:sz w:val="20"/>
    </w:rPr>
  </w:style>
  <w:style w:type="character" w:customStyle="1" w:styleId="ListLabel268">
    <w:name w:val="ListLabel 268"/>
    <w:rPr>
      <w:rFonts w:cs="Wingdings"/>
      <w:sz w:val="20"/>
    </w:rPr>
  </w:style>
  <w:style w:type="character" w:customStyle="1" w:styleId="ListLabel269">
    <w:name w:val="ListLabel 269"/>
    <w:rPr>
      <w:rFonts w:cs="Wingdings"/>
      <w:sz w:val="20"/>
    </w:rPr>
  </w:style>
  <w:style w:type="character" w:customStyle="1" w:styleId="ListLabel270">
    <w:name w:val="ListLabel 270"/>
    <w:rPr>
      <w:rFonts w:cs="Wingdings"/>
      <w:sz w:val="20"/>
    </w:rPr>
  </w:style>
  <w:style w:type="character" w:customStyle="1" w:styleId="ListLabel271">
    <w:name w:val="ListLabel 271"/>
    <w:rPr>
      <w:rFonts w:cs="Wingdings"/>
      <w:sz w:val="20"/>
    </w:rPr>
  </w:style>
  <w:style w:type="character" w:customStyle="1" w:styleId="ListLabel272">
    <w:name w:val="ListLabel 272"/>
    <w:rPr>
      <w:rFonts w:cs="Wingdings"/>
      <w:sz w:val="20"/>
    </w:rPr>
  </w:style>
  <w:style w:type="character" w:customStyle="1" w:styleId="ListLabel273">
    <w:name w:val="ListLabel 273"/>
    <w:rPr>
      <w:rFonts w:cs="Wingdings"/>
      <w:sz w:val="20"/>
    </w:rPr>
  </w:style>
  <w:style w:type="character" w:customStyle="1" w:styleId="ListLabel274">
    <w:name w:val="ListLabel 274"/>
    <w:rPr>
      <w:rFonts w:cs="Wingdings"/>
      <w:sz w:val="20"/>
    </w:rPr>
  </w:style>
  <w:style w:type="character" w:customStyle="1" w:styleId="ListLabel275">
    <w:name w:val="ListLabel 275"/>
    <w:rPr>
      <w:rFonts w:cs="Symbol"/>
      <w:sz w:val="20"/>
    </w:rPr>
  </w:style>
  <w:style w:type="character" w:customStyle="1" w:styleId="ListLabel276">
    <w:name w:val="ListLabel 276"/>
    <w:rPr>
      <w:rFonts w:cs="Courier New"/>
      <w:sz w:val="20"/>
    </w:rPr>
  </w:style>
  <w:style w:type="character" w:customStyle="1" w:styleId="ListLabel277">
    <w:name w:val="ListLabel 277"/>
    <w:rPr>
      <w:rFonts w:cs="Wingdings"/>
      <w:sz w:val="20"/>
    </w:rPr>
  </w:style>
  <w:style w:type="character" w:customStyle="1" w:styleId="ListLabel278">
    <w:name w:val="ListLabel 278"/>
    <w:rPr>
      <w:rFonts w:cs="Wingdings"/>
      <w:sz w:val="20"/>
    </w:rPr>
  </w:style>
  <w:style w:type="character" w:customStyle="1" w:styleId="ListLabel279">
    <w:name w:val="ListLabel 279"/>
    <w:rPr>
      <w:rFonts w:cs="Wingdings"/>
      <w:sz w:val="20"/>
    </w:rPr>
  </w:style>
  <w:style w:type="character" w:customStyle="1" w:styleId="ListLabel280">
    <w:name w:val="ListLabel 280"/>
    <w:rPr>
      <w:rFonts w:cs="Wingdings"/>
      <w:sz w:val="20"/>
    </w:rPr>
  </w:style>
  <w:style w:type="character" w:customStyle="1" w:styleId="ListLabel281">
    <w:name w:val="ListLabel 281"/>
    <w:rPr>
      <w:rFonts w:cs="Wingdings"/>
      <w:sz w:val="20"/>
    </w:rPr>
  </w:style>
  <w:style w:type="character" w:customStyle="1" w:styleId="ListLabel282">
    <w:name w:val="ListLabel 282"/>
    <w:rPr>
      <w:rFonts w:cs="Wingdings"/>
      <w:sz w:val="20"/>
    </w:rPr>
  </w:style>
  <w:style w:type="character" w:customStyle="1" w:styleId="ListLabel283">
    <w:name w:val="ListLabel 283"/>
    <w:rPr>
      <w:rFonts w:cs="Wingdings"/>
      <w:sz w:val="20"/>
    </w:rPr>
  </w:style>
  <w:style w:type="character" w:customStyle="1" w:styleId="ListLabel284">
    <w:name w:val="ListLabel 284"/>
    <w:rPr>
      <w:rFonts w:cs="Symbol"/>
      <w:sz w:val="20"/>
    </w:rPr>
  </w:style>
  <w:style w:type="character" w:customStyle="1" w:styleId="ListLabel285">
    <w:name w:val="ListLabel 285"/>
    <w:rPr>
      <w:rFonts w:cs="Courier New"/>
      <w:sz w:val="20"/>
    </w:rPr>
  </w:style>
  <w:style w:type="character" w:customStyle="1" w:styleId="ListLabel286">
    <w:name w:val="ListLabel 286"/>
    <w:rPr>
      <w:rFonts w:cs="Wingdings"/>
      <w:sz w:val="20"/>
    </w:rPr>
  </w:style>
  <w:style w:type="character" w:customStyle="1" w:styleId="ListLabel287">
    <w:name w:val="ListLabel 287"/>
    <w:rPr>
      <w:rFonts w:cs="Wingdings"/>
      <w:sz w:val="20"/>
    </w:rPr>
  </w:style>
  <w:style w:type="character" w:customStyle="1" w:styleId="ListLabel288">
    <w:name w:val="ListLabel 288"/>
    <w:rPr>
      <w:rFonts w:cs="Wingdings"/>
      <w:sz w:val="20"/>
    </w:rPr>
  </w:style>
  <w:style w:type="character" w:customStyle="1" w:styleId="ListLabel289">
    <w:name w:val="ListLabel 289"/>
    <w:rPr>
      <w:rFonts w:cs="Wingdings"/>
      <w:sz w:val="20"/>
    </w:rPr>
  </w:style>
  <w:style w:type="character" w:customStyle="1" w:styleId="ListLabel290">
    <w:name w:val="ListLabel 290"/>
    <w:rPr>
      <w:rFonts w:cs="Wingdings"/>
      <w:sz w:val="20"/>
    </w:rPr>
  </w:style>
  <w:style w:type="character" w:customStyle="1" w:styleId="ListLabel291">
    <w:name w:val="ListLabel 291"/>
    <w:rPr>
      <w:rFonts w:cs="Wingdings"/>
      <w:sz w:val="20"/>
    </w:rPr>
  </w:style>
  <w:style w:type="character" w:customStyle="1" w:styleId="ListLabel292">
    <w:name w:val="ListLabel 292"/>
    <w:rPr>
      <w:rFonts w:cs="Wingdings"/>
      <w:sz w:val="20"/>
    </w:rPr>
  </w:style>
  <w:style w:type="character" w:customStyle="1" w:styleId="ListLabel293">
    <w:name w:val="ListLabel 293"/>
    <w:rPr>
      <w:rFonts w:cs="Symbol"/>
      <w:sz w:val="20"/>
    </w:rPr>
  </w:style>
  <w:style w:type="character" w:customStyle="1" w:styleId="ListLabel294">
    <w:name w:val="ListLabel 294"/>
    <w:rPr>
      <w:rFonts w:cs="Courier New"/>
      <w:sz w:val="20"/>
    </w:rPr>
  </w:style>
  <w:style w:type="character" w:customStyle="1" w:styleId="ListLabel295">
    <w:name w:val="ListLabel 295"/>
    <w:rPr>
      <w:rFonts w:cs="Wingdings"/>
      <w:sz w:val="20"/>
    </w:rPr>
  </w:style>
  <w:style w:type="character" w:customStyle="1" w:styleId="ListLabel296">
    <w:name w:val="ListLabel 296"/>
    <w:rPr>
      <w:rFonts w:cs="Wingdings"/>
      <w:sz w:val="20"/>
    </w:rPr>
  </w:style>
  <w:style w:type="character" w:customStyle="1" w:styleId="ListLabel297">
    <w:name w:val="ListLabel 297"/>
    <w:rPr>
      <w:rFonts w:cs="Wingdings"/>
      <w:sz w:val="20"/>
    </w:rPr>
  </w:style>
  <w:style w:type="character" w:customStyle="1" w:styleId="ListLabel298">
    <w:name w:val="ListLabel 298"/>
    <w:rPr>
      <w:rFonts w:cs="Wingdings"/>
      <w:sz w:val="20"/>
    </w:rPr>
  </w:style>
  <w:style w:type="character" w:customStyle="1" w:styleId="ListLabel299">
    <w:name w:val="ListLabel 299"/>
    <w:rPr>
      <w:rFonts w:cs="Wingdings"/>
      <w:sz w:val="20"/>
    </w:rPr>
  </w:style>
  <w:style w:type="character" w:customStyle="1" w:styleId="ListLabel300">
    <w:name w:val="ListLabel 300"/>
    <w:rPr>
      <w:rFonts w:cs="Wingdings"/>
      <w:sz w:val="20"/>
    </w:rPr>
  </w:style>
  <w:style w:type="character" w:customStyle="1" w:styleId="ListLabel301">
    <w:name w:val="ListLabel 301"/>
    <w:rPr>
      <w:rFonts w:cs="Wingdings"/>
      <w:sz w:val="20"/>
    </w:rPr>
  </w:style>
  <w:style w:type="character" w:customStyle="1" w:styleId="ListLabel302">
    <w:name w:val="ListLabel 302"/>
    <w:rPr>
      <w:rFonts w:cs="Symbol"/>
      <w:sz w:val="20"/>
    </w:rPr>
  </w:style>
  <w:style w:type="character" w:customStyle="1" w:styleId="ListLabel303">
    <w:name w:val="ListLabel 303"/>
    <w:rPr>
      <w:rFonts w:cs="Courier New"/>
      <w:sz w:val="20"/>
    </w:rPr>
  </w:style>
  <w:style w:type="character" w:customStyle="1" w:styleId="ListLabel304">
    <w:name w:val="ListLabel 304"/>
    <w:rPr>
      <w:rFonts w:cs="Wingdings"/>
      <w:sz w:val="20"/>
    </w:rPr>
  </w:style>
  <w:style w:type="character" w:customStyle="1" w:styleId="ListLabel305">
    <w:name w:val="ListLabel 305"/>
    <w:rPr>
      <w:rFonts w:cs="Wingdings"/>
      <w:sz w:val="20"/>
    </w:rPr>
  </w:style>
  <w:style w:type="character" w:customStyle="1" w:styleId="ListLabel306">
    <w:name w:val="ListLabel 306"/>
    <w:rPr>
      <w:rFonts w:cs="Wingdings"/>
      <w:sz w:val="20"/>
    </w:rPr>
  </w:style>
  <w:style w:type="character" w:customStyle="1" w:styleId="ListLabel307">
    <w:name w:val="ListLabel 307"/>
    <w:rPr>
      <w:rFonts w:cs="Wingdings"/>
      <w:sz w:val="20"/>
    </w:rPr>
  </w:style>
  <w:style w:type="character" w:customStyle="1" w:styleId="ListLabel308">
    <w:name w:val="ListLabel 308"/>
    <w:rPr>
      <w:rFonts w:cs="Wingdings"/>
      <w:sz w:val="20"/>
    </w:rPr>
  </w:style>
  <w:style w:type="character" w:customStyle="1" w:styleId="ListLabel309">
    <w:name w:val="ListLabel 309"/>
    <w:rPr>
      <w:rFonts w:cs="Wingdings"/>
      <w:sz w:val="20"/>
    </w:rPr>
  </w:style>
  <w:style w:type="character" w:customStyle="1" w:styleId="ListLabel310">
    <w:name w:val="ListLabel 310"/>
    <w:rPr>
      <w:rFonts w:cs="Wingdings"/>
      <w:sz w:val="20"/>
    </w:rPr>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style>
  <w:style w:type="character" w:customStyle="1" w:styleId="ListLabel317">
    <w:name w:val="ListLabel 317"/>
  </w:style>
  <w:style w:type="character" w:customStyle="1" w:styleId="ListLabel318">
    <w:name w:val="ListLabel 318"/>
  </w:style>
  <w:style w:type="character" w:customStyle="1" w:styleId="ListLabel319">
    <w:name w:val="ListLabel 319"/>
  </w:style>
  <w:style w:type="character" w:customStyle="1" w:styleId="ListLabel320">
    <w:name w:val="ListLabel 320"/>
    <w:rPr>
      <w:rFonts w:cs="Symbol"/>
    </w:rPr>
  </w:style>
  <w:style w:type="character" w:customStyle="1" w:styleId="ListLabel321">
    <w:name w:val="ListLabel 321"/>
    <w:rPr>
      <w:rFonts w:cs="OpenSymbol"/>
    </w:rPr>
  </w:style>
  <w:style w:type="character" w:customStyle="1" w:styleId="ListLabel322">
    <w:name w:val="ListLabel 322"/>
    <w:rPr>
      <w:rFonts w:cs="OpenSymbol"/>
    </w:rPr>
  </w:style>
  <w:style w:type="character" w:customStyle="1" w:styleId="ListLabel323">
    <w:name w:val="ListLabel 323"/>
    <w:rPr>
      <w:rFonts w:cs="Symbol"/>
    </w:rPr>
  </w:style>
  <w:style w:type="character" w:customStyle="1" w:styleId="ListLabel324">
    <w:name w:val="ListLabel 324"/>
    <w:rPr>
      <w:rFonts w:cs="OpenSymbol"/>
    </w:rPr>
  </w:style>
  <w:style w:type="character" w:customStyle="1" w:styleId="ListLabel325">
    <w:name w:val="ListLabel 325"/>
    <w:rPr>
      <w:rFonts w:cs="OpenSymbol"/>
    </w:rPr>
  </w:style>
  <w:style w:type="character" w:customStyle="1" w:styleId="ListLabel326">
    <w:name w:val="ListLabel 326"/>
    <w:rPr>
      <w:rFonts w:cs="Symbol"/>
    </w:rPr>
  </w:style>
  <w:style w:type="character" w:customStyle="1" w:styleId="ListLabel327">
    <w:name w:val="ListLabel 327"/>
    <w:rPr>
      <w:rFonts w:cs="OpenSymbol"/>
    </w:rPr>
  </w:style>
  <w:style w:type="character" w:customStyle="1" w:styleId="ListLabel328">
    <w:name w:val="ListLabel 328"/>
    <w:rPr>
      <w:rFonts w:cs="OpenSymbol"/>
    </w:rPr>
  </w:style>
  <w:style w:type="character" w:customStyle="1" w:styleId="ListLabel329">
    <w:name w:val="ListLabel 329"/>
    <w:rPr>
      <w:rFonts w:cs="Symbol"/>
    </w:rPr>
  </w:style>
  <w:style w:type="character" w:customStyle="1" w:styleId="ListLabel330">
    <w:name w:val="ListLabel 330"/>
    <w:rPr>
      <w:rFonts w:cs="OpenSymbol"/>
    </w:rPr>
  </w:style>
  <w:style w:type="character" w:customStyle="1" w:styleId="ListLabel331">
    <w:name w:val="ListLabel 331"/>
    <w:rPr>
      <w:rFonts w:cs="OpenSymbol"/>
    </w:rPr>
  </w:style>
  <w:style w:type="character" w:customStyle="1" w:styleId="ListLabel332">
    <w:name w:val="ListLabel 332"/>
    <w:rPr>
      <w:rFonts w:cs="Symbol"/>
    </w:rPr>
  </w:style>
  <w:style w:type="character" w:customStyle="1" w:styleId="ListLabel333">
    <w:name w:val="ListLabel 333"/>
    <w:rPr>
      <w:rFonts w:cs="OpenSymbol"/>
    </w:rPr>
  </w:style>
  <w:style w:type="character" w:customStyle="1" w:styleId="ListLabel334">
    <w:name w:val="ListLabel 334"/>
    <w:rPr>
      <w:rFonts w:cs="OpenSymbol"/>
    </w:rPr>
  </w:style>
  <w:style w:type="character" w:customStyle="1" w:styleId="ListLabel335">
    <w:name w:val="ListLabel 335"/>
    <w:rPr>
      <w:rFonts w:cs="Symbol"/>
    </w:rPr>
  </w:style>
  <w:style w:type="character" w:customStyle="1" w:styleId="ListLabel336">
    <w:name w:val="ListLabel 336"/>
    <w:rPr>
      <w:rFonts w:cs="OpenSymbol"/>
    </w:rPr>
  </w:style>
  <w:style w:type="character" w:customStyle="1" w:styleId="ListLabel337">
    <w:name w:val="ListLabel 337"/>
    <w:rPr>
      <w:rFonts w:cs="OpenSymbol"/>
    </w:rPr>
  </w:style>
  <w:style w:type="character" w:customStyle="1" w:styleId="ListLabel338">
    <w:name w:val="ListLabel 338"/>
    <w:rPr>
      <w:rFonts w:cs="Symbol"/>
    </w:rPr>
  </w:style>
  <w:style w:type="character" w:customStyle="1" w:styleId="ListLabel339">
    <w:name w:val="ListLabel 339"/>
    <w:rPr>
      <w:rFonts w:cs="OpenSymbol"/>
    </w:rPr>
  </w:style>
  <w:style w:type="character" w:customStyle="1" w:styleId="ListLabel340">
    <w:name w:val="ListLabel 340"/>
    <w:rPr>
      <w:rFonts w:cs="OpenSymbol"/>
    </w:rPr>
  </w:style>
  <w:style w:type="character" w:customStyle="1" w:styleId="ListLabel341">
    <w:name w:val="ListLabel 341"/>
    <w:rPr>
      <w:rFonts w:cs="Symbol"/>
    </w:rPr>
  </w:style>
  <w:style w:type="character" w:customStyle="1" w:styleId="ListLabel342">
    <w:name w:val="ListLabel 342"/>
    <w:rPr>
      <w:rFonts w:cs="OpenSymbol"/>
    </w:rPr>
  </w:style>
  <w:style w:type="character" w:customStyle="1" w:styleId="ListLabel343">
    <w:name w:val="ListLabel 343"/>
    <w:rPr>
      <w:rFonts w:cs="OpenSymbol"/>
    </w:rPr>
  </w:style>
  <w:style w:type="character" w:customStyle="1" w:styleId="ListLabel344">
    <w:name w:val="ListLabel 344"/>
    <w:rPr>
      <w:rFonts w:cs="Symbol"/>
    </w:rPr>
  </w:style>
  <w:style w:type="character" w:customStyle="1" w:styleId="ListLabel345">
    <w:name w:val="ListLabel 345"/>
    <w:rPr>
      <w:rFonts w:cs="OpenSymbol"/>
    </w:rPr>
  </w:style>
  <w:style w:type="character" w:customStyle="1" w:styleId="ListLabel346">
    <w:name w:val="ListLabel 346"/>
    <w:rPr>
      <w:rFonts w:cs="OpenSymbol"/>
    </w:rPr>
  </w:style>
  <w:style w:type="character" w:customStyle="1" w:styleId="ListLabel347">
    <w:name w:val="ListLabel 347"/>
    <w:rPr>
      <w:rFonts w:cs="Symbol"/>
    </w:rPr>
  </w:style>
  <w:style w:type="character" w:customStyle="1" w:styleId="ListLabel348">
    <w:name w:val="ListLabel 348"/>
    <w:rPr>
      <w:rFonts w:cs="OpenSymbol"/>
    </w:rPr>
  </w:style>
  <w:style w:type="character" w:customStyle="1" w:styleId="ListLabel349">
    <w:name w:val="ListLabel 349"/>
    <w:rPr>
      <w:rFonts w:cs="OpenSymbol"/>
    </w:rPr>
  </w:style>
  <w:style w:type="character" w:customStyle="1" w:styleId="ListLabel350">
    <w:name w:val="ListLabel 350"/>
    <w:rPr>
      <w:rFonts w:cs="Symbol"/>
    </w:rPr>
  </w:style>
  <w:style w:type="character" w:customStyle="1" w:styleId="ListLabel351">
    <w:name w:val="ListLabel 351"/>
    <w:rPr>
      <w:rFonts w:cs="OpenSymbol"/>
    </w:rPr>
  </w:style>
  <w:style w:type="character" w:customStyle="1" w:styleId="ListLabel352">
    <w:name w:val="ListLabel 352"/>
    <w:rPr>
      <w:rFonts w:cs="OpenSymbol"/>
    </w:rPr>
  </w:style>
  <w:style w:type="character" w:customStyle="1" w:styleId="ListLabel353">
    <w:name w:val="ListLabel 353"/>
    <w:rPr>
      <w:rFonts w:cs="Symbol"/>
    </w:rPr>
  </w:style>
  <w:style w:type="character" w:customStyle="1" w:styleId="ListLabel354">
    <w:name w:val="ListLabel 354"/>
    <w:rPr>
      <w:rFonts w:cs="OpenSymbol"/>
    </w:rPr>
  </w:style>
  <w:style w:type="character" w:customStyle="1" w:styleId="ListLabel355">
    <w:name w:val="ListLabel 355"/>
    <w:rPr>
      <w:rFonts w:cs="OpenSymbol"/>
    </w:rPr>
  </w:style>
  <w:style w:type="character" w:customStyle="1" w:styleId="ListLabel356">
    <w:name w:val="ListLabel 356"/>
    <w:rPr>
      <w:rFonts w:cs="Symbol"/>
    </w:rPr>
  </w:style>
  <w:style w:type="character" w:customStyle="1" w:styleId="ListLabel357">
    <w:name w:val="ListLabel 357"/>
    <w:rPr>
      <w:rFonts w:cs="Symbol"/>
    </w:rPr>
  </w:style>
  <w:style w:type="character" w:customStyle="1" w:styleId="ListLabel358">
    <w:name w:val="ListLabel 358"/>
    <w:rPr>
      <w:rFonts w:cs="Symbol"/>
    </w:rPr>
  </w:style>
  <w:style w:type="character" w:customStyle="1" w:styleId="ListLabel359">
    <w:name w:val="ListLabel 359"/>
    <w:rPr>
      <w:rFonts w:cs="Symbol"/>
    </w:rPr>
  </w:style>
  <w:style w:type="character" w:customStyle="1" w:styleId="ListLabel360">
    <w:name w:val="ListLabel 360"/>
    <w:rPr>
      <w:rFonts w:cs="Symbol"/>
    </w:rPr>
  </w:style>
  <w:style w:type="character" w:customStyle="1" w:styleId="ListLabel361">
    <w:name w:val="ListLabel 361"/>
    <w:rPr>
      <w:rFonts w:cs="Symbol"/>
    </w:rPr>
  </w:style>
  <w:style w:type="character" w:customStyle="1" w:styleId="ListLabel362">
    <w:name w:val="ListLabel 362"/>
    <w:rPr>
      <w:rFonts w:cs="Symbol"/>
    </w:rPr>
  </w:style>
  <w:style w:type="character" w:customStyle="1" w:styleId="ListLabel363">
    <w:name w:val="ListLabel 363"/>
    <w:rPr>
      <w:rFonts w:cs="Symbol"/>
    </w:rPr>
  </w:style>
  <w:style w:type="character" w:customStyle="1" w:styleId="ListLabel364">
    <w:name w:val="ListLabel 364"/>
    <w:rPr>
      <w:rFonts w:cs="Symbol"/>
    </w:rPr>
  </w:style>
  <w:style w:type="character" w:customStyle="1" w:styleId="ListLabel365">
    <w:name w:val="ListLabel 365"/>
    <w:rPr>
      <w:rFonts w:cs="Symbol"/>
    </w:rPr>
  </w:style>
  <w:style w:type="character" w:customStyle="1" w:styleId="ListLabel366">
    <w:name w:val="ListLabel 366"/>
  </w:style>
  <w:style w:type="character" w:customStyle="1" w:styleId="ListLabel367">
    <w:name w:val="ListLabel 367"/>
  </w:style>
  <w:style w:type="character" w:customStyle="1" w:styleId="ListLabel368">
    <w:name w:val="ListLabel 368"/>
  </w:style>
  <w:style w:type="character" w:customStyle="1" w:styleId="ListLabel369">
    <w:name w:val="ListLabel 369"/>
  </w:style>
  <w:style w:type="character" w:customStyle="1" w:styleId="ListLabel370">
    <w:name w:val="ListLabel 370"/>
  </w:style>
  <w:style w:type="character" w:customStyle="1" w:styleId="ListLabel371">
    <w:name w:val="ListLabel 371"/>
  </w:style>
  <w:style w:type="character" w:customStyle="1" w:styleId="ListLabel372">
    <w:name w:val="ListLabel 372"/>
  </w:style>
  <w:style w:type="character" w:customStyle="1" w:styleId="ListLabel373">
    <w:name w:val="ListLabel 373"/>
  </w:style>
  <w:style w:type="character" w:customStyle="1" w:styleId="ListLabel374">
    <w:name w:val="ListLabel 374"/>
    <w:rPr>
      <w:rFonts w:cs="Symbol"/>
    </w:rPr>
  </w:style>
  <w:style w:type="character" w:customStyle="1" w:styleId="ListLabel375">
    <w:name w:val="ListLabel 375"/>
    <w:rPr>
      <w:rFonts w:cs="Symbol"/>
    </w:rPr>
  </w:style>
  <w:style w:type="character" w:customStyle="1" w:styleId="ListLabel376">
    <w:name w:val="ListLabel 376"/>
    <w:rPr>
      <w:rFonts w:cs="Symbol"/>
    </w:rPr>
  </w:style>
  <w:style w:type="character" w:customStyle="1" w:styleId="ListLabel377">
    <w:name w:val="ListLabel 377"/>
    <w:rPr>
      <w:rFonts w:cs="Symbol"/>
    </w:rPr>
  </w:style>
  <w:style w:type="character" w:customStyle="1" w:styleId="ListLabel378">
    <w:name w:val="ListLabel 378"/>
    <w:rPr>
      <w:rFonts w:cs="Symbol"/>
    </w:rPr>
  </w:style>
  <w:style w:type="character" w:customStyle="1" w:styleId="ListLabel379">
    <w:name w:val="ListLabel 379"/>
    <w:rPr>
      <w:rFonts w:cs="Symbol"/>
    </w:rPr>
  </w:style>
  <w:style w:type="character" w:customStyle="1" w:styleId="ListLabel380">
    <w:name w:val="ListLabel 380"/>
    <w:rPr>
      <w:rFonts w:cs="Symbol"/>
    </w:rPr>
  </w:style>
  <w:style w:type="character" w:customStyle="1" w:styleId="ListLabel381">
    <w:name w:val="ListLabel 381"/>
    <w:rPr>
      <w:rFonts w:cs="Symbol"/>
    </w:rPr>
  </w:style>
  <w:style w:type="character" w:customStyle="1" w:styleId="ListLabel382">
    <w:name w:val="ListLabel 382"/>
    <w:rPr>
      <w:rFonts w:cs="Symbol"/>
    </w:rPr>
  </w:style>
  <w:style w:type="character" w:customStyle="1" w:styleId="ListLabel383">
    <w:name w:val="ListLabel 383"/>
    <w:rPr>
      <w:rFonts w:cs="Symbol"/>
    </w:rPr>
  </w:style>
  <w:style w:type="character" w:customStyle="1" w:styleId="ListLabel384">
    <w:name w:val="ListLabel 384"/>
    <w:rPr>
      <w:rFonts w:cs="Symbol"/>
    </w:rPr>
  </w:style>
  <w:style w:type="character" w:customStyle="1" w:styleId="ListLabel385">
    <w:name w:val="ListLabel 385"/>
    <w:rPr>
      <w:rFonts w:cs="Symbol"/>
    </w:rPr>
  </w:style>
  <w:style w:type="character" w:customStyle="1" w:styleId="ListLabel386">
    <w:name w:val="ListLabel 386"/>
    <w:rPr>
      <w:rFonts w:cs="Symbol"/>
    </w:rPr>
  </w:style>
  <w:style w:type="character" w:customStyle="1" w:styleId="ListLabel387">
    <w:name w:val="ListLabel 387"/>
    <w:rPr>
      <w:rFonts w:cs="Symbol"/>
    </w:rPr>
  </w:style>
  <w:style w:type="character" w:customStyle="1" w:styleId="ListLabel388">
    <w:name w:val="ListLabel 388"/>
    <w:rPr>
      <w:rFonts w:cs="Symbol"/>
    </w:rPr>
  </w:style>
  <w:style w:type="character" w:customStyle="1" w:styleId="ListLabel389">
    <w:name w:val="ListLabel 389"/>
    <w:rPr>
      <w:rFonts w:cs="Symbol"/>
    </w:rPr>
  </w:style>
  <w:style w:type="character" w:customStyle="1" w:styleId="ListLabel390">
    <w:name w:val="ListLabel 390"/>
    <w:rPr>
      <w:rFonts w:cs="Symbol"/>
    </w:rPr>
  </w:style>
  <w:style w:type="character" w:customStyle="1" w:styleId="ListLabel391">
    <w:name w:val="ListLabel 391"/>
    <w:rPr>
      <w:rFonts w:cs="Symbol"/>
    </w:rPr>
  </w:style>
  <w:style w:type="character" w:customStyle="1" w:styleId="ListLabel392">
    <w:name w:val="ListLabel 392"/>
    <w:rPr>
      <w:rFonts w:cs="Symbol"/>
    </w:rPr>
  </w:style>
  <w:style w:type="character" w:customStyle="1" w:styleId="ListLabel393">
    <w:name w:val="ListLabel 393"/>
    <w:rPr>
      <w:rFonts w:cs="Symbol"/>
    </w:rPr>
  </w:style>
  <w:style w:type="character" w:customStyle="1" w:styleId="ListLabel394">
    <w:name w:val="ListLabel 394"/>
    <w:rPr>
      <w:rFonts w:cs="Symbol"/>
    </w:rPr>
  </w:style>
  <w:style w:type="character" w:customStyle="1" w:styleId="ListLabel395">
    <w:name w:val="ListLabel 395"/>
    <w:rPr>
      <w:rFonts w:cs="Symbol"/>
    </w:rPr>
  </w:style>
  <w:style w:type="character" w:customStyle="1" w:styleId="ListLabel396">
    <w:name w:val="ListLabel 396"/>
    <w:rPr>
      <w:rFonts w:cs="Symbol"/>
    </w:rPr>
  </w:style>
  <w:style w:type="character" w:customStyle="1" w:styleId="ListLabel397">
    <w:name w:val="ListLabel 397"/>
    <w:rPr>
      <w:rFonts w:cs="Symbol"/>
    </w:rPr>
  </w:style>
  <w:style w:type="character" w:customStyle="1" w:styleId="ListLabel398">
    <w:name w:val="ListLabel 398"/>
    <w:rPr>
      <w:rFonts w:cs="Symbol"/>
    </w:rPr>
  </w:style>
  <w:style w:type="character" w:customStyle="1" w:styleId="ListLabel399">
    <w:name w:val="ListLabel 399"/>
    <w:rPr>
      <w:rFonts w:cs="Symbol"/>
    </w:rPr>
  </w:style>
  <w:style w:type="character" w:customStyle="1" w:styleId="ListLabel400">
    <w:name w:val="ListLabel 400"/>
    <w:rPr>
      <w:rFonts w:cs="Symbol"/>
    </w:rPr>
  </w:style>
  <w:style w:type="character" w:customStyle="1" w:styleId="ListLabel401">
    <w:name w:val="ListLabel 401"/>
    <w:rPr>
      <w:rFonts w:cs="Symbol"/>
    </w:rPr>
  </w:style>
  <w:style w:type="character" w:customStyle="1" w:styleId="ListLabel402">
    <w:name w:val="ListLabel 402"/>
    <w:rPr>
      <w:rFonts w:cs="Symbol"/>
    </w:rPr>
  </w:style>
  <w:style w:type="character" w:customStyle="1" w:styleId="ListLabel403">
    <w:name w:val="ListLabel 403"/>
    <w:rPr>
      <w:rFonts w:cs="Symbol"/>
    </w:rPr>
  </w:style>
  <w:style w:type="character" w:customStyle="1" w:styleId="ListLabel404">
    <w:name w:val="ListLabel 404"/>
    <w:rPr>
      <w:rFonts w:cs="Symbol"/>
    </w:rPr>
  </w:style>
  <w:style w:type="character" w:customStyle="1" w:styleId="ListLabel405">
    <w:name w:val="ListLabel 405"/>
    <w:rPr>
      <w:rFonts w:cs="Symbol"/>
    </w:rPr>
  </w:style>
  <w:style w:type="character" w:customStyle="1" w:styleId="ListLabel406">
    <w:name w:val="ListLabel 406"/>
    <w:rPr>
      <w:rFonts w:cs="Symbol"/>
    </w:rPr>
  </w:style>
  <w:style w:type="character" w:customStyle="1" w:styleId="ListLabel407">
    <w:name w:val="ListLabel 407"/>
    <w:rPr>
      <w:rFonts w:cs="Symbol"/>
    </w:rPr>
  </w:style>
  <w:style w:type="character" w:customStyle="1" w:styleId="ListLabel408">
    <w:name w:val="ListLabel 408"/>
    <w:rPr>
      <w:rFonts w:cs="Symbol"/>
    </w:rPr>
  </w:style>
  <w:style w:type="character" w:customStyle="1" w:styleId="ListLabel409">
    <w:name w:val="ListLabel 409"/>
    <w:rPr>
      <w:rFonts w:cs="Symbol"/>
    </w:rPr>
  </w:style>
  <w:style w:type="character" w:customStyle="1" w:styleId="ListLabel410">
    <w:name w:val="ListLabel 410"/>
    <w:rPr>
      <w:rFonts w:cs="Symbol"/>
    </w:rPr>
  </w:style>
  <w:style w:type="character" w:customStyle="1" w:styleId="ListLabel411">
    <w:name w:val="ListLabel 411"/>
    <w:rPr>
      <w:rFonts w:cs="Symbol"/>
    </w:rPr>
  </w:style>
  <w:style w:type="character" w:customStyle="1" w:styleId="ListLabel412">
    <w:name w:val="ListLabel 412"/>
    <w:rPr>
      <w:rFonts w:cs="Symbol"/>
    </w:rPr>
  </w:style>
  <w:style w:type="character" w:customStyle="1" w:styleId="ListLabel413">
    <w:name w:val="ListLabel 413"/>
    <w:rPr>
      <w:rFonts w:cs="Symbol"/>
    </w:rPr>
  </w:style>
  <w:style w:type="character" w:customStyle="1" w:styleId="ListLabel414">
    <w:name w:val="ListLabel 414"/>
    <w:rPr>
      <w:rFonts w:cs="Symbol"/>
    </w:rPr>
  </w:style>
  <w:style w:type="character" w:customStyle="1" w:styleId="ListLabel415">
    <w:name w:val="ListLabel 415"/>
    <w:rPr>
      <w:rFonts w:cs="Symbol"/>
    </w:rPr>
  </w:style>
  <w:style w:type="character" w:customStyle="1" w:styleId="ListLabel416">
    <w:name w:val="ListLabel 416"/>
    <w:rPr>
      <w:rFonts w:cs="Symbol"/>
    </w:rPr>
  </w:style>
  <w:style w:type="character" w:customStyle="1" w:styleId="ListLabel417">
    <w:name w:val="ListLabel 417"/>
    <w:rPr>
      <w:rFonts w:cs="Symbol"/>
    </w:rPr>
  </w:style>
  <w:style w:type="character" w:customStyle="1" w:styleId="ListLabel418">
    <w:name w:val="ListLabel 418"/>
    <w:rPr>
      <w:rFonts w:cs="Symbol"/>
    </w:rPr>
  </w:style>
  <w:style w:type="character" w:customStyle="1" w:styleId="ListLabel419">
    <w:name w:val="ListLabel 419"/>
  </w:style>
  <w:style w:type="character" w:customStyle="1" w:styleId="ListLabel420">
    <w:name w:val="ListLabel 420"/>
  </w:style>
  <w:style w:type="character" w:customStyle="1" w:styleId="ListLabel421">
    <w:name w:val="ListLabel 421"/>
  </w:style>
  <w:style w:type="character" w:customStyle="1" w:styleId="ListLabel422">
    <w:name w:val="ListLabel 422"/>
  </w:style>
  <w:style w:type="character" w:customStyle="1" w:styleId="ListLabel423">
    <w:name w:val="ListLabel 423"/>
  </w:style>
  <w:style w:type="character" w:customStyle="1" w:styleId="ListLabel424">
    <w:name w:val="ListLabel 424"/>
  </w:style>
  <w:style w:type="character" w:customStyle="1" w:styleId="ListLabel425">
    <w:name w:val="ListLabel 425"/>
  </w:style>
  <w:style w:type="character" w:customStyle="1" w:styleId="ListLabel426">
    <w:name w:val="ListLabel 426"/>
  </w:style>
  <w:style w:type="character" w:customStyle="1" w:styleId="ListLabel427">
    <w:name w:val="ListLabel 427"/>
  </w:style>
  <w:style w:type="character" w:customStyle="1" w:styleId="ListLabel428">
    <w:name w:val="ListLabel 428"/>
    <w:rPr>
      <w:rFonts w:cs="Symbol"/>
    </w:rPr>
  </w:style>
  <w:style w:type="character" w:customStyle="1" w:styleId="ListLabel429">
    <w:name w:val="ListLabel 429"/>
    <w:rPr>
      <w:rFonts w:cs="Symbol"/>
    </w:rPr>
  </w:style>
  <w:style w:type="character" w:customStyle="1" w:styleId="ListLabel430">
    <w:name w:val="ListLabel 430"/>
    <w:rPr>
      <w:rFonts w:cs="Symbol"/>
    </w:rPr>
  </w:style>
  <w:style w:type="character" w:customStyle="1" w:styleId="ListLabel431">
    <w:name w:val="ListLabel 431"/>
    <w:rPr>
      <w:rFonts w:cs="Symbol"/>
    </w:rPr>
  </w:style>
  <w:style w:type="character" w:customStyle="1" w:styleId="ListLabel432">
    <w:name w:val="ListLabel 432"/>
    <w:rPr>
      <w:rFonts w:cs="Symbol"/>
    </w:rPr>
  </w:style>
  <w:style w:type="character" w:customStyle="1" w:styleId="ListLabel433">
    <w:name w:val="ListLabel 433"/>
    <w:rPr>
      <w:rFonts w:cs="Symbol"/>
    </w:rPr>
  </w:style>
  <w:style w:type="character" w:customStyle="1" w:styleId="ListLabel434">
    <w:name w:val="ListLabel 434"/>
    <w:rPr>
      <w:rFonts w:cs="Symbol"/>
    </w:rPr>
  </w:style>
  <w:style w:type="character" w:customStyle="1" w:styleId="ListLabel435">
    <w:name w:val="ListLabel 435"/>
    <w:rPr>
      <w:rFonts w:cs="Symbol"/>
    </w:rPr>
  </w:style>
  <w:style w:type="character" w:customStyle="1" w:styleId="ListLabel436">
    <w:name w:val="ListLabel 436"/>
    <w:rPr>
      <w:rFonts w:cs="Symbol"/>
    </w:rPr>
  </w:style>
  <w:style w:type="character" w:customStyle="1" w:styleId="ListLabel437">
    <w:name w:val="ListLabel 437"/>
    <w:rPr>
      <w:rFonts w:cs="Symbol"/>
    </w:rPr>
  </w:style>
  <w:style w:type="character" w:customStyle="1" w:styleId="ListLabel438">
    <w:name w:val="ListLabel 438"/>
  </w:style>
  <w:style w:type="character" w:customStyle="1" w:styleId="ListLabel439">
    <w:name w:val="ListLabel 439"/>
  </w:style>
  <w:style w:type="character" w:customStyle="1" w:styleId="ListLabel440">
    <w:name w:val="ListLabel 440"/>
  </w:style>
  <w:style w:type="character" w:customStyle="1" w:styleId="ListLabel441">
    <w:name w:val="ListLabel 441"/>
  </w:style>
  <w:style w:type="character" w:customStyle="1" w:styleId="ListLabel442">
    <w:name w:val="ListLabel 442"/>
  </w:style>
  <w:style w:type="character" w:customStyle="1" w:styleId="ListLabel443">
    <w:name w:val="ListLabel 443"/>
  </w:style>
  <w:style w:type="character" w:customStyle="1" w:styleId="ListLabel444">
    <w:name w:val="ListLabel 444"/>
  </w:style>
  <w:style w:type="character" w:customStyle="1" w:styleId="ListLabel445">
    <w:name w:val="ListLabel 445"/>
  </w:style>
  <w:style w:type="character" w:customStyle="1" w:styleId="ListLabel446">
    <w:name w:val="ListLabel 446"/>
    <w:rPr>
      <w:rFonts w:cs="Symbol"/>
    </w:rPr>
  </w:style>
  <w:style w:type="character" w:customStyle="1" w:styleId="ListLabel447">
    <w:name w:val="ListLabel 447"/>
    <w:rPr>
      <w:rFonts w:cs="Symbol"/>
    </w:rPr>
  </w:style>
  <w:style w:type="character" w:customStyle="1" w:styleId="ListLabel448">
    <w:name w:val="ListLabel 448"/>
    <w:rPr>
      <w:rFonts w:cs="Symbol"/>
    </w:rPr>
  </w:style>
  <w:style w:type="character" w:customStyle="1" w:styleId="ListLabel449">
    <w:name w:val="ListLabel 449"/>
    <w:rPr>
      <w:rFonts w:cs="Symbol"/>
    </w:rPr>
  </w:style>
  <w:style w:type="character" w:customStyle="1" w:styleId="ListLabel450">
    <w:name w:val="ListLabel 450"/>
    <w:rPr>
      <w:rFonts w:cs="Symbol"/>
    </w:rPr>
  </w:style>
  <w:style w:type="character" w:customStyle="1" w:styleId="ListLabel451">
    <w:name w:val="ListLabel 451"/>
    <w:rPr>
      <w:rFonts w:cs="Symbol"/>
    </w:rPr>
  </w:style>
  <w:style w:type="character" w:customStyle="1" w:styleId="ListLabel452">
    <w:name w:val="ListLabel 452"/>
    <w:rPr>
      <w:rFonts w:cs="Symbol"/>
    </w:rPr>
  </w:style>
  <w:style w:type="character" w:customStyle="1" w:styleId="ListLabel453">
    <w:name w:val="ListLabel 453"/>
    <w:rPr>
      <w:rFonts w:cs="Symbol"/>
    </w:rPr>
  </w:style>
  <w:style w:type="character" w:customStyle="1" w:styleId="ListLabel454">
    <w:name w:val="ListLabel 454"/>
    <w:rPr>
      <w:rFonts w:cs="Symbol"/>
    </w:rPr>
  </w:style>
  <w:style w:type="character" w:customStyle="1" w:styleId="ListLabel455">
    <w:name w:val="ListLabel 455"/>
    <w:rPr>
      <w:rFonts w:cs="Symbol"/>
    </w:rPr>
  </w:style>
  <w:style w:type="character" w:customStyle="1" w:styleId="ListLabel456">
    <w:name w:val="ListLabel 456"/>
    <w:rPr>
      <w:rFonts w:cs="Symbol"/>
    </w:rPr>
  </w:style>
  <w:style w:type="character" w:customStyle="1" w:styleId="ListLabel457">
    <w:name w:val="ListLabel 457"/>
    <w:rPr>
      <w:rFonts w:cs="Symbol"/>
    </w:rPr>
  </w:style>
  <w:style w:type="character" w:customStyle="1" w:styleId="ListLabel458">
    <w:name w:val="ListLabel 458"/>
    <w:rPr>
      <w:rFonts w:cs="Symbol"/>
    </w:rPr>
  </w:style>
  <w:style w:type="character" w:customStyle="1" w:styleId="ListLabel459">
    <w:name w:val="ListLabel 459"/>
    <w:rPr>
      <w:rFonts w:cs="Symbol"/>
    </w:rPr>
  </w:style>
  <w:style w:type="character" w:customStyle="1" w:styleId="ListLabel460">
    <w:name w:val="ListLabel 460"/>
    <w:rPr>
      <w:rFonts w:cs="Symbol"/>
    </w:rPr>
  </w:style>
  <w:style w:type="character" w:customStyle="1" w:styleId="ListLabel461">
    <w:name w:val="ListLabel 461"/>
    <w:rPr>
      <w:rFonts w:cs="Symbol"/>
    </w:rPr>
  </w:style>
  <w:style w:type="character" w:customStyle="1" w:styleId="ListLabel462">
    <w:name w:val="ListLabel 462"/>
    <w:rPr>
      <w:rFonts w:cs="Symbol"/>
    </w:rPr>
  </w:style>
  <w:style w:type="character" w:customStyle="1" w:styleId="ListLabel463">
    <w:name w:val="ListLabel 463"/>
    <w:rPr>
      <w:rFonts w:cs="Symbol"/>
    </w:rPr>
  </w:style>
  <w:style w:type="character" w:customStyle="1" w:styleId="ListLabel464">
    <w:name w:val="ListLabel 464"/>
  </w:style>
  <w:style w:type="character" w:customStyle="1" w:styleId="ListLabel465">
    <w:name w:val="ListLabel 465"/>
  </w:style>
  <w:style w:type="character" w:customStyle="1" w:styleId="ListLabel466">
    <w:name w:val="ListLabel 466"/>
  </w:style>
  <w:style w:type="character" w:customStyle="1" w:styleId="ListLabel467">
    <w:name w:val="ListLabel 467"/>
  </w:style>
  <w:style w:type="character" w:customStyle="1" w:styleId="ListLabel468">
    <w:name w:val="ListLabel 468"/>
  </w:style>
  <w:style w:type="character" w:customStyle="1" w:styleId="ListLabel469">
    <w:name w:val="ListLabel 469"/>
  </w:style>
  <w:style w:type="character" w:customStyle="1" w:styleId="ListLabel470">
    <w:name w:val="ListLabel 470"/>
  </w:style>
  <w:style w:type="character" w:customStyle="1" w:styleId="ListLabel471">
    <w:name w:val="ListLabel 471"/>
  </w:style>
  <w:style w:type="character" w:customStyle="1" w:styleId="ListLabel472">
    <w:name w:val="ListLabel 472"/>
  </w:style>
  <w:style w:type="character" w:customStyle="1" w:styleId="ListLabel473">
    <w:name w:val="ListLabel 473"/>
    <w:rPr>
      <w:rFonts w:cs="Symbol"/>
    </w:rPr>
  </w:style>
  <w:style w:type="character" w:customStyle="1" w:styleId="ListLabel474">
    <w:name w:val="ListLabel 474"/>
    <w:rPr>
      <w:rFonts w:cs="OpenSymbol"/>
    </w:rPr>
  </w:style>
  <w:style w:type="character" w:customStyle="1" w:styleId="ListLabel475">
    <w:name w:val="ListLabel 475"/>
    <w:rPr>
      <w:rFonts w:cs="OpenSymbol"/>
    </w:rPr>
  </w:style>
  <w:style w:type="character" w:customStyle="1" w:styleId="ListLabel476">
    <w:name w:val="ListLabel 476"/>
    <w:rPr>
      <w:rFonts w:cs="Symbol"/>
    </w:rPr>
  </w:style>
  <w:style w:type="character" w:customStyle="1" w:styleId="ListLabel477">
    <w:name w:val="ListLabel 477"/>
    <w:rPr>
      <w:rFonts w:cs="OpenSymbol"/>
    </w:rPr>
  </w:style>
  <w:style w:type="character" w:customStyle="1" w:styleId="ListLabel478">
    <w:name w:val="ListLabel 478"/>
    <w:rPr>
      <w:rFonts w:cs="OpenSymbol"/>
    </w:rPr>
  </w:style>
  <w:style w:type="character" w:customStyle="1" w:styleId="ListLabel479">
    <w:name w:val="ListLabel 479"/>
    <w:rPr>
      <w:rFonts w:cs="Symbol"/>
    </w:rPr>
  </w:style>
  <w:style w:type="character" w:customStyle="1" w:styleId="ListLabel480">
    <w:name w:val="ListLabel 480"/>
    <w:rPr>
      <w:rFonts w:cs="OpenSymbol"/>
    </w:rPr>
  </w:style>
  <w:style w:type="character" w:customStyle="1" w:styleId="ListLabel481">
    <w:name w:val="ListLabel 481"/>
    <w:rPr>
      <w:rFonts w:cs="OpenSymbol"/>
    </w:rPr>
  </w:style>
  <w:style w:type="character" w:customStyle="1" w:styleId="ListLabel482">
    <w:name w:val="ListLabel 482"/>
    <w:rPr>
      <w:rFonts w:cs="Symbol"/>
      <w:sz w:val="20"/>
    </w:rPr>
  </w:style>
  <w:style w:type="character" w:customStyle="1" w:styleId="ListLabel483">
    <w:name w:val="ListLabel 483"/>
    <w:rPr>
      <w:rFonts w:cs="Courier New"/>
      <w:sz w:val="20"/>
    </w:rPr>
  </w:style>
  <w:style w:type="character" w:customStyle="1" w:styleId="ListLabel484">
    <w:name w:val="ListLabel 484"/>
    <w:rPr>
      <w:rFonts w:cs="Wingdings"/>
      <w:sz w:val="20"/>
    </w:rPr>
  </w:style>
  <w:style w:type="character" w:customStyle="1" w:styleId="ListLabel485">
    <w:name w:val="ListLabel 485"/>
    <w:rPr>
      <w:rFonts w:cs="Wingdings"/>
      <w:sz w:val="20"/>
    </w:rPr>
  </w:style>
  <w:style w:type="character" w:customStyle="1" w:styleId="ListLabel486">
    <w:name w:val="ListLabel 486"/>
    <w:rPr>
      <w:rFonts w:cs="Wingdings"/>
      <w:sz w:val="20"/>
    </w:rPr>
  </w:style>
  <w:style w:type="character" w:customStyle="1" w:styleId="ListLabel487">
    <w:name w:val="ListLabel 487"/>
    <w:rPr>
      <w:rFonts w:cs="Wingdings"/>
      <w:sz w:val="20"/>
    </w:rPr>
  </w:style>
  <w:style w:type="character" w:customStyle="1" w:styleId="ListLabel488">
    <w:name w:val="ListLabel 488"/>
    <w:rPr>
      <w:rFonts w:cs="Wingdings"/>
      <w:sz w:val="20"/>
    </w:rPr>
  </w:style>
  <w:style w:type="character" w:customStyle="1" w:styleId="ListLabel489">
    <w:name w:val="ListLabel 489"/>
    <w:rPr>
      <w:rFonts w:cs="Wingdings"/>
      <w:sz w:val="20"/>
    </w:rPr>
  </w:style>
  <w:style w:type="character" w:customStyle="1" w:styleId="ListLabel490">
    <w:name w:val="ListLabel 490"/>
    <w:rPr>
      <w:rFonts w:cs="Wingdings"/>
      <w:sz w:val="20"/>
    </w:rPr>
  </w:style>
  <w:style w:type="character" w:customStyle="1" w:styleId="ListLabel491">
    <w:name w:val="ListLabel 491"/>
    <w:rPr>
      <w:rFonts w:cs="Symbol"/>
    </w:rPr>
  </w:style>
  <w:style w:type="character" w:customStyle="1" w:styleId="ListLabel492">
    <w:name w:val="ListLabel 492"/>
    <w:rPr>
      <w:rFonts w:cs="OpenSymbol"/>
    </w:rPr>
  </w:style>
  <w:style w:type="character" w:customStyle="1" w:styleId="ListLabel493">
    <w:name w:val="ListLabel 493"/>
    <w:rPr>
      <w:rFonts w:cs="OpenSymbol"/>
    </w:rPr>
  </w:style>
  <w:style w:type="character" w:customStyle="1" w:styleId="ListLabel494">
    <w:name w:val="ListLabel 494"/>
    <w:rPr>
      <w:rFonts w:cs="Symbol"/>
    </w:rPr>
  </w:style>
  <w:style w:type="character" w:customStyle="1" w:styleId="ListLabel495">
    <w:name w:val="ListLabel 495"/>
    <w:rPr>
      <w:rFonts w:cs="OpenSymbol"/>
    </w:rPr>
  </w:style>
  <w:style w:type="character" w:customStyle="1" w:styleId="ListLabel496">
    <w:name w:val="ListLabel 496"/>
    <w:rPr>
      <w:rFonts w:cs="OpenSymbol"/>
    </w:rPr>
  </w:style>
  <w:style w:type="character" w:customStyle="1" w:styleId="ListLabel497">
    <w:name w:val="ListLabel 497"/>
    <w:rPr>
      <w:rFonts w:cs="Symbol"/>
    </w:rPr>
  </w:style>
  <w:style w:type="character" w:customStyle="1" w:styleId="ListLabel498">
    <w:name w:val="ListLabel 498"/>
    <w:rPr>
      <w:rFonts w:cs="OpenSymbol"/>
    </w:rPr>
  </w:style>
  <w:style w:type="character" w:customStyle="1" w:styleId="ListLabel499">
    <w:name w:val="ListLabel 499"/>
    <w:rPr>
      <w:rFonts w:cs="OpenSymbol"/>
    </w:rPr>
  </w:style>
  <w:style w:type="character" w:customStyle="1" w:styleId="ListLabel500">
    <w:name w:val="ListLabel 500"/>
    <w:rPr>
      <w:rFonts w:cs="Symbol"/>
    </w:rPr>
  </w:style>
  <w:style w:type="character" w:customStyle="1" w:styleId="ListLabel501">
    <w:name w:val="ListLabel 501"/>
    <w:rPr>
      <w:rFonts w:cs="OpenSymbol"/>
    </w:rPr>
  </w:style>
  <w:style w:type="character" w:customStyle="1" w:styleId="ListLabel502">
    <w:name w:val="ListLabel 502"/>
    <w:rPr>
      <w:rFonts w:cs="OpenSymbol"/>
    </w:rPr>
  </w:style>
  <w:style w:type="character" w:customStyle="1" w:styleId="ListLabel503">
    <w:name w:val="ListLabel 503"/>
    <w:rPr>
      <w:rFonts w:cs="Symbol"/>
    </w:rPr>
  </w:style>
  <w:style w:type="character" w:customStyle="1" w:styleId="ListLabel504">
    <w:name w:val="ListLabel 504"/>
    <w:rPr>
      <w:rFonts w:cs="OpenSymbol"/>
    </w:rPr>
  </w:style>
  <w:style w:type="character" w:customStyle="1" w:styleId="ListLabel505">
    <w:name w:val="ListLabel 505"/>
    <w:rPr>
      <w:rFonts w:cs="OpenSymbol"/>
    </w:rPr>
  </w:style>
  <w:style w:type="character" w:customStyle="1" w:styleId="ListLabel506">
    <w:name w:val="ListLabel 506"/>
    <w:rPr>
      <w:rFonts w:cs="Symbol"/>
    </w:rPr>
  </w:style>
  <w:style w:type="character" w:customStyle="1" w:styleId="ListLabel507">
    <w:name w:val="ListLabel 507"/>
    <w:rPr>
      <w:rFonts w:cs="OpenSymbol"/>
    </w:rPr>
  </w:style>
  <w:style w:type="character" w:customStyle="1" w:styleId="ListLabel508">
    <w:name w:val="ListLabel 508"/>
    <w:rPr>
      <w:rFonts w:cs="OpenSymbol"/>
    </w:rPr>
  </w:style>
  <w:style w:type="character" w:customStyle="1" w:styleId="ListLabel509">
    <w:name w:val="ListLabel 509"/>
    <w:rPr>
      <w:rFonts w:cs="Symbol"/>
    </w:rPr>
  </w:style>
  <w:style w:type="character" w:customStyle="1" w:styleId="ListLabel510">
    <w:name w:val="ListLabel 510"/>
    <w:rPr>
      <w:rFonts w:cs="OpenSymbol"/>
    </w:rPr>
  </w:style>
  <w:style w:type="character" w:customStyle="1" w:styleId="ListLabel511">
    <w:name w:val="ListLabel 511"/>
    <w:rPr>
      <w:rFonts w:cs="OpenSymbol"/>
    </w:rPr>
  </w:style>
  <w:style w:type="character" w:customStyle="1" w:styleId="ListLabel512">
    <w:name w:val="ListLabel 512"/>
    <w:rPr>
      <w:rFonts w:cs="Symbol"/>
    </w:rPr>
  </w:style>
  <w:style w:type="character" w:customStyle="1" w:styleId="ListLabel513">
    <w:name w:val="ListLabel 513"/>
    <w:rPr>
      <w:rFonts w:cs="OpenSymbol"/>
    </w:rPr>
  </w:style>
  <w:style w:type="character" w:customStyle="1" w:styleId="ListLabel514">
    <w:name w:val="ListLabel 514"/>
    <w:rPr>
      <w:rFonts w:cs="OpenSymbol"/>
    </w:rPr>
  </w:style>
  <w:style w:type="character" w:customStyle="1" w:styleId="ListLabel515">
    <w:name w:val="ListLabel 515"/>
    <w:rPr>
      <w:rFonts w:cs="Symbol"/>
    </w:rPr>
  </w:style>
  <w:style w:type="character" w:customStyle="1" w:styleId="ListLabel516">
    <w:name w:val="ListLabel 516"/>
    <w:rPr>
      <w:rFonts w:cs="OpenSymbol"/>
    </w:rPr>
  </w:style>
  <w:style w:type="character" w:customStyle="1" w:styleId="ListLabel517">
    <w:name w:val="ListLabel 517"/>
    <w:rPr>
      <w:rFonts w:cs="OpenSymbol"/>
    </w:rPr>
  </w:style>
  <w:style w:type="character" w:customStyle="1" w:styleId="ListLabel518">
    <w:name w:val="ListLabel 518"/>
    <w:rPr>
      <w:rFonts w:cs="Symbol"/>
      <w:sz w:val="20"/>
    </w:rPr>
  </w:style>
  <w:style w:type="character" w:customStyle="1" w:styleId="ListLabel519">
    <w:name w:val="ListLabel 519"/>
    <w:rPr>
      <w:rFonts w:cs="Courier New"/>
      <w:sz w:val="20"/>
    </w:rPr>
  </w:style>
  <w:style w:type="character" w:customStyle="1" w:styleId="ListLabel520">
    <w:name w:val="ListLabel 520"/>
    <w:rPr>
      <w:rFonts w:cs="Wingdings"/>
      <w:sz w:val="20"/>
    </w:rPr>
  </w:style>
  <w:style w:type="character" w:customStyle="1" w:styleId="ListLabel521">
    <w:name w:val="ListLabel 521"/>
    <w:rPr>
      <w:rFonts w:cs="Wingdings"/>
      <w:sz w:val="20"/>
    </w:rPr>
  </w:style>
  <w:style w:type="character" w:customStyle="1" w:styleId="ListLabel522">
    <w:name w:val="ListLabel 522"/>
    <w:rPr>
      <w:rFonts w:cs="Wingdings"/>
      <w:sz w:val="20"/>
    </w:rPr>
  </w:style>
  <w:style w:type="character" w:customStyle="1" w:styleId="ListLabel523">
    <w:name w:val="ListLabel 523"/>
    <w:rPr>
      <w:rFonts w:cs="Wingdings"/>
      <w:sz w:val="20"/>
    </w:rPr>
  </w:style>
  <w:style w:type="character" w:customStyle="1" w:styleId="ListLabel524">
    <w:name w:val="ListLabel 524"/>
    <w:rPr>
      <w:rFonts w:cs="Wingdings"/>
      <w:sz w:val="20"/>
    </w:rPr>
  </w:style>
  <w:style w:type="character" w:customStyle="1" w:styleId="ListLabel525">
    <w:name w:val="ListLabel 525"/>
    <w:rPr>
      <w:rFonts w:cs="Wingdings"/>
      <w:sz w:val="20"/>
    </w:rPr>
  </w:style>
  <w:style w:type="character" w:customStyle="1" w:styleId="ListLabel526">
    <w:name w:val="ListLabel 526"/>
    <w:rPr>
      <w:rFonts w:cs="Wingdings"/>
      <w:sz w:val="20"/>
    </w:rPr>
  </w:style>
  <w:style w:type="character" w:customStyle="1" w:styleId="ListLabel527">
    <w:name w:val="ListLabel 527"/>
    <w:rPr>
      <w:rFonts w:cs="Symbol"/>
    </w:rPr>
  </w:style>
  <w:style w:type="character" w:customStyle="1" w:styleId="ListLabel528">
    <w:name w:val="ListLabel 528"/>
    <w:rPr>
      <w:rFonts w:cs="Symbol"/>
    </w:rPr>
  </w:style>
  <w:style w:type="character" w:customStyle="1" w:styleId="ListLabel529">
    <w:name w:val="ListLabel 529"/>
    <w:rPr>
      <w:rFonts w:cs="Symbol"/>
    </w:rPr>
  </w:style>
  <w:style w:type="character" w:customStyle="1" w:styleId="ListLabel530">
    <w:name w:val="ListLabel 530"/>
    <w:rPr>
      <w:rFonts w:cs="Symbol"/>
    </w:rPr>
  </w:style>
  <w:style w:type="character" w:customStyle="1" w:styleId="ListLabel531">
    <w:name w:val="ListLabel 531"/>
    <w:rPr>
      <w:rFonts w:cs="Symbol"/>
    </w:rPr>
  </w:style>
  <w:style w:type="character" w:customStyle="1" w:styleId="ListLabel532">
    <w:name w:val="ListLabel 532"/>
    <w:rPr>
      <w:rFonts w:cs="Symbol"/>
    </w:rPr>
  </w:style>
  <w:style w:type="character" w:customStyle="1" w:styleId="ListLabel533">
    <w:name w:val="ListLabel 533"/>
    <w:rPr>
      <w:rFonts w:cs="Symbol"/>
    </w:rPr>
  </w:style>
  <w:style w:type="character" w:customStyle="1" w:styleId="ListLabel534">
    <w:name w:val="ListLabel 534"/>
    <w:rPr>
      <w:rFonts w:cs="Symbol"/>
    </w:rPr>
  </w:style>
  <w:style w:type="character" w:customStyle="1" w:styleId="ListLabel535">
    <w:name w:val="ListLabel 535"/>
    <w:rPr>
      <w:rFonts w:cs="Symbol"/>
    </w:rPr>
  </w:style>
  <w:style w:type="character" w:customStyle="1" w:styleId="ListLabel536">
    <w:name w:val="ListLabel 536"/>
    <w:rPr>
      <w:rFonts w:cs="Symbol"/>
    </w:rPr>
  </w:style>
  <w:style w:type="character" w:customStyle="1" w:styleId="ListLabel537">
    <w:name w:val="ListLabel 537"/>
    <w:rPr>
      <w:rFonts w:cs="Symbol"/>
    </w:rPr>
  </w:style>
  <w:style w:type="character" w:customStyle="1" w:styleId="ListLabel538">
    <w:name w:val="ListLabel 538"/>
    <w:rPr>
      <w:rFonts w:cs="Symbol"/>
    </w:rPr>
  </w:style>
  <w:style w:type="character" w:customStyle="1" w:styleId="ListLabel539">
    <w:name w:val="ListLabel 539"/>
    <w:rPr>
      <w:rFonts w:cs="Symbol"/>
    </w:rPr>
  </w:style>
  <w:style w:type="character" w:customStyle="1" w:styleId="ListLabel540">
    <w:name w:val="ListLabel 540"/>
    <w:rPr>
      <w:rFonts w:cs="Symbol"/>
    </w:rPr>
  </w:style>
  <w:style w:type="character" w:customStyle="1" w:styleId="ListLabel541">
    <w:name w:val="ListLabel 541"/>
    <w:rPr>
      <w:rFonts w:cs="Symbol"/>
    </w:rPr>
  </w:style>
  <w:style w:type="character" w:customStyle="1" w:styleId="ListLabel542">
    <w:name w:val="ListLabel 542"/>
    <w:rPr>
      <w:rFonts w:cs="Symbol"/>
    </w:rPr>
  </w:style>
  <w:style w:type="character" w:customStyle="1" w:styleId="ListLabel543">
    <w:name w:val="ListLabel 543"/>
    <w:rPr>
      <w:rFonts w:cs="Symbol"/>
    </w:rPr>
  </w:style>
  <w:style w:type="character" w:customStyle="1" w:styleId="ListLabel544">
    <w:name w:val="ListLabel 544"/>
    <w:rPr>
      <w:rFonts w:cs="Symbol"/>
    </w:rPr>
  </w:style>
  <w:style w:type="character" w:customStyle="1" w:styleId="ListLabel545">
    <w:name w:val="ListLabel 545"/>
    <w:rPr>
      <w:rFonts w:cs="Symbol"/>
    </w:rPr>
  </w:style>
  <w:style w:type="character" w:customStyle="1" w:styleId="ListLabel546">
    <w:name w:val="ListLabel 546"/>
    <w:rPr>
      <w:rFonts w:cs="Symbol"/>
    </w:rPr>
  </w:style>
  <w:style w:type="character" w:customStyle="1" w:styleId="ListLabel547">
    <w:name w:val="ListLabel 547"/>
    <w:rPr>
      <w:rFonts w:cs="Symbol"/>
    </w:rPr>
  </w:style>
  <w:style w:type="character" w:customStyle="1" w:styleId="ListLabel548">
    <w:name w:val="ListLabel 548"/>
    <w:rPr>
      <w:rFonts w:cs="Symbol"/>
    </w:rPr>
  </w:style>
  <w:style w:type="character" w:customStyle="1" w:styleId="ListLabel549">
    <w:name w:val="ListLabel 549"/>
    <w:rPr>
      <w:rFonts w:cs="Symbol"/>
    </w:rPr>
  </w:style>
  <w:style w:type="character" w:customStyle="1" w:styleId="ListLabel550">
    <w:name w:val="ListLabel 550"/>
    <w:rPr>
      <w:rFonts w:cs="Symbol"/>
    </w:rPr>
  </w:style>
  <w:style w:type="character" w:customStyle="1" w:styleId="ListLabel551">
    <w:name w:val="ListLabel 551"/>
    <w:rPr>
      <w:rFonts w:cs="Symbol"/>
    </w:rPr>
  </w:style>
  <w:style w:type="character" w:customStyle="1" w:styleId="ListLabel552">
    <w:name w:val="ListLabel 552"/>
    <w:rPr>
      <w:rFonts w:cs="Symbol"/>
    </w:rPr>
  </w:style>
  <w:style w:type="character" w:customStyle="1" w:styleId="ListLabel553">
    <w:name w:val="ListLabel 553"/>
    <w:rPr>
      <w:rFonts w:cs="Symbol"/>
    </w:rPr>
  </w:style>
  <w:style w:type="character" w:customStyle="1" w:styleId="ListLabel554">
    <w:name w:val="ListLabel 554"/>
    <w:rPr>
      <w:sz w:val="20"/>
    </w:rPr>
  </w:style>
  <w:style w:type="character" w:customStyle="1" w:styleId="ListLabel555">
    <w:name w:val="ListLabel 555"/>
    <w:rPr>
      <w:sz w:val="20"/>
    </w:rPr>
  </w:style>
  <w:style w:type="character" w:customStyle="1" w:styleId="ListLabel556">
    <w:name w:val="ListLabel 556"/>
    <w:rPr>
      <w:sz w:val="20"/>
    </w:rPr>
  </w:style>
  <w:style w:type="character" w:customStyle="1" w:styleId="ListLabel557">
    <w:name w:val="ListLabel 557"/>
    <w:rPr>
      <w:sz w:val="20"/>
    </w:rPr>
  </w:style>
  <w:style w:type="character" w:customStyle="1" w:styleId="ListLabel558">
    <w:name w:val="ListLabel 558"/>
    <w:rPr>
      <w:sz w:val="20"/>
    </w:rPr>
  </w:style>
  <w:style w:type="character" w:customStyle="1" w:styleId="ListLabel559">
    <w:name w:val="ListLabel 559"/>
    <w:rPr>
      <w:sz w:val="20"/>
    </w:rPr>
  </w:style>
  <w:style w:type="character" w:customStyle="1" w:styleId="ListLabel560">
    <w:name w:val="ListLabel 560"/>
    <w:rPr>
      <w:sz w:val="20"/>
    </w:rPr>
  </w:style>
  <w:style w:type="character" w:customStyle="1" w:styleId="ListLabel561">
    <w:name w:val="ListLabel 561"/>
    <w:rPr>
      <w:sz w:val="20"/>
    </w:rPr>
  </w:style>
  <w:style w:type="character" w:customStyle="1" w:styleId="ListLabel562">
    <w:name w:val="ListLabel 562"/>
    <w:rPr>
      <w:sz w:val="20"/>
    </w:rPr>
  </w:style>
  <w:style w:type="character" w:customStyle="1" w:styleId="ListLabel563">
    <w:name w:val="ListLabel 563"/>
    <w:rPr>
      <w:sz w:val="20"/>
    </w:rPr>
  </w:style>
  <w:style w:type="character" w:customStyle="1" w:styleId="ListLabel564">
    <w:name w:val="ListLabel 564"/>
    <w:rPr>
      <w:sz w:val="20"/>
    </w:rPr>
  </w:style>
  <w:style w:type="character" w:customStyle="1" w:styleId="ListLabel565">
    <w:name w:val="ListLabel 565"/>
    <w:rPr>
      <w:sz w:val="20"/>
    </w:rPr>
  </w:style>
  <w:style w:type="character" w:customStyle="1" w:styleId="ListLabel566">
    <w:name w:val="ListLabel 566"/>
    <w:rPr>
      <w:sz w:val="20"/>
    </w:rPr>
  </w:style>
  <w:style w:type="character" w:customStyle="1" w:styleId="ListLabel567">
    <w:name w:val="ListLabel 567"/>
    <w:rPr>
      <w:sz w:val="20"/>
    </w:rPr>
  </w:style>
  <w:style w:type="character" w:customStyle="1" w:styleId="ListLabel568">
    <w:name w:val="ListLabel 568"/>
    <w:rPr>
      <w:sz w:val="20"/>
    </w:rPr>
  </w:style>
  <w:style w:type="character" w:customStyle="1" w:styleId="ListLabel569">
    <w:name w:val="ListLabel 569"/>
    <w:rPr>
      <w:sz w:val="20"/>
    </w:rPr>
  </w:style>
  <w:style w:type="character" w:customStyle="1" w:styleId="ListLabel570">
    <w:name w:val="ListLabel 570"/>
    <w:rPr>
      <w:sz w:val="20"/>
    </w:rPr>
  </w:style>
  <w:style w:type="character" w:customStyle="1" w:styleId="ListLabel571">
    <w:name w:val="ListLabel 571"/>
    <w:rPr>
      <w:sz w:val="20"/>
    </w:rPr>
  </w:style>
  <w:style w:type="character" w:customStyle="1" w:styleId="ListLabel572">
    <w:name w:val="ListLabel 572"/>
    <w:rPr>
      <w:sz w:val="20"/>
    </w:rPr>
  </w:style>
  <w:style w:type="character" w:customStyle="1" w:styleId="ListLabel573">
    <w:name w:val="ListLabel 573"/>
    <w:rPr>
      <w:sz w:val="20"/>
    </w:rPr>
  </w:style>
  <w:style w:type="character" w:customStyle="1" w:styleId="ListLabel574">
    <w:name w:val="ListLabel 574"/>
    <w:rPr>
      <w:sz w:val="20"/>
    </w:rPr>
  </w:style>
  <w:style w:type="character" w:customStyle="1" w:styleId="ListLabel575">
    <w:name w:val="ListLabel 575"/>
    <w:rPr>
      <w:sz w:val="20"/>
    </w:rPr>
  </w:style>
  <w:style w:type="character" w:customStyle="1" w:styleId="ListLabel576">
    <w:name w:val="ListLabel 576"/>
    <w:rPr>
      <w:sz w:val="20"/>
    </w:rPr>
  </w:style>
  <w:style w:type="character" w:customStyle="1" w:styleId="ListLabel577">
    <w:name w:val="ListLabel 577"/>
    <w:rPr>
      <w:sz w:val="20"/>
    </w:rPr>
  </w:style>
  <w:style w:type="character" w:customStyle="1" w:styleId="ListLabel578">
    <w:name w:val="ListLabel 578"/>
    <w:rPr>
      <w:sz w:val="20"/>
    </w:rPr>
  </w:style>
  <w:style w:type="character" w:customStyle="1" w:styleId="ListLabel579">
    <w:name w:val="ListLabel 579"/>
    <w:rPr>
      <w:sz w:val="20"/>
    </w:rPr>
  </w:style>
  <w:style w:type="character" w:customStyle="1" w:styleId="ListLabel580">
    <w:name w:val="ListLabel 580"/>
    <w:rPr>
      <w:sz w:val="20"/>
    </w:rPr>
  </w:style>
  <w:style w:type="character" w:customStyle="1" w:styleId="ListLabel581">
    <w:name w:val="ListLabel 581"/>
    <w:rPr>
      <w:sz w:val="20"/>
    </w:rPr>
  </w:style>
  <w:style w:type="character" w:customStyle="1" w:styleId="ListLabel582">
    <w:name w:val="ListLabel 582"/>
    <w:rPr>
      <w:sz w:val="20"/>
    </w:rPr>
  </w:style>
  <w:style w:type="character" w:customStyle="1" w:styleId="ListLabel583">
    <w:name w:val="ListLabel 583"/>
    <w:rPr>
      <w:sz w:val="20"/>
    </w:rPr>
  </w:style>
  <w:style w:type="character" w:customStyle="1" w:styleId="ListLabel584">
    <w:name w:val="ListLabel 584"/>
    <w:rPr>
      <w:sz w:val="20"/>
    </w:rPr>
  </w:style>
  <w:style w:type="character" w:customStyle="1" w:styleId="ListLabel585">
    <w:name w:val="ListLabel 585"/>
    <w:rPr>
      <w:sz w:val="20"/>
    </w:rPr>
  </w:style>
  <w:style w:type="character" w:customStyle="1" w:styleId="ListLabel586">
    <w:name w:val="ListLabel 586"/>
    <w:rPr>
      <w:sz w:val="20"/>
    </w:rPr>
  </w:style>
  <w:style w:type="character" w:customStyle="1" w:styleId="ListLabel587">
    <w:name w:val="ListLabel 587"/>
    <w:rPr>
      <w:sz w:val="20"/>
    </w:rPr>
  </w:style>
  <w:style w:type="character" w:customStyle="1" w:styleId="ListLabel588">
    <w:name w:val="ListLabel 588"/>
    <w:rPr>
      <w:sz w:val="20"/>
    </w:rPr>
  </w:style>
  <w:style w:type="character" w:customStyle="1" w:styleId="ListLabel589">
    <w:name w:val="ListLabel 589"/>
    <w:rPr>
      <w:sz w:val="20"/>
    </w:rPr>
  </w:style>
  <w:style w:type="character" w:customStyle="1" w:styleId="ListLabel590">
    <w:name w:val="ListLabel 590"/>
    <w:rPr>
      <w:sz w:val="20"/>
    </w:rPr>
  </w:style>
  <w:style w:type="character" w:customStyle="1" w:styleId="ListLabel591">
    <w:name w:val="ListLabel 591"/>
    <w:rPr>
      <w:sz w:val="20"/>
    </w:rPr>
  </w:style>
  <w:style w:type="character" w:customStyle="1" w:styleId="ListLabel592">
    <w:name w:val="ListLabel 592"/>
    <w:rPr>
      <w:sz w:val="20"/>
    </w:rPr>
  </w:style>
  <w:style w:type="character" w:customStyle="1" w:styleId="ListLabel593">
    <w:name w:val="ListLabel 593"/>
    <w:rPr>
      <w:sz w:val="20"/>
    </w:rPr>
  </w:style>
  <w:style w:type="character" w:customStyle="1" w:styleId="ListLabel594">
    <w:name w:val="ListLabel 594"/>
    <w:rPr>
      <w:sz w:val="20"/>
    </w:rPr>
  </w:style>
  <w:style w:type="character" w:customStyle="1" w:styleId="ListLabel595">
    <w:name w:val="ListLabel 595"/>
    <w:rPr>
      <w:sz w:val="20"/>
    </w:rPr>
  </w:style>
  <w:style w:type="character" w:customStyle="1" w:styleId="ListLabel596">
    <w:name w:val="ListLabel 596"/>
    <w:rPr>
      <w:sz w:val="20"/>
    </w:rPr>
  </w:style>
  <w:style w:type="character" w:customStyle="1" w:styleId="ListLabel597">
    <w:name w:val="ListLabel 597"/>
    <w:rPr>
      <w:sz w:val="20"/>
    </w:rPr>
  </w:style>
  <w:style w:type="character" w:customStyle="1" w:styleId="ListLabel598">
    <w:name w:val="ListLabel 598"/>
    <w:rPr>
      <w:sz w:val="20"/>
    </w:rPr>
  </w:style>
  <w:style w:type="character" w:customStyle="1" w:styleId="ListLabel599">
    <w:name w:val="ListLabel 599"/>
    <w:rPr>
      <w:sz w:val="20"/>
    </w:rPr>
  </w:style>
  <w:style w:type="character" w:customStyle="1" w:styleId="ListLabel600">
    <w:name w:val="ListLabel 600"/>
    <w:rPr>
      <w:sz w:val="20"/>
    </w:rPr>
  </w:style>
  <w:style w:type="character" w:customStyle="1" w:styleId="ListLabel601">
    <w:name w:val="ListLabel 601"/>
    <w:rPr>
      <w:sz w:val="20"/>
    </w:rPr>
  </w:style>
  <w:style w:type="character" w:customStyle="1" w:styleId="ListLabel602">
    <w:name w:val="ListLabel 602"/>
    <w:rPr>
      <w:sz w:val="20"/>
    </w:rPr>
  </w:style>
  <w:style w:type="character" w:customStyle="1" w:styleId="ListLabel603">
    <w:name w:val="ListLabel 603"/>
    <w:rPr>
      <w:sz w:val="20"/>
    </w:rPr>
  </w:style>
  <w:style w:type="character" w:customStyle="1" w:styleId="ListLabel604">
    <w:name w:val="ListLabel 604"/>
    <w:rPr>
      <w:sz w:val="20"/>
    </w:rPr>
  </w:style>
  <w:style w:type="character" w:customStyle="1" w:styleId="ListLabel605">
    <w:name w:val="ListLabel 605"/>
    <w:rPr>
      <w:sz w:val="20"/>
    </w:rPr>
  </w:style>
  <w:style w:type="character" w:customStyle="1" w:styleId="ListLabel606">
    <w:name w:val="ListLabel 606"/>
    <w:rPr>
      <w:sz w:val="20"/>
    </w:rPr>
  </w:style>
  <w:style w:type="character" w:customStyle="1" w:styleId="ListLabel607">
    <w:name w:val="ListLabel 607"/>
    <w:rPr>
      <w:sz w:val="20"/>
    </w:rPr>
  </w:style>
  <w:style w:type="character" w:customStyle="1" w:styleId="ListLabel608">
    <w:name w:val="ListLabel 608"/>
    <w:rPr>
      <w:sz w:val="20"/>
    </w:rPr>
  </w:style>
  <w:style w:type="character" w:customStyle="1" w:styleId="ListLabel609">
    <w:name w:val="ListLabel 609"/>
    <w:rPr>
      <w:sz w:val="20"/>
    </w:rPr>
  </w:style>
  <w:style w:type="character" w:customStyle="1" w:styleId="ListLabel610">
    <w:name w:val="ListLabel 610"/>
    <w:rPr>
      <w:sz w:val="20"/>
    </w:rPr>
  </w:style>
  <w:style w:type="character" w:customStyle="1" w:styleId="ListLabel611">
    <w:name w:val="ListLabel 611"/>
    <w:rPr>
      <w:sz w:val="20"/>
    </w:rPr>
  </w:style>
  <w:style w:type="character" w:customStyle="1" w:styleId="ListLabel612">
    <w:name w:val="ListLabel 612"/>
    <w:rPr>
      <w:sz w:val="20"/>
    </w:rPr>
  </w:style>
  <w:style w:type="character" w:customStyle="1" w:styleId="ListLabel613">
    <w:name w:val="ListLabel 613"/>
    <w:rPr>
      <w:sz w:val="20"/>
    </w:rPr>
  </w:style>
  <w:style w:type="character" w:customStyle="1" w:styleId="ListLabel614">
    <w:name w:val="ListLabel 614"/>
    <w:rPr>
      <w:sz w:val="20"/>
    </w:rPr>
  </w:style>
  <w:style w:type="character" w:customStyle="1" w:styleId="ListLabel615">
    <w:name w:val="ListLabel 615"/>
    <w:rPr>
      <w:sz w:val="20"/>
    </w:rPr>
  </w:style>
  <w:style w:type="character" w:customStyle="1" w:styleId="ListLabel616">
    <w:name w:val="ListLabel 616"/>
    <w:rPr>
      <w:sz w:val="20"/>
    </w:rPr>
  </w:style>
  <w:style w:type="character" w:customStyle="1" w:styleId="ListLabel617">
    <w:name w:val="ListLabel 617"/>
    <w:rPr>
      <w:sz w:val="20"/>
    </w:rPr>
  </w:style>
  <w:style w:type="character" w:customStyle="1" w:styleId="ListLabel618">
    <w:name w:val="ListLabel 618"/>
    <w:rPr>
      <w:sz w:val="20"/>
    </w:rPr>
  </w:style>
  <w:style w:type="character" w:customStyle="1" w:styleId="ListLabel619">
    <w:name w:val="ListLabel 619"/>
    <w:rPr>
      <w:sz w:val="20"/>
    </w:rPr>
  </w:style>
  <w:style w:type="character" w:customStyle="1" w:styleId="ListLabel620">
    <w:name w:val="ListLabel 620"/>
    <w:rPr>
      <w:sz w:val="20"/>
    </w:rPr>
  </w:style>
  <w:style w:type="character" w:customStyle="1" w:styleId="ListLabel621">
    <w:name w:val="ListLabel 621"/>
    <w:rPr>
      <w:sz w:val="20"/>
    </w:rPr>
  </w:style>
  <w:style w:type="character" w:customStyle="1" w:styleId="ListLabel622">
    <w:name w:val="ListLabel 622"/>
    <w:rPr>
      <w:sz w:val="20"/>
    </w:rPr>
  </w:style>
  <w:style w:type="character" w:customStyle="1" w:styleId="ListLabel623">
    <w:name w:val="ListLabel 623"/>
    <w:rPr>
      <w:sz w:val="20"/>
    </w:rPr>
  </w:style>
  <w:style w:type="character" w:customStyle="1" w:styleId="ListLabel624">
    <w:name w:val="ListLabel 624"/>
    <w:rPr>
      <w:sz w:val="20"/>
    </w:rPr>
  </w:style>
  <w:style w:type="character" w:customStyle="1" w:styleId="ListLabel625">
    <w:name w:val="ListLabel 625"/>
    <w:rPr>
      <w:sz w:val="20"/>
    </w:rPr>
  </w:style>
  <w:style w:type="character" w:customStyle="1" w:styleId="ListLabel626">
    <w:name w:val="ListLabel 626"/>
    <w:rPr>
      <w:sz w:val="20"/>
    </w:rPr>
  </w:style>
  <w:style w:type="character" w:customStyle="1" w:styleId="ListLabel627">
    <w:name w:val="ListLabel 627"/>
    <w:rPr>
      <w:sz w:val="20"/>
    </w:rPr>
  </w:style>
  <w:style w:type="character" w:customStyle="1" w:styleId="ListLabel628">
    <w:name w:val="ListLabel 628"/>
    <w:rPr>
      <w:sz w:val="20"/>
    </w:rPr>
  </w:style>
  <w:style w:type="character" w:customStyle="1" w:styleId="ListLabel629">
    <w:name w:val="ListLabel 629"/>
    <w:rPr>
      <w:sz w:val="20"/>
    </w:rPr>
  </w:style>
  <w:style w:type="character" w:customStyle="1" w:styleId="ListLabel630">
    <w:name w:val="ListLabel 630"/>
    <w:rPr>
      <w:sz w:val="20"/>
    </w:rPr>
  </w:style>
  <w:style w:type="character" w:customStyle="1" w:styleId="ListLabel631">
    <w:name w:val="ListLabel 631"/>
    <w:rPr>
      <w:sz w:val="20"/>
    </w:rPr>
  </w:style>
  <w:style w:type="character" w:customStyle="1" w:styleId="ListLabel632">
    <w:name w:val="ListLabel 632"/>
    <w:rPr>
      <w:sz w:val="20"/>
    </w:rPr>
  </w:style>
  <w:style w:type="character" w:customStyle="1" w:styleId="ListLabel633">
    <w:name w:val="ListLabel 633"/>
    <w:rPr>
      <w:sz w:val="20"/>
    </w:rPr>
  </w:style>
  <w:style w:type="character" w:customStyle="1" w:styleId="ListLabel634">
    <w:name w:val="ListLabel 634"/>
    <w:rPr>
      <w:sz w:val="20"/>
    </w:rPr>
  </w:style>
  <w:style w:type="character" w:customStyle="1" w:styleId="ListLabel635">
    <w:name w:val="ListLabel 635"/>
    <w:rPr>
      <w:sz w:val="20"/>
    </w:rPr>
  </w:style>
  <w:style w:type="character" w:customStyle="1" w:styleId="ListLabel636">
    <w:name w:val="ListLabel 636"/>
    <w:rPr>
      <w:sz w:val="20"/>
    </w:rPr>
  </w:style>
  <w:style w:type="character" w:customStyle="1" w:styleId="ListLabel637">
    <w:name w:val="ListLabel 637"/>
    <w:rPr>
      <w:sz w:val="20"/>
    </w:rPr>
  </w:style>
  <w:style w:type="character" w:customStyle="1" w:styleId="ListLabel638">
    <w:name w:val="ListLabel 638"/>
    <w:rPr>
      <w:sz w:val="20"/>
    </w:rPr>
  </w:style>
  <w:style w:type="character" w:customStyle="1" w:styleId="ListLabel639">
    <w:name w:val="ListLabel 639"/>
    <w:rPr>
      <w:sz w:val="20"/>
    </w:rPr>
  </w:style>
  <w:style w:type="character" w:customStyle="1" w:styleId="ListLabel640">
    <w:name w:val="ListLabel 640"/>
    <w:rPr>
      <w:sz w:val="20"/>
    </w:rPr>
  </w:style>
  <w:style w:type="character" w:customStyle="1" w:styleId="ListLabel641">
    <w:name w:val="ListLabel 641"/>
    <w:rPr>
      <w:sz w:val="20"/>
    </w:rPr>
  </w:style>
  <w:style w:type="character" w:customStyle="1" w:styleId="ListLabel642">
    <w:name w:val="ListLabel 642"/>
    <w:rPr>
      <w:sz w:val="20"/>
    </w:rPr>
  </w:style>
  <w:style w:type="character" w:customStyle="1" w:styleId="ListLabel643">
    <w:name w:val="ListLabel 643"/>
    <w:rPr>
      <w:sz w:val="20"/>
    </w:rPr>
  </w:style>
  <w:style w:type="character" w:customStyle="1" w:styleId="ListLabel644">
    <w:name w:val="ListLabel 644"/>
    <w:rPr>
      <w:sz w:val="20"/>
    </w:rPr>
  </w:style>
  <w:style w:type="character" w:customStyle="1" w:styleId="ListLabel645">
    <w:name w:val="ListLabel 645"/>
    <w:rPr>
      <w:sz w:val="20"/>
    </w:rPr>
  </w:style>
  <w:style w:type="character" w:customStyle="1" w:styleId="ListLabel646">
    <w:name w:val="ListLabel 646"/>
    <w:rPr>
      <w:sz w:val="20"/>
    </w:rPr>
  </w:style>
  <w:style w:type="character" w:customStyle="1" w:styleId="ListLabel647">
    <w:name w:val="ListLabel 647"/>
    <w:rPr>
      <w:sz w:val="20"/>
    </w:rPr>
  </w:style>
  <w:style w:type="character" w:customStyle="1" w:styleId="ListLabel648">
    <w:name w:val="ListLabel 648"/>
    <w:rPr>
      <w:sz w:val="20"/>
    </w:rPr>
  </w:style>
  <w:style w:type="character" w:customStyle="1" w:styleId="ListLabel649">
    <w:name w:val="ListLabel 649"/>
    <w:rPr>
      <w:sz w:val="20"/>
    </w:rPr>
  </w:style>
  <w:style w:type="character" w:customStyle="1" w:styleId="ListLabel650">
    <w:name w:val="ListLabel 650"/>
    <w:rPr>
      <w:sz w:val="20"/>
    </w:rPr>
  </w:style>
  <w:style w:type="character" w:customStyle="1" w:styleId="ListLabel651">
    <w:name w:val="ListLabel 651"/>
    <w:rPr>
      <w:sz w:val="20"/>
    </w:rPr>
  </w:style>
  <w:style w:type="character" w:customStyle="1" w:styleId="ListLabel652">
    <w:name w:val="ListLabel 652"/>
    <w:rPr>
      <w:sz w:val="20"/>
    </w:rPr>
  </w:style>
  <w:style w:type="character" w:customStyle="1" w:styleId="ListLabel653">
    <w:name w:val="ListLabel 653"/>
    <w:rPr>
      <w:sz w:val="20"/>
    </w:rPr>
  </w:style>
  <w:style w:type="character" w:customStyle="1" w:styleId="ListLabel654">
    <w:name w:val="ListLabel 654"/>
    <w:rPr>
      <w:sz w:val="20"/>
    </w:rPr>
  </w:style>
  <w:style w:type="character" w:customStyle="1" w:styleId="ListLabel655">
    <w:name w:val="ListLabel 655"/>
    <w:rPr>
      <w:sz w:val="20"/>
    </w:rPr>
  </w:style>
  <w:style w:type="character" w:customStyle="1" w:styleId="ListLabel656">
    <w:name w:val="ListLabel 656"/>
    <w:rPr>
      <w:sz w:val="20"/>
    </w:rPr>
  </w:style>
  <w:style w:type="character" w:customStyle="1" w:styleId="ListLabel657">
    <w:name w:val="ListLabel 657"/>
    <w:rPr>
      <w:sz w:val="20"/>
    </w:rPr>
  </w:style>
  <w:style w:type="character" w:customStyle="1" w:styleId="ListLabel658">
    <w:name w:val="ListLabel 658"/>
    <w:rPr>
      <w:sz w:val="20"/>
    </w:rPr>
  </w:style>
  <w:style w:type="character" w:customStyle="1" w:styleId="ListLabel659">
    <w:name w:val="ListLabel 659"/>
    <w:rPr>
      <w:sz w:val="20"/>
    </w:rPr>
  </w:style>
  <w:style w:type="character" w:customStyle="1" w:styleId="ListLabel660">
    <w:name w:val="ListLabel 660"/>
    <w:rPr>
      <w:sz w:val="20"/>
    </w:rPr>
  </w:style>
  <w:style w:type="character" w:customStyle="1" w:styleId="ListLabel661">
    <w:name w:val="ListLabel 661"/>
    <w:rPr>
      <w:sz w:val="20"/>
    </w:rPr>
  </w:style>
  <w:style w:type="character" w:customStyle="1" w:styleId="ListLabel662">
    <w:name w:val="ListLabel 662"/>
    <w:rPr>
      <w:sz w:val="20"/>
    </w:rPr>
  </w:style>
  <w:style w:type="character" w:customStyle="1" w:styleId="ListLabel663">
    <w:name w:val="ListLabel 663"/>
    <w:rPr>
      <w:sz w:val="20"/>
    </w:rPr>
  </w:style>
  <w:style w:type="character" w:customStyle="1" w:styleId="ListLabel664">
    <w:name w:val="ListLabel 664"/>
    <w:rPr>
      <w:sz w:val="20"/>
    </w:rPr>
  </w:style>
  <w:style w:type="character" w:customStyle="1" w:styleId="ListLabel665">
    <w:name w:val="ListLabel 665"/>
    <w:rPr>
      <w:sz w:val="20"/>
    </w:rPr>
  </w:style>
  <w:style w:type="character" w:customStyle="1" w:styleId="ListLabel666">
    <w:name w:val="ListLabel 666"/>
    <w:rPr>
      <w:sz w:val="20"/>
    </w:rPr>
  </w:style>
  <w:style w:type="character" w:customStyle="1" w:styleId="ListLabel667">
    <w:name w:val="ListLabel 667"/>
    <w:rPr>
      <w:sz w:val="20"/>
    </w:rPr>
  </w:style>
  <w:style w:type="character" w:customStyle="1" w:styleId="ListLabel668">
    <w:name w:val="ListLabel 668"/>
    <w:rPr>
      <w:sz w:val="20"/>
    </w:rPr>
  </w:style>
  <w:style w:type="character" w:customStyle="1" w:styleId="ListLabel669">
    <w:name w:val="ListLabel 669"/>
    <w:rPr>
      <w:sz w:val="20"/>
    </w:rPr>
  </w:style>
  <w:style w:type="character" w:customStyle="1" w:styleId="ListLabel670">
    <w:name w:val="ListLabel 670"/>
    <w:rPr>
      <w:sz w:val="20"/>
    </w:rPr>
  </w:style>
  <w:style w:type="character" w:customStyle="1" w:styleId="ListLabel671">
    <w:name w:val="ListLabel 671"/>
    <w:rPr>
      <w:sz w:val="20"/>
    </w:rPr>
  </w:style>
  <w:style w:type="character" w:customStyle="1" w:styleId="ListLabel672">
    <w:name w:val="ListLabel 672"/>
    <w:rPr>
      <w:sz w:val="20"/>
    </w:rPr>
  </w:style>
  <w:style w:type="character" w:customStyle="1" w:styleId="ListLabel673">
    <w:name w:val="ListLabel 673"/>
    <w:rPr>
      <w:sz w:val="20"/>
    </w:rPr>
  </w:style>
  <w:style w:type="character" w:customStyle="1" w:styleId="ListLabel674">
    <w:name w:val="ListLabel 674"/>
    <w:rPr>
      <w:sz w:val="20"/>
    </w:rPr>
  </w:style>
  <w:style w:type="character" w:customStyle="1" w:styleId="ListLabel675">
    <w:name w:val="ListLabel 675"/>
    <w:rPr>
      <w:sz w:val="20"/>
    </w:rPr>
  </w:style>
  <w:style w:type="character" w:customStyle="1" w:styleId="ListLabel676">
    <w:name w:val="ListLabel 676"/>
    <w:rPr>
      <w:sz w:val="20"/>
    </w:rPr>
  </w:style>
  <w:style w:type="character" w:customStyle="1" w:styleId="ListLabel677">
    <w:name w:val="ListLabel 677"/>
    <w:rPr>
      <w:sz w:val="20"/>
    </w:rPr>
  </w:style>
  <w:style w:type="character" w:customStyle="1" w:styleId="ListLabel678">
    <w:name w:val="ListLabel 678"/>
    <w:rPr>
      <w:sz w:val="20"/>
    </w:rPr>
  </w:style>
  <w:style w:type="character" w:customStyle="1" w:styleId="ListLabel679">
    <w:name w:val="ListLabel 679"/>
    <w:rPr>
      <w:sz w:val="20"/>
    </w:rPr>
  </w:style>
  <w:style w:type="character" w:customStyle="1" w:styleId="ListLabel680">
    <w:name w:val="ListLabel 680"/>
    <w:rPr>
      <w:sz w:val="20"/>
    </w:rPr>
  </w:style>
  <w:style w:type="character" w:customStyle="1" w:styleId="ListLabel681">
    <w:name w:val="ListLabel 681"/>
    <w:rPr>
      <w:sz w:val="20"/>
    </w:rPr>
  </w:style>
  <w:style w:type="character" w:customStyle="1" w:styleId="ListLabel682">
    <w:name w:val="ListLabel 682"/>
    <w:rPr>
      <w:sz w:val="20"/>
    </w:rPr>
  </w:style>
  <w:style w:type="character" w:customStyle="1" w:styleId="ListLabel683">
    <w:name w:val="ListLabel 683"/>
    <w:rPr>
      <w:sz w:val="20"/>
    </w:rPr>
  </w:style>
  <w:style w:type="character" w:customStyle="1" w:styleId="ListLabel684">
    <w:name w:val="ListLabel 684"/>
    <w:rPr>
      <w:sz w:val="20"/>
    </w:rPr>
  </w:style>
  <w:style w:type="character" w:customStyle="1" w:styleId="ListLabel685">
    <w:name w:val="ListLabel 685"/>
    <w:rPr>
      <w:sz w:val="20"/>
    </w:rPr>
  </w:style>
  <w:style w:type="character" w:customStyle="1" w:styleId="ListLabel686">
    <w:name w:val="ListLabel 686"/>
    <w:rPr>
      <w:sz w:val="20"/>
    </w:rPr>
  </w:style>
  <w:style w:type="character" w:customStyle="1" w:styleId="ListLabel687">
    <w:name w:val="ListLabel 687"/>
    <w:rPr>
      <w:sz w:val="20"/>
    </w:rPr>
  </w:style>
  <w:style w:type="character" w:customStyle="1" w:styleId="ListLabel688">
    <w:name w:val="ListLabel 688"/>
    <w:rPr>
      <w:sz w:val="20"/>
    </w:rPr>
  </w:style>
  <w:style w:type="character" w:customStyle="1" w:styleId="ListLabel689">
    <w:name w:val="ListLabel 689"/>
  </w:style>
  <w:style w:type="character" w:customStyle="1" w:styleId="ListLabel690">
    <w:name w:val="ListLabel 690"/>
    <w:rPr>
      <w:rFonts w:eastAsia="Liberation Mono" w:cs="Liberation Mono"/>
    </w:rPr>
  </w:style>
  <w:style w:type="character" w:customStyle="1" w:styleId="ListLabel691">
    <w:name w:val="ListLabel 691"/>
    <w:rPr>
      <w:rFonts w:eastAsia="Liberation Mono" w:cs="Liberation Mono"/>
    </w:rPr>
  </w:style>
  <w:style w:type="character" w:customStyle="1" w:styleId="ListLabel692">
    <w:name w:val="ListLabel 692"/>
    <w:rPr>
      <w:color w:val="1155CC"/>
      <w:u w:val="single"/>
    </w:rPr>
  </w:style>
  <w:style w:type="character" w:customStyle="1" w:styleId="ListLabel693">
    <w:name w:val="ListLabel 693"/>
  </w:style>
  <w:style w:type="character" w:customStyle="1" w:styleId="ListLabel694">
    <w:name w:val="ListLabel 694"/>
    <w:rPr>
      <w:rFonts w:ascii="Arial, sans-serif" w:eastAsia="Arial, sans-serif" w:hAnsi="Arial, sans-serif" w:cs="Arial, sans-serif"/>
      <w:color w:val="1155CC"/>
      <w:u w:val="single"/>
    </w:rPr>
  </w:style>
  <w:style w:type="character" w:customStyle="1" w:styleId="EndnoteSymbol">
    <w:name w:val="Endnote Symbol"/>
  </w:style>
  <w:style w:type="character" w:customStyle="1" w:styleId="VisitedInternetLink">
    <w:name w:val="Visited Internet Link"/>
    <w:rPr>
      <w:color w:val="800000"/>
      <w:u w:val="single"/>
    </w:rPr>
  </w:style>
  <w:style w:type="numbering" w:customStyle="1" w:styleId="NoList1">
    <w:name w:val="No List_1"/>
    <w:basedOn w:val="NoList"/>
  </w:style>
  <w:style w:type="numbering" w:customStyle="1" w:styleId="NoList11">
    <w:name w:val="No List_1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numbering" w:customStyle="1" w:styleId="WWNum13">
    <w:name w:val="WWNum13"/>
    <w:basedOn w:val="NoList"/>
  </w:style>
  <w:style w:type="numbering" w:customStyle="1" w:styleId="WWNum14">
    <w:name w:val="WWNum14"/>
    <w:basedOn w:val="NoList"/>
  </w:style>
  <w:style w:type="numbering" w:customStyle="1" w:styleId="WWNum15">
    <w:name w:val="WWNum15"/>
    <w:basedOn w:val="NoList"/>
  </w:style>
  <w:style w:type="numbering" w:customStyle="1" w:styleId="WWNum16">
    <w:name w:val="WWNum16"/>
    <w:basedOn w:val="NoList"/>
  </w:style>
  <w:style w:type="numbering" w:customStyle="1" w:styleId="WWNum17">
    <w:name w:val="WWNum17"/>
    <w:basedOn w:val="NoList"/>
  </w:style>
  <w:style w:type="numbering" w:customStyle="1" w:styleId="WWNum18">
    <w:name w:val="WWNum18"/>
    <w:basedOn w:val="NoList"/>
  </w:style>
  <w:style w:type="numbering" w:customStyle="1" w:styleId="WWNum19">
    <w:name w:val="WWNum19"/>
    <w:basedOn w:val="NoList"/>
  </w:style>
  <w:style w:type="numbering" w:customStyle="1" w:styleId="WWNum20">
    <w:name w:val="WWNum20"/>
    <w:basedOn w:val="NoList"/>
  </w:style>
  <w:style w:type="numbering" w:customStyle="1" w:styleId="WWNum21">
    <w:name w:val="WWNum21"/>
    <w:basedOn w:val="NoList"/>
  </w:style>
  <w:style w:type="numbering" w:customStyle="1" w:styleId="WWNum22">
    <w:name w:val="WWNum22"/>
    <w:basedOn w:val="NoList"/>
  </w:style>
  <w:style w:type="numbering" w:customStyle="1" w:styleId="WWNum23">
    <w:name w:val="WWNum23"/>
    <w:basedOn w:val="NoList"/>
  </w:style>
  <w:style w:type="numbering" w:customStyle="1" w:styleId="WWNum1a">
    <w:name w:val="WWNum1a"/>
    <w:basedOn w:val="NoList"/>
  </w:style>
  <w:style w:type="numbering" w:customStyle="1" w:styleId="WWNum2a">
    <w:name w:val="WWNum2a"/>
    <w:basedOn w:val="NoList"/>
  </w:style>
  <w:style w:type="numbering" w:customStyle="1" w:styleId="WWNum3a">
    <w:name w:val="WWNum3a"/>
    <w:basedOn w:val="NoList"/>
  </w:style>
  <w:style w:type="numbering" w:customStyle="1" w:styleId="WWNum4a">
    <w:name w:val="WWNum4a"/>
    <w:basedOn w:val="NoList"/>
  </w:style>
  <w:style w:type="numbering" w:customStyle="1" w:styleId="WWNum5a">
    <w:name w:val="WWNum5a"/>
    <w:basedOn w:val="NoList"/>
  </w:style>
  <w:style w:type="numbering" w:customStyle="1" w:styleId="WWNum6a">
    <w:name w:val="WWNum6a"/>
    <w:basedOn w:val="NoList"/>
  </w:style>
  <w:style w:type="numbering" w:customStyle="1" w:styleId="WWNum7a">
    <w:name w:val="WWNum7a"/>
    <w:basedOn w:val="NoList"/>
  </w:style>
  <w:style w:type="numbering" w:customStyle="1" w:styleId="WWNum8a">
    <w:name w:val="WWNum8a"/>
    <w:basedOn w:val="NoList"/>
  </w:style>
  <w:style w:type="numbering" w:customStyle="1" w:styleId="WWNum9a">
    <w:name w:val="WWNum9a"/>
    <w:basedOn w:val="NoList"/>
  </w:style>
  <w:style w:type="numbering" w:customStyle="1" w:styleId="WWNum10a">
    <w:name w:val="WWNum10a"/>
    <w:basedOn w:val="NoList"/>
  </w:style>
  <w:style w:type="numbering" w:customStyle="1" w:styleId="WWNum11a">
    <w:name w:val="WWNum11a"/>
    <w:basedOn w:val="NoList"/>
  </w:style>
  <w:style w:type="numbering" w:customStyle="1" w:styleId="WWNum12a">
    <w:name w:val="WWNum12a"/>
    <w:basedOn w:val="NoList"/>
  </w:style>
  <w:style w:type="numbering" w:customStyle="1" w:styleId="WWNum13a">
    <w:name w:val="WWNum13a"/>
    <w:basedOn w:val="NoList"/>
  </w:style>
  <w:style w:type="numbering" w:customStyle="1" w:styleId="WWNum14a">
    <w:name w:val="WWNum14a"/>
    <w:basedOn w:val="NoList"/>
  </w:style>
  <w:style w:type="numbering" w:customStyle="1" w:styleId="WWNum15a">
    <w:name w:val="WWNum15a"/>
    <w:basedOn w:val="NoList"/>
  </w:style>
  <w:style w:type="numbering" w:customStyle="1" w:styleId="WWNum16a">
    <w:name w:val="WWNum16a"/>
    <w:basedOn w:val="NoList"/>
  </w:style>
  <w:style w:type="numbering" w:customStyle="1" w:styleId="WWNum17a">
    <w:name w:val="WWNum17a"/>
    <w:basedOn w:val="NoList"/>
  </w:style>
  <w:style w:type="numbering" w:customStyle="1" w:styleId="WWNum18a">
    <w:name w:val="WWNum18a"/>
    <w:basedOn w:val="NoList"/>
  </w:style>
  <w:style w:type="numbering" w:customStyle="1" w:styleId="WWNum19a">
    <w:name w:val="WWNum19a"/>
    <w:basedOn w:val="NoList"/>
  </w:style>
  <w:style w:type="numbering" w:customStyle="1" w:styleId="WWNum20a">
    <w:name w:val="WWNum20a"/>
    <w:basedOn w:val="NoList"/>
  </w:style>
  <w:style w:type="numbering" w:customStyle="1" w:styleId="WWNum21a">
    <w:name w:val="WWNum21a"/>
    <w:basedOn w:val="NoList"/>
  </w:style>
  <w:style w:type="numbering" w:customStyle="1" w:styleId="WWNum22a">
    <w:name w:val="WWNum22a"/>
    <w:basedOn w:val="NoList"/>
  </w:style>
  <w:style w:type="numbering" w:customStyle="1" w:styleId="WWNum23a">
    <w:name w:val="WWNum23a"/>
    <w:basedOn w:val="NoList"/>
  </w:style>
  <w:style w:type="numbering" w:customStyle="1" w:styleId="WWNum24">
    <w:name w:val="WWNum24"/>
    <w:basedOn w:val="NoList"/>
  </w:style>
  <w:style w:type="numbering" w:customStyle="1" w:styleId="WWNum25">
    <w:name w:val="WWNum25"/>
    <w:basedOn w:val="NoList"/>
  </w:style>
  <w:style w:type="numbering" w:customStyle="1" w:styleId="WWNum26">
    <w:name w:val="WWNum26"/>
    <w:basedOn w:val="NoList"/>
  </w:style>
  <w:style w:type="numbering" w:customStyle="1" w:styleId="WWNum27">
    <w:name w:val="WWNum27"/>
    <w:basedOn w:val="NoList"/>
  </w:style>
  <w:style w:type="numbering" w:customStyle="1" w:styleId="WWNum28">
    <w:name w:val="WWNum28"/>
    <w:basedOn w:val="NoList"/>
  </w:style>
  <w:style w:type="numbering" w:customStyle="1" w:styleId="WWNum29">
    <w:name w:val="WWNum29"/>
    <w:basedOn w:val="NoList"/>
  </w:style>
  <w:style w:type="numbering" w:customStyle="1" w:styleId="WWNum30">
    <w:name w:val="WWNum30"/>
    <w:basedOn w:val="NoList"/>
  </w:style>
  <w:style w:type="numbering" w:customStyle="1" w:styleId="WWNum31">
    <w:name w:val="WWNum31"/>
    <w:basedOn w:val="NoList"/>
  </w:style>
  <w:style w:type="numbering" w:customStyle="1" w:styleId="WWNum32">
    <w:name w:val="WWNum32"/>
    <w:basedOn w:val="NoList"/>
  </w:style>
  <w:style w:type="numbering" w:customStyle="1" w:styleId="WWNum33">
    <w:name w:val="WWNum33"/>
    <w:basedOn w:val="NoList"/>
  </w:style>
  <w:style w:type="numbering" w:customStyle="1" w:styleId="WWNum34">
    <w:name w:val="WWNum34"/>
    <w:basedOn w:val="NoList"/>
  </w:style>
  <w:style w:type="numbering" w:customStyle="1" w:styleId="WWNum35">
    <w:name w:val="WWNum35"/>
    <w:basedOn w:val="NoList"/>
  </w:style>
  <w:style w:type="numbering" w:customStyle="1" w:styleId="WWNum36">
    <w:name w:val="WWNum36"/>
    <w:basedOn w:val="NoList"/>
  </w:style>
  <w:style w:type="numbering" w:customStyle="1" w:styleId="WWNum37">
    <w:name w:val="WWNum37"/>
    <w:basedOn w:val="NoList"/>
  </w:style>
  <w:style w:type="numbering" w:customStyle="1" w:styleId="WWNum38">
    <w:name w:val="WWNum38"/>
    <w:basedOn w:val="NoList"/>
  </w:style>
  <w:style w:type="numbering" w:customStyle="1" w:styleId="WWNum39">
    <w:name w:val="WWNum39"/>
    <w:basedOn w:val="NoList"/>
  </w:style>
  <w:style w:type="numbering" w:customStyle="1" w:styleId="WWNum40">
    <w:name w:val="WWNum40"/>
    <w:basedOn w:val="NoList"/>
  </w:style>
  <w:style w:type="numbering" w:customStyle="1" w:styleId="WWNum41">
    <w:name w:val="WWNum41"/>
    <w:basedOn w:val="NoList"/>
  </w:style>
  <w:style w:type="numbering" w:customStyle="1" w:styleId="WWNum42">
    <w:name w:val="WWNum42"/>
    <w:basedOn w:val="NoList"/>
  </w:style>
  <w:style w:type="numbering" w:customStyle="1" w:styleId="WWNum43">
    <w:name w:val="WWNum43"/>
    <w:basedOn w:val="NoList"/>
  </w:style>
  <w:style w:type="numbering" w:customStyle="1" w:styleId="WWNum44">
    <w:name w:val="WWNum44"/>
    <w:basedOn w:val="NoList"/>
  </w:style>
  <w:style w:type="numbering" w:customStyle="1" w:styleId="WWNum45">
    <w:name w:val="WWNum45"/>
    <w:basedOn w:val="NoList"/>
  </w:style>
  <w:style w:type="numbering" w:customStyle="1" w:styleId="WWNum46">
    <w:name w:val="WWNum46"/>
    <w:basedOn w:val="NoList"/>
  </w:style>
  <w:style w:type="numbering" w:customStyle="1" w:styleId="WWNum47">
    <w:name w:val="WWNum47"/>
    <w:basedOn w:val="NoList"/>
  </w:style>
  <w:style w:type="numbering" w:customStyle="1" w:styleId="WWNum48">
    <w:name w:val="WWNum48"/>
    <w:basedOn w:val="NoList"/>
  </w:style>
  <w:style w:type="numbering" w:customStyle="1" w:styleId="WWNum49">
    <w:name w:val="WWNum49"/>
    <w:basedOn w:val="NoList"/>
  </w:style>
  <w:style w:type="numbering" w:customStyle="1" w:styleId="WWNum50">
    <w:name w:val="WWNum50"/>
    <w:basedOn w:val="NoList"/>
  </w:style>
  <w:style w:type="numbering" w:customStyle="1" w:styleId="WWNum51">
    <w:name w:val="WWNum51"/>
    <w:basedOn w:val="NoList"/>
  </w:style>
  <w:style w:type="numbering" w:customStyle="1" w:styleId="WWNum52">
    <w:name w:val="WWNum52"/>
    <w:basedOn w:val="NoList"/>
  </w:style>
  <w:style w:type="numbering" w:customStyle="1" w:styleId="WWNum53">
    <w:name w:val="WWNum53"/>
    <w:basedOn w:val="NoList"/>
  </w:style>
  <w:style w:type="character" w:styleId="FootnoteReference">
    <w:name w:val="footnote reference"/>
    <w:basedOn w:val="DefaultParagraphFont"/>
    <w:uiPriority w:val="99"/>
    <w:semiHidden/>
    <w:unhideWhenUsed/>
    <w:rPr>
      <w:vertAlign w:val="superscript"/>
    </w:rPr>
  </w:style>
  <w:style w:type="paragraph" w:styleId="Subtitle">
    <w:name w:val="Subtitle"/>
    <w:basedOn w:val="Normal"/>
    <w:next w:val="Normal"/>
    <w:uiPriority w:val="11"/>
    <w:qFormat/>
    <w:pPr>
      <w:keepNext/>
      <w:keepLines/>
      <w:widowControl/>
      <w:spacing w:after="320" w:line="276" w:lineRule="auto"/>
      <w:jc w:val="center"/>
    </w:pPr>
    <w:rPr>
      <w:i/>
      <w:color w:val="666666"/>
      <w:sz w:val="20"/>
      <w:szCs w:val="20"/>
    </w:rPr>
  </w:style>
  <w:style w:type="character" w:styleId="Hyperlink">
    <w:name w:val="Hyperlink"/>
    <w:basedOn w:val="DefaultParagraphFont"/>
    <w:uiPriority w:val="99"/>
    <w:unhideWhenUsed/>
    <w:rsid w:val="00AB5141"/>
    <w:rPr>
      <w:color w:val="0563C1" w:themeColor="hyperlink"/>
      <w:u w:val="single"/>
    </w:rPr>
  </w:style>
  <w:style w:type="character" w:styleId="UnresolvedMention">
    <w:name w:val="Unresolved Mention"/>
    <w:basedOn w:val="DefaultParagraphFont"/>
    <w:uiPriority w:val="99"/>
    <w:semiHidden/>
    <w:unhideWhenUsed/>
    <w:rsid w:val="00AB5141"/>
    <w:rPr>
      <w:color w:val="605E5C"/>
      <w:shd w:val="clear" w:color="auto" w:fill="E1DFDD"/>
    </w:rPr>
  </w:style>
  <w:style w:type="character" w:styleId="FollowedHyperlink">
    <w:name w:val="FollowedHyperlink"/>
    <w:basedOn w:val="DefaultParagraphFont"/>
    <w:uiPriority w:val="99"/>
    <w:semiHidden/>
    <w:unhideWhenUsed/>
    <w:rsid w:val="00AB5141"/>
    <w:rPr>
      <w:color w:val="954F72" w:themeColor="followedHyperlink"/>
      <w:u w:val="single"/>
    </w:rPr>
  </w:style>
  <w:style w:type="paragraph" w:styleId="TOC1">
    <w:name w:val="toc 1"/>
    <w:basedOn w:val="Normal"/>
    <w:next w:val="Normal"/>
    <w:autoRedefine/>
    <w:uiPriority w:val="39"/>
    <w:unhideWhenUsed/>
    <w:rsid w:val="00416D60"/>
    <w:pPr>
      <w:spacing w:after="100"/>
    </w:pPr>
  </w:style>
  <w:style w:type="paragraph" w:styleId="TOC2">
    <w:name w:val="toc 2"/>
    <w:basedOn w:val="Normal"/>
    <w:next w:val="Normal"/>
    <w:autoRedefine/>
    <w:uiPriority w:val="39"/>
    <w:unhideWhenUsed/>
    <w:rsid w:val="005F270F"/>
    <w:pPr>
      <w:spacing w:after="100"/>
      <w:ind w:left="220"/>
    </w:pPr>
  </w:style>
  <w:style w:type="paragraph" w:styleId="TOC3">
    <w:name w:val="toc 3"/>
    <w:basedOn w:val="Normal"/>
    <w:next w:val="Normal"/>
    <w:autoRedefine/>
    <w:uiPriority w:val="39"/>
    <w:unhideWhenUsed/>
    <w:rsid w:val="005F27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d3NtTryF6J2KlfLtZuIeGg5BA==">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4580</Words>
  <Characters>26108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Badenes-Olmedo</cp:lastModifiedBy>
  <cp:revision>14</cp:revision>
  <dcterms:created xsi:type="dcterms:W3CDTF">2025-08-29T10:16:00Z</dcterms:created>
  <dcterms:modified xsi:type="dcterms:W3CDTF">2025-11-21T15:23:00Z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Organization</vt:lpwstr>
  </property>
</Properties>
</file>