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43"/>
        <w:gridCol w:w="7551"/>
      </w:tblGrid>
      <w:tr>
        <w:trPr/>
        <w:tc>
          <w:tcPr>
            <w:tcW w:w="184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1000125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990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República Bolivariana de Venezuela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Ministerio del Poder Popular para la Educación Universitaria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Universidad Nacional Experimental de las Telecomunicaciones e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Informática (UNETI)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ACTA DE CONSTITUCIÓN </w:t>
      </w:r>
      <w:bookmarkStart w:id="0" w:name="_Hlk228724390"/>
      <w:r>
        <w:rPr>
          <w:rFonts w:cs="Arial" w:ascii="Arial" w:hAnsi="Arial"/>
          <w:b/>
          <w:bCs/>
          <w:sz w:val="24"/>
          <w:szCs w:val="24"/>
        </w:rPr>
        <w:t>DEL</w:t>
      </w:r>
      <w:bookmarkEnd w:id="0"/>
      <w:r>
        <w:rPr>
          <w:rFonts w:cs="Arial" w:ascii="Arial" w:hAnsi="Arial"/>
          <w:b/>
          <w:bCs/>
          <w:sz w:val="24"/>
          <w:szCs w:val="24"/>
        </w:rPr>
        <w:t xml:space="preserve"> </w:t>
      </w:r>
      <w:r>
        <w:rPr>
          <w:rFonts w:ascii="Arial" w:hAnsi="Arial"/>
          <w:b/>
          <w:bCs/>
          <w:i w:val="false"/>
          <w:caps w:val="false"/>
          <w:smallCaps w:val="false"/>
          <w:color w:val="auto"/>
          <w:spacing w:val="0"/>
          <w:sz w:val="24"/>
          <w:szCs w:val="24"/>
        </w:rPr>
        <w:t>SISTEMA DE INFORMACIÓN WEB RESPONSIVO CON INTEGRACIÓN DE PORTAL INFORMATIVO Y CHATBOT INTERACTIVO CON INTELIGENCIA ARTIFICIAL ORIENTADO A LA OPTIMIZACIÓN DE LA GESTIÓN DE DATOS DE LA ASOCIACIÓN CIVIL (AJUPTEL), REGIÓN CARABOBO.</w:t>
      </w:r>
      <w:r>
        <w:rPr>
          <w:rFonts w:ascii="Arial" w:hAnsi="Arial"/>
          <w:b/>
          <w:bCs/>
          <w:color w:val="auto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Ing.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INTRODUCCIÓN</w:t>
      </w:r>
    </w:p>
    <w:p>
      <w:pPr>
        <w:pStyle w:val="Normal"/>
        <w:spacing w:lineRule="auto" w:line="480"/>
        <w:ind w:firstLine="708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El Acta Constitutiva, es el documento formal que tiene como propósito, establecer las bases iniciales del desarrollo de un proyecto de software para alinear los objetivos, alcances y limitaciones del mismo, y así poder llegar un consenso entre el equipo de trabajo y el cliente, para obtener la autorización de su ejecución.</w:t>
      </w:r>
    </w:p>
    <w:p>
      <w:pPr>
        <w:pStyle w:val="Normal"/>
        <w:spacing w:lineRule="auto" w:line="480"/>
        <w:ind w:firstLine="708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La presente acta constitutiva, que se anexará a continuación, describe las bases fundamentales del proyecto denominado: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auto"/>
          <w:spacing w:val="0"/>
          <w:sz w:val="22"/>
          <w:szCs w:val="22"/>
        </w:rPr>
        <w:t>Sistema de Información Web Responsivo con Integración de Portal Informativo y Chatbot Interactivo con Inteligencia Artificial orientado a la optimización de la gestión de datos de la Asociación Civil (AJUPTEL), Región Carabobo.</w:t>
      </w:r>
      <w:r>
        <w:rPr>
          <w:rFonts w:ascii="Arial" w:hAnsi="Arial"/>
          <w:b w:val="false"/>
          <w:bCs w:val="false"/>
          <w:color w:val="auto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, para exponer su alcance, limitaciones, riesgos, requisitos, recursos y otros aspectos relevantes para los interesados, que permitió  la autorización formal de la Asociación para ejecutar el proyecto de software antes expuesto.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 w:before="0" w:after="16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  <w:lang w:val="es-ES" w:eastAsia="en-US"/>
        </w:rPr>
        <w:t>ACTA DE CONSTITUCIÓN DEL PROYECTO</w:t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70"/>
        <w:gridCol w:w="6524"/>
      </w:tblGrid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Empresa</w:t>
            </w:r>
          </w:p>
        </w:tc>
        <w:tc>
          <w:tcPr>
            <w:tcW w:w="6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Nombre del proyecto</w:t>
            </w:r>
          </w:p>
        </w:tc>
        <w:tc>
          <w:tcPr>
            <w:tcW w:w="6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160"/>
              <w:ind w:hanging="0" w:start="0" w:end="34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eastAsia="en-US"/>
              </w:rPr>
              <w:t>Sistema de Información Web Responsivo con Integración de Portal Informativo y Chatbot Interactivo con Inteligencia Artificial orientado a la optimización de la gestión de datos de la Asociación Civil (AJUPTEL), Región Carabobo</w:t>
            </w:r>
          </w:p>
        </w:tc>
      </w:tr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Tipo de proyecto</w:t>
            </w:r>
          </w:p>
        </w:tc>
        <w:tc>
          <w:tcPr>
            <w:tcW w:w="6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Desarrollo de Software a Medida - Transformación Digital (Web + IA), y funcionalidades móviles sin app nativa.</w:t>
            </w:r>
          </w:p>
        </w:tc>
      </w:tr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Patrocinador</w:t>
            </w:r>
          </w:p>
        </w:tc>
        <w:tc>
          <w:tcPr>
            <w:tcW w:w="6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Sr. Medardo A. Guerrero García. Presidente de AJUPTEL CARABOBO</w:t>
            </w:r>
          </w:p>
        </w:tc>
      </w:tr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shd w:fill="FFFFFF" w:val="clear"/>
                <w:lang w:val="es-ES" w:eastAsia="en-US"/>
              </w:rPr>
              <w:t>Dueño del Producto</w:t>
            </w:r>
          </w:p>
        </w:tc>
        <w:tc>
          <w:tcPr>
            <w:tcW w:w="6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shd w:fill="FFFFFF" w:val="clear"/>
                <w:lang w:eastAsia="en-US"/>
              </w:rPr>
              <w:t>TSU Nattier Caraballo</w:t>
            </w:r>
          </w:p>
        </w:tc>
      </w:tr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Gerente del Proyecto</w:t>
            </w:r>
          </w:p>
        </w:tc>
        <w:tc>
          <w:tcPr>
            <w:tcW w:w="6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Ing. Gabriel Falcón</w:t>
            </w:r>
          </w:p>
        </w:tc>
      </w:tr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Scrum Master</w:t>
            </w:r>
          </w:p>
        </w:tc>
        <w:tc>
          <w:tcPr>
            <w:tcW w:w="6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TSU. Cindia López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Propósito del Documento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La presente Acta Constitutiva tiene como objetivo, describir las bases que conforman el desarrollo del Proyecto de Software denominado: </w:t>
            </w:r>
            <w:r>
              <w:rPr>
                <w:rFonts w:cs="Arial" w:ascii="Arial" w:hAnsi="Arial"/>
                <w:i/>
                <w:iCs/>
                <w:sz w:val="22"/>
                <w:szCs w:val="22"/>
                <w:lang w:val="es-ES" w:eastAsia="en-US"/>
              </w:rPr>
              <w:t>“</w:t>
            </w:r>
            <w:r>
              <w:rPr>
                <w:rFonts w:cs="Arial" w:ascii="Arial" w:hAnsi="Arial"/>
                <w:b w:val="false"/>
                <w:bCs w:val="false"/>
                <w:i w:val="false"/>
                <w:iCs/>
                <w:caps w:val="false"/>
                <w:smallCaps w:val="false"/>
                <w:color w:val="auto"/>
                <w:spacing w:val="0"/>
                <w:sz w:val="22"/>
                <w:szCs w:val="22"/>
                <w:lang w:val="es-ES" w:eastAsia="en-US"/>
              </w:rPr>
              <w:t>Sistema de Información Web Responsivo con Integración de Portal Informativo y Chatbot Interactivo con Inteligencia Artificial orientado a la optimización de la gestión de datos de la Asociación Civil (AJUPTEL), Región Carabobo</w:t>
            </w:r>
            <w:r>
              <w:rPr>
                <w:rFonts w:cs="Arial" w:ascii="Arial" w:hAnsi="Arial"/>
                <w:i/>
                <w:iCs/>
                <w:sz w:val="22"/>
                <w:szCs w:val="22"/>
                <w:lang w:val="es-ES" w:eastAsia="en-US"/>
              </w:rPr>
              <w:t>”</w:t>
            </w: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 y establecer los fundamentos, alcance, estructura y compromisos que regirán su ejecución, para su formal aprobación por parte de los interesados.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Este documento sirve como referencia unificada y base para alinear en consenso los objetivos, entregables, roles, presupuesto requerido y criterios de éxito, asegurando una visión compartida y definir un marco claro de responsabilidades entre las partes interesadas (Junta Directiva, Personal Administrativo, Asociados y Equipo Scrum).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Propósito / Justificación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67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>La Asociación Civil de Trabajadores de Telecomunicaciones Jubilados y Pensionados de Carabobo (AJUPTEL) enfrenta actualmente una gestión de datos fragmentada, basada en procesos manuales con hojas de cálculo de Microsoft Excel, lo que limita su capacidad de atención y eficiencia. Esta realidad se manifiesta en: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 w:eastAsia="en-US"/>
              </w:rPr>
              <w:t>Ineficiencia operativa:</w:t>
            </w: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 xml:space="preserve"> Tiempos excesivos para ingresar, consultar, actualizar o imprimir datos de los más de 700 miembros (asociados, personal y voluntarios).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Riesgo de seguridad: </w:t>
            </w: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>Exposición constante a pérdida de información, errores humanos, duplicidad de datos y posible filtración de información sensible de los agremiados (adultos mayores).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 w:eastAsia="en-US"/>
              </w:rPr>
              <w:t>Insatisfacción generalizada:</w:t>
            </w: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 xml:space="preserve"> Quejas crecientes de los asociados por la lentitud en la respuesta a sus solicitudes y la falta de información oportuna.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 w:eastAsia="en-US"/>
              </w:rPr>
              <w:t>Limitaciones de crecimiento:</w:t>
            </w: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 xml:space="preserve"> Escasas posibilidades para prestar servicios de vanguardia o mejorar la comunicación con los agremiados debido a la precariedad tecnológica.</w:t>
            </w:r>
          </w:p>
          <w:p>
            <w:pPr>
              <w:pStyle w:val="Normal"/>
              <w:spacing w:lineRule="auto" w:line="276" w:before="0" w:after="0"/>
              <w:ind w:firstLine="567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 xml:space="preserve">Este proyecto tiene el propósito de automatizar la gestión de datos de los asociados, mediante la implementación de un sistema de información moderno de gestión de datos, que centralizará, administrará y protegerá los datos de la Asociación. Se justifica estratégicamente, ya que una gestión de datos eficiente, reduce los tiempos de espera, facilita la generación de reportes que contribuyen a la toma de decisiones y consecuentemente, para sus asociados, se traduce en una atención más rápida, digna y de calidad. 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 w:eastAsia="en-US"/>
              </w:rPr>
              <w:t>Esta solución tecnológica, es una necesidad imperiosa para la supervivencia y relevancia de AJUPTEL en un mundo cada vez más digitalizado, donde los adultos mayores no pueden quedar relegados de la tecnología.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Breve Descripción del Proyecto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El proyecto consiste en el desarrollo e implementación de un Sistema de Información Web Responsive para la Gestión Integral de Información de AJUPTEL Carabobo, estructurado bajo una arquitectura monolítica modular utilizando Laravel 13 (PHP 8.3+) como backend y API RESTful, Vue.js 3 (Composition API) con Tailwind CSS para la interfaz web responsiva (SPA), Vite como herramienta de build con Node.js 22 (exclusivamente para empaquetado del frontend), y MySQL 8.0 como base de datos relacional.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El sistema permitirá centralizar y automatizar toda la operación administrativa de la asociación —gestión de asociados, familiares, voceros, proveedores, reportes ejecutivos, y comunicación con los agremiados— mediante una plataforma web moderna, segura y de fácil uso, especialmente adaptada a las necesidades de los adultos mayores. Se incorporará una página web con funcionalidades de inteligencia artificial (agente conversacional con preguntas prediseñadas, detección de duplicados, sugerencias inteligentes) capacidades de escaneo y carga de documentos desde dispositivos móviles, optimizando procesos, minimizando los errores manuales y proporcionando visibilidad en tiempo real para la toma de decisiones estratégicas de la Junta Directiva.</w:t>
            </w:r>
          </w:p>
        </w:tc>
      </w:tr>
    </w:tbl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140"/>
        <w:gridCol w:w="5250"/>
      </w:tblGrid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Alcance preliminar del Proyecto</w:t>
            </w:r>
          </w:p>
        </w:tc>
      </w:tr>
      <w:tr>
        <w:trPr>
          <w:trHeight w:val="268" w:hRule="atLeast"/>
        </w:trPr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Citaenbloque"/>
              <w:widowControl w:val="false"/>
              <w:spacing w:lineRule="auto" w:line="276" w:before="263" w:after="0"/>
              <w:ind w:firstLine="519" w:start="107" w:end="133"/>
              <w:jc w:val="both"/>
              <w:rPr>
                <w:rFonts w:ascii="Arial" w:hAnsi="Arial" w:eastAsia="Bahnschrift" w:cs="Arial"/>
                <w:sz w:val="22"/>
                <w:szCs w:val="22"/>
                <w:lang w:val="es-ES" w:eastAsia="en-US"/>
              </w:rPr>
            </w:pPr>
            <w:r>
              <w:rPr>
                <w:rStyle w:val="Strong"/>
                <w:rFonts w:eastAsia="Bahnschrift" w:cs="Arial" w:ascii="Arial" w:hAnsi="Arial"/>
                <w:b w:val="false"/>
                <w:bCs w:val="false"/>
                <w:strike w:val="false"/>
                <w:dstrike w:val="false"/>
                <w:sz w:val="22"/>
                <w:szCs w:val="22"/>
                <w:u w:val="none"/>
                <w:effect w:val="none"/>
                <w:lang w:val="es-ES" w:eastAsia="en-US"/>
              </w:rPr>
              <w:t>El alcance del proyecto comprende el desarrollo del Sistema de Información Web Responsivo con Integración de Portal Informativo y Chatbot Interactivo con Inteligencia Artificial orientado a la optimización de la gestión de datos de la Asociación Civil (AJUPTEL), Región Carabobo. Esta plataforma integra en una única base de datos la gestión automatizada de asociados, familiares, voceros y proveedores, lo que se complementa con un portal web informativo encargado de difundir contenidos relevantes de la asociación. El software incluye funcionalidades especiales para garantizar el acceso sencillo a personas de la tercera edad, así como un asistente entrenado de inteligencia artificial tipo chatbot para ofrecer apoyo al usuario.</w:t>
            </w:r>
          </w:p>
          <w:p>
            <w:pPr>
              <w:pStyle w:val="Normal"/>
              <w:widowControl w:val="false"/>
              <w:spacing w:lineRule="auto" w:line="276" w:before="263" w:after="0"/>
              <w:ind w:firstLine="519" w:start="107" w:end="133"/>
              <w:jc w:val="both"/>
              <w:rPr>
                <w:rFonts w:ascii="Arial" w:hAnsi="Arial" w:eastAsia="Bahnschrift" w:cs="Arial"/>
                <w:sz w:val="22"/>
                <w:szCs w:val="22"/>
                <w:lang w:val="es-ES" w:eastAsia="en-US"/>
              </w:rPr>
            </w:pPr>
            <w:r>
              <w:rPr>
                <w:rFonts w:eastAsia="Bahnschrift" w:cs="Arial" w:ascii="Arial" w:hAnsi="Arial"/>
                <w:sz w:val="22"/>
                <w:szCs w:val="22"/>
                <w:lang w:val="es-ES" w:eastAsia="en-US"/>
              </w:rPr>
              <w:t xml:space="preserve">En esta fase no </w:t>
            </w:r>
            <w:r>
              <w:rPr>
                <w:rFonts w:eastAsia="Bahnschrift" w:cs="Arial" w:ascii="Arial" w:hAnsi="Arial"/>
                <w:sz w:val="22"/>
                <w:szCs w:val="22"/>
                <w:lang w:val="es-ES" w:eastAsia="en-US"/>
              </w:rPr>
              <w:t xml:space="preserve">se </w:t>
            </w:r>
            <w:r>
              <w:rPr>
                <w:rFonts w:eastAsia="Bahnschrift" w:cs="Arial" w:ascii="Arial" w:hAnsi="Arial"/>
                <w:sz w:val="22"/>
                <w:szCs w:val="22"/>
                <w:lang w:val="es-ES" w:eastAsia="en-US"/>
              </w:rPr>
              <w:t xml:space="preserve">incluirá la creación de una app móvil. Este sistema contiene: 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Conexión tipo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 xml:space="preserve"> (API):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Una API RESTful desarrollada en Laravel 13 (PHP 8.3+), que manejará toda la lógica de negocio, autenticación mediante Laravel Sanctum (modo SPA con cookies HttpOnly) y acceso a la base de datos MySQL 8.0.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>Frontend Web Administrativo: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 Single Page Application (SPA) desarrollada con Vue.js 3 (Composition API), JavaScript ES6+, Tailwind CSS y empaquetada con Vite + Node.js 22 (solo para build), para que el personal de AJUPTEL (roles </w:t>
            </w: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 xml:space="preserve">Superadmin, Supervisor, Asociado, Ejecutivo,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Operacional) realice las tareas de </w:t>
            </w: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 xml:space="preserve">configuración general,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administración de datos, y generación de reportes. La gestión de usuarios está reservada para el usuario administrador. 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Módulo de Inteligencia Artificial:</w:t>
            </w:r>
          </w:p>
          <w:p>
            <w:pPr>
              <w:pStyle w:val="Normal"/>
              <w:widowControl w:val="false"/>
              <w:numPr>
                <w:ilvl w:val="1"/>
                <w:numId w:val="17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Implementación de un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 xml:space="preserve">agente conversacional de Inteligencia Artificial,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entrenado con preguntas prediseñadas para asistir a los asociados de la tercera edad.</w:t>
            </w:r>
          </w:p>
          <w:p>
            <w:pPr>
              <w:pStyle w:val="Normal"/>
              <w:widowControl w:val="false"/>
              <w:numPr>
                <w:ilvl w:val="1"/>
                <w:numId w:val="17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Algoritmos de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>detección de duplicados y sugerencias predictivas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 en los formularios de búsqueda y registro.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>Módulo de Importación/Exportación Avanzada: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Herramientas para importar datos masivos desde Excel y PDF.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Generación de reportes exportables a Excel, PDF, CSV y JSON.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Programación de tareas automáticas para sincronización de datos.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>Sistema web para Asociados con Capacidades de Escaneo: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Funcionalidad de escaneo de documentos utilizando la web (mediante el gestor de archivos) y el celular a través de la cámara del navegador mediante HTML5 MediaDevices API + Canvas API (con mejora de imagen automática).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Envío de documentos escaneados por email directamente desde la pc o celular.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Bandeja personal de documentos digitales para cada asociado.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Autenticación para consultar información personal.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>Recepción de notificaciones Push sobre eventos y comunicados.</w:t>
            </w:r>
          </w:p>
          <w:p>
            <w:pPr>
              <w:pStyle w:val="ListParagraph"/>
              <w:numPr>
                <w:ilvl w:val="0"/>
                <w:numId w:val="16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MX"/>
              </w:rPr>
              <w:t xml:space="preserve">Sitio Web Público: </w:t>
            </w:r>
            <w:r>
              <w:rPr>
                <w:rFonts w:eastAsia="Arial" w:cs="Arial" w:ascii="Arial" w:hAnsi="Arial"/>
                <w:sz w:val="22"/>
                <w:szCs w:val="22"/>
                <w:lang w:val="es-MX"/>
              </w:rPr>
              <w:t xml:space="preserve">Una sección dentro del Sistema web con información institucional de AJUPTEL, accesible para todo el público. </w:t>
            </w:r>
            <w:r>
              <w:rPr>
                <w:rFonts w:eastAsia="Calibri" w:cs="Arial" w:ascii="Arial" w:hAnsi="Arial" w:eastAsiaTheme="minorHAnsi"/>
                <w:sz w:val="22"/>
                <w:szCs w:val="22"/>
                <w:lang w:val="es-MX"/>
              </w:rPr>
              <w:t>Es un sistema web responsivo accesible a través de computadores y teléfonos inteligentes; como se mencionó anteriormente, no incluye en esta fase, el desarrollo de aplicación móvil.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auto" w:line="276" w:before="0" w:after="0"/>
              <w:ind w:hanging="0" w:start="720"/>
              <w:contextualSpacing/>
              <w:jc w:val="both"/>
              <w:rPr>
                <w:rFonts w:ascii="Arial" w:hAnsi="Arial" w:eastAsia="Calibri" w:cs="Arial" w:eastAsiaTheme="minorHAnsi"/>
                <w:sz w:val="22"/>
                <w:szCs w:val="22"/>
                <w:lang w:val="es-MX"/>
              </w:rPr>
            </w:pPr>
            <w:r>
              <w:rPr>
                <w:rFonts w:eastAsia="Calibri" w:cs="Arial" w:eastAsiaTheme="minorHAnsi" w:ascii="Arial" w:hAnsi="Arial"/>
                <w:sz w:val="22"/>
                <w:szCs w:val="22"/>
                <w:lang w:val="es-MX"/>
              </w:rPr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Resultados Esperados del Proyecto / Beneficios</w:t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color w:val="000000"/>
                <w:sz w:val="22"/>
                <w:szCs w:val="22"/>
                <w:lang w:val="es-ES" w:eastAsia="en-US"/>
              </w:rPr>
              <w:t>E</w:t>
            </w:r>
            <w:r>
              <w:rPr>
                <w:rFonts w:eastAsia="Arial" w:cs="Arial" w:ascii="Arial" w:hAnsi="Arial"/>
                <w:b/>
                <w:color w:val="000000"/>
                <w:sz w:val="22"/>
                <w:szCs w:val="22"/>
                <w:lang w:eastAsia="en-US"/>
              </w:rPr>
              <w:t>ficien</w:t>
            </w:r>
            <w:r>
              <w:rPr>
                <w:rFonts w:eastAsia="Arial" w:cs="Arial" w:ascii="Arial" w:hAnsi="Arial"/>
                <w:b/>
                <w:sz w:val="22"/>
                <w:szCs w:val="22"/>
                <w:lang w:eastAsia="en-US"/>
              </w:rPr>
              <w:t>cia operativa inmediata: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>Reducción significativa en los tiempos de gestión administrativa mediante la digitalización de procesos de consulta, registro y actualización de información.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Disminución de errores y duplicidad de registros gracias a mecanismos automatizados de validación y control de datos. 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Optimización de la atención a los asociados mediante procesos administrativos más ágiles y organizados.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  <w:lang w:eastAsia="en-US"/>
              </w:rPr>
              <w:t>Mejora en experiencia de usuario: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Aumento en la satisfacción de los asociados (adultos mayores) al poder consultar su información de forma rápida y autónoma.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Reducción en los tiempos de respuesta a solicitudes relacionadas con servicios, documentos y consultas administrativas. 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Disponibilidad de acceso a información y servicios mediante una plataforma web accesible desde distintos dispositivos 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Promoción de la inclusión digital de adultos mayores mediante interfaces intuitivas y asistencia virtual basada en inteligencia artificial.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  <w:lang w:eastAsia="en-US"/>
              </w:rPr>
              <w:t>Gestión de recursos mejorada: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Centralización y mejor control de la información de asociados mediante una plataforma digital con historial de modificaciones y control de accesos.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Reducción del tiempo requerido para trámites documentales mediante herramientas de escaneo y gestión digital de documentos.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VE"/>
              </w:rPr>
              <w:t xml:space="preserve">Mejora en el seguimiento y organización de documentos asociados a cada usuario mediante bandejas digitales personalizadas.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  <w:lang w:eastAsia="en-US"/>
              </w:rPr>
              <w:t>Capacidad operativa incrementada: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  <w:lang w:val="es-VE"/>
              </w:rPr>
              <w:t xml:space="preserve">Capacidad de administrar un mayor volumen de asociados sin incrementar significativamente la carga operativa administrativa. 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  <w:lang w:val="es-VE"/>
              </w:rPr>
              <w:t xml:space="preserve">Reducción en los tiempos de generación y consulta de reportes administrativos. 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  <w:lang w:val="es-VE"/>
              </w:rPr>
              <w:t xml:space="preserve">Disponibilidad oportuna de información para la Junta Directiva y personal autorizado. </w:t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Requisitos de Alto Nivel del Proyecto</w:t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REQUISITOS FUNCIONALES PRINCIPALES</w:t>
            </w:r>
          </w:p>
        </w:tc>
      </w:tr>
      <w:tr>
        <w:trPr/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Requisito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Criterio de Aceptación</w:t>
            </w:r>
          </w:p>
        </w:tc>
      </w:tr>
    </w:tbl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140"/>
        <w:gridCol w:w="5250"/>
      </w:tblGrid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Gestión de Asociados (CRUD)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permitir registrar, consultar, actualizar y administrar información de asociados validando registros únicos.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Gestión de Familiares, Voceros y Proveedores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permitir administrar la información relacionada con familiares, voceros y proveedores asociados a AJUPTEL.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Autenticación y Control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Acceso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autenticar usuarios y restringir funcionalidades según los roles definidos.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Importación y Exportación de Datos 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permitir importar información histórica desde archivos existentes y exportar datos en formatos compatibles para la gestión administrativa.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Dashboard y Reportes Administrativos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permitir visualizar indicadores y generar reportes para apoyar la gestión y la toma de decisiones administrativas.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Asistente virtual inteligente 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incorporar un chatbot basado en inteligencia artificial para orientar y asistir a los usuarios.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Gestión Documental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permitir cargar, escanear, almacenar, consultar y enviar documentos digitales asociados a cada usuario.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 xml:space="preserve">Plataforma web institucional y de asociados 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disponer de una plataforma web responsiva que permita el acceso a información institucional pública y a servicios privados para asociados autenticados.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Gestión de notificaciones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El sistema debe permitir generar y enviar </w:t>
            </w:r>
          </w:p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Notificaciones Push y comunicados a los </w:t>
            </w:r>
          </w:p>
          <w:p>
            <w:pPr>
              <w:pStyle w:val="Normal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asociados registrados mediante la plataforma web.</w:t>
            </w:r>
          </w:p>
        </w:tc>
      </w:tr>
      <w:tr>
        <w:trPr>
          <w:trHeight w:val="276" w:hRule="atLeast"/>
        </w:trPr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REQUISITOS NO FUNCIONALES PRINCIPALES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</w:r>
          </w:p>
        </w:tc>
      </w:tr>
      <w:tr>
        <w:trPr>
          <w:trHeight w:val="322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2"/>
                <w:szCs w:val="22"/>
                <w:lang w:val="es-ES" w:eastAsia="en-US"/>
              </w:rPr>
              <w:t>Requisito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2"/>
                <w:szCs w:val="22"/>
                <w:lang w:val="es-ES" w:eastAsia="en-US"/>
              </w:rPr>
              <w:t>Criterio de Éxito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Desempeño y disponibilidad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El sistema debe responder en tiempos adecuados y mantenerse operativo durante el horario administrativo establecido.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Seguridad y confiabilidad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El sistema debe proteger la información mediante autenticación segura, control de acceso y mecanismos que garanticen integridad y disponibilidad de los datos.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Usabilidad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 y accesibilidad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La interfaz debe ser intuitiva y facilitar la interacción de usuarios con conocimientos básicos de informática y adultos mayores.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Escalabilidad y mantenibilidad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arquitectura del sistema debe permitir</w:t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futuras ampliaciones y facilitar labores de </w:t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mantenimiento técnico.</w:t>
            </w:r>
          </w:p>
        </w:tc>
      </w:tr>
    </w:tbl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394"/>
      </w:tblGrid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Hitos</w:t>
            </w:r>
          </w:p>
        </w:tc>
      </w:tr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0: Inicio y Planificación del Proyecto:</w:t>
            </w:r>
            <w:r>
              <w:rPr>
                <w:rFonts w:eastAsia="Calibri" w:cs="Arial" w:ascii="Arial" w:hAnsi="Arial"/>
                <w:sz w:val="22"/>
                <w:szCs w:val="22"/>
              </w:rPr>
              <w:br w:type="textWrapping" w:clear="all"/>
            </w:r>
            <w:r>
              <w:rPr>
                <w:rFonts w:eastAsia="Calibri" w:cs="Arial" w:ascii="Arial" w:hAnsi="Arial"/>
                <w:sz w:val="22"/>
                <w:szCs w:val="22"/>
              </w:rPr>
              <w:t xml:space="preserve">Definición del Product Backlog, planificación inicial del proyecto y configuración del entorno de desarrollo bajo metodología Scrum.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1: Release 1 – Implementación Base del Sistema: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>Desarrollo de la arquitectura inicial del sistema.</w:t>
            </w:r>
            <w:r>
              <w:rPr>
                <w:rFonts w:eastAsia="Calibri" w:cs="Arial" w:ascii="Arial" w:hAnsi="Arial"/>
                <w:sz w:val="22"/>
                <w:szCs w:val="22"/>
                <w:shd w:fill="FFFFFF" w:val="clear"/>
              </w:rPr>
              <w:t xml:space="preserve">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2: Release 2 – Gestión Administrativa: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 xml:space="preserve">Implementación de funcionalidades para el registro, consulta y administración de asociados, familiares, voceros y proveedores. </w:t>
            </w:r>
            <w:r>
              <w:rPr>
                <w:rFonts w:eastAsia="Calibri" w:cs="Arial" w:ascii="Arial" w:hAnsi="Arial"/>
                <w:sz w:val="22"/>
                <w:szCs w:val="22"/>
                <w:shd w:fill="FFFFFF" w:val="clear"/>
              </w:rPr>
              <w:t>Autenticación de usuarios y configuración de roles de acceso.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3: Release 3 – Gestión de Datos y Reportes: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 xml:space="preserve">Integración de herramientas de importación de datos históricos, generación de reportes administrativos y visualización de indicadores para apoyo a la toma de decisiones.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4: Release 4 – Plataforma Web de Asociados e Inteligencia Artificial: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 xml:space="preserve">Implementación del portal web para asociados, gestión documental y funcionalidades de asistencia mediante inteligencia artificial.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283"/>
              <w:rPr/>
            </w:pPr>
            <w:r>
              <w:rPr>
                <w:rStyle w:val="Strong"/>
                <w:rFonts w:eastAsia="Calibri" w:cs="Arial" w:ascii="Arial" w:hAnsi="Arial"/>
                <w:sz w:val="22"/>
                <w:szCs w:val="22"/>
              </w:rPr>
              <w:t>HITO 5: Cierre y Despliegue Final:</w:t>
            </w:r>
            <w:r>
              <w:rPr>
                <w:rFonts w:eastAsia="Calibri" w:cs="Arial" w:ascii="Arial" w:hAnsi="Arial"/>
                <w:sz w:val="22"/>
                <w:szCs w:val="22"/>
              </w:rPr>
              <w:br/>
              <w:t xml:space="preserve">Implementación del sistema en ambiente de producción, ejecución de pruebas finales y entrega operativa del sistema a AJUPTEL Carabobo. </w:t>
            </w:r>
          </w:p>
        </w:tc>
      </w:tr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Riesgos</w:t>
            </w:r>
          </w:p>
        </w:tc>
      </w:tr>
    </w:tbl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30"/>
        <w:gridCol w:w="1818"/>
        <w:gridCol w:w="1242"/>
        <w:gridCol w:w="3500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  <w:lang w:eastAsia="en-US"/>
              </w:rPr>
              <w:t>Riesgo</w:t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Probabilidad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Impacto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Mitigación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Resistencia al cambio del personal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administrativo y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asociados.</w:t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Alta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Alto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Realizar campañas de concientización sobre los beneficios del sistema.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>Involucrar a los usuarios durante las revisiones de sprints (Sprint Review).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>Ejecutar capacitaciones y elaborar manuales de usuario.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Complejidad en la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migración de datos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históricos desde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archivos en Excel.</w:t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Alta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Alto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ascii="Arial" w:hAnsi="Arial"/>
                <w:sz w:val="22"/>
                <w:szCs w:val="22"/>
              </w:rPr>
              <w:t>Desarrollar herramientas de importación masiva con validaciones automáticas.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>Realizar limpieza y normalización previa de datos.</w:t>
              <w:br/>
              <w:t xml:space="preserve">• Ejecutar pruebas piloto con subconjuntos de información.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Sobreestimación de la capacidad del equipo de desarrollo.</w:t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Media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>Aplicar metodología Scrum para monitorear el progreso del proyecto.</w:t>
              <w:br/>
              <w:t>• Priorizar funcionalidades críticas mediante enfoque MVP.</w:t>
              <w:br/>
              <w:t xml:space="preserve">• Mantener comunicación continua con el Product Owner.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Cambios en los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requisitos durante el desarrollo.</w:t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Media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113" w:end="-7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Gestionar los cambios </w:t>
            </w:r>
          </w:p>
          <w:p>
            <w:pPr>
              <w:pStyle w:val="Normal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113" w:end="-7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mediante un Product Backlog priorizado y controlado por el Product Owner.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113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Evaluar la factibilidad e </w:t>
            </w:r>
          </w:p>
          <w:p>
            <w:pPr>
              <w:pStyle w:val="Normal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113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impacto de nuevos requisitos antes de su incorporación al proyecto. </w:t>
            </w:r>
          </w:p>
          <w:p>
            <w:pPr>
              <w:pStyle w:val="ListParagraph"/>
              <w:numPr>
                <w:ilvl w:val="0"/>
                <w:numId w:val="20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97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 xml:space="preserve">Evitar modificaciones al </w:t>
            </w:r>
          </w:p>
          <w:p>
            <w:pPr>
              <w:pStyle w:val="ListParagraph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 xml:space="preserve">alcance durante la ejecución de un Sprint activo, salvo </w:t>
            </w:r>
          </w:p>
          <w:p>
            <w:pPr>
              <w:pStyle w:val="ListParagraph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 xml:space="preserve">casos excepcionales </w:t>
            </w:r>
          </w:p>
          <w:p>
            <w:pPr>
              <w:pStyle w:val="ListParagraph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previamente evaluados.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>Problemas técnicos con las tecnologías seleccionadas.</w:t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Bajo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Iniciar Sprint 0 de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investigación y configuración.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Realizar validaciones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técnicas y pruebas tempranas del entorno de desarrollo.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Utilizar herramientas de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contenedorización para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garantizar consistencia entre entornos. </w:t>
            </w:r>
          </w:p>
        </w:tc>
      </w:tr>
      <w:tr>
        <w:trPr>
          <w:trHeight w:val="253" w:hRule="atLeast"/>
        </w:trPr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Interrupciones en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servicios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electricidad o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conectividad </w:t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Medio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Establecer medidas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contingencia operativa ante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fallas de servicios públicos.</w:t>
              <w:br/>
              <w:t xml:space="preserve">• Recomendar mecanismos de respaldo energético y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conectividad alternativa.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eastAsia="en-US"/>
              </w:rPr>
              <w:t xml:space="preserve">Incremento en costos de infraestructura o alojamiento </w:t>
            </w:r>
          </w:p>
        </w:tc>
        <w:tc>
          <w:tcPr>
            <w:tcW w:w="1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Bajo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Bajo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eastAsia="en-US"/>
              </w:rPr>
              <w:t>Evaluar opciones de hosting acordes al presupuesto del proyecto.</w:t>
              <w:br/>
              <w:t xml:space="preserve">• Monitorear periódicamente los costos operativos de infraestructura. </w:t>
            </w:r>
          </w:p>
        </w:tc>
      </w:tr>
    </w:tbl>
    <w:tbl>
      <w:tblPr>
        <w:tblW w:w="958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254"/>
        <w:gridCol w:w="2128"/>
        <w:gridCol w:w="3969"/>
        <w:gridCol w:w="43"/>
        <w:gridCol w:w="193"/>
      </w:tblGrid>
      <w:tr>
        <w:trPr/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Costo Preliminar Estimado / Presupuesto</w:t>
            </w:r>
          </w:p>
        </w:tc>
        <w:tc>
          <w:tcPr>
            <w:tcW w:w="193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3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  <w:lang w:eastAsia="en-US"/>
              </w:rPr>
              <w:t>Concepto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</w:r>
          </w:p>
        </w:tc>
        <w:tc>
          <w:tcPr>
            <w:tcW w:w="2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  <w:lang w:eastAsia="en-US"/>
              </w:rPr>
              <w:t>Período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  <w:lang w:eastAsia="en-US"/>
              </w:rPr>
              <w:t>Costo Estimado (USD)</w:t>
            </w:r>
          </w:p>
        </w:tc>
        <w:tc>
          <w:tcPr>
            <w:tcW w:w="236" w:type="dxa"/>
            <w:gridSpan w:val="2"/>
            <w:tcBorders/>
            <w:shd w:color="auto" w:fill="auto" w:val="clear"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  <w:bookmarkStart w:id="2" w:name="_Hlk228914284"/>
            <w:bookmarkEnd w:id="2"/>
          </w:p>
        </w:tc>
      </w:tr>
    </w:tbl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01"/>
        <w:gridCol w:w="1396"/>
        <w:gridCol w:w="684"/>
        <w:gridCol w:w="2009"/>
        <w:gridCol w:w="2004"/>
      </w:tblGrid>
      <w:tr>
        <w:trPr>
          <w:trHeight w:val="531" w:hRule="atLeast"/>
        </w:trPr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PROFESIONALES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HORAS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TRABAJO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PRECIO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UNITARIO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SUBTOTALES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US"/>
              </w:rPr>
              <w:t>Product Owner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  <w:t>TSU. Nattier Caraballo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150 horas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$20.00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$3.000,00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Scrum Master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TSU. Cindia López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250 horas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$25.00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$6.250,00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Desarrollador Full-Stack 1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TSU. Luis F. Mujica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500 horas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$15,00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$7.500,00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Desarrollador Full-Stack 2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TSU. Jorge L. Linares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500 horas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$15,00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$7,500.00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Subtotal 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Profesionales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1.400 horas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$24.250,00</w:t>
            </w:r>
          </w:p>
        </w:tc>
      </w:tr>
      <w:tr>
        <w:trPr>
          <w:trHeight w:val="860" w:hRule="atLeast"/>
        </w:trPr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NO PROFESIONALES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TIEMPO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(SEMANAS)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PRECIO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UNITARIO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SUBTOTALES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Servicios Básicos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•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Energía eléctrica / Internet (4 personas)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$25,00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$1.600,00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Plan de datos móviles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(comunicación)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$10,00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$640,00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22"/>
                <w:szCs w:val="22"/>
                <w:lang w:val="es-ES"/>
              </w:rPr>
              <w:t>Infraestructura de Producción (Anualizado)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Hosting Compartido (Plan Básico cPanel)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12 meses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$6.4 /mes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$76,80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Nombre de dominio (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.org.ve o .com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)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 año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$15,00 (único)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$15,00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Certificado SSL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(Let's Encrypt)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 año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Almacenamiento Cloud (para documentos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escaneados)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12 meses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$5,00 /mes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$60,00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Servicios de Terceros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Email transaccional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(SendGrid/Mailgun –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nivel gratuito)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Dialogflow CX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(agente conversacional,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nivel gratuito)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Materiales y suministros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2"/>
                <w:szCs w:val="22"/>
                <w:lang w:val="es-ES"/>
              </w:rPr>
              <w:t>Papelería, tinta, reuniones con stakeholders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16 semanas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  <w:t>$20,00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$320,00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/>
              </w:rPr>
              <w:t>Capacitación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• </w:t>
            </w:r>
            <w:r>
              <w:rPr>
                <w:rFonts w:eastAsia="Arial" w:cs="Arial" w:ascii="Arial" w:hAnsi="Arial"/>
                <w:sz w:val="22"/>
                <w:szCs w:val="22"/>
              </w:rPr>
              <w:t>Talleres para personal administrativo y asociados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>2 talleres</w:t>
            </w:r>
          </w:p>
        </w:tc>
        <w:tc>
          <w:tcPr>
            <w:tcW w:w="2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>$150.00 /taller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$300,00</w:t>
            </w:r>
          </w:p>
        </w:tc>
      </w:tr>
      <w:tr>
        <w:trPr/>
        <w:tc>
          <w:tcPr>
            <w:tcW w:w="7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Subtotal Servicios No Profesionales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$2240,00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Total y Contingencias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Monto (USD)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Subtotal Servicios Profesionales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$24</w:t>
            </w: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>.</w:t>
            </w:r>
            <w:r>
              <w:rPr>
                <w:rFonts w:eastAsia="Arial" w:cs="Arial" w:ascii="Arial" w:hAnsi="Arial"/>
                <w:sz w:val="22"/>
                <w:szCs w:val="22"/>
              </w:rPr>
              <w:t>250</w:t>
            </w: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>,</w:t>
            </w:r>
            <w:r>
              <w:rPr>
                <w:rFonts w:eastAsia="Arial" w:cs="Arial" w:ascii="Arial" w:hAnsi="Arial"/>
                <w:sz w:val="22"/>
                <w:szCs w:val="22"/>
              </w:rPr>
              <w:t>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Subtotal Servicios No Profesionales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$2.240</w:t>
            </w:r>
            <w:r>
              <w:rPr>
                <w:rFonts w:eastAsia="Arial" w:cs="Arial" w:ascii="Arial" w:hAnsi="Arial"/>
                <w:sz w:val="22"/>
                <w:szCs w:val="22"/>
                <w:lang w:val="es-ES"/>
              </w:rPr>
              <w:t>,</w:t>
            </w:r>
            <w:r>
              <w:rPr>
                <w:rFonts w:eastAsia="Arial" w:cs="Arial" w:ascii="Arial" w:hAnsi="Arial"/>
                <w:sz w:val="22"/>
                <w:szCs w:val="22"/>
              </w:rPr>
              <w:t>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Total Costo neto del Proyecto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$26.490,00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Reserva de Contingencia (10%)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$2.649,00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Total Costo Estimado del Proyecto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s-ES"/>
              </w:rPr>
              <w:t>$29.139,00</w:t>
            </w:r>
            <w:bookmarkStart w:id="3" w:name="_Hlk230546502"/>
            <w:bookmarkEnd w:id="3"/>
          </w:p>
        </w:tc>
      </w:tr>
    </w:tbl>
    <w:tbl>
      <w:tblPr>
        <w:tblW w:w="93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388"/>
      </w:tblGrid>
      <w:tr>
        <w:trPr/>
        <w:tc>
          <w:tcPr>
            <w:tcW w:w="9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Interesados en el Proyecto</w:t>
            </w:r>
          </w:p>
        </w:tc>
      </w:tr>
    </w:tbl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38"/>
        <w:gridCol w:w="1699"/>
        <w:gridCol w:w="1982"/>
        <w:gridCol w:w="1704"/>
        <w:gridCol w:w="2171"/>
      </w:tblGrid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Interesado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Cargo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Rol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Teléfono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Email</w:t>
            </w:r>
          </w:p>
        </w:tc>
      </w:tr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bookmarkStart w:id="4" w:name="_Hlk229547652"/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Sr. Medardo A. Guerrero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García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Presidente de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AJUPTEL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Patrocinador / Aprobador Final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04245896508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medardo.guerrero001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@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gmail.com</w:t>
            </w:r>
          </w:p>
        </w:tc>
      </w:tr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Sra. Benilde Domínguez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Secretaria General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Stakeholder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(Junta Directiva)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04121841291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Negra3469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@gmail.com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Ing. Gabriel Falcón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Director de Tecnología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Superadmin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cs="Arial"/>
                <w:sz w:val="22"/>
                <w:szCs w:val="22"/>
                <w:shd w:fill="FFFF00" w:val="clear"/>
              </w:rPr>
            </w:pPr>
            <w:r>
              <w:rPr>
                <w:rFonts w:cs="Arial" w:ascii="Arial" w:hAnsi="Arial"/>
                <w:sz w:val="22"/>
                <w:szCs w:val="22"/>
                <w:shd w:fill="FFFF00" w:val="clear"/>
              </w:rPr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 xml:space="preserve">04166403340 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>gabofalcon29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val="es-ES" w:eastAsia="en-US"/>
              </w:rPr>
              <w:t xml:space="preserve">@gmail.com 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Personal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Administrativo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Secretarías, Personal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Operacional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Usuarios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Finales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(Operacionales)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(Varios)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(Varios)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bookmarkStart w:id="5" w:name="_Hlk229547949"/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Asociados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(Jubilados)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Beneficiarios Finales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Usuarios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Finales 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N/A</w:t>
            </w:r>
            <w:bookmarkEnd w:id="5"/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APS (Atención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highlight w:val="yellow"/>
                <w:shd w:fill="FFFFFF" w:val="clear"/>
                <w:lang w:eastAsia="en-US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Primaria de Salud)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Aliados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  <w:highlight w:val="yellow"/>
                <w:shd w:fill="FFFFFF" w:val="clear"/>
                <w:lang w:eastAsia="en-US"/>
              </w:rPr>
              <w:t xml:space="preserve">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themeColor="text1" w:val="000000"/>
                <w:sz w:val="22"/>
                <w:szCs w:val="22"/>
                <w:shd w:fill="FFFFFF" w:val="clear"/>
                <w:lang w:eastAsia="en-US"/>
              </w:rPr>
              <w:t>Externos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Aliados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N/A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CANTV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Departamento de Gestión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Humana</w:t>
            </w:r>
          </w:p>
        </w:tc>
        <w:tc>
          <w:tcPr>
            <w:tcW w:w="1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 xml:space="preserve">Aliados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Externos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  <w:shd w:fill="FFFFFF" w:val="clear"/>
                <w:lang w:eastAsia="en-US"/>
              </w:rPr>
              <w:t>Aliados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N/A</w:t>
            </w:r>
            <w:bookmarkEnd w:id="4"/>
          </w:p>
        </w:tc>
      </w:tr>
    </w:tbl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073"/>
        <w:gridCol w:w="1914"/>
        <w:gridCol w:w="2726"/>
        <w:gridCol w:w="1677"/>
      </w:tblGrid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Supuestos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ORGANIZACIONALES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Junta Directiva de AJUPTEL mantendrá su compromiso y apoyo durante el periodo de ejecución del proyecto.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Los procesos operativos actuales no sufrirán cambios regulatorios externos significativos durante el desarrollo.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No habrá reestructuraciones organizativas que afecten a los stakeholders clave identificados.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Asociación proporcionará acceso a la información y al personal necesario para las entrevistas y validaciones.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DE RECURSOS</w:t>
            </w:r>
          </w:p>
          <w:p>
            <w:pPr>
              <w:pStyle w:val="Normal"/>
              <w:numPr>
                <w:ilvl w:val="0"/>
                <w:numId w:val="10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El personal administrativo clave mantendrá disponibilidad para capacitación y pruebas (mínimo 2 horas/semana).</w:t>
            </w:r>
          </w:p>
          <w:p>
            <w:pPr>
              <w:pStyle w:val="Normal"/>
              <w:numPr>
                <w:ilvl w:val="0"/>
                <w:numId w:val="10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infraestructura tecnológica actual de la Asociación (5 equipos, red, internet) soportará el acceso al nuevo sistema.</w:t>
            </w:r>
          </w:p>
          <w:p>
            <w:pPr>
              <w:pStyle w:val="Normal"/>
              <w:numPr>
                <w:ilvl w:val="0"/>
                <w:numId w:val="10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Los recursos financieros (para Hosting, dominio, entre otros) serán provistos por la Asociación según lo acordado.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TÉCNICOS Y OPERATIVOS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Las tecnologías seleccionadas (Laravel 13, Vue.js 3, Tailwind CSS, MySQL 8.0, Node.js 22 para build con Vite, PHP 8.3+) serán estables y compatibles durante el desarrollo.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Hosting Compartido (Plan Básico cPanel) con Apache, PHP 8.3+, MySQL. Redis solo en desarrollo. Plan de contingencia VPS si el tráfico excede límites.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La conectividad a internet será estable durante el período de desarrollo e implementación.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El equipo de desarrollo posee los conocimientos necesarios en el stack tecnológico elegido.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Los datos históricos en Excel están disponibles en formatos digitales accesibles y estructurados.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 xml:space="preserve">La calidad de los datos actuales permitirá realizar la migración con un nivel manejable de correcciones manuales. 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No existirán restricciones legales para la migración de datos personales de los asociados (se cuenta con consentimiento).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eastAsia="en-US"/>
              </w:rPr>
              <w:t>METODOLOGÍA ÁGIL (SCRUM)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Los stakeholders (Junta Directiva, personal) comprenderán y respetarán los principios ágiles de entrega incremental.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El Product Owner tendrá autoridad suficiente para tomar decisiones de priorización.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El equipo podrá trabajar sin interrupciones externas significativas durante los sprints.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eastAsia="en-US"/>
              </w:rPr>
              <w:t>Los usuarios proporcionarán feedback constructivo durante las revisiones de sprint (Sprint Reviews).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Restricciones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presupuesto del proyecto no deberá exceder el monto aprobado por el patrocinador sin autorización formal.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La fecha límite para la entrega operativa del sistema será el </w:t>
            </w:r>
            <w:r>
              <w:rPr>
                <w:rFonts w:eastAsia="Calibri" w:cs="Arial" w:ascii="Arial" w:hAnsi="Arial"/>
                <w:sz w:val="22"/>
                <w:szCs w:val="22"/>
                <w:shd w:fill="FFFFFF" w:val="clear"/>
              </w:rPr>
              <w:t xml:space="preserve">03 de julio de 2026.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desarrollo deberá realizarse utilizando las tecnologías Laravel 13 (PHP 8.3+), Vue.js 3 (Composition API), Tailwind CSS, MySQL 8.0, Vite y Node.js 22 </w:t>
            </w:r>
          </w:p>
          <w:p>
            <w:pPr>
              <w:pStyle w:val="BodyText"/>
              <w:widowControl/>
              <w:spacing w:lineRule="auto" w:line="276"/>
              <w:ind w:start="72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>(únicamente como entorno de build), salvo evaluación y aprobación de cambios tecnológicos.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equipo de desarrollo estará conformado únicamente por los desarrolladores asignados al proyecto.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proyecto deberá desarrollarse bajo metodología Scrum.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sistema deberá cumplir con la normativa legal venezolana aplicable en </w:t>
            </w:r>
          </w:p>
          <w:p>
            <w:pPr>
              <w:pStyle w:val="BodyText"/>
              <w:widowControl/>
              <w:spacing w:lineRule="auto" w:line="276"/>
              <w:ind w:start="72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materia tecnológica y de delitos informáticos. 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Políticas de Gestión del Proyecto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3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Los cambios de alcance deberán gestionarse mediante el Product Backlog y ser evaluados antes de su incorporación. </w:t>
            </w:r>
          </w:p>
          <w:p>
            <w:pPr>
              <w:pStyle w:val="BodyText"/>
              <w:widowControl/>
              <w:numPr>
                <w:ilvl w:val="0"/>
                <w:numId w:val="13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No se realizarán modificaciones al alcance durante la ejecución de un Sprint activo, salvo situaciones excepcionales previamente evaluadas. </w:t>
            </w:r>
          </w:p>
          <w:p>
            <w:pPr>
              <w:pStyle w:val="BodyText"/>
              <w:widowControl/>
              <w:numPr>
                <w:ilvl w:val="0"/>
                <w:numId w:val="13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La priorización de funcionalidades estará orientada a un enfoque MVP y entregas incrementales. 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Criterios de Calidad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4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El sistema deberá cumplir con niveles mínimos de calidad y estabilidad antes de su despliegue en producción. </w:t>
            </w:r>
          </w:p>
          <w:p>
            <w:pPr>
              <w:pStyle w:val="BodyText"/>
              <w:widowControl/>
              <w:numPr>
                <w:ilvl w:val="0"/>
                <w:numId w:val="14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Se deberán ejecutar pruebas funcionales y técnicas sobre los módulos </w:t>
            </w:r>
          </w:p>
          <w:p>
            <w:pPr>
              <w:pStyle w:val="BodyText"/>
              <w:widowControl/>
              <w:spacing w:lineRule="auto" w:line="276"/>
              <w:ind w:start="72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desarrollados. </w:t>
            </w:r>
          </w:p>
          <w:p>
            <w:pPr>
              <w:pStyle w:val="BodyText"/>
              <w:widowControl/>
              <w:numPr>
                <w:ilvl w:val="0"/>
                <w:numId w:val="14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Los defectos críticos identificados deberán resolverse antes de la liberación final del sistema. 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Entregables Obligatorios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Manual técnico del sistema. </w:t>
            </w:r>
          </w:p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Manual de usuario con versión adaptada para adultos mayores. </w:t>
            </w:r>
          </w:p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Capacitación básica para usuarios administrativos. </w:t>
            </w:r>
          </w:p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sz w:val="22"/>
                <w:szCs w:val="22"/>
              </w:rPr>
              <w:t xml:space="preserve">Soporte post-implementación durante el período acordado. 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Autorización del Proyecto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Nombres y Apellidos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Cargo</w:t>
            </w:r>
          </w:p>
        </w:tc>
        <w:tc>
          <w:tcPr>
            <w:tcW w:w="2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Firma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s-ES" w:eastAsia="en-US"/>
              </w:rPr>
              <w:t>Fecha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Sr. Medardo A. Guerrero García. (Patrocinador)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Presidente de AJUPTEL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 xml:space="preserve">CARABOBO </w:t>
            </w:r>
          </w:p>
        </w:tc>
        <w:tc>
          <w:tcPr>
            <w:tcW w:w="2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01/03/2026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TSU Nattier Caraballo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Product Owner</w:t>
            </w:r>
          </w:p>
        </w:tc>
        <w:tc>
          <w:tcPr>
            <w:tcW w:w="2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01/03/2026</w:t>
            </w:r>
          </w:p>
        </w:tc>
      </w:tr>
      <w:tr>
        <w:trPr>
          <w:trHeight w:val="768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TSU Cindia López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Scrum Master</w:t>
            </w:r>
          </w:p>
        </w:tc>
        <w:tc>
          <w:tcPr>
            <w:tcW w:w="2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01/03/2026</w:t>
            </w:r>
          </w:p>
        </w:tc>
      </w:tr>
      <w:tr>
        <w:trPr>
          <w:trHeight w:val="268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TSU Luis Mujica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Desarrollador</w:t>
            </w:r>
          </w:p>
        </w:tc>
        <w:tc>
          <w:tcPr>
            <w:tcW w:w="2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01/03/2026</w:t>
            </w:r>
          </w:p>
        </w:tc>
      </w:tr>
      <w:tr>
        <w:trPr>
          <w:trHeight w:val="268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TSU Jorge Linares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es-ES" w:eastAsia="en-US"/>
              </w:rPr>
              <w:t>Desarrollador</w:t>
            </w:r>
          </w:p>
        </w:tc>
        <w:tc>
          <w:tcPr>
            <w:tcW w:w="2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2"/>
                <w:szCs w:val="22"/>
                <w:lang w:val="es-ES"/>
              </w:rPr>
            </w:pPr>
            <w:r>
              <w:rPr>
                <w:rFonts w:cs="Arial" w:ascii="Arial" w:hAnsi="Arial"/>
                <w:sz w:val="22"/>
                <w:szCs w:val="22"/>
                <w:lang w:val="es-ES"/>
              </w:rPr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eastAsia="en-US"/>
              </w:rPr>
              <w:t>01/03/2026</w:t>
            </w:r>
          </w:p>
        </w:tc>
      </w:tr>
    </w:tbl>
    <w:p>
      <w:pPr>
        <w:pStyle w:val="Normal"/>
        <w:spacing w:lineRule="auto" w:line="276" w:before="0" w:after="16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alibri Light">
    <w:charset w:val="00" w:characterSet="windows-1252"/>
    <w:family w:val="swiss"/>
    <w:pitch w:val="variable"/>
  </w:font>
  <w:font w:name="Bahnschrift">
    <w:charset w:val="00" w:characterSet="windows-1252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7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0"/>
        </w:tabs>
        <w:ind w:start="83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5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27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99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71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43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15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87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593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s-MX" w:eastAsia="es-MX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uiPriority w:val="9"/>
    <w:qFormat/>
    <w:rPr>
      <w:rFonts w:ascii="Arial" w:hAnsi="Arial" w:eastAsia="Arial" w:cs="Arial"/>
      <w:color w:val="2F5496"/>
      <w:sz w:val="32"/>
      <w:szCs w:val="32"/>
    </w:rPr>
  </w:style>
  <w:style w:type="character" w:styleId="Heading3Char" w:customStyle="1">
    <w:name w:val="Heading 3 Char"/>
    <w:uiPriority w:val="9"/>
    <w:qFormat/>
    <w:rPr>
      <w:rFonts w:ascii="Arial" w:hAnsi="Arial" w:eastAsia="Arial" w:cs="Arial"/>
      <w:color w:val="2F5496"/>
      <w:sz w:val="28"/>
      <w:szCs w:val="28"/>
    </w:rPr>
  </w:style>
  <w:style w:type="character" w:styleId="Heading4Char" w:customStyle="1">
    <w:name w:val="Heading 4 Char"/>
    <w:uiPriority w:val="9"/>
    <w:qFormat/>
    <w:rPr>
      <w:rFonts w:ascii="Arial" w:hAnsi="Arial" w:eastAsia="Arial" w:cs="Arial"/>
      <w:i/>
      <w:iCs/>
      <w:color w:val="2F5496"/>
    </w:rPr>
  </w:style>
  <w:style w:type="character" w:styleId="Heading5Char" w:customStyle="1">
    <w:name w:val="Heading 5 Char"/>
    <w:uiPriority w:val="9"/>
    <w:qFormat/>
    <w:rPr>
      <w:rFonts w:ascii="Arial" w:hAnsi="Arial" w:eastAsia="Arial" w:cs="Arial"/>
      <w:color w:val="2F5496"/>
    </w:rPr>
  </w:style>
  <w:style w:type="character" w:styleId="Heading6Char" w:customStyle="1">
    <w:name w:val="Heading 6 Char"/>
    <w:uiPriority w:val="9"/>
    <w:qFormat/>
    <w:rPr>
      <w:rFonts w:ascii="Arial" w:hAnsi="Arial" w:eastAsia="Arial" w:cs="Arial"/>
      <w:i/>
      <w:iCs/>
      <w:color w:val="595959"/>
    </w:rPr>
  </w:style>
  <w:style w:type="character" w:styleId="Heading7Char" w:customStyle="1">
    <w:name w:val="Heading 7 Char"/>
    <w:uiPriority w:val="9"/>
    <w:qFormat/>
    <w:rPr>
      <w:rFonts w:ascii="Arial" w:hAnsi="Arial" w:eastAsia="Arial" w:cs="Arial"/>
      <w:color w:val="595959"/>
    </w:rPr>
  </w:style>
  <w:style w:type="character" w:styleId="Heading8Char" w:customStyle="1">
    <w:name w:val="Heading 8 Char"/>
    <w:uiPriority w:val="9"/>
    <w:qFormat/>
    <w:rPr>
      <w:rFonts w:ascii="Arial" w:hAnsi="Arial" w:eastAsia="Arial" w:cs="Arial"/>
      <w:i/>
      <w:iCs/>
      <w:color w:val="272727"/>
    </w:rPr>
  </w:style>
  <w:style w:type="character" w:styleId="Heading9Char" w:customStyle="1">
    <w:name w:val="Heading 9 Char"/>
    <w:uiPriority w:val="9"/>
    <w:qFormat/>
    <w:rPr>
      <w:rFonts w:ascii="Arial" w:hAnsi="Arial" w:eastAsia="Arial" w:cs="Arial"/>
      <w:i/>
      <w:iCs/>
      <w:color w:val="272727"/>
    </w:rPr>
  </w:style>
  <w:style w:type="character" w:styleId="TitleChar" w:customStyle="1">
    <w:name w:val="Title Char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uiPriority w:val="11"/>
    <w:qFormat/>
    <w:rPr>
      <w:color w:val="595959"/>
      <w:spacing w:val="15"/>
      <w:sz w:val="28"/>
      <w:szCs w:val="28"/>
    </w:rPr>
  </w:style>
  <w:style w:type="character" w:styleId="QuoteChar" w:customStyle="1">
    <w:name w:val="Quote Char"/>
    <w:uiPriority w:val="29"/>
    <w:qFormat/>
    <w:rPr>
      <w:i/>
      <w:iCs/>
      <w:color w:val="404040"/>
    </w:rPr>
  </w:style>
  <w:style w:type="character" w:styleId="IntenseQuoteChar" w:customStyle="1">
    <w:name w:val="Intense Quote Char"/>
    <w:uiPriority w:val="30"/>
    <w:qFormat/>
    <w:rPr>
      <w:i/>
      <w:iCs/>
      <w:color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uiPriority w:val="9"/>
    <w:qFormat/>
    <w:rPr>
      <w:rFonts w:ascii="Arial" w:hAnsi="Arial" w:eastAsia="Arial" w:cs="Arial"/>
      <w:color w:val="2F5496"/>
      <w:sz w:val="40"/>
      <w:szCs w:val="40"/>
    </w:rPr>
  </w:style>
  <w:style w:type="character" w:styleId="Ttulo2Car" w:customStyle="1">
    <w:name w:val="Título 2 Car"/>
    <w:uiPriority w:val="9"/>
    <w:qFormat/>
    <w:rPr>
      <w:rFonts w:ascii="Arial" w:hAnsi="Arial" w:eastAsia="Arial" w:cs="Arial"/>
      <w:color w:val="2F5496"/>
      <w:sz w:val="32"/>
      <w:szCs w:val="32"/>
    </w:rPr>
  </w:style>
  <w:style w:type="character" w:styleId="Ttulo3Car" w:customStyle="1">
    <w:name w:val="Título 3 Car"/>
    <w:uiPriority w:val="9"/>
    <w:qFormat/>
    <w:rPr>
      <w:rFonts w:ascii="Arial" w:hAnsi="Arial" w:eastAsia="Arial" w:cs="Arial"/>
      <w:color w:val="2F5496"/>
      <w:sz w:val="28"/>
      <w:szCs w:val="28"/>
    </w:rPr>
  </w:style>
  <w:style w:type="character" w:styleId="Ttulo4Car" w:customStyle="1">
    <w:name w:val="Título 4 Car"/>
    <w:uiPriority w:val="9"/>
    <w:qFormat/>
    <w:rPr>
      <w:rFonts w:ascii="Arial" w:hAnsi="Arial" w:eastAsia="Arial" w:cs="Arial"/>
      <w:i/>
      <w:iCs/>
      <w:color w:val="2F5496"/>
    </w:rPr>
  </w:style>
  <w:style w:type="character" w:styleId="Ttulo5Car" w:customStyle="1">
    <w:name w:val="Título 5 Car"/>
    <w:uiPriority w:val="9"/>
    <w:qFormat/>
    <w:rPr>
      <w:rFonts w:ascii="Arial" w:hAnsi="Arial" w:eastAsia="Arial" w:cs="Arial"/>
      <w:color w:val="2F5496"/>
    </w:rPr>
  </w:style>
  <w:style w:type="character" w:styleId="Ttulo6Car" w:customStyle="1">
    <w:name w:val="Título 6 Car"/>
    <w:uiPriority w:val="9"/>
    <w:qFormat/>
    <w:rPr>
      <w:rFonts w:ascii="Arial" w:hAnsi="Arial" w:eastAsia="Arial" w:cs="Arial"/>
      <w:i/>
      <w:iCs/>
      <w:color w:val="595959"/>
    </w:rPr>
  </w:style>
  <w:style w:type="character" w:styleId="Ttulo7Car" w:customStyle="1">
    <w:name w:val="Título 7 Car"/>
    <w:uiPriority w:val="9"/>
    <w:qFormat/>
    <w:rPr>
      <w:rFonts w:ascii="Arial" w:hAnsi="Arial" w:eastAsia="Arial" w:cs="Arial"/>
      <w:color w:val="595959"/>
    </w:rPr>
  </w:style>
  <w:style w:type="character" w:styleId="Ttulo8Car" w:customStyle="1">
    <w:name w:val="Título 8 Car"/>
    <w:uiPriority w:val="9"/>
    <w:qFormat/>
    <w:rPr>
      <w:rFonts w:ascii="Arial" w:hAnsi="Arial" w:eastAsia="Arial" w:cs="Arial"/>
      <w:i/>
      <w:iCs/>
      <w:color w:val="272727"/>
    </w:rPr>
  </w:style>
  <w:style w:type="character" w:styleId="Ttulo9Car" w:customStyle="1">
    <w:name w:val="Título 9 Car"/>
    <w:uiPriority w:val="9"/>
    <w:qFormat/>
    <w:rPr>
      <w:rFonts w:ascii="Arial" w:hAnsi="Arial" w:eastAsia="Arial" w:cs="Arial"/>
      <w:i/>
      <w:iCs/>
      <w:color w:val="272727"/>
    </w:rPr>
  </w:style>
  <w:style w:type="character" w:styleId="TtuloCar" w:customStyle="1">
    <w:name w:val="Título Car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uiPriority w:val="11"/>
    <w:qFormat/>
    <w:rPr>
      <w:color w:val="595959"/>
      <w:spacing w:val="15"/>
      <w:sz w:val="28"/>
      <w:szCs w:val="28"/>
    </w:rPr>
  </w:style>
  <w:style w:type="character" w:styleId="CitaCar" w:customStyle="1">
    <w:name w:val="Cita Car"/>
    <w:link w:val="Quote"/>
    <w:uiPriority w:val="29"/>
    <w:qFormat/>
    <w:rPr>
      <w:i/>
      <w:iCs/>
      <w:color w:val="404040"/>
    </w:rPr>
  </w:style>
  <w:style w:type="character" w:styleId="IntenseEmphasis">
    <w:name w:val="Intense Emphasis"/>
    <w:uiPriority w:val="21"/>
    <w:qFormat/>
    <w:rPr>
      <w:i/>
      <w:iCs/>
      <w:color w:val="2F5496"/>
    </w:rPr>
  </w:style>
  <w:style w:type="character" w:styleId="CitadestacadaCar" w:customStyle="1">
    <w:name w:val="Cita destacada Car"/>
    <w:link w:val="IntenseQuote"/>
    <w:uiPriority w:val="30"/>
    <w:qFormat/>
    <w:rPr>
      <w:i/>
      <w:iCs/>
      <w:color w:val="2F5496"/>
    </w:rPr>
  </w:style>
  <w:style w:type="character" w:styleId="IntenseReference">
    <w:name w:val="Intense Reference"/>
    <w:uiPriority w:val="32"/>
    <w:qFormat/>
    <w:rPr>
      <w:b/>
      <w:bCs/>
      <w:smallCaps/>
      <w:color w:val="2F5496"/>
      <w:spacing w:val="5"/>
    </w:rPr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uiPriority w:val="99"/>
    <w:semiHidden/>
    <w:qFormat/>
    <w:rPr>
      <w:sz w:val="20"/>
      <w:szCs w:val="20"/>
    </w:rPr>
  </w:style>
  <w:style w:type="character" w:styleId="Caracteresdenotaalpie" w:customStyle="1">
    <w:name w:val="Caracteres de nota al pie"/>
    <w:uiPriority w:val="99"/>
    <w:semiHidden/>
    <w:unhideWhenUsed/>
    <w:qFormat/>
    <w:rPr>
      <w:vertAlign w:val="superscript"/>
    </w:rPr>
  </w:style>
  <w:style w:type="character" w:styleId="Caracteresdenotaalpieuser" w:customStyle="1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uiPriority w:val="99"/>
    <w:semiHidden/>
    <w:qFormat/>
    <w:rPr>
      <w:sz w:val="20"/>
      <w:szCs w:val="20"/>
    </w:rPr>
  </w:style>
  <w:style w:type="character" w:styleId="Caracteresdenotafinal" w:customStyle="1">
    <w:name w:val="Caracteres de nota final"/>
    <w:uiPriority w:val="99"/>
    <w:semiHidden/>
    <w:unhideWhenUsed/>
    <w:qFormat/>
    <w:rPr>
      <w:vertAlign w:val="superscript"/>
    </w:rPr>
  </w:style>
  <w:style w:type="character" w:styleId="Caracteresdenotafinaluser" w:customStyle="1">
    <w:name w:val="Caracteres de nota final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llowedHyperlink">
    <w:name w:val="FollowedHyperlink"/>
    <w:uiPriority w:val="99"/>
    <w:semiHidden/>
    <w:unhideWhenUsed/>
    <w:rPr>
      <w:color w:val="954F72"/>
      <w:u w:val="single"/>
    </w:rPr>
  </w:style>
  <w:style w:type="character" w:styleId="PlaceholderText">
    <w:name w:val="Placeholder Text"/>
    <w:uiPriority w:val="99"/>
    <w:semiHidden/>
    <w:qFormat/>
    <w:rPr>
      <w:color w:val="666666"/>
    </w:rPr>
  </w:style>
  <w:style w:type="character" w:styleId="Ttulo1Car" w:customStyle="1">
    <w:name w:val="Título 1 Car"/>
    <w:uiPriority w:val="9"/>
    <w:qFormat/>
    <w:rPr>
      <w:rFonts w:ascii="Calibri Light" w:hAnsi="Calibri Light" w:eastAsia="Arial" w:cs="Calibri Light"/>
      <w:color w:val="2F5496"/>
      <w:sz w:val="32"/>
      <w:szCs w:val="32"/>
    </w:rPr>
  </w:style>
  <w:style w:type="character" w:styleId="TextoindependienteCar" w:customStyle="1">
    <w:name w:val="Texto independiente Car"/>
    <w:uiPriority w:val="1"/>
    <w:qFormat/>
    <w:rPr>
      <w:rFonts w:ascii="Bahnschrift" w:hAnsi="Bahnschrift" w:eastAsia="Bahnschrift" w:cs="Bahnschrift"/>
      <w:lang w:val="es-ES" w:eastAsia="en-US"/>
    </w:rPr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 w:customStyle="1">
    <w:name w:val="Cabecera y pie"/>
    <w:basedOn w:val="Normal"/>
    <w:qFormat/>
    <w:pPr/>
    <w:rPr/>
  </w:style>
  <w:style w:type="paragraph" w:styleId="Cabeceraypieuser" w:customStyle="1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itle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Contenidodelatabla" w:customStyle="1">
    <w:name w:val="Contenido de la tabla"/>
    <w:basedOn w:val="Normal"/>
    <w:qFormat/>
    <w:pPr>
      <w:widowControl w:val="false"/>
      <w:suppressLineNumbers/>
    </w:pPr>
    <w:rPr/>
  </w:style>
  <w:style w:type="paragraph" w:styleId="Ttulodelatabla" w:customStyle="1">
    <w:name w:val="Título de la tabla"/>
    <w:basedOn w:val="Contenidodelatabla"/>
    <w:qFormat/>
    <w:pPr>
      <w:jc w:val="center"/>
    </w:pPr>
    <w:rPr>
      <w:b/>
      <w:bCs/>
    </w:rPr>
  </w:style>
  <w:style w:type="paragraph" w:styleId="Citaenbloque">
    <w:name w:val="Cita en bloque"/>
    <w:basedOn w:val="Normal"/>
    <w:qFormat/>
    <w:pPr>
      <w:spacing w:before="0" w:after="283"/>
      <w:ind w:hanging="0" w:start="567" w:end="567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</w:style>
  <w:style w:type="table" w:styleId="Tablanormal1">
    <w:name w:val="Plain Table 1"/>
    <w:basedOn w:val="Tablanormal"/>
    <w:uiPriority w:val="59"/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Tablanormal2">
    <w:name w:val="Plain Table 2"/>
    <w:basedOn w:val="Tablanormal"/>
    <w:uiPriority w:val="59"/>
    <w:tblPr>
      <w:tblBorders>
        <w:top w:val="single" w:color="000000" w:sz="4" w:space="0"/>
        <w:left w:val="none" w:color="000000" w:sz="4" w:space="0"/>
        <w:bottom w:val="single" w:color="000000" w:sz="4" w:space="0"/>
        <w:right w:val="none" w:color="000000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bottom w:val="single" w:color="000000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2Vert"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1Horz">
      <w:tblPr/>
      <w:tcPr>
        <w:tcBorders>
          <w:top w:val="single" w:color="000000" w:sz="4" w:space="0"/>
          <w:bottom w:val="single" w:color="000000" w:sz="4" w:space="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color="989898" w:sz="4" w:space="0"/>
        <w:left w:val="single" w:color="989898" w:sz="4" w:space="0"/>
        <w:bottom w:val="single" w:color="989898" w:sz="4" w:space="0"/>
        <w:right w:val="single" w:color="989898" w:sz="4" w:space="0"/>
        <w:insideH w:val="single" w:color="989898" w:sz="4" w:space="0"/>
        <w:insideV w:val="single" w:color="989898" w:sz="4" w:space="0"/>
      </w:tblBorders>
    </w:tblPr>
    <w:tblStylePr w:type="firstRow">
      <w:rPr>
        <w:b/>
      </w:rPr>
      <w:tblPr/>
      <w:tcPr>
        <w:tcBorders>
          <w:bottom w:val="single" w:color="000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color="B3C5E7" w:sz="4" w:space="0"/>
        <w:left w:val="single" w:color="B3C5E7" w:sz="4" w:space="0"/>
        <w:bottom w:val="single" w:color="B3C5E7" w:sz="4" w:space="0"/>
        <w:right w:val="single" w:color="B3C5E7" w:sz="4" w:space="0"/>
        <w:insideH w:val="single" w:color="B3C5E7" w:sz="4" w:space="0"/>
        <w:insideV w:val="single" w:color="B3C5E7" w:sz="4" w:space="0"/>
      </w:tblBorders>
    </w:tblPr>
    <w:tblStylePr w:type="firstRow">
      <w:rPr>
        <w:b/>
      </w:rPr>
      <w:tblPr/>
      <w:tcPr>
        <w:tcBorders>
          <w:bottom w:val="single" w:color="4472C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color="F7CAAB" w:sz="4" w:space="0"/>
        <w:left w:val="single" w:color="F7CAAB" w:sz="4" w:space="0"/>
        <w:bottom w:val="single" w:color="F7CAAB" w:sz="4" w:space="0"/>
        <w:right w:val="single" w:color="F7CAAB" w:sz="4" w:space="0"/>
        <w:insideH w:val="single" w:color="F7CAAB" w:sz="4" w:space="0"/>
        <w:insideV w:val="single" w:color="F7CAAB" w:sz="4" w:space="0"/>
      </w:tblBorders>
    </w:tblPr>
    <w:tblStylePr w:type="firstRow">
      <w:rPr>
        <w:b/>
      </w:rPr>
      <w:tblPr/>
      <w:tcPr>
        <w:tcBorders>
          <w:bottom w:val="single" w:color="ED7D3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color="DADADA" w:sz="4" w:space="0"/>
        <w:left w:val="single" w:color="DADADA" w:sz="4" w:space="0"/>
        <w:bottom w:val="single" w:color="DADADA" w:sz="4" w:space="0"/>
        <w:right w:val="single" w:color="DADADA" w:sz="4" w:space="0"/>
        <w:insideH w:val="single" w:color="DADADA" w:sz="4" w:space="0"/>
        <w:insideV w:val="single" w:color="DADADA" w:sz="4" w:space="0"/>
      </w:tblBorders>
    </w:tblPr>
    <w:tblStylePr w:type="firstRow">
      <w:rPr>
        <w:b/>
      </w:rPr>
      <w:tblPr/>
      <w:tcPr>
        <w:tcBorders>
          <w:bottom w:val="single" w:color="A5A5A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color="FFE598" w:sz="4" w:space="0"/>
        <w:left w:val="single" w:color="FFE598" w:sz="4" w:space="0"/>
        <w:bottom w:val="single" w:color="FFE598" w:sz="4" w:space="0"/>
        <w:right w:val="single" w:color="FFE598" w:sz="4" w:space="0"/>
        <w:insideH w:val="single" w:color="FFE598" w:sz="4" w:space="0"/>
        <w:insideV w:val="single" w:color="FFE598" w:sz="4" w:space="0"/>
      </w:tblBorders>
    </w:tblPr>
    <w:tblStylePr w:type="firstRow">
      <w:rPr>
        <w:b/>
      </w:rPr>
      <w:tblPr/>
      <w:tcPr>
        <w:tcBorders>
          <w:bottom w:val="single" w:color="FFC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color="BCD6EE" w:sz="4" w:space="0"/>
        <w:left w:val="single" w:color="BCD6EE" w:sz="4" w:space="0"/>
        <w:bottom w:val="single" w:color="BCD6EE" w:sz="4" w:space="0"/>
        <w:right w:val="single" w:color="BCD6EE" w:sz="4" w:space="0"/>
        <w:insideH w:val="single" w:color="BCD6EE" w:sz="4" w:space="0"/>
        <w:insideV w:val="single" w:color="BCD6EE" w:sz="4" w:space="0"/>
      </w:tblBorders>
    </w:tblPr>
    <w:tblStylePr w:type="firstRow">
      <w:rPr>
        <w:b/>
      </w:rPr>
      <w:tblPr/>
      <w:tcPr>
        <w:tcBorders>
          <w:bottom w:val="single" w:color="5B9BD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color="C4DFB2" w:sz="4" w:space="0"/>
        <w:left w:val="single" w:color="C4DFB2" w:sz="4" w:space="0"/>
        <w:bottom w:val="single" w:color="C4DFB2" w:sz="4" w:space="0"/>
        <w:right w:val="single" w:color="C4DFB2" w:sz="4" w:space="0"/>
        <w:insideH w:val="single" w:color="C4DFB2" w:sz="4" w:space="0"/>
        <w:insideV w:val="single" w:color="C4DFB2" w:sz="4" w:space="0"/>
      </w:tblBorders>
    </w:tblPr>
    <w:tblStylePr w:type="firstRow">
      <w:rPr>
        <w:b/>
      </w:rPr>
      <w:tblPr/>
      <w:tcPr>
        <w:tcBorders>
          <w:bottom w:val="single" w:color="70AD47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color="537DC8" w:sz="4" w:space="0"/>
        <w:insideH w:val="single" w:color="537DC8" w:sz="4" w:space="0"/>
        <w:insideV w:val="single" w:color="537DC8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color="537DC8" w:sz="4" w:space="0"/>
        <w:insideH w:val="single" w:color="537DC8" w:sz="4" w:space="0"/>
        <w:insideV w:val="single" w:color="537DC8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color="6F6F6F" w:sz="4" w:space="0"/>
        <w:left w:val="single" w:color="6F6F6F" w:sz="4" w:space="0"/>
        <w:bottom w:val="single" w:color="6F6F6F" w:sz="4" w:space="0"/>
        <w:right w:val="single" w:color="6F6F6F" w:sz="4" w:space="0"/>
        <w:insideH w:val="single" w:color="6F6F6F" w:sz="4" w:space="0"/>
        <w:insideV w:val="single" w:color="6F6F6F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  <w:shd w:val="clear" w:color="000000" w:fill="000000"/>
      </w:tcPr>
    </w:tblStylePr>
    <w:tblStylePr w:type="lastRow">
      <w:rPr>
        <w:b/>
      </w:rPr>
      <w:tblPr/>
      <w:tcPr>
        <w:tcBorders>
          <w:top w:val="singl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color="95AFDD" w:sz="4" w:space="0"/>
        <w:left w:val="single" w:color="95AFDD" w:sz="4" w:space="0"/>
        <w:bottom w:val="single" w:color="95AFDD" w:sz="4" w:space="0"/>
        <w:right w:val="single" w:color="95AFDD" w:sz="4" w:space="0"/>
        <w:insideH w:val="single" w:color="95AFDD" w:sz="4" w:space="0"/>
        <w:insideV w:val="single" w:color="95AFDD" w:sz="4" w:space="0"/>
      </w:tblBorders>
    </w:tblPr>
    <w:tblStylePr w:type="firstRow">
      <w:rPr>
        <w:b/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  <w:shd w:val="clear" w:color="537DC8" w:fill="537DC8"/>
      </w:tcPr>
    </w:tblStylePr>
    <w:tblStylePr w:type="lastRow">
      <w:rPr>
        <w:b/>
      </w:rPr>
      <w:tblPr/>
      <w:tcPr>
        <w:tcBorders>
          <w:top w:val="single" w:color="4472C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/>
      </w:tcPr>
    </w:tblStylePr>
    <w:tblStylePr w:type="band1Horz">
      <w:rPr>
        <w:sz w:val="22"/>
      </w:rPr>
      <w:tblPr/>
      <w:tcPr>
        <w:shd w:val="clear" w:color="DAE3F3" w:fill="DAE3F3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color="F4B58A" w:sz="4" w:space="0"/>
        <w:left w:val="single" w:color="F4B58A" w:sz="4" w:space="0"/>
        <w:bottom w:val="single" w:color="F4B58A" w:sz="4" w:space="0"/>
        <w:right w:val="single" w:color="F4B58A" w:sz="4" w:space="0"/>
        <w:insideH w:val="single" w:color="F4B58A" w:sz="4" w:space="0"/>
        <w:insideV w:val="single" w:color="F4B58A" w:sz="4" w:space="0"/>
      </w:tblBorders>
    </w:tblPr>
    <w:tblStylePr w:type="firstRow">
      <w:rPr>
        <w:b/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  <w:shd w:val="clear" w:color="F4B184" w:fill="F4B184"/>
      </w:tcPr>
    </w:tblStylePr>
    <w:tblStylePr w:type="lastRow">
      <w:rPr>
        <w:b/>
      </w:rPr>
      <w:tblPr/>
      <w:tcPr>
        <w:tcBorders>
          <w:top w:val="single" w:color="ED7D3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color="CCCCCC" w:sz="4" w:space="0"/>
        <w:left w:val="single" w:color="CCCCCC" w:sz="4" w:space="0"/>
        <w:bottom w:val="single" w:color="CCCCCC" w:sz="4" w:space="0"/>
        <w:right w:val="single" w:color="CCCCCC" w:sz="4" w:space="0"/>
        <w:insideH w:val="single" w:color="CCCCCC" w:sz="4" w:space="0"/>
        <w:insideV w:val="single" w:color="CCCCCC" w:sz="4" w:space="0"/>
      </w:tblBorders>
    </w:tblPr>
    <w:tblStylePr w:type="firstRow">
      <w:rPr>
        <w:b/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  <w:shd w:val="clear" w:color="A5A5A5" w:fill="A5A5A5"/>
      </w:tcPr>
    </w:tblStylePr>
    <w:tblStylePr w:type="lastRow">
      <w:rPr>
        <w:b/>
      </w:rPr>
      <w:tblPr/>
      <w:tcPr>
        <w:tcBorders>
          <w:top w:val="single" w:color="A5A5A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color="FFDB6F" w:sz="4" w:space="0"/>
        <w:left w:val="single" w:color="FFDB6F" w:sz="4" w:space="0"/>
        <w:bottom w:val="single" w:color="FFDB6F" w:sz="4" w:space="0"/>
        <w:right w:val="single" w:color="FFDB6F" w:sz="4" w:space="0"/>
        <w:insideH w:val="single" w:color="FFDB6F" w:sz="4" w:space="0"/>
        <w:insideV w:val="single" w:color="FFDB6F" w:sz="4" w:space="0"/>
      </w:tblBorders>
    </w:tblPr>
    <w:tblStylePr w:type="firstRow">
      <w:rPr>
        <w:b/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  <w:shd w:val="clear" w:color="FFD865" w:fill="FFD865"/>
      </w:tcPr>
    </w:tblStylePr>
    <w:tblStylePr w:type="lastRow">
      <w:rPr>
        <w:b/>
      </w:rPr>
      <w:tblPr/>
      <w:tcPr>
        <w:tcBorders>
          <w:top w:val="single" w:color="FFC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color="A2C6E7" w:sz="4" w:space="0"/>
        <w:left w:val="single" w:color="A2C6E7" w:sz="4" w:space="0"/>
        <w:bottom w:val="single" w:color="A2C6E7" w:sz="4" w:space="0"/>
        <w:right w:val="single" w:color="A2C6E7" w:sz="4" w:space="0"/>
        <w:insideH w:val="single" w:color="A2C6E7" w:sz="4" w:space="0"/>
        <w:insideV w:val="single" w:color="A2C6E7" w:sz="4" w:space="0"/>
      </w:tblBorders>
    </w:tblPr>
    <w:tblStylePr w:type="firstRow">
      <w:rPr>
        <w:b/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  <w:shd w:val="clear" w:color="5B9BD5" w:fill="5B9BD5"/>
      </w:tcPr>
    </w:tblStylePr>
    <w:tblStylePr w:type="lastRow">
      <w:rPr>
        <w:b/>
      </w:rPr>
      <w:tblPr/>
      <w:tcPr>
        <w:tcBorders>
          <w:top w:val="single" w:color="5B9BD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color="ADD394" w:sz="4" w:space="0"/>
        <w:left w:val="single" w:color="ADD394" w:sz="4" w:space="0"/>
        <w:bottom w:val="single" w:color="ADD394" w:sz="4" w:space="0"/>
        <w:right w:val="single" w:color="ADD394" w:sz="4" w:space="0"/>
        <w:insideH w:val="single" w:color="ADD394" w:sz="4" w:space="0"/>
        <w:insideV w:val="single" w:color="ADD394" w:sz="4" w:space="0"/>
      </w:tblBorders>
    </w:tblPr>
    <w:tblStylePr w:type="firstRow">
      <w:rPr>
        <w:b/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  <w:shd w:val="clear" w:color="70AD47" w:fill="70AD47"/>
      </w:tcPr>
    </w:tblStylePr>
    <w:tblStylePr w:type="lastRow">
      <w:rPr>
        <w:b/>
      </w:rPr>
      <w:tblPr/>
      <w:tcPr>
        <w:tcBorders>
          <w:top w:val="single" w:color="70AD47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000000" w:fill="000000"/>
      </w:tcPr>
    </w:tblStylePr>
    <w:tblStylePr w:type="firstCol">
      <w:rPr>
        <w:b/>
        <w:sz w:val="22"/>
      </w:rPr>
      <w:tblPr/>
      <w:tcPr>
        <w:shd w:val="clear" w:color="000000" w:fill="000000"/>
      </w:tcPr>
    </w:tblStylePr>
    <w:tblStylePr w:type="lastCol">
      <w:rPr>
        <w:b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4472C4" w:fill="4472C4"/>
      </w:tcPr>
    </w:tblStylePr>
    <w:tblStylePr w:type="firstCol">
      <w:rPr>
        <w:b/>
        <w:sz w:val="22"/>
      </w:rPr>
      <w:tblPr/>
      <w:tcPr>
        <w:shd w:val="clear" w:color="4472C4" w:fill="4472C4"/>
      </w:tcPr>
    </w:tblStylePr>
    <w:tblStylePr w:type="lastCol">
      <w:rPr>
        <w:b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ED7D31" w:fill="ED7D31"/>
      </w:tcPr>
    </w:tblStylePr>
    <w:tblStylePr w:type="firstCol">
      <w:rPr>
        <w:b/>
        <w:sz w:val="22"/>
      </w:rPr>
      <w:tblPr/>
      <w:tcPr>
        <w:shd w:val="clear" w:color="ED7D31" w:fill="ED7D31"/>
      </w:tcPr>
    </w:tblStylePr>
    <w:tblStylePr w:type="lastCol">
      <w:rPr>
        <w:b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A5A5A5" w:fill="A5A5A5"/>
      </w:tcPr>
    </w:tblStylePr>
    <w:tblStylePr w:type="firstCol">
      <w:rPr>
        <w:b/>
        <w:sz w:val="22"/>
      </w:rPr>
      <w:tblPr/>
      <w:tcPr>
        <w:shd w:val="clear" w:color="A5A5A5" w:fill="A5A5A5"/>
      </w:tcPr>
    </w:tblStylePr>
    <w:tblStylePr w:type="lastCol">
      <w:rPr>
        <w:b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FFC000" w:fill="FFC000"/>
      </w:tcPr>
    </w:tblStylePr>
    <w:tblStylePr w:type="firstCol">
      <w:rPr>
        <w:b/>
        <w:sz w:val="22"/>
      </w:rPr>
      <w:tblPr/>
      <w:tcPr>
        <w:shd w:val="clear" w:color="FFC000" w:fill="FFC000"/>
      </w:tcPr>
    </w:tblStylePr>
    <w:tblStylePr w:type="lastCol">
      <w:rPr>
        <w:b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5B9BD5" w:fill="5B9BD5"/>
      </w:tcPr>
    </w:tblStylePr>
    <w:tblStylePr w:type="firstCol">
      <w:rPr>
        <w:b/>
        <w:sz w:val="22"/>
      </w:rPr>
      <w:tblPr/>
      <w:tcPr>
        <w:shd w:val="clear" w:color="5B9BD5" w:fill="5B9BD5"/>
      </w:tcPr>
    </w:tblStylePr>
    <w:tblStylePr w:type="lastCol">
      <w:rPr>
        <w:b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70AD47" w:fill="70AD47"/>
      </w:tcPr>
    </w:tblStylePr>
    <w:tblStylePr w:type="firstCol">
      <w:rPr>
        <w:b/>
        <w:sz w:val="22"/>
      </w:rPr>
      <w:tblPr/>
      <w:tcPr>
        <w:shd w:val="clear" w:color="70AD47" w:fill="70AD47"/>
      </w:tcPr>
    </w:tblStylePr>
    <w:tblStylePr w:type="lastCol">
      <w:rPr>
        <w:b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color="7F7F7F" w:sz="4" w:space="0"/>
        <w:left w:val="single" w:color="7F7F7F" w:sz="4" w:space="0"/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blStylePr w:type="firstRow">
      <w:rPr>
        <w:b/>
      </w:rPr>
      <w:tblPr/>
      <w:tcPr>
        <w:tcBorders>
          <w:bottom w:val="single" w:color="000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  <w:tblStylePr w:type="band2Horz">
      <w:rPr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color="A0B7E1" w:sz="4" w:space="0"/>
        <w:left w:val="single" w:color="A0B7E1" w:sz="4" w:space="0"/>
        <w:bottom w:val="single" w:color="A0B7E1" w:sz="4" w:space="0"/>
        <w:right w:val="single" w:color="A0B7E1" w:sz="4" w:space="0"/>
        <w:insideH w:val="single" w:color="A0B7E1" w:sz="4" w:space="0"/>
        <w:insideV w:val="single" w:color="A0B7E1" w:sz="4" w:space="0"/>
      </w:tblBorders>
    </w:tblPr>
    <w:tblStylePr w:type="firstRow">
      <w:rPr>
        <w:b/>
      </w:rPr>
      <w:tblPr/>
      <w:tcPr>
        <w:tcBorders>
          <w:bottom w:val="single" w:color="4472C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left w:val="single" w:color="F4B184" w:sz="4" w:space="0"/>
        <w:bottom w:val="single" w:color="F4B184" w:sz="4" w:space="0"/>
        <w:right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bottom w:val="single" w:color="ED7D3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color="A5A5A5" w:sz="4" w:space="0"/>
        <w:left w:val="single" w:color="A5A5A5" w:sz="4" w:space="0"/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bottom w:val="single" w:color="A5A5A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left w:val="single" w:color="FFD865" w:sz="4" w:space="0"/>
        <w:bottom w:val="single" w:color="FFD865" w:sz="4" w:space="0"/>
        <w:right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bottom w:val="single" w:color="FFC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bottom w:val="single" w:color="5B9BD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color="70AD47" w:sz="4" w:space="0"/>
        <w:left w:val="single" w:color="70AD47" w:sz="4" w:space="0"/>
        <w:bottom w:val="single" w:color="70AD47" w:sz="4" w:space="0"/>
        <w:right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bottom w:val="single" w:color="70AD47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  <w:tblStylePr w:type="band2Horz">
      <w:rPr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color="A0B7E1" w:sz="4" w:space="0"/>
        <w:right w:val="single" w:color="A0B7E1" w:sz="4" w:space="0"/>
        <w:insideH w:val="single" w:color="A0B7E1" w:sz="4" w:space="0"/>
        <w:insideV w:val="single" w:color="A0B7E1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4472C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right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ED7D3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A5A5A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right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FFC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color="A2C6E7" w:sz="4" w:space="0"/>
        <w:right w:val="single" w:color="A2C6E7" w:sz="4" w:space="0"/>
        <w:insideH w:val="single" w:color="A2C6E7" w:sz="4" w:space="0"/>
        <w:insideV w:val="single" w:color="A2C6E7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5B9BD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color="ADD394" w:sz="4" w:space="0"/>
        <w:right w:val="single" w:color="ADD394" w:sz="4" w:space="0"/>
        <w:insideH w:val="single" w:color="ADD394" w:sz="4" w:space="0"/>
        <w:insideV w:val="single" w:color="ADD394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70AD4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  <w:tblPr/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color="6F6F6F" w:sz="4" w:space="0"/>
        <w:bottom w:val="single" w:color="6F6F6F" w:sz="4" w:space="0"/>
        <w:insideH w:val="single" w:color="6F6F6F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color="95AFDD" w:sz="4" w:space="0"/>
        <w:bottom w:val="single" w:color="95AFDD" w:sz="4" w:space="0"/>
        <w:insideH w:val="single" w:color="95AFDD" w:sz="4" w:space="0"/>
      </w:tblBorders>
    </w:tblPr>
    <w:tblStylePr w:type="fir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color="F4B58A" w:sz="4" w:space="0"/>
        <w:bottom w:val="single" w:color="F4B58A" w:sz="4" w:space="0"/>
        <w:insideH w:val="single" w:color="F4B58A" w:sz="4" w:space="0"/>
      </w:tblBorders>
    </w:tblPr>
    <w:tblStylePr w:type="fir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color="CCCCCC" w:sz="4" w:space="0"/>
        <w:bottom w:val="single" w:color="CCCCCC" w:sz="4" w:space="0"/>
        <w:insideH w:val="single" w:color="CCCCCC" w:sz="4" w:space="0"/>
      </w:tblBorders>
    </w:tblPr>
    <w:tblStylePr w:type="fir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color="FFDB6F" w:sz="4" w:space="0"/>
        <w:bottom w:val="single" w:color="FFDB6F" w:sz="4" w:space="0"/>
        <w:insideH w:val="single" w:color="FFDB6F" w:sz="4" w:space="0"/>
      </w:tblBorders>
    </w:tblPr>
    <w:tblStylePr w:type="fir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color="A2C6E7" w:sz="4" w:space="0"/>
        <w:bottom w:val="single" w:color="A2C6E7" w:sz="4" w:space="0"/>
        <w:insideH w:val="single" w:color="A2C6E7" w:sz="4" w:space="0"/>
      </w:tblBorders>
    </w:tblPr>
    <w:tblStylePr w:type="fir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color="ADD394" w:sz="4" w:space="0"/>
        <w:bottom w:val="single" w:color="ADD394" w:sz="4" w:space="0"/>
        <w:insideH w:val="single" w:color="ADD394" w:sz="4" w:space="0"/>
      </w:tblBorders>
    </w:tblPr>
    <w:tblStylePr w:type="fir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sz="4" w:space="0"/>
          <w:bottom w:val="single" w:color="000000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left w:val="single" w:color="4472C4" w:sz="4" w:space="0"/>
        <w:bottom w:val="single" w:color="4472C4" w:sz="4" w:space="0"/>
        <w:right w:val="single" w:color="4472C4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sz="4" w:space="0"/>
          <w:right w:val="single" w:color="4472C4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sz="4" w:space="0"/>
          <w:bottom w:val="single" w:color="4472C4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left w:val="single" w:color="F4B184" w:sz="4" w:space="0"/>
        <w:bottom w:val="single" w:color="F4B184" w:sz="4" w:space="0"/>
        <w:right w:val="single" w:color="F4B184" w:sz="4" w:space="0"/>
      </w:tblBorders>
    </w:tblPr>
    <w:tblStylePr w:type="firstRow">
      <w:rPr>
        <w:b/>
        <w:sz w:val="22"/>
      </w:rPr>
      <w:tblPr/>
      <w:tcPr>
        <w:shd w:val="clear" w:color="F4B184" w:fill="F4B18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sz="4" w:space="0"/>
          <w:right w:val="single" w:color="ED7D31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sz="4" w:space="0"/>
          <w:bottom w:val="single" w:color="ED7D31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color="C9C9C9" w:sz="4" w:space="0"/>
        <w:left w:val="single" w:color="C9C9C9" w:sz="4" w:space="0"/>
        <w:bottom w:val="single" w:color="C9C9C9" w:sz="4" w:space="0"/>
        <w:right w:val="single" w:color="C9C9C9" w:sz="4" w:space="0"/>
      </w:tblBorders>
    </w:tblPr>
    <w:tblStylePr w:type="firstRow">
      <w:rPr>
        <w:b/>
        <w:sz w:val="22"/>
      </w:rPr>
      <w:tblPr/>
      <w:tcPr>
        <w:shd w:val="clear" w:color="C9C9C9" w:fill="C9C9C9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sz="4" w:space="0"/>
          <w:right w:val="single" w:color="A5A5A5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sz="4" w:space="0"/>
          <w:bottom w:val="single" w:color="A5A5A5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left w:val="single" w:color="FFD865" w:sz="4" w:space="0"/>
        <w:bottom w:val="single" w:color="FFD865" w:sz="4" w:space="0"/>
        <w:right w:val="single" w:color="FFD865" w:sz="4" w:space="0"/>
      </w:tblBorders>
    </w:tblPr>
    <w:tblStylePr w:type="firstRow">
      <w:rPr>
        <w:b/>
        <w:sz w:val="22"/>
      </w:rPr>
      <w:tblPr/>
      <w:tcPr>
        <w:shd w:val="clear" w:color="FFD865" w:fill="FFD86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sz="4" w:space="0"/>
          <w:right w:val="single" w:color="FFC000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sz="4" w:space="0"/>
          <w:bottom w:val="single" w:color="FFC000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color="9BC2E5" w:sz="4" w:space="0"/>
        <w:left w:val="single" w:color="9BC2E5" w:sz="4" w:space="0"/>
        <w:bottom w:val="single" w:color="9BC2E5" w:sz="4" w:space="0"/>
        <w:right w:val="single" w:color="9BC2E5" w:sz="4" w:space="0"/>
      </w:tblBorders>
    </w:tblPr>
    <w:tblStylePr w:type="firstRow">
      <w:rPr>
        <w:b/>
        <w:sz w:val="22"/>
      </w:rPr>
      <w:tblPr/>
      <w:tcPr>
        <w:shd w:val="clear" w:color="9BC2E5" w:fill="9BC2E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sz="4" w:space="0"/>
          <w:right w:val="single" w:color="5B9BD5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sz="4" w:space="0"/>
          <w:bottom w:val="single" w:color="5B9BD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color="A9D08E" w:sz="4" w:space="0"/>
        <w:left w:val="single" w:color="A9D08E" w:sz="4" w:space="0"/>
        <w:bottom w:val="single" w:color="A9D08E" w:sz="4" w:space="0"/>
        <w:right w:val="single" w:color="A9D08E" w:sz="4" w:space="0"/>
      </w:tblBorders>
    </w:tblPr>
    <w:tblStylePr w:type="firstRow">
      <w:rPr>
        <w:b/>
        <w:sz w:val="22"/>
      </w:rPr>
      <w:tblPr/>
      <w:tcPr>
        <w:shd w:val="clear" w:color="A9D08E" w:fill="A9D08E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sz="4" w:space="0"/>
          <w:right w:val="single" w:color="70AD47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sz="4" w:space="0"/>
          <w:bottom w:val="single" w:color="70AD47" w:sz="4" w:space="0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color="95AFDD" w:sz="4" w:space="0"/>
        <w:left w:val="single" w:color="95AFDD" w:sz="4" w:space="0"/>
        <w:bottom w:val="single" w:color="95AFDD" w:sz="4" w:space="0"/>
        <w:right w:val="single" w:color="95AFDD" w:sz="4" w:space="0"/>
        <w:insideH w:val="single" w:color="95AFDD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color="F4B58A" w:sz="4" w:space="0"/>
        <w:left w:val="single" w:color="F4B58A" w:sz="4" w:space="0"/>
        <w:bottom w:val="single" w:color="F4B58A" w:sz="4" w:space="0"/>
        <w:right w:val="single" w:color="F4B58A" w:sz="4" w:space="0"/>
        <w:insideH w:val="single" w:color="F4B58A" w:sz="4" w:space="0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color="CCCCCC" w:sz="4" w:space="0"/>
        <w:left w:val="single" w:color="CCCCCC" w:sz="4" w:space="0"/>
        <w:bottom w:val="single" w:color="CCCCCC" w:sz="4" w:space="0"/>
        <w:right w:val="single" w:color="CCCCCC" w:sz="4" w:space="0"/>
        <w:insideH w:val="single" w:color="CCCCCC" w:sz="4" w:space="0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color="FFDB6F" w:sz="4" w:space="0"/>
        <w:left w:val="single" w:color="FFDB6F" w:sz="4" w:space="0"/>
        <w:bottom w:val="single" w:color="FFDB6F" w:sz="4" w:space="0"/>
        <w:right w:val="single" w:color="FFDB6F" w:sz="4" w:space="0"/>
        <w:insideH w:val="single" w:color="FFDB6F" w:sz="4" w:space="0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color="A2C6E7" w:sz="4" w:space="0"/>
        <w:left w:val="single" w:color="A2C6E7" w:sz="4" w:space="0"/>
        <w:bottom w:val="single" w:color="A2C6E7" w:sz="4" w:space="0"/>
        <w:right w:val="single" w:color="A2C6E7" w:sz="4" w:space="0"/>
        <w:insideH w:val="single" w:color="A2C6E7" w:sz="4" w:space="0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color="ADD394" w:sz="4" w:space="0"/>
        <w:left w:val="single" w:color="ADD394" w:sz="4" w:space="0"/>
        <w:bottom w:val="single" w:color="ADD394" w:sz="4" w:space="0"/>
        <w:right w:val="single" w:color="ADD394" w:sz="4" w:space="0"/>
        <w:insideH w:val="single" w:color="ADD394" w:sz="4" w:space="0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color="7F7F7F" w:sz="32" w:space="0"/>
        <w:left w:val="single" w:color="7F7F7F" w:sz="32" w:space="0"/>
        <w:bottom w:val="single" w:color="7F7F7F" w:sz="32" w:space="0"/>
        <w:right w:val="single" w:color="7F7F7F" w:sz="32" w:space="0"/>
      </w:tblBorders>
    </w:tblPr>
    <w:tblStylePr w:type="firstRow">
      <w:rPr>
        <w:b/>
        <w:sz w:val="22"/>
      </w:rPr>
      <w:tblPr/>
      <w:tcPr>
        <w:tcBorders>
          <w:top w:val="single" w:color="000000" w:sz="32" w:space="0"/>
          <w:bottom w:val="single" w:color="FFFFFF" w:sz="12" w:space="0"/>
        </w:tcBorders>
        <w:shd w:val="clear" w:color="7F7F7F" w:fill="7F7F7F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000000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000000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7F7F7F" w:fill="7F7F7F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7F7F7F" w:fill="7F7F7F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color="4472C4" w:sz="32" w:space="0"/>
        <w:left w:val="single" w:color="4472C4" w:sz="32" w:space="0"/>
        <w:bottom w:val="single" w:color="4472C4" w:sz="32" w:space="0"/>
        <w:right w:val="single" w:color="4472C4" w:sz="32" w:space="0"/>
      </w:tblBorders>
    </w:tblPr>
    <w:tblStylePr w:type="firstRow">
      <w:rPr>
        <w:b/>
        <w:sz w:val="22"/>
      </w:rPr>
      <w:tblPr/>
      <w:tcPr>
        <w:tcBorders>
          <w:top w:val="single" w:color="4472C4" w:sz="32" w:space="0"/>
          <w:bottom w:val="single" w:color="FFFFFF" w:sz="12" w:space="0"/>
        </w:tcBorders>
        <w:shd w:val="clear" w:color="4472C4" w:fill="4472C4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4472C4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4472C4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4472C4" w:fill="4472C4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4472C4" w:fill="4472C4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4472C4" w:fill="4472C4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color="F4B184" w:sz="32" w:space="0"/>
        <w:left w:val="single" w:color="F4B184" w:sz="32" w:space="0"/>
        <w:bottom w:val="single" w:color="F4B184" w:sz="32" w:space="0"/>
        <w:right w:val="single" w:color="F4B184" w:sz="32" w:space="0"/>
      </w:tblBorders>
    </w:tblPr>
    <w:tblStylePr w:type="firstRow">
      <w:rPr>
        <w:b/>
        <w:sz w:val="22"/>
      </w:rPr>
      <w:tblPr/>
      <w:tcPr>
        <w:tcBorders>
          <w:top w:val="single" w:color="ED7D31" w:sz="32" w:space="0"/>
          <w:bottom w:val="single" w:color="FFFFFF" w:sz="12" w:space="0"/>
        </w:tcBorders>
        <w:shd w:val="clear" w:color="F4B184" w:fill="F4B184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ED7D31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ED7D31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F4B184" w:fill="F4B184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F4B184" w:fill="F4B184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color="C9C9C9" w:sz="32" w:space="0"/>
        <w:left w:val="single" w:color="C9C9C9" w:sz="32" w:space="0"/>
        <w:bottom w:val="single" w:color="C9C9C9" w:sz="32" w:space="0"/>
        <w:right w:val="single" w:color="C9C9C9" w:sz="32" w:space="0"/>
      </w:tblBorders>
    </w:tblPr>
    <w:tblStylePr w:type="firstRow">
      <w:rPr>
        <w:b/>
        <w:sz w:val="22"/>
      </w:rPr>
      <w:tblPr/>
      <w:tcPr>
        <w:tcBorders>
          <w:top w:val="single" w:color="A5A5A5" w:sz="32" w:space="0"/>
          <w:bottom w:val="single" w:color="FFFFFF" w:sz="12" w:space="0"/>
        </w:tcBorders>
        <w:shd w:val="clear" w:color="C9C9C9" w:fill="C9C9C9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A5A5A5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A5A5A5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C9C9C9" w:fill="C9C9C9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C9C9C9" w:fill="C9C9C9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color="FFD865" w:sz="32" w:space="0"/>
        <w:left w:val="single" w:color="FFD865" w:sz="32" w:space="0"/>
        <w:bottom w:val="single" w:color="FFD865" w:sz="32" w:space="0"/>
        <w:right w:val="single" w:color="FFD865" w:sz="32" w:space="0"/>
      </w:tblBorders>
    </w:tblPr>
    <w:tblStylePr w:type="firstRow">
      <w:rPr>
        <w:b/>
        <w:sz w:val="22"/>
      </w:rPr>
      <w:tblPr/>
      <w:tcPr>
        <w:tcBorders>
          <w:top w:val="single" w:color="FFC000" w:sz="32" w:space="0"/>
          <w:bottom w:val="single" w:color="FFFFFF" w:sz="12" w:space="0"/>
        </w:tcBorders>
        <w:shd w:val="clear" w:color="FFD865" w:fill="FFD865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FFC000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FFC000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FFD865" w:fill="FFD865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FFD865" w:fill="FFD865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color="9BC2E5" w:sz="32" w:space="0"/>
        <w:left w:val="single" w:color="9BC2E5" w:sz="32" w:space="0"/>
        <w:bottom w:val="single" w:color="9BC2E5" w:sz="32" w:space="0"/>
        <w:right w:val="single" w:color="9BC2E5" w:sz="32" w:space="0"/>
      </w:tblBorders>
    </w:tblPr>
    <w:tblStylePr w:type="firstRow">
      <w:rPr>
        <w:b/>
        <w:sz w:val="22"/>
      </w:rPr>
      <w:tblPr/>
      <w:tcPr>
        <w:tcBorders>
          <w:top w:val="single" w:color="5B9BD5" w:sz="32" w:space="0"/>
          <w:bottom w:val="single" w:color="FFFFFF" w:sz="12" w:space="0"/>
        </w:tcBorders>
        <w:shd w:val="clear" w:color="9BC2E5" w:fill="9BC2E5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5B9BD5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5B9BD5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9BC2E5" w:fill="9BC2E5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9BC2E5" w:fill="9BC2E5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9BC2E5" w:fill="9BC2E5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color="A9D08E" w:sz="32" w:space="0"/>
        <w:left w:val="single" w:color="A9D08E" w:sz="32" w:space="0"/>
        <w:bottom w:val="single" w:color="A9D08E" w:sz="32" w:space="0"/>
        <w:right w:val="single" w:color="A9D08E" w:sz="32" w:space="0"/>
      </w:tblBorders>
    </w:tblPr>
    <w:tblStylePr w:type="firstRow">
      <w:rPr>
        <w:b/>
        <w:sz w:val="22"/>
      </w:rPr>
      <w:tblPr/>
      <w:tcPr>
        <w:tcBorders>
          <w:top w:val="single" w:color="70AD47" w:sz="32" w:space="0"/>
          <w:bottom w:val="single" w:color="FFFFFF" w:sz="12" w:space="0"/>
        </w:tcBorders>
        <w:shd w:val="clear" w:color="A9D08E" w:fill="A9D08E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70AD47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70AD47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A9D08E" w:fill="A9D08E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A9D08E" w:fill="A9D08E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A9D08E" w:fill="A9D08E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color="7F7F7F" w:sz="4" w:space="0"/>
        <w:bottom w:val="single" w:color="7F7F7F" w:sz="4" w:space="0"/>
      </w:tblBorders>
    </w:tblPr>
    <w:tblStylePr w:type="firstRow">
      <w:rPr>
        <w:b/>
      </w:rPr>
      <w:tblPr/>
      <w:tcPr>
        <w:tcBorders>
          <w:bottom w:val="singl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bottom w:val="single" w:color="4472C4" w:sz="4" w:space="0"/>
      </w:tblBorders>
    </w:tblPr>
    <w:tblStylePr w:type="firstRow">
      <w:rPr>
        <w:b/>
      </w:rPr>
      <w:tblPr/>
      <w:tcPr>
        <w:tcBorders>
          <w:bottom w:val="single" w:color="4472C4" w:sz="4" w:space="0"/>
        </w:tcBorders>
      </w:tcPr>
    </w:tblStylePr>
    <w:tblStylePr w:type="lastRow">
      <w:rPr>
        <w:b/>
      </w:rPr>
      <w:tblPr/>
      <w:tcPr>
        <w:tcBorders>
          <w:top w:val="single" w:color="4472C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bottom w:val="single" w:color="F4B184" w:sz="4" w:space="0"/>
      </w:tblBorders>
    </w:tblPr>
    <w:tblStylePr w:type="firstRow">
      <w:rPr>
        <w:b/>
      </w:rPr>
      <w:tblPr/>
      <w:tcPr>
        <w:tcBorders>
          <w:bottom w:val="single" w:color="ED7D31" w:sz="4" w:space="0"/>
        </w:tcBorders>
      </w:tcPr>
    </w:tblStylePr>
    <w:tblStylePr w:type="lastRow">
      <w:rPr>
        <w:b/>
      </w:rPr>
      <w:tblPr/>
      <w:tcPr>
        <w:tcBorders>
          <w:top w:val="single" w:color="ED7D3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color="C9C9C9" w:sz="4" w:space="0"/>
        <w:bottom w:val="single" w:color="C9C9C9" w:sz="4" w:space="0"/>
      </w:tblBorders>
    </w:tblPr>
    <w:tblStylePr w:type="firstRow">
      <w:rPr>
        <w:b/>
      </w:rPr>
      <w:tblPr/>
      <w:tcPr>
        <w:tcBorders>
          <w:bottom w:val="single" w:color="A5A5A5" w:sz="4" w:space="0"/>
        </w:tcBorders>
      </w:tcPr>
    </w:tblStylePr>
    <w:tblStylePr w:type="lastRow">
      <w:rPr>
        <w:b/>
      </w:rPr>
      <w:tblPr/>
      <w:tcPr>
        <w:tcBorders>
          <w:top w:val="single" w:color="A5A5A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bottom w:val="single" w:color="FFD865" w:sz="4" w:space="0"/>
      </w:tblBorders>
    </w:tblPr>
    <w:tblStylePr w:type="firstRow">
      <w:rPr>
        <w:b/>
      </w:rPr>
      <w:tblPr/>
      <w:tcPr>
        <w:tcBorders>
          <w:bottom w:val="single" w:color="FFC000" w:sz="4" w:space="0"/>
        </w:tcBorders>
      </w:tcPr>
    </w:tblStylePr>
    <w:tblStylePr w:type="lastRow">
      <w:rPr>
        <w:b/>
      </w:rPr>
      <w:tblPr/>
      <w:tcPr>
        <w:tcBorders>
          <w:top w:val="single" w:color="FFC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color="9BC2E5" w:sz="4" w:space="0"/>
        <w:bottom w:val="single" w:color="9BC2E5" w:sz="4" w:space="0"/>
      </w:tblBorders>
    </w:tblPr>
    <w:tblStylePr w:type="firstRow">
      <w:rPr>
        <w:b/>
      </w:rPr>
      <w:tblPr/>
      <w:tcPr>
        <w:tcBorders>
          <w:bottom w:val="single" w:color="5B9BD5" w:sz="4" w:space="0"/>
        </w:tcBorders>
      </w:tcPr>
    </w:tblStylePr>
    <w:tblStylePr w:type="lastRow">
      <w:rPr>
        <w:b/>
      </w:rPr>
      <w:tblPr/>
      <w:tcPr>
        <w:tcBorders>
          <w:top w:val="single" w:color="5B9BD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color="A9D08E" w:sz="4" w:space="0"/>
        <w:bottom w:val="single" w:color="A9D08E" w:sz="4" w:space="0"/>
      </w:tblBorders>
    </w:tblPr>
    <w:tblStylePr w:type="firstRow">
      <w:rPr>
        <w:b/>
      </w:rPr>
      <w:tblPr/>
      <w:tcPr>
        <w:tcBorders>
          <w:bottom w:val="single" w:color="70AD47" w:sz="4" w:space="0"/>
        </w:tcBorders>
      </w:tcPr>
    </w:tblStylePr>
    <w:tblStylePr w:type="lastRow">
      <w:rPr>
        <w:b/>
      </w:rPr>
      <w:tblPr/>
      <w:tcPr>
        <w:tcBorders>
          <w:top w:val="single" w:color="70AD47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  <w:tblPr/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color="7F7F7F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color="4472C4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4472C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color="F4B184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ED7D3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color="C9C9C9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A5A5A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color="FFD865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FFC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color="9BC2E5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5B9BD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color="A9D08E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70AD4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  <w:tblPr/>
    </w:tblStylePr>
  </w:style>
  <w:style w:type="table" w:customStyle="1" w:styleId="Lined-Accent">
    <w:name w:val="Lined - Accent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Lined-Accent2">
    <w:name w:val="Lined - Accent 2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Lined-Accent6">
    <w:name w:val="Lined - Accent 6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tblPr>
      <w:tblStyleRowBandSize w:val="1"/>
      <w:tblStyleColBandSize w:val="1"/>
      <w:tblBorders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  <w:insideH w:val="single" w:color="595959" w:sz="4" w:space="0"/>
        <w:insideV w:val="single" w:color="595959" w:sz="4" w:space="0"/>
      </w:tblBorders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left w:val="single" w:color="4472C4" w:sz="4" w:space="0"/>
        <w:bottom w:val="single" w:color="4472C4" w:sz="4" w:space="0"/>
        <w:right w:val="single" w:color="4472C4" w:sz="4" w:space="0"/>
        <w:insideH w:val="single" w:color="4472C4" w:sz="4" w:space="0"/>
        <w:insideV w:val="single" w:color="4472C4" w:sz="4" w:space="0"/>
      </w:tblBorders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BorderedLined-Accent2">
    <w:name w:val="Bordered &amp; Lined - Accent 2"/>
    <w:basedOn w:val="Tablanormal"/>
    <w:uiPriority w:val="99"/>
    <w:tblPr>
      <w:tblStyleRowBandSize w:val="1"/>
      <w:tblStyleColBandSize w:val="1"/>
      <w:tblBorders>
        <w:top w:val="single" w:color="ED7D31" w:sz="4" w:space="0"/>
        <w:left w:val="single" w:color="ED7D31" w:sz="4" w:space="0"/>
        <w:bottom w:val="single" w:color="ED7D31" w:sz="4" w:space="0"/>
        <w:right w:val="single" w:color="ED7D31" w:sz="4" w:space="0"/>
        <w:insideH w:val="single" w:color="ED7D31" w:sz="4" w:space="0"/>
        <w:insideV w:val="single" w:color="ED7D31" w:sz="4" w:space="0"/>
      </w:tblBorders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tblPr>
      <w:tblStyleRowBandSize w:val="1"/>
      <w:tblStyleColBandSize w:val="1"/>
      <w:tblBorders>
        <w:top w:val="single" w:color="A5A5A5" w:sz="4" w:space="0"/>
        <w:left w:val="single" w:color="A5A5A5" w:sz="4" w:space="0"/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tblPr>
      <w:tblStyleRowBandSize w:val="1"/>
      <w:tblStyleColBandSize w:val="1"/>
      <w:tblBorders>
        <w:top w:val="single" w:color="FFC000" w:sz="4" w:space="0"/>
        <w:left w:val="single" w:color="FFC000" w:sz="4" w:space="0"/>
        <w:bottom w:val="single" w:color="FFC000" w:sz="4" w:space="0"/>
        <w:right w:val="single" w:color="FFC000" w:sz="4" w:space="0"/>
        <w:insideH w:val="single" w:color="FFC000" w:sz="4" w:space="0"/>
        <w:insideV w:val="single" w:color="FFC000" w:sz="4" w:space="0"/>
      </w:tblBorders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tblPr>
      <w:tblStyleRowBandSize w:val="1"/>
      <w:tblStyleColBandSize w:val="1"/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BorderedLined-Accent6">
    <w:name w:val="Bordered &amp; Lined - Accent 6"/>
    <w:basedOn w:val="Tablanormal"/>
    <w:uiPriority w:val="99"/>
    <w:tblPr>
      <w:tblStyleRowBandSize w:val="1"/>
      <w:tblStyleColBandSize w:val="1"/>
      <w:tblBorders>
        <w:top w:val="single" w:color="70AD47" w:sz="4" w:space="0"/>
        <w:left w:val="single" w:color="70AD47" w:sz="4" w:space="0"/>
        <w:bottom w:val="single" w:color="70AD47" w:sz="4" w:space="0"/>
        <w:right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color="D9D9D9" w:sz="4" w:space="0"/>
        <w:left w:val="single" w:color="D9D9D9" w:sz="4" w:space="0"/>
        <w:bottom w:val="single" w:color="D9D9D9" w:sz="4" w:space="0"/>
        <w:right w:val="single" w:color="D9D9D9" w:sz="4" w:space="0"/>
        <w:insideH w:val="single" w:color="D9D9D9" w:sz="4" w:space="0"/>
        <w:insideV w:val="single" w:color="D9D9D9" w:sz="4" w:space="0"/>
      </w:tblBorders>
    </w:tblPr>
    <w:tblStylePr w:type="firstRow">
      <w:rPr>
        <w:sz w:val="22"/>
      </w:rPr>
      <w:tblPr/>
      <w:tcPr>
        <w:tcBorders>
          <w:bottom w:val="single" w:color="000000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color="B3C5E7" w:sz="4" w:space="0"/>
        <w:left w:val="single" w:color="B3C5E7" w:sz="4" w:space="0"/>
        <w:bottom w:val="single" w:color="B3C5E7" w:sz="4" w:space="0"/>
        <w:right w:val="single" w:color="B3C5E7" w:sz="4" w:space="0"/>
        <w:insideH w:val="single" w:color="B3C5E7" w:sz="4" w:space="0"/>
        <w:insideV w:val="single" w:color="B3C5E7" w:sz="4" w:space="0"/>
      </w:tblBorders>
    </w:tblPr>
    <w:tblStylePr w:type="firstRow">
      <w:rPr>
        <w:sz w:val="22"/>
      </w:rPr>
      <w:tblPr/>
      <w:tcPr>
        <w:tcBorders>
          <w:bottom w:val="single" w:color="4472C4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color="F7CAAB" w:sz="4" w:space="0"/>
        <w:left w:val="single" w:color="F7CAAB" w:sz="4" w:space="0"/>
        <w:bottom w:val="single" w:color="F7CAAB" w:sz="4" w:space="0"/>
        <w:right w:val="single" w:color="F7CAAB" w:sz="4" w:space="0"/>
        <w:insideH w:val="single" w:color="F7CAAB" w:sz="4" w:space="0"/>
        <w:insideV w:val="single" w:color="F7CAAB" w:sz="4" w:space="0"/>
      </w:tblBorders>
    </w:tblPr>
    <w:tblStylePr w:type="firstRow">
      <w:rPr>
        <w:sz w:val="22"/>
      </w:rPr>
      <w:tblPr/>
      <w:tcPr>
        <w:tcBorders>
          <w:bottom w:val="single" w:color="ED7D31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color="DADADA" w:sz="4" w:space="0"/>
        <w:left w:val="single" w:color="DADADA" w:sz="4" w:space="0"/>
        <w:bottom w:val="single" w:color="DADADA" w:sz="4" w:space="0"/>
        <w:right w:val="single" w:color="DADADA" w:sz="4" w:space="0"/>
        <w:insideH w:val="single" w:color="DADADA" w:sz="4" w:space="0"/>
        <w:insideV w:val="single" w:color="DADADA" w:sz="4" w:space="0"/>
      </w:tblBorders>
    </w:tblPr>
    <w:tblStylePr w:type="firstRow">
      <w:rPr>
        <w:sz w:val="22"/>
      </w:rPr>
      <w:tblPr/>
      <w:tcPr>
        <w:tcBorders>
          <w:bottom w:val="single" w:color="A5A5A5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color="FFE598" w:sz="4" w:space="0"/>
        <w:left w:val="single" w:color="FFE598" w:sz="4" w:space="0"/>
        <w:bottom w:val="single" w:color="FFE598" w:sz="4" w:space="0"/>
        <w:right w:val="single" w:color="FFE598" w:sz="4" w:space="0"/>
        <w:insideH w:val="single" w:color="FFE598" w:sz="4" w:space="0"/>
        <w:insideV w:val="single" w:color="FFE598" w:sz="4" w:space="0"/>
      </w:tblBorders>
    </w:tblPr>
    <w:tblStylePr w:type="firstRow">
      <w:rPr>
        <w:sz w:val="22"/>
      </w:rPr>
      <w:tblPr/>
      <w:tcPr>
        <w:tcBorders>
          <w:bottom w:val="single" w:color="FFC000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color="BCD6EE" w:sz="4" w:space="0"/>
        <w:left w:val="single" w:color="BCD6EE" w:sz="4" w:space="0"/>
        <w:bottom w:val="single" w:color="BCD6EE" w:sz="4" w:space="0"/>
        <w:right w:val="single" w:color="BCD6EE" w:sz="4" w:space="0"/>
        <w:insideH w:val="single" w:color="BCD6EE" w:sz="4" w:space="0"/>
        <w:insideV w:val="single" w:color="BCD6EE" w:sz="4" w:space="0"/>
      </w:tblBorders>
    </w:tblPr>
    <w:tblStylePr w:type="firstRow">
      <w:rPr>
        <w:sz w:val="22"/>
      </w:rPr>
      <w:tblPr/>
      <w:tcPr>
        <w:tcBorders>
          <w:bottom w:val="single" w:color="5B9BD5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color="C4DFB2" w:sz="4" w:space="0"/>
        <w:left w:val="single" w:color="C4DFB2" w:sz="4" w:space="0"/>
        <w:bottom w:val="single" w:color="C4DFB2" w:sz="4" w:space="0"/>
        <w:right w:val="single" w:color="C4DFB2" w:sz="4" w:space="0"/>
        <w:insideH w:val="single" w:color="C4DFB2" w:sz="4" w:space="0"/>
        <w:insideV w:val="single" w:color="C4DFB2" w:sz="4" w:space="0"/>
      </w:tblBorders>
    </w:tblPr>
    <w:tblStylePr w:type="firstRow">
      <w:rPr>
        <w:sz w:val="22"/>
      </w:rPr>
      <w:tblPr/>
      <w:tcPr>
        <w:tcBorders>
          <w:bottom w:val="single" w:color="70AD47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</w:tcPr>
    </w:tblStylePr>
  </w:style>
  <w:style w:type="table" w:customStyle="1" w:styleId="Tablaconcuadrcula1">
    <w:name w:val="Tabla con cuadrícula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11">
    <w:name w:val="Tabla con cuadrícula11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087E9-5841-41E4-87A0-9DC11E6B4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Application>LibreOffice/26.2.5.2$Windows_X86_64 LibreOffice_project/cd7284b4cbbfeb507e630c1aac019f4157393acb</Application>
  <AppVersion>15.0000</AppVersion>
  <Pages>12</Pages>
  <Words>3184</Words>
  <Characters>19643</Characters>
  <CharactersWithSpaces>22463</CharactersWithSpaces>
  <Paragraphs>427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2026-05-24T22:41:00Z</dcterms:created>
  <dc:creator>natty dugarte</dc:creator>
  <dc:description/>
  <dc:language>es-VE</dc:language>
  <cp:lastModifiedBy/>
  <dcterms:modified xsi:type="dcterms:W3CDTF">2026-08-28T23:29:38Z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