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Constitutiva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e74b5"/>
          <w:sz w:val="36"/>
          <w:szCs w:val="36"/>
          <w:rtl w:val="0"/>
        </w:rPr>
        <w:tab/>
        <w:t xml:space="preserve">CONTROL DE ACCESO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1" w:sz="24" w:val="single"/>
          <w:right w:color="000000" w:space="0" w:sz="0" w:val="none"/>
        </w:pBdr>
        <w:spacing w:line="240" w:lineRule="auto"/>
        <w:jc w:val="right"/>
        <w:rPr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2e74b5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2e74b5"/>
          <w:sz w:val="36"/>
          <w:szCs w:val="36"/>
          <w:rtl w:val="0"/>
        </w:rPr>
        <w:t xml:space="preserve">29</w:t>
      </w:r>
      <w:r w:rsidDel="00000000" w:rsidR="00000000" w:rsidRPr="00000000">
        <w:rPr>
          <w:b w:val="1"/>
          <w:i w:val="1"/>
          <w:color w:val="2e74b5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2e74b5"/>
          <w:sz w:val="36"/>
          <w:szCs w:val="36"/>
          <w:rtl w:val="0"/>
        </w:rPr>
        <w:t xml:space="preserve">01</w:t>
      </w:r>
      <w:r w:rsidDel="00000000" w:rsidR="00000000" w:rsidRPr="00000000">
        <w:rPr>
          <w:b w:val="1"/>
          <w:i w:val="1"/>
          <w:color w:val="2e74b5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2e74b5"/>
          <w:sz w:val="36"/>
          <w:szCs w:val="36"/>
          <w:rtl w:val="0"/>
        </w:rPr>
        <w:t xml:space="preserve">2020</w:t>
      </w:r>
      <w:r w:rsidDel="00000000" w:rsidR="00000000" w:rsidRPr="00000000">
        <w:rPr>
          <w:b w:val="1"/>
          <w:i w:val="1"/>
          <w:color w:val="2e74b5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b w:val="1"/>
          <w:i w:val="1"/>
          <w:color w:val="2e74b5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i w:val="1"/>
          <w:color w:val="2e74b5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8.0" w:type="dxa"/>
        <w:jc w:val="left"/>
        <w:tblInd w:w="0.0" w:type="dxa"/>
        <w:tblLayout w:type="fixed"/>
        <w:tblLook w:val="0000"/>
      </w:tblPr>
      <w:tblGrid>
        <w:gridCol w:w="2244"/>
        <w:gridCol w:w="3385"/>
        <w:gridCol w:w="1283"/>
        <w:gridCol w:w="2076"/>
        <w:tblGridChange w:id="0">
          <w:tblGrid>
            <w:gridCol w:w="2244"/>
            <w:gridCol w:w="3385"/>
            <w:gridCol w:w="1283"/>
            <w:gridCol w:w="207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Responsable(s)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i w:val="1"/>
          <w:color w:val="365f9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color w:val="365f9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Niveles de autoridad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b w:val="1"/>
          <w:color w:val="365f9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2"/>
        <w:tblW w:w="8880.0" w:type="dxa"/>
        <w:jc w:val="left"/>
        <w:tblInd w:w="0.0" w:type="dxa"/>
        <w:tblLayout w:type="fixed"/>
        <w:tblLook w:val="0000"/>
      </w:tblPr>
      <w:tblGrid>
        <w:gridCol w:w="3119"/>
        <w:gridCol w:w="5761"/>
        <w:tblGridChange w:id="0">
          <w:tblGrid>
            <w:gridCol w:w="3119"/>
            <w:gridCol w:w="576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Instituto Tecnológico Superior Zacatecas Occidente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 de acceso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29/01/2020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C. Laura Castrejón (jefe de recursos financieros).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Instituto Tecnológico Superior Zacatecas Occidente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C. LAURA CASTREJÓN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3"/>
        <w:tblW w:w="8880.0" w:type="dxa"/>
        <w:jc w:val="left"/>
        <w:tblInd w:w="0.0" w:type="dxa"/>
        <w:tblLayout w:type="fixed"/>
        <w:tblLook w:val="0000"/>
      </w:tblPr>
      <w:tblGrid>
        <w:gridCol w:w="2136"/>
        <w:gridCol w:w="2244"/>
        <w:gridCol w:w="2245"/>
        <w:gridCol w:w="2255"/>
        <w:tblGridChange w:id="0">
          <w:tblGrid>
            <w:gridCol w:w="2136"/>
            <w:gridCol w:w="2244"/>
            <w:gridCol w:w="2245"/>
            <w:gridCol w:w="22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C.LAURA CASTREJON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FINANCIEROS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DPTO. ADMINISTRATIVOS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4"/>
        <w:tblW w:w="8880.0" w:type="dxa"/>
        <w:jc w:val="left"/>
        <w:tblInd w:w="0.0" w:type="dxa"/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propósito del proyecto de “control del acceso principal” es mantener la seguridad del alumnado, personal docente, administrativo, etc. dentro de la institución.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 que se han dado actos vandálicos tales como destrucción, robos, daños a las instalaciones entre otras cosas. Teniendo como antecedente más reciente, un robo en la academia de sistemas suscitado en la fecha de 29 de Noviembre de 2019.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5"/>
        <w:tblW w:w="8880.0" w:type="dxa"/>
        <w:jc w:val="left"/>
        <w:tblInd w:w="0.0" w:type="dxa"/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realizará un sistema de control de acceso que permitirá tener una gestión de la información obtenida de los visitantes y personas que requieran acceso a la institución, y guardar la información en un lugar confiable para evitar pérdidas de la misma.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6"/>
        <w:tblW w:w="8880.0" w:type="dxa"/>
        <w:jc w:val="left"/>
        <w:tblInd w:w="0.0" w:type="dxa"/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la información gestionada y guardada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funcionamiento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7"/>
        <w:tblW w:w="8880.0" w:type="dxa"/>
        <w:jc w:val="left"/>
        <w:tblInd w:w="0.0" w:type="dxa"/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acceso manual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toda la información segura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8"/>
        <w:tblW w:w="8880.0" w:type="dxa"/>
        <w:jc w:val="left"/>
        <w:tblInd w:w="0.0" w:type="dxa"/>
        <w:tblLayout w:type="fixed"/>
        <w:tblLook w:val="0000"/>
      </w:tblPr>
      <w:tblGrid>
        <w:gridCol w:w="5812"/>
        <w:gridCol w:w="3068"/>
        <w:tblGridChange w:id="0">
          <w:tblGrid>
            <w:gridCol w:w="5812"/>
            <w:gridCol w:w="3068"/>
          </w:tblGrid>
        </w:tblGridChange>
      </w:tblGrid>
      <w:tr>
        <w:trPr>
          <w:trHeight w:val="2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9"/>
        <w:tblW w:w="8880.0" w:type="dxa"/>
        <w:jc w:val="left"/>
        <w:tblInd w:w="0.0" w:type="dxa"/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10"/>
        <w:tblW w:w="8880.0" w:type="dxa"/>
        <w:jc w:val="left"/>
        <w:tblInd w:w="0.0" w:type="dxa"/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11"/>
        <w:tblW w:w="8880.0" w:type="dxa"/>
        <w:jc w:val="left"/>
        <w:tblInd w:w="0.0" w:type="dxa"/>
        <w:tblLayout w:type="fixed"/>
        <w:tblLook w:val="0000"/>
      </w:tblPr>
      <w:tblGrid>
        <w:gridCol w:w="6663"/>
        <w:gridCol w:w="2217"/>
        <w:tblGridChange w:id="0">
          <w:tblGrid>
            <w:gridCol w:w="6663"/>
            <w:gridCol w:w="22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2"/>
        <w:tblW w:w="8880.0" w:type="dxa"/>
        <w:jc w:val="left"/>
        <w:tblInd w:w="0.0" w:type="dxa"/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13"/>
        <w:tblW w:w="8880.0" w:type="dxa"/>
        <w:jc w:val="left"/>
        <w:tblInd w:w="0.0" w:type="dxa"/>
        <w:tblLayout w:type="fixed"/>
        <w:tblLook w:val="0000"/>
      </w:tblPr>
      <w:tblGrid>
        <w:gridCol w:w="2136"/>
        <w:gridCol w:w="2244"/>
        <w:gridCol w:w="2245"/>
        <w:gridCol w:w="2255"/>
        <w:tblGridChange w:id="0">
          <w:tblGrid>
            <w:gridCol w:w="2136"/>
            <w:gridCol w:w="2244"/>
            <w:gridCol w:w="2245"/>
            <w:gridCol w:w="22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4"/>
        <w:tblW w:w="8880.0" w:type="dxa"/>
        <w:jc w:val="left"/>
        <w:tblInd w:w="0.0" w:type="dxa"/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5"/>
        <w:tblW w:w="8880.0" w:type="dxa"/>
        <w:jc w:val="left"/>
        <w:tblInd w:w="0.0" w:type="dxa"/>
        <w:tblLayout w:type="fixed"/>
        <w:tblLook w:val="0000"/>
      </w:tblPr>
      <w:tblGrid>
        <w:gridCol w:w="2136"/>
        <w:gridCol w:w="2244"/>
        <w:gridCol w:w="2245"/>
        <w:gridCol w:w="2255"/>
        <w:tblGridChange w:id="0">
          <w:tblGrid>
            <w:gridCol w:w="2136"/>
            <w:gridCol w:w="2244"/>
            <w:gridCol w:w="2245"/>
            <w:gridCol w:w="22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6"/>
        <w:tblW w:w="8880.0" w:type="dxa"/>
        <w:jc w:val="left"/>
        <w:tblInd w:w="0.0" w:type="dxa"/>
        <w:tblLayout w:type="fixed"/>
        <w:tblLook w:val="0000"/>
      </w:tblPr>
      <w:tblGrid>
        <w:gridCol w:w="4381"/>
        <w:gridCol w:w="4499"/>
        <w:tblGridChange w:id="0">
          <w:tblGrid>
            <w:gridCol w:w="4381"/>
            <w:gridCol w:w="44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de personal (Staffing)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337ya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7"/>
        <w:tblW w:w="8880.0" w:type="dxa"/>
        <w:jc w:val="left"/>
        <w:tblInd w:w="0.0" w:type="dxa"/>
        <w:tblLayout w:type="fixed"/>
        <w:tblLook w:val="0000"/>
      </w:tblPr>
      <w:tblGrid>
        <w:gridCol w:w="4380"/>
        <w:gridCol w:w="2245"/>
        <w:gridCol w:w="2255"/>
        <w:tblGridChange w:id="0">
          <w:tblGrid>
            <w:gridCol w:w="4380"/>
            <w:gridCol w:w="2245"/>
            <w:gridCol w:w="22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j2qqm3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Verificaciones y Validaciones</w:t>
      </w:r>
    </w:p>
    <w:tbl>
      <w:tblPr>
        <w:tblStyle w:val="Table18"/>
        <w:tblW w:w="8956.0" w:type="dxa"/>
        <w:jc w:val="left"/>
        <w:tblInd w:w="0.0" w:type="dxa"/>
        <w:tblLayout w:type="fixed"/>
        <w:tblLook w:val="0000"/>
      </w:tblPr>
      <w:tblGrid>
        <w:gridCol w:w="3360"/>
        <w:gridCol w:w="1577"/>
        <w:gridCol w:w="1550"/>
        <w:gridCol w:w="2469"/>
        <w:tblGridChange w:id="0">
          <w:tblGrid>
            <w:gridCol w:w="3360"/>
            <w:gridCol w:w="1577"/>
            <w:gridCol w:w="1550"/>
            <w:gridCol w:w="24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Verificación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5f9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5f9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5f9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5f9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tabs>
        <w:tab w:val="center" w:pos="4550"/>
        <w:tab w:val="left" w:pos="5818"/>
      </w:tabs>
      <w:ind w:left="0" w:right="260" w:firstLine="0"/>
      <w:jc w:val="right"/>
      <w:rPr>
        <w:rFonts w:ascii="Arial Rounded" w:cs="Arial Rounded" w:eastAsia="Arial Rounded" w:hAnsi="Arial Rounded"/>
        <w:b w:val="1"/>
        <w:i w:val="1"/>
        <w:color w:val="0070c0"/>
        <w:sz w:val="22"/>
        <w:szCs w:val="22"/>
        <w:vertAlign w:val="baseline"/>
      </w:rPr>
    </w:pPr>
    <w:r w:rsidDel="00000000" w:rsidR="00000000" w:rsidRPr="00000000">
      <w:rPr>
        <w:color w:val="8496b0"/>
        <w:vertAlign w:val="baseline"/>
        <w:rtl w:val="0"/>
      </w:rPr>
      <w:t xml:space="preserve">Página </w:t>
    </w:r>
    <w:r w:rsidDel="00000000" w:rsidR="00000000" w:rsidRPr="00000000">
      <w:rPr>
        <w:color w:val="323e4f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vertAlign w:val="baseline"/>
        <w:rtl w:val="0"/>
      </w:rPr>
      <w:t xml:space="preserve"> | </w:t>
    </w:r>
    <w:r w:rsidDel="00000000" w:rsidR="00000000" w:rsidRPr="00000000">
      <w:rPr>
        <w:color w:val="323e4f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993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 ZACATECAS OCCIDENTE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1380" cy="828040"/>
          <wp:effectExtent b="0" l="0" r="0" t="0"/>
          <wp:wrapSquare wrapText="bothSides" distB="0" distT="0" distL="114935" distR="114935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52" l="-50" r="-49" t="-52"/>
                  <a:stretch>
                    <a:fillRect/>
                  </a:stretch>
                </pic:blipFill>
                <pic:spPr>
                  <a:xfrm>
                    <a:off x="0" y="0"/>
                    <a:ext cx="881380" cy="8280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993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Acta Constitutiva del Proyecto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Título1">
    <w:name w:val="Título 1"/>
    <w:basedOn w:val="Normal"/>
    <w:next w:val="Cuerpodetexto"/>
    <w:autoRedefine w:val="0"/>
    <w:hidden w:val="0"/>
    <w:qFormat w:val="0"/>
    <w:pPr>
      <w:widowControl w:val="1"/>
      <w:numPr>
        <w:ilvl w:val="0"/>
        <w:numId w:val="1"/>
      </w:numPr>
      <w:suppressAutoHyphens w:val="0"/>
      <w:bidi w:val="0"/>
      <w:spacing w:after="280" w:before="28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color w:val="365f91"/>
      <w:w w:val="100"/>
      <w:kern w:val="2"/>
      <w:position w:val="-1"/>
      <w:sz w:val="32"/>
      <w:szCs w:val="48"/>
      <w:effect w:val="none"/>
      <w:vertAlign w:val="baseline"/>
      <w:cs w:val="0"/>
      <w:em w:val="none"/>
      <w:lang w:bidi="ar-SA" w:eastAsia="zh-CN" w:val="es-VE"/>
    </w:rPr>
  </w:style>
  <w:style w:type="paragraph" w:styleId="Título2">
    <w:name w:val="Título 2"/>
    <w:basedOn w:val="Normal"/>
    <w:next w:val="Cuerpodetexto"/>
    <w:autoRedefine w:val="0"/>
    <w:hidden w:val="0"/>
    <w:qFormat w:val="0"/>
    <w:pPr>
      <w:widowControl w:val="1"/>
      <w:numPr>
        <w:ilvl w:val="1"/>
        <w:numId w:val="1"/>
      </w:numPr>
      <w:suppressAutoHyphens w:val="0"/>
      <w:bidi w:val="0"/>
      <w:spacing w:after="280" w:before="280" w:line="240" w:lineRule="auto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zh-CN" w:val="es-VE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s-VE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uydestacado">
    <w:name w:val="Muy destacado"/>
    <w:next w:val="Muydestacado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nlacedeInternet">
    <w:name w:val="Enlace de Internet"/>
    <w:next w:val="Enlacede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eastAsia="Times New Roman" w:hAnsi="Arial"/>
      <w:b w:val="1"/>
      <w:bCs w:val="1"/>
      <w:color w:val="365f91"/>
      <w:w w:val="100"/>
      <w:kern w:val="2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cs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stacado">
    <w:name w:val="Destacado"/>
    <w:next w:val="Destacado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VE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Lohit Devanagari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Arial" w:cs="Lohit Devanagari" w:eastAsia="Calibri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VE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Lohit Devanagari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bidi w:val="0"/>
      <w:spacing w:after="280" w:before="28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VE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1"/>
      <w:suppressAutoHyphens w:val="0"/>
      <w:bidi w:val="0"/>
      <w:spacing w:after="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VE"/>
    </w:rPr>
  </w:style>
  <w:style w:type="paragraph" w:styleId="Cabecera">
    <w:name w:val="Cabecera"/>
    <w:basedOn w:val="Normal"/>
    <w:next w:val="Cabecera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TítulodeTDC">
    <w:name w:val="Título de TDC"/>
    <w:basedOn w:val="Título1"/>
    <w:next w:val="Normal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zh-CN" w:val="es-VE"/>
    </w:rPr>
  </w:style>
  <w:style w:type="paragraph" w:styleId="Sumario1">
    <w:name w:val="Sumario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Sumario2">
    <w:name w:val="Suma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276" w:lineRule="auto"/>
      <w:ind w:left="220" w:right="0" w:leftChars="-1" w:rightChars="0" w:firstLine="0" w:firstLineChars="-1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Sumario3">
    <w:name w:val="Suma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after="100" w:before="0" w:line="276" w:lineRule="auto"/>
      <w:ind w:left="44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Sinespaciado">
    <w:name w:val="Sin espaciado"/>
    <w:next w:val="Sinespaciado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widowControl w:val="1"/>
      <w:suppressLineNumbers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Títulodelatabla">
    <w:name w:val="Título de la tabla"/>
    <w:basedOn w:val="Contenidodelatabla"/>
    <w:next w:val="Títulodelatabla"/>
    <w:autoRedefine w:val="0"/>
    <w:hidden w:val="0"/>
    <w:qFormat w:val="0"/>
    <w:pPr>
      <w:widowControl w:val="1"/>
      <w:suppressLineNumbers w:val="1"/>
      <w:suppressAutoHyphens w:val="0"/>
      <w:bidi w:val="0"/>
      <w:spacing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Calibri" w:hAnsi="Arial"/>
      <w:b w:val="1"/>
      <w:bCs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s-V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fNo34onVcO2Pv6nAhzEZ2/82aw==">AMUW2mUl/ksdLPaotCN29cz70eKYFgL4ZwKEwMyfk6fvRLnqMHtGWHH5oCts5ILbmc0nhLLx9GbAiBiyXGMaD/5oaE9R5doLnpPeBoOwv09KEbtSzAsaMRL3tS79QwaRM8YE8kgNwYIlP2AzUN89wV7ONg/qh0Hmc0489MyiS2g9jhDSOirE7BdRtq/Ax77HB4BdE2TLyKNxu8SLtS9E1Aw0D3Mk73BPRbyGzN6vehbUBCj3Kh1y1VJRAN4A37SrnY2g53OYYJARrHYa2kRivvInM/Y31U5W1MVfDy4TrB7MMsjmunb21luOz1L6upZzKk3biF3hC8wpSp2j0lLCQJR8ZneadGAXFe80Ynfe+MPGonQhczggiecF0+zEtiVhzww1EtO5FB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2018-11-13T22:09:00Z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