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pageEncoding="ISO-8859-1"%&gt;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&lt;title&gt;Lista de Personas&lt;/title&gt;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&lt;!-- Latest compiled and minified CSS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&lt;link rel="stylesheet"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href="https://maxcdn.bootstrapcdn.com/bootstrap/3.3.7/css/bootstrap.min.css"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integrity="sha384-BVYiiSIFeK1dGmJRAkycuHAHRg32OmUcww7on3RYdg4Va+PmSTsz/K68vbdEjh4u"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crossorigin="anonymous"&gt;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class="table-responsive"&gt;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&lt;table class="table"&gt;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&lt;thead&gt;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&lt;tr class="info"&gt;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&lt;th&gt;ID&lt;/th&gt;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&lt;th&gt;Nombres&lt;/th&gt;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&lt;th&gt;Apellidos&lt;/th&gt;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&lt;th colspan="2"&gt;Action&lt;/th&gt;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&lt;/thead&gt;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&lt;tbody&gt;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&lt;c:forEach items="${personas}" var="persona"&gt;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&lt;tr class="active"&gt;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value="${persona.id}" /&gt;&lt;/td&gt;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value="${persona.nombres}" /&gt;&lt;/td&gt;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value="${persona.apellidos}" /&gt;&lt;/td&gt;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href="PersonaController?accion=editar&amp;id=&lt;c:out value="${persona.id }"/&gt;"&gt;Actualizar&lt;/a&gt;&lt;/td&gt;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href="PersonaController?accion=eliminar&amp;id=&lt;c:out value="${persona.id }"/&gt;"&gt;Eliminar&lt;/a&gt;&lt;/td&gt;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&lt;/c:forEach&gt;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&lt;/tbody&gt;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&lt;form method="get" action="PersonaController"&gt;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type="hidden" name="accion" value="insertar"&gt;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&lt;button class="btn-primary"&gt;Agregar&lt;/button&gt;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