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77777777" w:rsidR="0054030D" w:rsidRDefault="0054030D" w:rsidP="004F7BC2">
      <w:pPr>
        <w:ind w:left="4956" w:firstLine="708"/>
        <w:jc w:val="both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MEMO-226ED428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06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Transparencia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62934B9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MEMO-226ED428, emitido por el carlos_trans, Encargado de Transparencia Seguimiento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CD44" w14:textId="77777777" w:rsidR="004A0B4E" w:rsidRDefault="004A0B4E" w:rsidP="009B1063">
      <w:r>
        <w:separator/>
      </w:r>
    </w:p>
  </w:endnote>
  <w:endnote w:type="continuationSeparator" w:id="0">
    <w:p w14:paraId="38022570" w14:textId="77777777" w:rsidR="004A0B4E" w:rsidRDefault="004A0B4E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6CD02" w14:textId="77777777" w:rsidR="004A0B4E" w:rsidRDefault="004A0B4E" w:rsidP="009B1063">
      <w:r>
        <w:separator/>
      </w:r>
    </w:p>
  </w:footnote>
  <w:footnote w:type="continuationSeparator" w:id="0">
    <w:p w14:paraId="00B05EFC" w14:textId="77777777" w:rsidR="004A0B4E" w:rsidRDefault="004A0B4E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871CF"/>
    <w:rsid w:val="004A0B4E"/>
    <w:rsid w:val="004F4F3D"/>
    <w:rsid w:val="004F7BC2"/>
    <w:rsid w:val="0054030D"/>
    <w:rsid w:val="0065030D"/>
    <w:rsid w:val="006E501A"/>
    <w:rsid w:val="00744415"/>
    <w:rsid w:val="007C2823"/>
    <w:rsid w:val="008C4139"/>
    <w:rsid w:val="00981676"/>
    <w:rsid w:val="00991184"/>
    <w:rsid w:val="009912C6"/>
    <w:rsid w:val="00997898"/>
    <w:rsid w:val="009B1063"/>
    <w:rsid w:val="009E1764"/>
    <w:rsid w:val="00A016A9"/>
    <w:rsid w:val="00A03423"/>
    <w:rsid w:val="00AD3C2E"/>
    <w:rsid w:val="00BD5721"/>
    <w:rsid w:val="00C2146A"/>
    <w:rsid w:val="00C932A4"/>
    <w:rsid w:val="00D644BE"/>
    <w:rsid w:val="00E43D3A"/>
    <w:rsid w:val="00EC1972"/>
    <w:rsid w:val="00ED7B55"/>
    <w:rsid w:val="00F77891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4</cp:revision>
</cp:coreProperties>
</file>