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MEMO-55A63E70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En atención a la instrucción girada mediante memorándum MEMO-2026-002, me permito informar que se integró el informe de ejercicio presupuestal enero-marzo 2026 conforme a los registros contables del sistema. Se identificaron las partidas 1000, 2000 y 3000 con sus respectivos montos asignados y ejercidos. El documento se remite debidamente validado y firmado para su envío a la Secretaría de Finanzas.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21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MEMO-55A63E70, emitido por el ana_admin, Encargado de Archivo En atención a la instrucción girada mediante memorándum MEMO-2026-002, me permito informar que se integró el informe de ejercicio presupuestal enero-marzo 2026 conforme a los registros contables del sistema. Se identificaron las partidas 1000, 2000 y 3000 con sus respectivos montos asignados y ejercidos. El documento se remite debidamente validado y firmado para su envío a la Secretaría de Finanzas.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elena_arch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