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07DA" w14:textId="77777777" w:rsidR="00981801" w:rsidRDefault="00981801">
      <w:pPr>
        <w:spacing w:after="0"/>
        <w:ind w:right="48"/>
        <w:rPr>
          <w:rFonts w:ascii="Montserrat" w:hAnsi="Montserrat" w:cs="Arial"/>
          <w:b/>
          <w:sz w:val="24"/>
          <w:szCs w:val="24"/>
        </w:rPr>
      </w:pPr>
    </w:p>
    <w:p w14:paraId="36852757" w14:textId="77777777" w:rsidR="00981801" w:rsidRDefault="00000000">
      <w:pPr>
        <w:spacing w:after="0"/>
        <w:ind w:right="48"/>
        <w:jc w:val="right"/>
        <w:rPr>
          <w:rFonts w:ascii="Montserrat" w:hAnsi="Montserrat" w:cs="Arial"/>
          <w:b/>
        </w:rPr>
      </w:pPr>
      <w:r>
        <w:rPr>
          <w:rFonts w:ascii="Montserrat" w:hAnsi="Montserrat" w:cs="Arial"/>
          <w:b/>
        </w:rPr>
        <w:t>AMPARO INDIRECTO</w:t>
      </w:r>
    </w:p>
    <w:p w14:paraId="2D42F2B9" w14:textId="77777777" w:rsidR="00981801" w:rsidRDefault="00000000">
      <w:pPr>
        <w:spacing w:after="0"/>
        <w:ind w:right="48"/>
        <w:jc w:val="right"/>
        <w:rPr>
          <w:rFonts w:ascii="Montserrat" w:hAnsi="Montserrat" w:cs="Arial"/>
          <w:bCs/>
        </w:rPr>
      </w:pPr>
      <w:r>
        <w:rPr>
          <w:rFonts w:ascii="Montserrat" w:hAnsi="Montserrat" w:cs="Arial"/>
          <w:bCs/>
        </w:rPr>
        <w:t>ESCRITO INICIAL</w:t>
      </w:r>
    </w:p>
    <w:p w14:paraId="7C666CEF" w14:textId="77777777" w:rsidR="00981801" w:rsidRDefault="00000000">
      <w:pPr>
        <w:spacing w:after="0"/>
        <w:ind w:right="48"/>
        <w:jc w:val="both"/>
        <w:rPr>
          <w:rFonts w:ascii="Montserrat" w:hAnsi="Montserrat" w:cs="Arial"/>
          <w:b/>
        </w:rPr>
      </w:pPr>
      <w:r>
        <w:rPr>
          <w:rFonts w:ascii="Montserrat" w:hAnsi="Montserrat" w:cs="Arial"/>
          <w:b/>
        </w:rPr>
        <w:t xml:space="preserve">H. JUEZ DE DISTRITO EN TURNO </w:t>
      </w:r>
    </w:p>
    <w:p w14:paraId="006E02D7" w14:textId="77777777" w:rsidR="00981801" w:rsidRDefault="00000000">
      <w:pPr>
        <w:spacing w:after="0"/>
        <w:ind w:right="48"/>
        <w:jc w:val="both"/>
        <w:rPr>
          <w:rFonts w:ascii="Montserrat" w:hAnsi="Montserrat" w:cs="Arial"/>
          <w:b/>
        </w:rPr>
      </w:pPr>
      <w:r>
        <w:rPr>
          <w:rFonts w:ascii="Montserrat" w:hAnsi="Montserrat" w:cs="Arial"/>
          <w:b/>
        </w:rPr>
        <w:t>DEL VIGÉSIMO TERCER CIRCUITO</w:t>
      </w:r>
    </w:p>
    <w:p w14:paraId="176FA8E1" w14:textId="77777777" w:rsidR="00981801" w:rsidRDefault="00000000">
      <w:pPr>
        <w:spacing w:after="0"/>
        <w:ind w:right="48"/>
        <w:jc w:val="both"/>
        <w:rPr>
          <w:rFonts w:ascii="Montserrat" w:hAnsi="Montserrat" w:cs="Arial"/>
          <w:b/>
        </w:rPr>
      </w:pPr>
      <w:r>
        <w:rPr>
          <w:rFonts w:ascii="Montserrat" w:hAnsi="Montserrat" w:cs="Arial"/>
          <w:b/>
        </w:rPr>
        <w:t>CON RESIDENCIA EN ZACATECAS.</w:t>
      </w:r>
    </w:p>
    <w:p w14:paraId="31AE911D" w14:textId="77777777" w:rsidR="00981801" w:rsidRDefault="00000000">
      <w:pPr>
        <w:spacing w:after="0"/>
        <w:ind w:right="48"/>
        <w:rPr>
          <w:rFonts w:ascii="Montserrat" w:hAnsi="Montserrat" w:cs="Montserrat"/>
          <w:b/>
          <w:lang w:val="es-CR"/>
        </w:rPr>
      </w:pPr>
      <w:r>
        <w:rPr>
          <w:rFonts w:ascii="Montserrat" w:hAnsi="Montserrat" w:cs="Montserrat"/>
          <w:b/>
          <w:lang w:val="es-CR"/>
        </w:rPr>
        <w:t>PRESENTE.</w:t>
      </w:r>
    </w:p>
    <w:p w14:paraId="1101CE8E" w14:textId="77777777" w:rsidR="00981801" w:rsidRDefault="00981801">
      <w:pPr>
        <w:spacing w:after="0"/>
        <w:ind w:right="48"/>
        <w:rPr>
          <w:rFonts w:ascii="Montserrat" w:hAnsi="Montserrat" w:cs="Montserrat"/>
          <w:b/>
          <w:lang w:val="es-CR"/>
        </w:rPr>
      </w:pPr>
    </w:p>
    <w:p w14:paraId="0D5DE495" w14:textId="5087ECB8" w:rsidR="00981801" w:rsidRDefault="00000000">
      <w:pPr>
        <w:spacing w:after="0"/>
        <w:contextualSpacing/>
        <w:jc w:val="both"/>
      </w:pPr>
      <w:r>
        <w:rPr>
          <w:rFonts w:ascii="Montserrat" w:hAnsi="Montserrat" w:cs="Arial"/>
          <w:b/>
          <w:bCs/>
          <w:iCs/>
          <w:lang w:val="es-CR"/>
        </w:rPr>
        <w:t>{{NOMBRE_QUEJOSO}}</w:t>
      </w:r>
      <w:r>
        <w:rPr>
          <w:rFonts w:ascii="Montserrat" w:hAnsi="Montserrat" w:cs="Arial"/>
          <w:i/>
          <w:lang w:val="es-CR"/>
        </w:rPr>
        <w:t>,</w:t>
      </w:r>
      <w:r>
        <w:rPr>
          <w:rFonts w:ascii="Montserrat" w:hAnsi="Montserrat" w:cs="Arial"/>
        </w:rPr>
        <w:t xml:space="preserve"> promoviendo por propio derecho, con domicilio ubicado en Calle </w:t>
      </w:r>
      <w:r>
        <w:rPr>
          <w:rFonts w:ascii="Montserrat" w:hAnsi="Montserrat" w:cs="Arial"/>
          <w:color w:val="7030A0"/>
        </w:rPr>
        <w:t xml:space="preserve">{{CALLE_QUEJOSO}} </w:t>
      </w:r>
      <w:r>
        <w:rPr>
          <w:rFonts w:ascii="Montserrat" w:hAnsi="Montserrat" w:cs="Arial"/>
        </w:rPr>
        <w:t xml:space="preserve">Número </w:t>
      </w:r>
      <w:r w:rsidR="00BA5BD0" w:rsidRPr="00BA5BD0">
        <w:rPr>
          <w:rFonts w:ascii="Montserrat" w:hAnsi="Montserrat" w:cs="Arial"/>
          <w:color w:val="7030A0"/>
        </w:rPr>
        <w:t>{{NUM_CALLE_QUEJOSO}}</w:t>
      </w:r>
      <w:r>
        <w:rPr>
          <w:rFonts w:ascii="Montserrat" w:hAnsi="Montserrat" w:cs="Arial"/>
          <w:color w:val="7030A0"/>
        </w:rPr>
        <w:t>,</w:t>
      </w:r>
      <w:r>
        <w:rPr>
          <w:rFonts w:ascii="Montserrat" w:hAnsi="Montserrat" w:cs="Arial"/>
        </w:rPr>
        <w:t xml:space="preserve"> </w:t>
      </w:r>
      <w:r>
        <w:rPr>
          <w:rFonts w:ascii="Montserrat" w:hAnsi="Montserrat" w:cs="Arial"/>
          <w:color w:val="7030A0"/>
        </w:rPr>
        <w:t>{{COLONIA_QUEJOSO}}</w:t>
      </w:r>
      <w:r>
        <w:rPr>
          <w:rFonts w:ascii="Montserrat" w:hAnsi="Montserrat" w:cs="Arial"/>
        </w:rPr>
        <w:t xml:space="preserve">, C.P. </w:t>
      </w:r>
      <w:r w:rsidR="00BA5BD0" w:rsidRPr="00BA5BD0">
        <w:rPr>
          <w:rFonts w:ascii="Montserrat" w:hAnsi="Montserrat" w:cs="Arial"/>
          <w:color w:val="7030A0"/>
        </w:rPr>
        <w:t>{{CP_QUEJOSO}}</w:t>
      </w:r>
      <w:r>
        <w:rPr>
          <w:rFonts w:ascii="Montserrat" w:hAnsi="Montserrat" w:cs="Arial"/>
        </w:rPr>
        <w:t xml:space="preserve">, en el Municipio de </w:t>
      </w:r>
      <w:r>
        <w:rPr>
          <w:rFonts w:ascii="Montserrat" w:hAnsi="Montserrat" w:cs="Arial"/>
          <w:color w:val="7030A0"/>
        </w:rPr>
        <w:t>Guadalupe</w:t>
      </w:r>
      <w:r>
        <w:rPr>
          <w:rFonts w:ascii="Montserrat" w:hAnsi="Montserrat" w:cs="Arial"/>
        </w:rPr>
        <w:t xml:space="preserve">, Zacatecas; autorizando en </w:t>
      </w:r>
      <w:r>
        <w:rPr>
          <w:rFonts w:ascii="Montserrat" w:hAnsi="Montserrat" w:cs="Arial"/>
          <w:b/>
        </w:rPr>
        <w:t>términos amplios</w:t>
      </w:r>
      <w:r>
        <w:rPr>
          <w:rFonts w:ascii="Montserrat" w:hAnsi="Montserrat" w:cs="Arial"/>
        </w:rPr>
        <w:t xml:space="preserve"> y para los efectos del artículo 12 de la Ley de Amparo a los Licenciados en Derecho:</w:t>
      </w:r>
      <w:bookmarkStart w:id="0" w:name="_Hlk771961"/>
      <w:bookmarkStart w:id="1" w:name="_Hlk1122595"/>
      <w:r>
        <w:rPr>
          <w:rFonts w:ascii="Montserrat" w:hAnsi="Montserrat" w:cs="Arial"/>
        </w:rPr>
        <w:t xml:space="preserve"> </w:t>
      </w:r>
      <w:r>
        <w:rPr>
          <w:rFonts w:ascii="Montserrat" w:hAnsi="Montserrat" w:cs="Arial"/>
          <w:b/>
          <w:bCs/>
        </w:rPr>
        <w:t>José David Rivera Sesma</w:t>
      </w:r>
      <w:r>
        <w:rPr>
          <w:rFonts w:ascii="Montserrat" w:hAnsi="Montserrat" w:cs="Arial"/>
        </w:rPr>
        <w:t xml:space="preserve"> –cédula número </w:t>
      </w:r>
      <w:r>
        <w:rPr>
          <w:rFonts w:ascii="Montserrat" w:hAnsi="Montserrat" w:cs="Arial"/>
          <w:b/>
        </w:rPr>
        <w:t>12170677</w:t>
      </w:r>
      <w:r>
        <w:rPr>
          <w:rFonts w:ascii="Montserrat" w:hAnsi="Montserrat" w:cs="Arial"/>
        </w:rPr>
        <w:t>– el cual se encuentra debidamente registrado ante este H. Juzgado,</w:t>
      </w:r>
      <w:r>
        <w:rPr>
          <w:rFonts w:ascii="Montserrat" w:hAnsi="Montserrat" w:cs="Montserrat"/>
        </w:rPr>
        <w:t xml:space="preserve"> y como</w:t>
      </w:r>
      <w:r>
        <w:rPr>
          <w:rFonts w:ascii="Montserrat" w:hAnsi="Montserrat" w:cs="Montserrat"/>
          <w:b/>
        </w:rPr>
        <w:t xml:space="preserve"> autorizados</w:t>
      </w:r>
      <w:r>
        <w:rPr>
          <w:rFonts w:ascii="Montserrat" w:hAnsi="Montserrat" w:cs="Montserrat"/>
        </w:rPr>
        <w:t xml:space="preserve"> para oír y recibir notificaciones a</w:t>
      </w:r>
      <w:r>
        <w:rPr>
          <w:rFonts w:ascii="Montserrat" w:hAnsi="Montserrat" w:cs="Montserrat"/>
          <w:b/>
        </w:rPr>
        <w:t xml:space="preserve"> </w:t>
      </w:r>
      <w:bookmarkEnd w:id="0"/>
      <w:r>
        <w:rPr>
          <w:rFonts w:ascii="Montserrat" w:hAnsi="Montserrat" w:cs="Montserrat"/>
        </w:rPr>
        <w:t>Cynthia Itzel Olivares Esquivel, Jesús Manuel Muñoz Román, Carlos Humberto García Macias</w:t>
      </w:r>
      <w:r>
        <w:rPr>
          <w:rFonts w:ascii="Montserrat" w:hAnsi="Montserrat" w:cs="Arial"/>
        </w:rPr>
        <w:t xml:space="preserve"> en su carácter de Asesores Jurídicos de la Comisión Estatal de la Defensa del Contribuyente, con el debido respeto se comparece y;</w:t>
      </w:r>
    </w:p>
    <w:bookmarkEnd w:id="1"/>
    <w:p w14:paraId="6616F2CB" w14:textId="77777777" w:rsidR="00981801" w:rsidRDefault="00981801">
      <w:pPr>
        <w:spacing w:after="0"/>
        <w:contextualSpacing/>
        <w:jc w:val="both"/>
        <w:rPr>
          <w:rFonts w:ascii="Montserrat" w:hAnsi="Montserrat" w:cs="Arial"/>
        </w:rPr>
      </w:pPr>
    </w:p>
    <w:p w14:paraId="196D42F5" w14:textId="77777777" w:rsidR="00981801" w:rsidRDefault="00981801">
      <w:pPr>
        <w:spacing w:after="0"/>
        <w:ind w:right="48"/>
        <w:jc w:val="both"/>
        <w:rPr>
          <w:rFonts w:ascii="Montserrat" w:hAnsi="Montserrat" w:cs="Arial"/>
          <w:b/>
        </w:rPr>
      </w:pPr>
    </w:p>
    <w:p w14:paraId="0FAE6DB3" w14:textId="77777777" w:rsidR="00981801" w:rsidRDefault="00000000">
      <w:pPr>
        <w:spacing w:after="0"/>
        <w:ind w:right="48"/>
        <w:jc w:val="center"/>
        <w:rPr>
          <w:rFonts w:ascii="Montserrat" w:hAnsi="Montserrat" w:cs="Arial"/>
          <w:b/>
          <w:bCs/>
        </w:rPr>
      </w:pPr>
      <w:r>
        <w:rPr>
          <w:rFonts w:ascii="Montserrat" w:hAnsi="Montserrat" w:cs="Arial"/>
          <w:b/>
          <w:bCs/>
        </w:rPr>
        <w:t>E X P O N E:</w:t>
      </w:r>
    </w:p>
    <w:p w14:paraId="31B32473" w14:textId="77777777" w:rsidR="00981801" w:rsidRDefault="00981801">
      <w:pPr>
        <w:spacing w:after="0"/>
        <w:ind w:right="48"/>
        <w:jc w:val="center"/>
        <w:rPr>
          <w:rFonts w:ascii="Montserrat" w:hAnsi="Montserrat" w:cs="Arial"/>
          <w:b/>
          <w:bCs/>
        </w:rPr>
      </w:pPr>
    </w:p>
    <w:p w14:paraId="408A2100" w14:textId="77777777" w:rsidR="00981801" w:rsidRDefault="00000000">
      <w:pPr>
        <w:spacing w:after="0"/>
        <w:contextualSpacing/>
        <w:jc w:val="both"/>
      </w:pPr>
      <w:r>
        <w:rPr>
          <w:rFonts w:ascii="Montserrat" w:hAnsi="Montserrat" w:cs="Arial"/>
        </w:rPr>
        <w:t xml:space="preserve">Con fundamento en lo dispuesto por los artículos 1°, 5°, fracciones I y II, 6°, 17, 18, 19, 33, fracción IV, 35, 37, 107, fracción I, inciso d) y g), 108 y demás relativos y aplicables de la Ley de Amparo, Reglamentaria de los artículos 103 Y 107 de la Constitución Política de los Estados Unidos Mexicanos, en relación con el artículo 57, fracción III, de la Ley Orgánica del Poder Judicial de la Federación, se comparece a solicitar el </w:t>
      </w:r>
      <w:r>
        <w:rPr>
          <w:rFonts w:ascii="Montserrat" w:hAnsi="Montserrat" w:cs="Arial"/>
          <w:b/>
        </w:rPr>
        <w:t>Amparo y la Protección de la Justicia Federal</w:t>
      </w:r>
      <w:r>
        <w:rPr>
          <w:rFonts w:ascii="Montserrat" w:hAnsi="Montserrat" w:cs="Arial"/>
        </w:rPr>
        <w:t>, en contra de las normas generales que por esta vía se controvierten; a cuyo efecto, y en cumplimiento a lo dispuesto por el artículo 108 de la Ley de Amparo Reglamentaria de los artículos 103 y 107 de la Constitución Política de los Estados Unidos Mexicanos, se manifiesta lo siguiente:</w:t>
      </w:r>
    </w:p>
    <w:p w14:paraId="0E20D2F2" w14:textId="77777777" w:rsidR="00981801" w:rsidRDefault="00981801">
      <w:pPr>
        <w:spacing w:after="0"/>
        <w:ind w:right="48"/>
        <w:contextualSpacing/>
        <w:jc w:val="both"/>
        <w:rPr>
          <w:rFonts w:ascii="Montserrat" w:hAnsi="Montserrat" w:cs="Arial"/>
        </w:rPr>
      </w:pPr>
    </w:p>
    <w:p w14:paraId="1C494E81" w14:textId="77777777" w:rsidR="00981801" w:rsidRDefault="00981801">
      <w:pPr>
        <w:spacing w:after="0"/>
        <w:ind w:right="48"/>
        <w:contextualSpacing/>
        <w:jc w:val="both"/>
        <w:rPr>
          <w:rFonts w:ascii="Montserrat" w:hAnsi="Montserrat" w:cs="Arial"/>
        </w:rPr>
      </w:pPr>
    </w:p>
    <w:p w14:paraId="4355745E" w14:textId="77777777" w:rsidR="00981801" w:rsidRDefault="00000000">
      <w:pPr>
        <w:spacing w:after="0"/>
        <w:ind w:right="48"/>
        <w:jc w:val="center"/>
        <w:rPr>
          <w:rFonts w:ascii="Montserrat" w:hAnsi="Montserrat" w:cs="Arial"/>
          <w:b/>
          <w:bCs/>
        </w:rPr>
      </w:pPr>
      <w:bookmarkStart w:id="2" w:name="_Hlk1041466"/>
      <w:r>
        <w:rPr>
          <w:rFonts w:ascii="Montserrat" w:hAnsi="Montserrat" w:cs="Arial"/>
          <w:b/>
          <w:bCs/>
        </w:rPr>
        <w:t>N O M B R E   Y   D O M I C I L I O   D E L   Q U E J O S O:</w:t>
      </w:r>
      <w:bookmarkEnd w:id="2"/>
    </w:p>
    <w:p w14:paraId="405E1B41" w14:textId="77777777" w:rsidR="00981801" w:rsidRDefault="00981801">
      <w:pPr>
        <w:spacing w:after="0"/>
        <w:ind w:right="48"/>
        <w:jc w:val="center"/>
        <w:rPr>
          <w:rFonts w:ascii="Montserrat" w:hAnsi="Montserrat" w:cs="Arial"/>
          <w:b/>
          <w:bCs/>
        </w:rPr>
      </w:pPr>
    </w:p>
    <w:p w14:paraId="75487609" w14:textId="21CC21C9" w:rsidR="00981801" w:rsidRDefault="00000000">
      <w:pPr>
        <w:spacing w:after="0"/>
        <w:ind w:right="48"/>
        <w:jc w:val="both"/>
        <w:rPr>
          <w:rFonts w:ascii="Montserrat" w:hAnsi="Montserrat" w:cs="Arial"/>
          <w:b/>
          <w:color w:val="A02B93"/>
        </w:rPr>
      </w:pPr>
      <w:r>
        <w:rPr>
          <w:rFonts w:ascii="Montserrat" w:hAnsi="Montserrat" w:cs="Arial"/>
          <w:b/>
          <w:color w:val="7030A0"/>
          <w:lang w:val="es-CR"/>
        </w:rPr>
        <w:t>{{NOMBRE_QUEJOSO}}</w:t>
      </w:r>
      <w:r>
        <w:rPr>
          <w:rFonts w:ascii="Montserrat" w:hAnsi="Montserrat" w:cs="Arial"/>
          <w:i/>
          <w:lang w:val="es-CR"/>
        </w:rPr>
        <w:t>,</w:t>
      </w:r>
      <w:r>
        <w:rPr>
          <w:rFonts w:ascii="Montserrat" w:hAnsi="Montserrat" w:cs="Arial"/>
        </w:rPr>
        <w:t xml:space="preserve"> promoviendo por propio derecho, con domicilio ubicado en Calle </w:t>
      </w:r>
      <w:r>
        <w:rPr>
          <w:rFonts w:ascii="Montserrat" w:hAnsi="Montserrat" w:cs="Arial"/>
          <w:color w:val="7030A0"/>
        </w:rPr>
        <w:t>{{CALLE_QUEJOSO}}</w:t>
      </w:r>
      <w:r>
        <w:rPr>
          <w:rFonts w:ascii="Montserrat" w:hAnsi="Montserrat" w:cs="Arial"/>
        </w:rPr>
        <w:t xml:space="preserve">, Número </w:t>
      </w:r>
      <w:r w:rsidR="00BA5BD0" w:rsidRPr="00BA5BD0">
        <w:rPr>
          <w:rFonts w:ascii="Montserrat" w:hAnsi="Montserrat" w:cs="Arial"/>
          <w:color w:val="7030A0"/>
        </w:rPr>
        <w:t>{{NUM_CALLE_QUEJOSO}}</w:t>
      </w:r>
      <w:r>
        <w:rPr>
          <w:rFonts w:ascii="Montserrat" w:hAnsi="Montserrat" w:cs="Arial"/>
        </w:rPr>
        <w:t xml:space="preserve">, </w:t>
      </w:r>
      <w:r>
        <w:rPr>
          <w:rFonts w:ascii="Montserrat" w:hAnsi="Montserrat" w:cs="Arial"/>
          <w:color w:val="7030A0"/>
        </w:rPr>
        <w:t>{{COLONIA_QUEJOSO}}</w:t>
      </w:r>
      <w:r>
        <w:rPr>
          <w:rFonts w:ascii="Montserrat" w:hAnsi="Montserrat" w:cs="Arial"/>
        </w:rPr>
        <w:t xml:space="preserve">, C.P. </w:t>
      </w:r>
      <w:r w:rsidR="00BA5BD0" w:rsidRPr="00BA5BD0">
        <w:rPr>
          <w:rFonts w:ascii="Montserrat" w:hAnsi="Montserrat" w:cs="Arial"/>
          <w:color w:val="7030A0"/>
        </w:rPr>
        <w:t>{{CP_QUEJOSO}}</w:t>
      </w:r>
      <w:r>
        <w:rPr>
          <w:rFonts w:ascii="Montserrat" w:hAnsi="Montserrat" w:cs="Arial"/>
        </w:rPr>
        <w:t xml:space="preserve">, en el Municipio de </w:t>
      </w:r>
      <w:r>
        <w:rPr>
          <w:rFonts w:ascii="Montserrat" w:hAnsi="Montserrat" w:cs="Arial"/>
          <w:color w:val="7030A0"/>
        </w:rPr>
        <w:t>Guadalupe</w:t>
      </w:r>
      <w:r>
        <w:rPr>
          <w:rFonts w:ascii="Montserrat" w:hAnsi="Montserrat" w:cs="Arial"/>
        </w:rPr>
        <w:t xml:space="preserve">, Zacatecas; así como </w:t>
      </w:r>
      <w:r>
        <w:rPr>
          <w:rFonts w:ascii="Montserrat" w:hAnsi="Montserrat" w:cs="Arial"/>
          <w:b/>
          <w:u w:val="single"/>
        </w:rPr>
        <w:t>domicilio para oír y recibir notificaciones</w:t>
      </w:r>
      <w:r>
        <w:rPr>
          <w:rFonts w:ascii="Montserrat" w:hAnsi="Montserrat" w:cs="Arial"/>
        </w:rPr>
        <w:t xml:space="preserve"> el ubicado en </w:t>
      </w:r>
      <w:r w:rsidR="00C01665" w:rsidRPr="00C01665">
        <w:rPr>
          <w:rFonts w:ascii="Montserrat" w:hAnsi="Montserrat" w:cs="Arial"/>
          <w:b/>
          <w:color w:val="A02B93"/>
        </w:rPr>
        <w:t>{{DOMICILIO_AUTORIDAD}}</w:t>
      </w:r>
      <w:r>
        <w:rPr>
          <w:rFonts w:ascii="Montserrat" w:hAnsi="Montserrat" w:cs="Arial"/>
          <w:b/>
          <w:color w:val="A02B93"/>
        </w:rPr>
        <w:t>.</w:t>
      </w:r>
    </w:p>
    <w:p w14:paraId="77E526E9" w14:textId="77777777" w:rsidR="00981801" w:rsidRDefault="00981801">
      <w:pPr>
        <w:spacing w:after="0"/>
        <w:ind w:right="48"/>
        <w:jc w:val="both"/>
        <w:rPr>
          <w:rFonts w:ascii="Montserrat" w:hAnsi="Montserrat" w:cs="Arial"/>
          <w:b/>
          <w:color w:val="A02B93"/>
        </w:rPr>
      </w:pPr>
    </w:p>
    <w:p w14:paraId="2D12AB5C" w14:textId="77777777" w:rsidR="00981801" w:rsidRDefault="00981801">
      <w:pPr>
        <w:spacing w:after="0"/>
        <w:ind w:right="48"/>
        <w:jc w:val="both"/>
        <w:rPr>
          <w:rFonts w:ascii="Montserrat" w:hAnsi="Montserrat" w:cs="Arial"/>
          <w:b/>
          <w:color w:val="A02B93"/>
        </w:rPr>
      </w:pPr>
    </w:p>
    <w:p w14:paraId="4044C5DC" w14:textId="77777777" w:rsidR="00981801" w:rsidRDefault="00000000">
      <w:pPr>
        <w:spacing w:after="0"/>
        <w:ind w:left="142" w:right="142"/>
        <w:jc w:val="center"/>
      </w:pPr>
      <w:r>
        <w:rPr>
          <w:rFonts w:ascii="Montserrat" w:hAnsi="Montserrat" w:cs="Arial"/>
          <w:b/>
          <w:spacing w:val="-3"/>
        </w:rPr>
        <w:t>T E R C E R O   I N T E R E S A D O:</w:t>
      </w:r>
    </w:p>
    <w:p w14:paraId="29674FCE" w14:textId="77777777" w:rsidR="00981801" w:rsidRDefault="00981801">
      <w:pPr>
        <w:spacing w:after="0"/>
        <w:ind w:left="142" w:right="142"/>
        <w:jc w:val="center"/>
        <w:rPr>
          <w:rFonts w:ascii="Montserrat" w:hAnsi="Montserrat" w:cs="Arial"/>
          <w:b/>
          <w:spacing w:val="-3"/>
        </w:rPr>
      </w:pPr>
    </w:p>
    <w:p w14:paraId="7B6D653A" w14:textId="77777777" w:rsidR="00981801" w:rsidRDefault="00000000">
      <w:pPr>
        <w:spacing w:after="0"/>
        <w:ind w:right="48"/>
        <w:jc w:val="both"/>
      </w:pPr>
      <w:bookmarkStart w:id="3" w:name="_Hlk1041490"/>
      <w:bookmarkEnd w:id="3"/>
      <w:r>
        <w:rPr>
          <w:rFonts w:ascii="Montserrat" w:hAnsi="Montserrat" w:cs="Arial"/>
          <w:spacing w:val="-3"/>
        </w:rPr>
        <w:t xml:space="preserve">Bajo protesta de decir verdad se manifiesta desconocer si existe tercero con interés alguno contrario </w:t>
      </w:r>
      <w:r>
        <w:rPr>
          <w:rFonts w:ascii="Montserrat" w:hAnsi="Montserrat" w:cs="Arial"/>
        </w:rPr>
        <w:t>a quien</w:t>
      </w:r>
      <w:r>
        <w:rPr>
          <w:rFonts w:ascii="Montserrat" w:hAnsi="Montserrat" w:cs="Arial"/>
          <w:spacing w:val="-3"/>
        </w:rPr>
        <w:t xml:space="preserve"> suscribe en el presente asunto.</w:t>
      </w:r>
    </w:p>
    <w:p w14:paraId="2ED168A5" w14:textId="77777777" w:rsidR="00981801" w:rsidRDefault="00981801">
      <w:pPr>
        <w:spacing w:after="0"/>
        <w:ind w:right="48"/>
        <w:jc w:val="both"/>
        <w:rPr>
          <w:rFonts w:ascii="Montserrat" w:hAnsi="Montserrat" w:cs="Arial"/>
          <w:spacing w:val="-3"/>
        </w:rPr>
      </w:pPr>
    </w:p>
    <w:p w14:paraId="32A83E1C" w14:textId="77777777" w:rsidR="00981801" w:rsidRDefault="00981801">
      <w:pPr>
        <w:spacing w:after="0"/>
        <w:ind w:right="48"/>
        <w:jc w:val="both"/>
        <w:rPr>
          <w:rFonts w:ascii="Montserrat" w:hAnsi="Montserrat" w:cs="Arial"/>
        </w:rPr>
      </w:pPr>
    </w:p>
    <w:p w14:paraId="7B638C8A" w14:textId="77777777" w:rsidR="00981801" w:rsidRDefault="00000000">
      <w:pPr>
        <w:spacing w:after="0"/>
        <w:ind w:left="142" w:right="142"/>
        <w:jc w:val="center"/>
        <w:rPr>
          <w:rFonts w:ascii="Montserrat" w:hAnsi="Montserrat" w:cs="Arial"/>
          <w:b/>
          <w:spacing w:val="-3"/>
        </w:rPr>
      </w:pPr>
      <w:bookmarkStart w:id="4" w:name="_Hlk1041566"/>
      <w:bookmarkStart w:id="5" w:name="_Hlk1041545"/>
      <w:r>
        <w:rPr>
          <w:rFonts w:ascii="Montserrat" w:hAnsi="Montserrat" w:cs="Arial"/>
          <w:b/>
          <w:spacing w:val="-3"/>
        </w:rPr>
        <w:t>A U T O R I D A D E S   R E S P O N S A B L E S:</w:t>
      </w:r>
      <w:bookmarkEnd w:id="4"/>
      <w:bookmarkEnd w:id="5"/>
    </w:p>
    <w:p w14:paraId="35137834" w14:textId="77777777" w:rsidR="00981801" w:rsidRDefault="00981801">
      <w:pPr>
        <w:spacing w:after="0"/>
        <w:ind w:left="142" w:right="142"/>
        <w:jc w:val="center"/>
        <w:rPr>
          <w:rFonts w:ascii="Montserrat" w:hAnsi="Montserrat" w:cs="Arial"/>
          <w:b/>
          <w:spacing w:val="-3"/>
        </w:rPr>
      </w:pPr>
    </w:p>
    <w:p w14:paraId="46F73649" w14:textId="77777777" w:rsidR="00981801" w:rsidRDefault="00000000">
      <w:pPr>
        <w:widowControl w:val="0"/>
        <w:numPr>
          <w:ilvl w:val="0"/>
          <w:numId w:val="24"/>
        </w:numPr>
        <w:spacing w:after="0"/>
        <w:ind w:right="48"/>
        <w:jc w:val="both"/>
        <w:rPr>
          <w:rFonts w:ascii="Montserrat" w:hAnsi="Montserrat" w:cs="Arial"/>
          <w:spacing w:val="-3"/>
        </w:rPr>
      </w:pPr>
      <w:r>
        <w:rPr>
          <w:rFonts w:ascii="Montserrat" w:hAnsi="Montserrat" w:cs="Arial"/>
          <w:spacing w:val="-3"/>
        </w:rPr>
        <w:lastRenderedPageBreak/>
        <w:t xml:space="preserve">La </w:t>
      </w:r>
      <w:r>
        <w:rPr>
          <w:rFonts w:ascii="Montserrat" w:hAnsi="Montserrat" w:cs="Montserrat"/>
        </w:rPr>
        <w:t>H.</w:t>
      </w:r>
      <w:r>
        <w:rPr>
          <w:rFonts w:ascii="Montserrat" w:hAnsi="Montserrat" w:cs="Montserrat"/>
          <w:b/>
        </w:rPr>
        <w:t xml:space="preserve"> Sexagésima Cuarta Legislatura y Sexagésima Quinta Legislatura</w:t>
      </w:r>
      <w:r>
        <w:rPr>
          <w:rFonts w:ascii="Montserrat" w:hAnsi="Montserrat" w:cs="Montserrat"/>
        </w:rPr>
        <w:t xml:space="preserve"> del Estado Libre y Soberano de Zacatecas, </w:t>
      </w:r>
      <w:r>
        <w:rPr>
          <w:rFonts w:ascii="Montserrat" w:hAnsi="Montserrat" w:cs="Arial"/>
          <w:spacing w:val="-3"/>
        </w:rPr>
        <w:t>con domicilio en Calle Fernando Villalpando, Número 403, Colonia Centro, C.P. 98000, en el Municipio de Zacatecas, Zacatecas.</w:t>
      </w:r>
    </w:p>
    <w:p w14:paraId="14EA6EBB" w14:textId="77777777" w:rsidR="00981801" w:rsidRDefault="00981801">
      <w:pPr>
        <w:widowControl w:val="0"/>
        <w:spacing w:after="0"/>
        <w:ind w:left="720" w:right="48"/>
        <w:jc w:val="both"/>
        <w:rPr>
          <w:rFonts w:ascii="Montserrat" w:hAnsi="Montserrat" w:cs="Arial"/>
          <w:spacing w:val="-3"/>
        </w:rPr>
      </w:pPr>
    </w:p>
    <w:p w14:paraId="00A6B81B" w14:textId="77777777" w:rsidR="00981801" w:rsidRDefault="00000000">
      <w:pPr>
        <w:widowControl w:val="0"/>
        <w:numPr>
          <w:ilvl w:val="0"/>
          <w:numId w:val="23"/>
        </w:numPr>
        <w:spacing w:after="0"/>
        <w:ind w:right="48"/>
        <w:jc w:val="both"/>
        <w:rPr>
          <w:rFonts w:ascii="Montserrat" w:hAnsi="Montserrat" w:cs="Arial"/>
          <w:spacing w:val="-3"/>
        </w:rPr>
      </w:pPr>
      <w:r>
        <w:rPr>
          <w:rFonts w:ascii="Montserrat" w:hAnsi="Montserrat" w:cs="Arial"/>
          <w:spacing w:val="-3"/>
        </w:rPr>
        <w:t xml:space="preserve">EI C. </w:t>
      </w:r>
      <w:r>
        <w:rPr>
          <w:rFonts w:ascii="Montserrat" w:hAnsi="Montserrat" w:cs="Arial"/>
          <w:b/>
          <w:spacing w:val="-3"/>
        </w:rPr>
        <w:t>Gobernador Constitucional del Estado Libre y Soberano de Zacatecas</w:t>
      </w:r>
      <w:r>
        <w:rPr>
          <w:rFonts w:ascii="Montserrat" w:hAnsi="Montserrat" w:cs="Arial"/>
          <w:spacing w:val="-3"/>
        </w:rPr>
        <w:t>, con domicilio en Circuito Cerro del Gato, Ciudad Administrativa, Edificio "A" Gubernatura, 5° piso, en el Municipio de Zacatecas, Zacatecas.</w:t>
      </w:r>
    </w:p>
    <w:p w14:paraId="16F191D1" w14:textId="77777777" w:rsidR="00981801" w:rsidRDefault="00981801">
      <w:pPr>
        <w:widowControl w:val="0"/>
        <w:spacing w:after="0"/>
        <w:ind w:right="48"/>
        <w:jc w:val="both"/>
        <w:rPr>
          <w:rFonts w:ascii="Montserrat" w:hAnsi="Montserrat" w:cs="Arial"/>
          <w:spacing w:val="-3"/>
        </w:rPr>
      </w:pPr>
    </w:p>
    <w:p w14:paraId="4C73C6A2" w14:textId="77777777" w:rsidR="00981801" w:rsidRDefault="00000000">
      <w:pPr>
        <w:widowControl w:val="0"/>
        <w:numPr>
          <w:ilvl w:val="0"/>
          <w:numId w:val="23"/>
        </w:numPr>
        <w:spacing w:after="0"/>
        <w:ind w:right="48"/>
        <w:jc w:val="both"/>
        <w:rPr>
          <w:rFonts w:ascii="Montserrat" w:hAnsi="Montserrat" w:cs="Arial"/>
        </w:rPr>
      </w:pPr>
      <w:r>
        <w:rPr>
          <w:rFonts w:ascii="Montserrat" w:hAnsi="Montserrat" w:cs="Arial"/>
        </w:rPr>
        <w:t xml:space="preserve">El C. </w:t>
      </w:r>
      <w:r>
        <w:rPr>
          <w:rFonts w:ascii="Montserrat" w:hAnsi="Montserrat" w:cs="Arial"/>
          <w:b/>
          <w:bCs/>
        </w:rPr>
        <w:t>Titular del</w:t>
      </w:r>
      <w:r>
        <w:rPr>
          <w:rFonts w:ascii="Montserrat" w:hAnsi="Montserrat" w:cs="Arial"/>
        </w:rPr>
        <w:t xml:space="preserve"> </w:t>
      </w:r>
      <w:r>
        <w:rPr>
          <w:rFonts w:ascii="Montserrat" w:hAnsi="Montserrat" w:cs="Arial"/>
          <w:b/>
        </w:rPr>
        <w:t>Ayuntamiento de {{MUNICIPIO_AUTORIDAD}}, Zacatecas</w:t>
      </w:r>
      <w:r>
        <w:rPr>
          <w:rFonts w:ascii="Montserrat" w:hAnsi="Montserrat" w:cs="Arial"/>
          <w:spacing w:val="-3"/>
        </w:rPr>
        <w:t>, con domicilio en Avenida H. Colegio Militar Oriente, Número 96, Colonia Centro, C.P. 98600, en el Municipio de Guadalupe, Zacatecas.</w:t>
      </w:r>
    </w:p>
    <w:p w14:paraId="109813AD" w14:textId="77777777" w:rsidR="00981801" w:rsidRDefault="00981801">
      <w:pPr>
        <w:widowControl w:val="0"/>
        <w:spacing w:after="0"/>
        <w:ind w:right="48"/>
        <w:jc w:val="both"/>
        <w:rPr>
          <w:rFonts w:ascii="Montserrat" w:hAnsi="Montserrat" w:cs="Arial"/>
        </w:rPr>
      </w:pPr>
    </w:p>
    <w:p w14:paraId="35379556" w14:textId="77777777" w:rsidR="00981801" w:rsidRDefault="00000000">
      <w:pPr>
        <w:numPr>
          <w:ilvl w:val="0"/>
          <w:numId w:val="23"/>
        </w:numPr>
        <w:spacing w:after="0"/>
        <w:jc w:val="both"/>
        <w:rPr>
          <w:rFonts w:ascii="Montserrat" w:hAnsi="Montserrat" w:cs="Arial"/>
        </w:rPr>
      </w:pPr>
      <w:r>
        <w:rPr>
          <w:rFonts w:ascii="Montserrat" w:hAnsi="Montserrat" w:cs="Arial"/>
          <w:spacing w:val="-3"/>
        </w:rPr>
        <w:t>El</w:t>
      </w:r>
      <w:r>
        <w:rPr>
          <w:rFonts w:ascii="Montserrat" w:hAnsi="Montserrat" w:cs="Arial"/>
        </w:rPr>
        <w:t xml:space="preserve"> </w:t>
      </w:r>
      <w:bookmarkStart w:id="6" w:name="_Hlk536448474"/>
      <w:r>
        <w:rPr>
          <w:rFonts w:ascii="Montserrat" w:hAnsi="Montserrat" w:cs="Arial"/>
        </w:rPr>
        <w:t xml:space="preserve">C. </w:t>
      </w:r>
      <w:r>
        <w:rPr>
          <w:rFonts w:ascii="Montserrat" w:hAnsi="Montserrat" w:cs="Arial"/>
          <w:b/>
        </w:rPr>
        <w:t>Tesorero Municipal de {{MUNICIPIO_AUTORIDAD}}, Zacatecas</w:t>
      </w:r>
      <w:bookmarkEnd w:id="6"/>
      <w:r>
        <w:rPr>
          <w:rFonts w:ascii="Montserrat" w:hAnsi="Montserrat" w:cs="Arial"/>
          <w:spacing w:val="-3"/>
        </w:rPr>
        <w:t>, con domicilio en Avenida H. Colegio Militar Oriente, Número 96, Colonia Centro, C.P. 98600, en el Municipio de Guadalupe, Zacatecas.</w:t>
      </w:r>
    </w:p>
    <w:p w14:paraId="3068D4A4" w14:textId="77777777" w:rsidR="00981801" w:rsidRDefault="00981801">
      <w:pPr>
        <w:tabs>
          <w:tab w:val="left" w:pos="-720"/>
        </w:tabs>
        <w:spacing w:after="0"/>
        <w:ind w:right="48"/>
        <w:jc w:val="both"/>
        <w:rPr>
          <w:rFonts w:ascii="Montserrat" w:hAnsi="Montserrat" w:cs="Montserrat"/>
          <w:b/>
        </w:rPr>
      </w:pPr>
    </w:p>
    <w:p w14:paraId="40B26D99" w14:textId="77777777" w:rsidR="00981801" w:rsidRDefault="00981801">
      <w:pPr>
        <w:tabs>
          <w:tab w:val="left" w:pos="-720"/>
        </w:tabs>
        <w:spacing w:after="0"/>
        <w:ind w:right="48"/>
        <w:jc w:val="both"/>
        <w:rPr>
          <w:rFonts w:ascii="Montserrat" w:hAnsi="Montserrat" w:cs="Montserrat"/>
          <w:b/>
        </w:rPr>
      </w:pPr>
    </w:p>
    <w:p w14:paraId="18234E24" w14:textId="77777777" w:rsidR="00981801" w:rsidRDefault="00000000">
      <w:pPr>
        <w:spacing w:after="0"/>
        <w:ind w:left="720"/>
        <w:jc w:val="center"/>
      </w:pPr>
      <w:r>
        <w:rPr>
          <w:rFonts w:ascii="Montserrat" w:hAnsi="Montserrat" w:cs="Arial"/>
          <w:b/>
          <w:spacing w:val="-3"/>
        </w:rPr>
        <w:t>A C T O S   R E C L A M A D O S:</w:t>
      </w:r>
    </w:p>
    <w:p w14:paraId="1D798077" w14:textId="77777777" w:rsidR="00981801" w:rsidRDefault="00981801">
      <w:pPr>
        <w:tabs>
          <w:tab w:val="left" w:pos="-720"/>
        </w:tabs>
        <w:spacing w:after="0"/>
        <w:ind w:right="48"/>
        <w:jc w:val="both"/>
        <w:rPr>
          <w:rFonts w:ascii="Montserrat" w:hAnsi="Montserrat" w:cs="Montserrat"/>
          <w:b/>
          <w:color w:val="0070C0"/>
          <w:spacing w:val="-3"/>
        </w:rPr>
      </w:pPr>
    </w:p>
    <w:p w14:paraId="59421059" w14:textId="77777777" w:rsidR="00981801" w:rsidRDefault="00981801">
      <w:pPr>
        <w:tabs>
          <w:tab w:val="left" w:pos="-720"/>
        </w:tabs>
        <w:spacing w:after="0"/>
        <w:ind w:right="48"/>
        <w:jc w:val="both"/>
        <w:rPr>
          <w:rFonts w:ascii="Montserrat" w:hAnsi="Montserrat" w:cs="Montserrat"/>
          <w:b/>
          <w:color w:val="0070C0"/>
        </w:rPr>
      </w:pPr>
    </w:p>
    <w:p w14:paraId="567A0C3C" w14:textId="77777777" w:rsidR="00981801" w:rsidRDefault="00981801">
      <w:pPr>
        <w:tabs>
          <w:tab w:val="left" w:pos="-720"/>
        </w:tabs>
        <w:spacing w:after="0"/>
        <w:ind w:right="48"/>
        <w:jc w:val="both"/>
        <w:rPr>
          <w:rFonts w:ascii="Montserrat" w:hAnsi="Montserrat" w:cs="Arial"/>
          <w:b/>
          <w:color w:val="0070C0"/>
        </w:rPr>
      </w:pPr>
    </w:p>
    <w:p w14:paraId="233434D6" w14:textId="77777777" w:rsidR="00981801" w:rsidRDefault="00000000">
      <w:pPr>
        <w:tabs>
          <w:tab w:val="left" w:pos="-720"/>
        </w:tabs>
        <w:spacing w:after="0"/>
        <w:ind w:right="48"/>
        <w:jc w:val="both"/>
      </w:pPr>
      <w:r>
        <w:rPr>
          <w:rFonts w:ascii="Montserrat" w:hAnsi="Montserrat" w:cs="Montserrat"/>
        </w:rPr>
        <w:t xml:space="preserve">El </w:t>
      </w:r>
      <w:r>
        <w:rPr>
          <w:rFonts w:ascii="Montserrat" w:hAnsi="Montserrat" w:cs="Montserrat"/>
          <w:b/>
          <w:bCs/>
        </w:rPr>
        <w:t>Decreto número 517</w:t>
      </w:r>
      <w:r>
        <w:rPr>
          <w:rFonts w:ascii="Montserrat" w:hAnsi="Montserrat" w:cs="Arial"/>
        </w:rPr>
        <w:t xml:space="preserve">, publicado en el Periódico Oficial del Gobierno del Estado de Zacatecas el día {{FECHA_PUBLICACION_DECRETO_ANTERIOR}}, que contiene la Ley de Ingresos del Municipio de Guadalupe, Zacatecas para el ejercicio fiscal </w:t>
      </w:r>
      <w:r>
        <w:rPr>
          <w:rFonts w:ascii="Montserrat" w:hAnsi="Montserrat" w:cs="Arial"/>
          <w:b/>
          <w:bCs/>
        </w:rPr>
        <w:t>2024</w:t>
      </w:r>
      <w:r>
        <w:rPr>
          <w:rFonts w:ascii="Montserrat" w:hAnsi="Montserrat" w:cs="Arial"/>
        </w:rPr>
        <w:t>,</w:t>
      </w:r>
      <w:r>
        <w:rPr>
          <w:rFonts w:ascii="Montserrat" w:hAnsi="Montserrat" w:cs="Montserrat"/>
        </w:rPr>
        <w:t xml:space="preserve"> </w:t>
      </w:r>
      <w:r>
        <w:rPr>
          <w:rFonts w:ascii="Montserrat" w:hAnsi="Montserrat" w:cs="Arial"/>
        </w:rPr>
        <w:t>vigente a partir del 01 de enero de 2024, en específico el artículo 44</w:t>
      </w:r>
      <w:r>
        <w:rPr>
          <w:rFonts w:ascii="Montserrat" w:hAnsi="Montserrat" w:cs="Calibri"/>
        </w:rPr>
        <w:t xml:space="preserve"> y el efecto que causa en cuanto a la determinación del Impuesto Predial</w:t>
      </w:r>
      <w:r>
        <w:rPr>
          <w:rFonts w:ascii="Montserrat" w:hAnsi="Montserrat" w:cs="Arial"/>
        </w:rPr>
        <w:t>, así como el numeral 84 de la Ley de Ingresos en mención, en el que se establece el cálculo del concepto de Derecho de Servicio de Aseo Público, Recolección de Basura y Desechos Sólidos.</w:t>
      </w:r>
    </w:p>
    <w:p w14:paraId="24DBC3D2" w14:textId="77777777" w:rsidR="00981801" w:rsidRDefault="00981801">
      <w:pPr>
        <w:tabs>
          <w:tab w:val="left" w:pos="-720"/>
        </w:tabs>
        <w:spacing w:after="0"/>
        <w:ind w:right="48"/>
        <w:jc w:val="both"/>
        <w:rPr>
          <w:rFonts w:ascii="Montserrat" w:hAnsi="Montserrat" w:cs="Arial"/>
        </w:rPr>
      </w:pPr>
    </w:p>
    <w:p w14:paraId="1DF40D1B" w14:textId="77777777" w:rsidR="00981801" w:rsidRDefault="00000000">
      <w:pPr>
        <w:tabs>
          <w:tab w:val="left" w:pos="-720"/>
        </w:tabs>
        <w:spacing w:after="0"/>
        <w:ind w:right="48"/>
        <w:jc w:val="both"/>
      </w:pPr>
      <w:r>
        <w:rPr>
          <w:rFonts w:ascii="Montserrat" w:hAnsi="Montserrat" w:cs="Montserrat"/>
        </w:rPr>
        <w:t xml:space="preserve">El </w:t>
      </w:r>
      <w:r>
        <w:rPr>
          <w:rFonts w:ascii="Montserrat" w:hAnsi="Montserrat" w:cs="Montserrat"/>
          <w:b/>
          <w:bCs/>
        </w:rPr>
        <w:t>Decreto número 67</w:t>
      </w:r>
      <w:r>
        <w:rPr>
          <w:rFonts w:ascii="Montserrat" w:hAnsi="Montserrat" w:cs="Arial"/>
        </w:rPr>
        <w:t xml:space="preserve">, publicado en el Periódico Oficial del Gobierno del Estado de Zacatecas el día {{FECHA_PUBLICACION_DECRETO_ACTUAL}}, que contiene la Ley de Ingresos del Municipio de Guadalupe, Zacatecas para el ejercicio fiscal </w:t>
      </w:r>
      <w:r>
        <w:rPr>
          <w:rFonts w:ascii="Montserrat" w:hAnsi="Montserrat" w:cs="Arial"/>
          <w:b/>
          <w:bCs/>
        </w:rPr>
        <w:t>2025</w:t>
      </w:r>
      <w:r>
        <w:rPr>
          <w:rFonts w:ascii="Montserrat" w:hAnsi="Montserrat" w:cs="Arial"/>
        </w:rPr>
        <w:t>,</w:t>
      </w:r>
      <w:r>
        <w:rPr>
          <w:rFonts w:ascii="Montserrat" w:hAnsi="Montserrat" w:cs="Montserrat"/>
        </w:rPr>
        <w:t xml:space="preserve"> </w:t>
      </w:r>
      <w:r>
        <w:rPr>
          <w:rFonts w:ascii="Montserrat" w:hAnsi="Montserrat" w:cs="Arial"/>
        </w:rPr>
        <w:t>vigente a partir del 01 de enero de 2025, en específico el artículo 44</w:t>
      </w:r>
      <w:r>
        <w:rPr>
          <w:rFonts w:ascii="Montserrat" w:hAnsi="Montserrat" w:cs="Calibri"/>
        </w:rPr>
        <w:t xml:space="preserve"> y el efecto que causa en cuanto a la determinación del Impuesto Predial</w:t>
      </w:r>
      <w:r>
        <w:rPr>
          <w:rFonts w:ascii="Montserrat" w:hAnsi="Montserrat" w:cs="Arial"/>
        </w:rPr>
        <w:t>, así como el numeral 84 de la Ley de Ingresos en mención, en el que se establece el cálculo del concepto de Derecho de Servicio de Aseo Público, Recolección de Basura y Desechos Sólidos.</w:t>
      </w:r>
    </w:p>
    <w:p w14:paraId="36A79907" w14:textId="77777777" w:rsidR="00981801" w:rsidRDefault="00981801">
      <w:pPr>
        <w:tabs>
          <w:tab w:val="left" w:pos="-720"/>
        </w:tabs>
        <w:spacing w:after="0"/>
        <w:ind w:right="48"/>
        <w:jc w:val="both"/>
        <w:rPr>
          <w:rFonts w:ascii="Montserrat" w:hAnsi="Montserrat" w:cs="Montserrat"/>
          <w:b/>
        </w:rPr>
      </w:pPr>
    </w:p>
    <w:p w14:paraId="56A681AD" w14:textId="77777777" w:rsidR="00981801" w:rsidRDefault="00981801">
      <w:pPr>
        <w:tabs>
          <w:tab w:val="left" w:pos="-720"/>
        </w:tabs>
        <w:spacing w:after="0"/>
        <w:ind w:right="48"/>
        <w:jc w:val="both"/>
        <w:rPr>
          <w:rFonts w:ascii="Montserrat" w:hAnsi="Montserrat" w:cs="Montserrat"/>
          <w:b/>
        </w:rPr>
      </w:pPr>
    </w:p>
    <w:p w14:paraId="4CC9A569" w14:textId="77777777" w:rsidR="00981801" w:rsidRDefault="00000000">
      <w:pPr>
        <w:tabs>
          <w:tab w:val="left" w:pos="-720"/>
        </w:tabs>
        <w:spacing w:after="0"/>
        <w:ind w:right="48"/>
        <w:jc w:val="both"/>
      </w:pPr>
      <w:r>
        <w:rPr>
          <w:rFonts w:ascii="Montserrat" w:hAnsi="Montserrat" w:cs="Montserrat"/>
          <w:b/>
        </w:rPr>
        <w:t xml:space="preserve">1. </w:t>
      </w:r>
      <w:r>
        <w:rPr>
          <w:rFonts w:ascii="Montserrat" w:hAnsi="Montserrat" w:cs="Montserrat"/>
        </w:rPr>
        <w:t xml:space="preserve">De la H. </w:t>
      </w:r>
      <w:r>
        <w:rPr>
          <w:rFonts w:ascii="Montserrat" w:hAnsi="Montserrat" w:cs="Montserrat"/>
          <w:b/>
        </w:rPr>
        <w:t>Sexagésima Cuarta Legislatura</w:t>
      </w:r>
      <w:r>
        <w:rPr>
          <w:rFonts w:ascii="Montserrat" w:hAnsi="Montserrat" w:cs="Montserrat"/>
        </w:rPr>
        <w:t xml:space="preserve"> </w:t>
      </w:r>
      <w:r>
        <w:rPr>
          <w:rFonts w:ascii="Montserrat" w:hAnsi="Montserrat" w:cs="Montserrat"/>
          <w:b/>
          <w:bCs/>
        </w:rPr>
        <w:t>y Sexagésimo Quinta Legislatura</w:t>
      </w:r>
      <w:r>
        <w:rPr>
          <w:rFonts w:ascii="Montserrat" w:hAnsi="Montserrat" w:cs="Montserrat"/>
        </w:rPr>
        <w:t xml:space="preserve"> del Estado Libre y Soberano de Zacatecas, </w:t>
      </w:r>
      <w:r>
        <w:rPr>
          <w:rFonts w:ascii="Montserrat" w:hAnsi="Montserrat" w:cs="Arial"/>
          <w:spacing w:val="-3"/>
        </w:rPr>
        <w:t>se reclama:</w:t>
      </w:r>
    </w:p>
    <w:p w14:paraId="6EDB85A2" w14:textId="77777777" w:rsidR="00981801" w:rsidRDefault="00981801">
      <w:pPr>
        <w:tabs>
          <w:tab w:val="left" w:pos="-720"/>
        </w:tabs>
        <w:spacing w:after="0"/>
        <w:ind w:right="48"/>
        <w:jc w:val="both"/>
        <w:rPr>
          <w:rFonts w:ascii="Montserrat" w:hAnsi="Montserrat" w:cs="Arial"/>
          <w:spacing w:val="-3"/>
        </w:rPr>
      </w:pPr>
    </w:p>
    <w:p w14:paraId="76A2858B" w14:textId="77777777" w:rsidR="00981801" w:rsidRDefault="00000000">
      <w:pPr>
        <w:widowControl w:val="0"/>
        <w:numPr>
          <w:ilvl w:val="0"/>
          <w:numId w:val="25"/>
        </w:numPr>
        <w:spacing w:after="0"/>
        <w:ind w:left="426" w:right="48" w:firstLine="426"/>
        <w:jc w:val="both"/>
        <w:rPr>
          <w:rFonts w:ascii="Montserrat" w:hAnsi="Montserrat" w:cs="Montserrat"/>
        </w:rPr>
      </w:pPr>
      <w:r>
        <w:rPr>
          <w:rFonts w:ascii="Montserrat" w:eastAsia="Montserrat" w:hAnsi="Montserrat" w:cs="Montserrat"/>
          <w:spacing w:val="-3"/>
        </w:rPr>
        <w:t xml:space="preserve"> </w:t>
      </w:r>
      <w:r>
        <w:rPr>
          <w:rFonts w:ascii="Montserrat" w:hAnsi="Montserrat" w:cs="Arial"/>
          <w:spacing w:val="-3"/>
        </w:rPr>
        <w:t>L</w:t>
      </w:r>
      <w:r>
        <w:rPr>
          <w:rFonts w:ascii="Montserrat" w:hAnsi="Montserrat" w:cs="Montserrat"/>
        </w:rPr>
        <w:t xml:space="preserve">a </w:t>
      </w:r>
      <w:r>
        <w:rPr>
          <w:rFonts w:ascii="Montserrat" w:hAnsi="Montserrat" w:cs="Montserrat"/>
          <w:u w:val="single"/>
        </w:rPr>
        <w:t>discusión, aprobación, sanción y expedición</w:t>
      </w:r>
      <w:r>
        <w:rPr>
          <w:rFonts w:ascii="Montserrat" w:hAnsi="Montserrat" w:cs="Montserrat"/>
        </w:rPr>
        <w:t xml:space="preserve"> de los Decretos señalados.</w:t>
      </w:r>
    </w:p>
    <w:p w14:paraId="53EA22B3" w14:textId="77777777" w:rsidR="00981801" w:rsidRDefault="00981801">
      <w:pPr>
        <w:widowControl w:val="0"/>
        <w:spacing w:after="0"/>
        <w:ind w:left="426" w:right="48"/>
        <w:jc w:val="both"/>
        <w:rPr>
          <w:rFonts w:ascii="Montserrat" w:hAnsi="Montserrat" w:cs="Montserrat"/>
        </w:rPr>
      </w:pPr>
    </w:p>
    <w:p w14:paraId="58421AF2" w14:textId="77777777" w:rsidR="00981801" w:rsidRDefault="00000000">
      <w:pPr>
        <w:widowControl w:val="0"/>
        <w:spacing w:after="0"/>
        <w:ind w:right="48"/>
        <w:jc w:val="both"/>
      </w:pPr>
      <w:r>
        <w:rPr>
          <w:rFonts w:ascii="Montserrat" w:hAnsi="Montserrat" w:cs="Arial"/>
          <w:b/>
          <w:spacing w:val="-3"/>
        </w:rPr>
        <w:t xml:space="preserve">2. </w:t>
      </w:r>
      <w:r>
        <w:rPr>
          <w:rFonts w:ascii="Montserrat" w:hAnsi="Montserrat" w:cs="Arial"/>
          <w:spacing w:val="-3"/>
        </w:rPr>
        <w:t xml:space="preserve">Del C. </w:t>
      </w:r>
      <w:r>
        <w:rPr>
          <w:rFonts w:ascii="Montserrat" w:hAnsi="Montserrat" w:cs="Arial"/>
          <w:b/>
          <w:spacing w:val="-3"/>
        </w:rPr>
        <w:t>Gobernador Constitucional del Estado Libre y Soberano de Zacatecas</w:t>
      </w:r>
      <w:r>
        <w:rPr>
          <w:rFonts w:ascii="Montserrat" w:hAnsi="Montserrat" w:cs="Arial"/>
          <w:spacing w:val="-3"/>
        </w:rPr>
        <w:t xml:space="preserve"> se reclama:</w:t>
      </w:r>
    </w:p>
    <w:p w14:paraId="7B10A1A8" w14:textId="77777777" w:rsidR="00981801" w:rsidRDefault="00981801">
      <w:pPr>
        <w:widowControl w:val="0"/>
        <w:spacing w:after="0"/>
        <w:ind w:right="48"/>
        <w:jc w:val="both"/>
        <w:rPr>
          <w:rFonts w:ascii="Montserrat" w:hAnsi="Montserrat" w:cs="Arial"/>
          <w:spacing w:val="-3"/>
        </w:rPr>
      </w:pPr>
    </w:p>
    <w:p w14:paraId="4816B1E0" w14:textId="77777777" w:rsidR="00981801" w:rsidRDefault="00000000">
      <w:pPr>
        <w:widowControl w:val="0"/>
        <w:numPr>
          <w:ilvl w:val="0"/>
          <w:numId w:val="18"/>
        </w:numPr>
        <w:spacing w:after="0"/>
        <w:ind w:left="426" w:right="48" w:firstLine="426"/>
        <w:jc w:val="both"/>
        <w:rPr>
          <w:rFonts w:ascii="Montserrat" w:hAnsi="Montserrat" w:cs="Montserrat"/>
        </w:rPr>
      </w:pPr>
      <w:r>
        <w:rPr>
          <w:rFonts w:ascii="Montserrat" w:eastAsia="Montserrat" w:hAnsi="Montserrat" w:cs="Montserrat"/>
          <w:spacing w:val="-3"/>
        </w:rPr>
        <w:t xml:space="preserve"> </w:t>
      </w:r>
      <w:r>
        <w:rPr>
          <w:rFonts w:ascii="Montserrat" w:hAnsi="Montserrat" w:cs="Arial"/>
          <w:spacing w:val="-3"/>
        </w:rPr>
        <w:t xml:space="preserve">La </w:t>
      </w:r>
      <w:r>
        <w:rPr>
          <w:rFonts w:ascii="Montserrat" w:hAnsi="Montserrat" w:cs="Arial"/>
          <w:spacing w:val="-3"/>
          <w:u w:val="single"/>
        </w:rPr>
        <w:t>promulgación</w:t>
      </w:r>
      <w:r>
        <w:rPr>
          <w:rFonts w:ascii="Montserrat" w:hAnsi="Montserrat" w:cs="Arial"/>
          <w:spacing w:val="-3"/>
        </w:rPr>
        <w:t xml:space="preserve"> de los Decretos referidos.</w:t>
      </w:r>
    </w:p>
    <w:p w14:paraId="29B2C45B" w14:textId="77777777" w:rsidR="00981801" w:rsidRDefault="00981801">
      <w:pPr>
        <w:widowControl w:val="0"/>
        <w:spacing w:after="0"/>
        <w:ind w:right="48"/>
        <w:jc w:val="both"/>
        <w:rPr>
          <w:rFonts w:ascii="Montserrat" w:hAnsi="Montserrat" w:cs="Arial"/>
          <w:b/>
          <w:spacing w:val="-3"/>
        </w:rPr>
      </w:pPr>
    </w:p>
    <w:p w14:paraId="4A2392B4" w14:textId="77777777" w:rsidR="00981801" w:rsidRDefault="00000000">
      <w:pPr>
        <w:widowControl w:val="0"/>
        <w:spacing w:after="0"/>
        <w:ind w:right="48"/>
        <w:jc w:val="both"/>
      </w:pPr>
      <w:r>
        <w:rPr>
          <w:rFonts w:ascii="Montserrat" w:hAnsi="Montserrat" w:cs="Arial"/>
          <w:b/>
          <w:spacing w:val="-3"/>
        </w:rPr>
        <w:lastRenderedPageBreak/>
        <w:t xml:space="preserve">3. </w:t>
      </w:r>
      <w:r>
        <w:rPr>
          <w:rFonts w:ascii="Montserrat" w:hAnsi="Montserrat" w:cs="Arial"/>
          <w:spacing w:val="-3"/>
        </w:rPr>
        <w:t xml:space="preserve">Del </w:t>
      </w:r>
      <w:r>
        <w:rPr>
          <w:rFonts w:ascii="Montserrat" w:hAnsi="Montserrat" w:cs="Arial"/>
        </w:rPr>
        <w:t xml:space="preserve">C. </w:t>
      </w:r>
      <w:r>
        <w:rPr>
          <w:rFonts w:ascii="Montserrat" w:hAnsi="Montserrat" w:cs="Arial"/>
          <w:b/>
        </w:rPr>
        <w:t>Presidente Municipal de {{MUNICIPIO_AUTORIDAD}}, Zacatecas</w:t>
      </w:r>
      <w:r>
        <w:rPr>
          <w:rFonts w:ascii="Montserrat" w:hAnsi="Montserrat" w:cs="Arial"/>
          <w:spacing w:val="-3"/>
        </w:rPr>
        <w:t>, se reclama:</w:t>
      </w:r>
    </w:p>
    <w:p w14:paraId="51BFCD58" w14:textId="77777777" w:rsidR="00981801" w:rsidRDefault="00981801">
      <w:pPr>
        <w:widowControl w:val="0"/>
        <w:spacing w:after="0"/>
        <w:ind w:right="48"/>
        <w:jc w:val="both"/>
        <w:rPr>
          <w:rFonts w:ascii="Montserrat" w:hAnsi="Montserrat" w:cs="Arial"/>
          <w:spacing w:val="-3"/>
        </w:rPr>
      </w:pPr>
    </w:p>
    <w:p w14:paraId="46358D86" w14:textId="77777777" w:rsidR="00981801" w:rsidRDefault="00000000">
      <w:pPr>
        <w:widowControl w:val="0"/>
        <w:numPr>
          <w:ilvl w:val="0"/>
          <w:numId w:val="26"/>
        </w:numPr>
        <w:spacing w:after="0"/>
        <w:ind w:left="1276" w:right="48" w:hanging="425"/>
        <w:jc w:val="both"/>
        <w:rPr>
          <w:rFonts w:ascii="Montserrat" w:hAnsi="Montserrat" w:cs="Arial"/>
          <w:strike/>
          <w:spacing w:val="-3"/>
        </w:rPr>
      </w:pPr>
      <w:r>
        <w:rPr>
          <w:rFonts w:ascii="Montserrat" w:hAnsi="Montserrat" w:cs="Arial"/>
          <w:spacing w:val="-3"/>
        </w:rPr>
        <w:t>La propuesta de iniciativa de la Ley de Ingresos del Municipio de {{MUNICIPIO_AUTORIDAD}}, Zacatecas, de conformidad con los Decretos señalados.</w:t>
      </w:r>
    </w:p>
    <w:p w14:paraId="0F831E61" w14:textId="77777777" w:rsidR="00981801" w:rsidRDefault="00981801">
      <w:pPr>
        <w:widowControl w:val="0"/>
        <w:spacing w:after="0"/>
        <w:ind w:left="426" w:right="48"/>
        <w:jc w:val="both"/>
        <w:rPr>
          <w:rFonts w:ascii="Montserrat" w:hAnsi="Montserrat" w:cs="Arial"/>
          <w:strike/>
          <w:spacing w:val="-3"/>
        </w:rPr>
      </w:pPr>
    </w:p>
    <w:p w14:paraId="34313AC4" w14:textId="77777777" w:rsidR="00981801" w:rsidRDefault="00000000">
      <w:pPr>
        <w:widowControl w:val="0"/>
        <w:numPr>
          <w:ilvl w:val="0"/>
          <w:numId w:val="10"/>
        </w:numPr>
        <w:spacing w:after="0"/>
        <w:ind w:left="1276" w:right="48"/>
        <w:jc w:val="both"/>
        <w:rPr>
          <w:rFonts w:ascii="Montserrat" w:hAnsi="Montserrat" w:cs="Montserrat"/>
          <w:spacing w:val="-3"/>
        </w:rPr>
      </w:pPr>
      <w:r>
        <w:rPr>
          <w:rFonts w:ascii="Montserrat" w:hAnsi="Montserrat" w:cs="Arial"/>
          <w:spacing w:val="-3"/>
        </w:rPr>
        <w:t>La recaudación del Impuesto Predial, mismo que fue autoliquidado y enterado en favor del Ayuntamiento Municipal de conformidad con los Decretos señalados.</w:t>
      </w:r>
      <w:r>
        <w:rPr>
          <w:rFonts w:ascii="Montserrat" w:hAnsi="Montserrat" w:cs="Montserrat"/>
          <w:spacing w:val="-3"/>
        </w:rPr>
        <w:t xml:space="preserve"> </w:t>
      </w:r>
    </w:p>
    <w:p w14:paraId="5FA84EA3" w14:textId="77777777" w:rsidR="00981801" w:rsidRDefault="00981801">
      <w:pPr>
        <w:spacing w:after="0"/>
        <w:rPr>
          <w:rFonts w:ascii="Montserrat" w:hAnsi="Montserrat" w:cs="Montserrat"/>
          <w:spacing w:val="-3"/>
        </w:rPr>
      </w:pPr>
    </w:p>
    <w:p w14:paraId="56DDB076" w14:textId="77777777" w:rsidR="00981801" w:rsidRDefault="00000000">
      <w:pPr>
        <w:widowControl w:val="0"/>
        <w:numPr>
          <w:ilvl w:val="0"/>
          <w:numId w:val="10"/>
        </w:numPr>
        <w:spacing w:after="0"/>
        <w:ind w:left="1276" w:right="48"/>
        <w:jc w:val="both"/>
        <w:rPr>
          <w:rFonts w:ascii="Montserrat" w:hAnsi="Montserrat" w:cs="Montserrat"/>
          <w:spacing w:val="-3"/>
        </w:rPr>
      </w:pPr>
      <w:r>
        <w:rPr>
          <w:rFonts w:ascii="Montserrat" w:hAnsi="Montserrat" w:cs="Montserrat"/>
          <w:spacing w:val="-3"/>
        </w:rPr>
        <w:t>La recaudación</w:t>
      </w:r>
      <w:r>
        <w:rPr>
          <w:rFonts w:ascii="Montserrat" w:hAnsi="Montserrat" w:cs="Arial"/>
          <w:spacing w:val="-3"/>
        </w:rPr>
        <w:t xml:space="preserve"> </w:t>
      </w:r>
      <w:r>
        <w:rPr>
          <w:rFonts w:ascii="Montserrat" w:hAnsi="Montserrat" w:cs="Montserrat"/>
          <w:spacing w:val="-3"/>
        </w:rPr>
        <w:t xml:space="preserve">del Derecho de Servicio de Aseo Público, Recolección, </w:t>
      </w:r>
      <w:r>
        <w:rPr>
          <w:rFonts w:ascii="Montserrat" w:hAnsi="Montserrat" w:cs="Montserrat"/>
          <w:color w:val="A02B93"/>
          <w:spacing w:val="-3"/>
        </w:rPr>
        <w:t>Traslado, Tratamiento y Disposición Final de Residuos Sólidos para los ejercicios fiscales 2016</w:t>
      </w:r>
      <w:r>
        <w:rPr>
          <w:rFonts w:ascii="Montserrat" w:hAnsi="Montserrat" w:cs="Montserrat"/>
          <w:spacing w:val="-3"/>
        </w:rPr>
        <w:t xml:space="preserve">, 2017, 2018, 2019, 2020, 2021, 2022, 2023, {{EJ_FISCAL_ANTERIOR}} y {{EJ_FISCAL_ACTUAL}} con </w:t>
      </w:r>
      <w:r>
        <w:rPr>
          <w:rFonts w:ascii="Montserrat" w:hAnsi="Montserrat" w:cs="Montserrat"/>
          <w:color w:val="A02B93"/>
          <w:spacing w:val="-3"/>
        </w:rPr>
        <w:t>base en los</w:t>
      </w:r>
      <w:r>
        <w:rPr>
          <w:rFonts w:ascii="Montserrat" w:hAnsi="Montserrat" w:cs="Montserrat"/>
          <w:spacing w:val="-3"/>
        </w:rPr>
        <w:t xml:space="preserve"> Decretos que por esta vía se controvierten.</w:t>
      </w:r>
    </w:p>
    <w:p w14:paraId="11C77244" w14:textId="77777777" w:rsidR="00981801" w:rsidRDefault="00981801">
      <w:pPr>
        <w:widowControl w:val="0"/>
        <w:spacing w:after="0"/>
        <w:ind w:right="48"/>
        <w:jc w:val="both"/>
        <w:rPr>
          <w:rFonts w:ascii="Montserrat" w:hAnsi="Montserrat" w:cs="Arial"/>
          <w:color w:val="7030A0"/>
          <w:spacing w:val="-3"/>
        </w:rPr>
      </w:pPr>
    </w:p>
    <w:p w14:paraId="2B77548D" w14:textId="77777777" w:rsidR="00981801" w:rsidRDefault="00000000">
      <w:pPr>
        <w:widowControl w:val="0"/>
        <w:spacing w:after="0"/>
        <w:ind w:right="48"/>
        <w:jc w:val="both"/>
        <w:rPr>
          <w:rFonts w:ascii="Montserrat" w:hAnsi="Montserrat" w:cs="Arial"/>
          <w:spacing w:val="-3"/>
        </w:rPr>
      </w:pPr>
      <w:r>
        <w:rPr>
          <w:rFonts w:ascii="Montserrat" w:hAnsi="Montserrat" w:cs="Arial"/>
          <w:spacing w:val="-3"/>
        </w:rPr>
        <w:t>Se señala como autoridad ejecutora:</w:t>
      </w:r>
    </w:p>
    <w:p w14:paraId="1BF36165" w14:textId="77777777" w:rsidR="00981801" w:rsidRDefault="00981801">
      <w:pPr>
        <w:widowControl w:val="0"/>
        <w:spacing w:after="0"/>
        <w:ind w:right="48"/>
        <w:jc w:val="both"/>
        <w:rPr>
          <w:rFonts w:ascii="Montserrat" w:hAnsi="Montserrat" w:cs="Arial"/>
          <w:spacing w:val="-3"/>
        </w:rPr>
      </w:pPr>
    </w:p>
    <w:p w14:paraId="62EC0DB2" w14:textId="77777777" w:rsidR="00981801" w:rsidRDefault="00000000">
      <w:pPr>
        <w:widowControl w:val="0"/>
        <w:numPr>
          <w:ilvl w:val="0"/>
          <w:numId w:val="14"/>
        </w:numPr>
        <w:spacing w:after="0"/>
        <w:ind w:right="48"/>
        <w:jc w:val="both"/>
        <w:rPr>
          <w:rFonts w:ascii="Montserrat" w:hAnsi="Montserrat" w:cs="Arial"/>
          <w:spacing w:val="-3"/>
        </w:rPr>
      </w:pPr>
      <w:r>
        <w:rPr>
          <w:rFonts w:ascii="Montserrat" w:hAnsi="Montserrat" w:cs="Arial"/>
          <w:spacing w:val="-3"/>
        </w:rPr>
        <w:t>Del C.</w:t>
      </w:r>
      <w:r>
        <w:rPr>
          <w:rFonts w:ascii="Montserrat" w:hAnsi="Montserrat" w:cs="Arial"/>
          <w:b/>
          <w:spacing w:val="-3"/>
        </w:rPr>
        <w:t xml:space="preserve"> Tesorero Municipal de {{MUNICIPIO_AUTORIDAD}}, Zacatecas</w:t>
      </w:r>
      <w:r>
        <w:rPr>
          <w:rFonts w:ascii="Montserrat" w:hAnsi="Montserrat" w:cs="Arial"/>
          <w:spacing w:val="-3"/>
        </w:rPr>
        <w:t>, se reclama:</w:t>
      </w:r>
    </w:p>
    <w:p w14:paraId="14D653BD" w14:textId="77777777" w:rsidR="00981801" w:rsidRDefault="00981801">
      <w:pPr>
        <w:widowControl w:val="0"/>
        <w:spacing w:after="0"/>
        <w:ind w:left="720" w:right="48"/>
        <w:jc w:val="both"/>
        <w:rPr>
          <w:rFonts w:ascii="Montserrat" w:hAnsi="Montserrat" w:cs="Arial"/>
          <w:spacing w:val="-3"/>
        </w:rPr>
      </w:pPr>
    </w:p>
    <w:p w14:paraId="7D57269D" w14:textId="77777777" w:rsidR="00981801" w:rsidRDefault="00000000">
      <w:pPr>
        <w:pStyle w:val="Prrafodelista"/>
        <w:widowControl w:val="0"/>
        <w:numPr>
          <w:ilvl w:val="0"/>
          <w:numId w:val="21"/>
        </w:numPr>
        <w:spacing w:after="0"/>
        <w:ind w:left="1276" w:right="48" w:hanging="283"/>
        <w:jc w:val="both"/>
        <w:rPr>
          <w:rFonts w:ascii="Montserrat" w:hAnsi="Montserrat" w:cs="Arial"/>
          <w:color w:val="0070C0"/>
          <w:spacing w:val="-3"/>
        </w:rPr>
      </w:pPr>
      <w:r>
        <w:rPr>
          <w:rFonts w:ascii="Montserrat" w:hAnsi="Montserrat" w:cs="Arial"/>
          <w:spacing w:val="-3"/>
        </w:rPr>
        <w:t xml:space="preserve">El cobro conjunto del Impuesto Predial y el </w:t>
      </w:r>
      <w:r>
        <w:rPr>
          <w:rFonts w:ascii="Montserrat" w:hAnsi="Montserrat" w:cs="Montserrat"/>
          <w:spacing w:val="-3"/>
        </w:rPr>
        <w:t xml:space="preserve">Derecho de Servicio de Aseo Público, Recolección, </w:t>
      </w:r>
      <w:r>
        <w:rPr>
          <w:rFonts w:ascii="Montserrat" w:hAnsi="Montserrat" w:cs="Montserrat"/>
          <w:color w:val="A02B93"/>
          <w:spacing w:val="-3"/>
        </w:rPr>
        <w:t>Traslado, Tratamiento y Disposición Final de Residuos Sólidos</w:t>
      </w:r>
      <w:r>
        <w:rPr>
          <w:rFonts w:ascii="Montserrat" w:hAnsi="Montserrat" w:cs="Arial"/>
          <w:color w:val="A02B93"/>
        </w:rPr>
        <w:t xml:space="preserve"> </w:t>
      </w:r>
      <w:r>
        <w:rPr>
          <w:rFonts w:ascii="Montserrat" w:hAnsi="Montserrat" w:cs="Montserrat"/>
          <w:color w:val="A02B93"/>
        </w:rPr>
        <w:t xml:space="preserve">de </w:t>
      </w:r>
      <w:r>
        <w:rPr>
          <w:rFonts w:ascii="Montserrat" w:hAnsi="Montserrat" w:cs="Arial"/>
          <w:color w:val="A02B93"/>
          <w:spacing w:val="-3"/>
        </w:rPr>
        <w:t>conformidad con los Decretos señalados</w:t>
      </w:r>
      <w:r>
        <w:rPr>
          <w:rFonts w:ascii="Montserrat" w:hAnsi="Montserrat" w:cs="Montserrat"/>
          <w:color w:val="7030A0"/>
        </w:rPr>
        <w:t>.</w:t>
      </w:r>
      <w:bookmarkStart w:id="7" w:name="_Hlk1041746"/>
    </w:p>
    <w:p w14:paraId="137154A4" w14:textId="77777777" w:rsidR="00981801" w:rsidRDefault="00981801">
      <w:pPr>
        <w:tabs>
          <w:tab w:val="left" w:pos="-720"/>
        </w:tabs>
        <w:spacing w:after="0"/>
        <w:ind w:left="142" w:right="142"/>
        <w:jc w:val="center"/>
        <w:rPr>
          <w:rFonts w:ascii="Montserrat" w:hAnsi="Montserrat" w:cs="Arial"/>
          <w:b/>
          <w:color w:val="0070C0"/>
          <w:spacing w:val="-3"/>
        </w:rPr>
      </w:pPr>
    </w:p>
    <w:p w14:paraId="7DC8D7F0" w14:textId="77777777" w:rsidR="00981801" w:rsidRDefault="00981801">
      <w:pPr>
        <w:tabs>
          <w:tab w:val="left" w:pos="-720"/>
        </w:tabs>
        <w:spacing w:after="0"/>
        <w:ind w:left="142" w:right="142"/>
        <w:jc w:val="center"/>
        <w:rPr>
          <w:rFonts w:ascii="Montserrat" w:hAnsi="Montserrat" w:cs="Arial"/>
          <w:b/>
          <w:spacing w:val="-3"/>
        </w:rPr>
      </w:pPr>
    </w:p>
    <w:p w14:paraId="1D111384" w14:textId="77777777" w:rsidR="00981801" w:rsidRDefault="00000000">
      <w:pPr>
        <w:tabs>
          <w:tab w:val="left" w:pos="-720"/>
        </w:tabs>
        <w:spacing w:after="0"/>
        <w:ind w:left="142" w:right="142"/>
        <w:jc w:val="center"/>
        <w:rPr>
          <w:rFonts w:ascii="Montserrat" w:hAnsi="Montserrat" w:cs="Arial"/>
          <w:b/>
          <w:spacing w:val="-3"/>
        </w:rPr>
      </w:pPr>
      <w:r>
        <w:rPr>
          <w:rFonts w:ascii="Montserrat" w:hAnsi="Montserrat" w:cs="Arial"/>
          <w:b/>
          <w:spacing w:val="-3"/>
        </w:rPr>
        <w:t xml:space="preserve">D E R E C H O S   H U M A N O S   Y   G A R A N T Í A S   </w:t>
      </w:r>
    </w:p>
    <w:p w14:paraId="33267636" w14:textId="77777777" w:rsidR="00981801" w:rsidRDefault="00000000">
      <w:pPr>
        <w:tabs>
          <w:tab w:val="left" w:pos="-720"/>
        </w:tabs>
        <w:spacing w:after="0"/>
        <w:ind w:left="142" w:right="142"/>
        <w:jc w:val="center"/>
        <w:rPr>
          <w:rFonts w:ascii="Montserrat" w:hAnsi="Montserrat" w:cs="Arial"/>
          <w:b/>
          <w:spacing w:val="-3"/>
        </w:rPr>
      </w:pPr>
      <w:r>
        <w:rPr>
          <w:rFonts w:ascii="Montserrat" w:hAnsi="Montserrat" w:cs="Arial"/>
          <w:b/>
          <w:spacing w:val="-3"/>
        </w:rPr>
        <w:t xml:space="preserve">M A T E R I A   D E   V I O L A C I Ó N </w:t>
      </w:r>
      <w:bookmarkEnd w:id="7"/>
    </w:p>
    <w:p w14:paraId="6591C57D" w14:textId="77777777" w:rsidR="00981801" w:rsidRDefault="00981801">
      <w:pPr>
        <w:tabs>
          <w:tab w:val="left" w:pos="-720"/>
        </w:tabs>
        <w:spacing w:after="0"/>
        <w:ind w:left="142" w:right="142"/>
        <w:jc w:val="center"/>
        <w:rPr>
          <w:rFonts w:ascii="Montserrat" w:hAnsi="Montserrat" w:cs="Arial"/>
          <w:b/>
          <w:spacing w:val="-3"/>
        </w:rPr>
      </w:pPr>
    </w:p>
    <w:p w14:paraId="24523E61" w14:textId="77777777" w:rsidR="00981801" w:rsidRDefault="00000000">
      <w:pPr>
        <w:tabs>
          <w:tab w:val="left" w:pos="-720"/>
        </w:tabs>
        <w:spacing w:after="0"/>
        <w:ind w:right="48"/>
        <w:jc w:val="both"/>
        <w:rPr>
          <w:rFonts w:ascii="Montserrat" w:hAnsi="Montserrat" w:cs="Arial"/>
          <w:spacing w:val="-3"/>
        </w:rPr>
      </w:pPr>
      <w:r>
        <w:rPr>
          <w:rFonts w:ascii="Montserrat" w:hAnsi="Montserrat" w:cs="Arial"/>
          <w:spacing w:val="-3"/>
        </w:rPr>
        <w:t>Los consagrados en los artículos 1°, 14, 16 y 31, fracción IV de la Constitución Política de los Estados Unidos Mexicanos.</w:t>
      </w:r>
    </w:p>
    <w:p w14:paraId="022FCD48" w14:textId="77777777" w:rsidR="00981801" w:rsidRDefault="00981801">
      <w:pPr>
        <w:tabs>
          <w:tab w:val="left" w:pos="-720"/>
        </w:tabs>
        <w:spacing w:after="0"/>
        <w:ind w:right="48"/>
        <w:jc w:val="both"/>
        <w:rPr>
          <w:rFonts w:ascii="Montserrat" w:hAnsi="Montserrat" w:cs="Arial"/>
          <w:spacing w:val="-3"/>
        </w:rPr>
      </w:pPr>
    </w:p>
    <w:p w14:paraId="7EE305EA" w14:textId="77777777" w:rsidR="00981801" w:rsidRDefault="00000000">
      <w:pPr>
        <w:tabs>
          <w:tab w:val="left" w:pos="-720"/>
        </w:tabs>
        <w:spacing w:after="0"/>
        <w:ind w:left="142" w:right="142"/>
        <w:jc w:val="center"/>
        <w:rPr>
          <w:rFonts w:ascii="Montserrat" w:hAnsi="Montserrat" w:cs="Arial"/>
          <w:b/>
        </w:rPr>
      </w:pPr>
      <w:bookmarkStart w:id="8" w:name="_Hlk1041772"/>
      <w:r>
        <w:rPr>
          <w:rFonts w:ascii="Montserrat" w:hAnsi="Montserrat" w:cs="Arial"/>
          <w:b/>
        </w:rPr>
        <w:t>F U N D A M E N T O   D E L   A M P A R O   Y   C O M P E T E N C I A</w:t>
      </w:r>
      <w:bookmarkEnd w:id="8"/>
    </w:p>
    <w:p w14:paraId="6666DC24" w14:textId="77777777" w:rsidR="00981801" w:rsidRDefault="00981801">
      <w:pPr>
        <w:tabs>
          <w:tab w:val="left" w:pos="-720"/>
        </w:tabs>
        <w:spacing w:after="0"/>
        <w:ind w:left="142" w:right="142"/>
        <w:jc w:val="center"/>
        <w:rPr>
          <w:rFonts w:ascii="Montserrat" w:hAnsi="Montserrat" w:cs="Arial"/>
          <w:b/>
        </w:rPr>
      </w:pPr>
    </w:p>
    <w:p w14:paraId="131844D8" w14:textId="77777777" w:rsidR="00981801" w:rsidRDefault="00000000">
      <w:pPr>
        <w:tabs>
          <w:tab w:val="left" w:pos="-720"/>
        </w:tabs>
        <w:spacing w:after="0"/>
        <w:ind w:right="48"/>
        <w:jc w:val="both"/>
        <w:rPr>
          <w:rFonts w:ascii="Montserrat" w:hAnsi="Montserrat" w:cs="Arial"/>
          <w:spacing w:val="-3"/>
        </w:rPr>
      </w:pPr>
      <w:r>
        <w:rPr>
          <w:rFonts w:ascii="Montserrat" w:hAnsi="Montserrat" w:cs="Arial"/>
          <w:spacing w:val="-3"/>
        </w:rPr>
        <w:t xml:space="preserve">Son los artículos 103, fracción I y 107 de la Constitución Política de los Estados Unidos Mexicanos, </w:t>
      </w:r>
      <w:r>
        <w:rPr>
          <w:rFonts w:ascii="Montserrat" w:hAnsi="Montserrat" w:cs="Arial"/>
        </w:rPr>
        <w:t xml:space="preserve">1°, fracción I, 5° fracciones I y II, 6°, 17, 18, 19, 35, 37, 107 fracción I, incisos b) y g), 108; </w:t>
      </w:r>
      <w:r>
        <w:rPr>
          <w:rFonts w:ascii="Montserrat" w:hAnsi="Montserrat" w:cs="Arial"/>
          <w:spacing w:val="-3"/>
        </w:rPr>
        <w:t xml:space="preserve">y demás relativos de la Ley de Amparo </w:t>
      </w:r>
      <w:r>
        <w:rPr>
          <w:rFonts w:ascii="Montserrat" w:hAnsi="Montserrat" w:cs="Arial"/>
        </w:rPr>
        <w:t>Reglamentaria de los artículos 103 Y 107 de la Constitución Política de los Estados Unidos Mexicanos</w:t>
      </w:r>
      <w:r>
        <w:rPr>
          <w:rFonts w:ascii="Montserrat" w:hAnsi="Montserrat" w:cs="Arial"/>
          <w:spacing w:val="-3"/>
        </w:rPr>
        <w:t>, en relación con el artículo 57, fracción III de la Ley Orgánica del Poder Judicial de la Federación, así como el Acuerdo 3/2013 del Pleno del Consejo de la Judicatura Federal, publicado en el Diario Oficial de la Federación el 15 de febrero de 2013.</w:t>
      </w:r>
    </w:p>
    <w:p w14:paraId="2515DE4C" w14:textId="77777777" w:rsidR="00981801" w:rsidRDefault="00981801">
      <w:pPr>
        <w:tabs>
          <w:tab w:val="left" w:pos="-720"/>
        </w:tabs>
        <w:spacing w:after="0"/>
        <w:ind w:right="48"/>
        <w:jc w:val="both"/>
        <w:rPr>
          <w:rFonts w:ascii="Montserrat" w:hAnsi="Montserrat" w:cs="Arial"/>
          <w:spacing w:val="-3"/>
        </w:rPr>
      </w:pPr>
    </w:p>
    <w:p w14:paraId="52FDDC8E" w14:textId="77777777" w:rsidR="00981801" w:rsidRDefault="00000000">
      <w:pPr>
        <w:spacing w:after="0"/>
        <w:ind w:right="48"/>
        <w:jc w:val="both"/>
      </w:pPr>
      <w:r>
        <w:rPr>
          <w:rFonts w:ascii="Montserrat" w:hAnsi="Montserrat" w:cs="Arial"/>
          <w:spacing w:val="-3"/>
        </w:rPr>
        <w:t xml:space="preserve">En cuanto al fundamento de la competencia del Juzgado de Distrito en el Estado de Zacatecas, para conocer de la presente demanda de garantías, son aplicables los artículos 103, fracción I, y 107, fracción VII, de la Constitución Política de los Estados Unidos Mexicanos; 1°, fracción I, 37 y 107, fracción I, de la Ley de Amparo </w:t>
      </w:r>
      <w:r>
        <w:rPr>
          <w:rFonts w:ascii="Montserrat" w:hAnsi="Montserrat" w:cs="Arial"/>
        </w:rPr>
        <w:t>Reglamentaria de los artículos 103 Y 107 de la Constitución Política de los Estados Unidos Mexicanos</w:t>
      </w:r>
      <w:r>
        <w:rPr>
          <w:rFonts w:ascii="Montserrat" w:hAnsi="Montserrat" w:cs="Arial"/>
          <w:spacing w:val="-3"/>
        </w:rPr>
        <w:t xml:space="preserve">; el artículo 57, fracción III de la Ley Orgánica del Poder Judicial de la Federación; así como el Acuerdo general 3/2013 del Pleno del Consejo de la Judicatura Federal relativo a la determinación del número y límites territoriales de los </w:t>
      </w:r>
      <w:r>
        <w:rPr>
          <w:rFonts w:ascii="Montserrat" w:hAnsi="Montserrat" w:cs="Arial"/>
          <w:spacing w:val="-3"/>
        </w:rPr>
        <w:lastRenderedPageBreak/>
        <w:t>circuitos en que se divide la República Mexicana, y al número, a la jurisdicción territorial y especialización por materia de los Tribunales Colegiados y Unitarios de Circuito y de los Juzgados de Distrito, publicado en el Diario Oficial de la Federación el 15 de febrero de 2013.</w:t>
      </w:r>
    </w:p>
    <w:p w14:paraId="70031058" w14:textId="77777777" w:rsidR="00981801" w:rsidRDefault="00981801">
      <w:pPr>
        <w:spacing w:after="0"/>
        <w:ind w:right="45"/>
        <w:jc w:val="both"/>
        <w:rPr>
          <w:rFonts w:ascii="Montserrat" w:hAnsi="Montserrat" w:cs="Arial"/>
          <w:spacing w:val="-3"/>
        </w:rPr>
      </w:pPr>
    </w:p>
    <w:p w14:paraId="4096FB3A" w14:textId="77777777" w:rsidR="00981801" w:rsidRDefault="00000000">
      <w:pPr>
        <w:spacing w:after="0"/>
        <w:ind w:right="48"/>
        <w:jc w:val="both"/>
        <w:rPr>
          <w:rFonts w:ascii="Montserrat" w:hAnsi="Montserrat" w:cs="Arial"/>
          <w:color w:val="7030A0"/>
          <w:spacing w:val="-3"/>
        </w:rPr>
      </w:pPr>
      <w:r>
        <w:rPr>
          <w:rFonts w:ascii="Montserrat" w:hAnsi="Montserrat" w:cs="Arial"/>
          <w:spacing w:val="-3"/>
        </w:rPr>
        <w:t xml:space="preserve">Así, tenemos que los Jueces de Distrito en el Estado de Zacatecas, son competentes para conocer de los juicios de amparo que se promuevan en contra de las leyes de los Estados y los decretos, acuerdos y todo tipo de resoluciones de observancia general en materia administrativa. Ahora bien, se debe considerar que las normas generales reclamadas tienen ejecución en esta entidad federativa, en virtud de que </w:t>
      </w:r>
      <w:r>
        <w:rPr>
          <w:rFonts w:ascii="Montserrat" w:hAnsi="Montserrat" w:cs="Arial"/>
          <w:color w:val="7030A0"/>
          <w:spacing w:val="-3"/>
        </w:rPr>
        <w:t>el predio propiedad de la quejosa se encuentra ubicado en el Municipio de {{MUNICIPIO_AUTORIDAD}}</w:t>
      </w:r>
      <w:r>
        <w:rPr>
          <w:rFonts w:ascii="Montserrat" w:hAnsi="Montserrat" w:cs="Arial"/>
          <w:spacing w:val="-3"/>
        </w:rPr>
        <w:t xml:space="preserve">, Zacatecas y es el lugar donde se da cumplimiento a las obligaciones derivadas de la ley, como lo es, el entero del Impuesto Predial, con base a las tarifas previstas para ello, así como del </w:t>
      </w:r>
      <w:r>
        <w:rPr>
          <w:rFonts w:ascii="Montserrat" w:hAnsi="Montserrat" w:cs="Arial"/>
          <w:color w:val="7030A0"/>
          <w:spacing w:val="-3"/>
        </w:rPr>
        <w:t xml:space="preserve">Derecho </w:t>
      </w:r>
      <w:r>
        <w:rPr>
          <w:rFonts w:ascii="Montserrat" w:hAnsi="Montserrat" w:cs="Arial"/>
          <w:color w:val="7030A0"/>
        </w:rPr>
        <w:t xml:space="preserve">de aseo </w:t>
      </w:r>
      <w:r>
        <w:rPr>
          <w:rFonts w:ascii="Montserrat" w:hAnsi="Montserrat" w:cs="Arial"/>
          <w:color w:val="A02B93"/>
        </w:rPr>
        <w:t>público, recol</w:t>
      </w:r>
      <w:r>
        <w:rPr>
          <w:rFonts w:ascii="Montserrat" w:hAnsi="Montserrat" w:cs="Arial"/>
          <w:color w:val="7030A0"/>
        </w:rPr>
        <w:t>ección, traslado, tratamiento y disposición final de residuos sólidos</w:t>
      </w:r>
      <w:r>
        <w:rPr>
          <w:rFonts w:ascii="Montserrat" w:hAnsi="Montserrat" w:cs="Montserrat"/>
          <w:color w:val="7030A0"/>
        </w:rPr>
        <w:t>.</w:t>
      </w:r>
    </w:p>
    <w:p w14:paraId="7B30B243" w14:textId="77777777" w:rsidR="00981801" w:rsidRDefault="00981801">
      <w:pPr>
        <w:spacing w:after="0"/>
        <w:ind w:right="48"/>
        <w:jc w:val="both"/>
        <w:rPr>
          <w:rFonts w:ascii="Montserrat" w:hAnsi="Montserrat" w:cs="Arial"/>
          <w:color w:val="7030A0"/>
          <w:spacing w:val="-3"/>
        </w:rPr>
      </w:pPr>
    </w:p>
    <w:p w14:paraId="1633BE83" w14:textId="77777777" w:rsidR="00981801" w:rsidRDefault="00000000">
      <w:pPr>
        <w:spacing w:after="0"/>
        <w:ind w:right="48"/>
        <w:jc w:val="both"/>
      </w:pPr>
      <w:r>
        <w:rPr>
          <w:rFonts w:ascii="Montserrat" w:hAnsi="Montserrat" w:cs="Arial"/>
          <w:spacing w:val="-3"/>
        </w:rPr>
        <w:t>En apoyo se cita la siguiente jurisprudencia, cuyo razonamiento es aplicable:</w:t>
      </w:r>
    </w:p>
    <w:p w14:paraId="5A2058F7" w14:textId="77777777" w:rsidR="00981801" w:rsidRDefault="00981801">
      <w:pPr>
        <w:spacing w:after="0"/>
        <w:ind w:right="48"/>
        <w:jc w:val="both"/>
        <w:rPr>
          <w:rFonts w:ascii="Montserrat" w:hAnsi="Montserrat" w:cs="Arial"/>
          <w:spacing w:val="-3"/>
        </w:rPr>
      </w:pPr>
    </w:p>
    <w:p w14:paraId="2601F078" w14:textId="77777777" w:rsidR="00981801" w:rsidRDefault="00000000">
      <w:pPr>
        <w:spacing w:after="0"/>
        <w:ind w:left="851" w:right="48"/>
        <w:jc w:val="both"/>
        <w:rPr>
          <w:rFonts w:ascii="Montserrat" w:hAnsi="Montserrat" w:cs="Arial"/>
          <w:i/>
          <w:spacing w:val="-3"/>
        </w:rPr>
      </w:pPr>
      <w:r>
        <w:rPr>
          <w:rFonts w:ascii="Montserrat" w:hAnsi="Montserrat" w:cs="Arial"/>
          <w:b/>
          <w:i/>
          <w:spacing w:val="-3"/>
        </w:rPr>
        <w:t xml:space="preserve">LEYES FEDERALES AUTOAPLICATIVAS, COMPETENCIA PARA CONOCER DE AMPARO CONTRA. CORRESPONDE AL JUEZ QUE EJERZA JURISDICCION EN EL LUGAR EN QUE LOS DESTINATARIOS DEBAN ACATARLAS. </w:t>
      </w:r>
      <w:r>
        <w:rPr>
          <w:rFonts w:ascii="Montserrat" w:hAnsi="Montserrat" w:cs="Arial"/>
          <w:i/>
          <w:spacing w:val="-3"/>
        </w:rPr>
        <w:t>El hecho de que una ley autoaplicativa tenga como característica la de obligar al particular, cuya situación jurídica prevé, a hacer o dejar de hacer, desde el momento en que entra en vigor, sin requerir de un acto posterior de autoridad para que se genere dicha obligatoriedad, de ninguna manera puede servir de base para que se le identifique con las resoluciones a que se refiere el último párrafo del artículo 36 de la Ley de Amparo, es decir, con aquellas que, por no requerir ejecución material, deben ser conocidas por el juez de Distrito en cuya jurisdicción resida la autoridad que las dictó, pues es evidente que una ley federal autoaplicativa constituye un acto de sentido amplio que sí amerita ejecución material precisamente en los lugares en los que los gobernados deban dar cumplimiento a sus prescripciones. La circunstancia de que no se requiera un acto posterior de autoridad para que tales leyes adquieran obligatoriedad, no debe conducir a la errónea conclusión de que no necesitan ejecución material, pues las personas que, al momento de la vigencia de la norma, queden automáticamente comprendidas dentro de las hipótesis de su aplicación, deben proceder, por propia iniciativa o como consecuencia de una posterior decisión de autoridad, a acatar sus mandatos.</w:t>
      </w:r>
      <w:r>
        <w:rPr>
          <w:rStyle w:val="Refdenotaalpie"/>
          <w:rFonts w:ascii="Montserrat" w:hAnsi="Montserrat" w:cs="Arial"/>
          <w:i/>
          <w:spacing w:val="-3"/>
        </w:rPr>
        <w:footnoteReference w:id="1"/>
      </w:r>
    </w:p>
    <w:p w14:paraId="33730549" w14:textId="77777777" w:rsidR="00981801" w:rsidRDefault="00981801">
      <w:pPr>
        <w:spacing w:after="0"/>
        <w:ind w:left="851" w:right="48"/>
        <w:jc w:val="both"/>
        <w:rPr>
          <w:rFonts w:ascii="Montserrat" w:hAnsi="Montserrat" w:cs="Arial"/>
          <w:i/>
          <w:spacing w:val="-3"/>
        </w:rPr>
      </w:pPr>
    </w:p>
    <w:p w14:paraId="5E9E8541" w14:textId="77777777" w:rsidR="00981801" w:rsidRDefault="00000000">
      <w:pPr>
        <w:spacing w:after="0"/>
        <w:ind w:left="851" w:right="48"/>
        <w:jc w:val="both"/>
        <w:rPr>
          <w:rFonts w:ascii="Montserrat" w:hAnsi="Montserrat" w:cs="Arial"/>
          <w:i/>
          <w:spacing w:val="-3"/>
        </w:rPr>
      </w:pPr>
      <w:r>
        <w:rPr>
          <w:rFonts w:ascii="Montserrat" w:hAnsi="Montserrat" w:cs="Arial"/>
          <w:i/>
          <w:spacing w:val="-3"/>
        </w:rPr>
        <w:t xml:space="preserve">(El realce es propio) </w:t>
      </w:r>
    </w:p>
    <w:p w14:paraId="026AF040" w14:textId="77777777" w:rsidR="00981801" w:rsidRDefault="00981801">
      <w:pPr>
        <w:tabs>
          <w:tab w:val="left" w:pos="-720"/>
        </w:tabs>
        <w:spacing w:after="0"/>
        <w:ind w:right="142"/>
        <w:jc w:val="both"/>
        <w:rPr>
          <w:rFonts w:ascii="Montserrat" w:hAnsi="Montserrat" w:cs="Arial"/>
          <w:b/>
          <w:i/>
          <w:spacing w:val="-3"/>
        </w:rPr>
      </w:pPr>
    </w:p>
    <w:p w14:paraId="5B8F6E5C" w14:textId="77777777" w:rsidR="00981801" w:rsidRDefault="00981801">
      <w:pPr>
        <w:tabs>
          <w:tab w:val="left" w:pos="-720"/>
        </w:tabs>
        <w:spacing w:after="0"/>
        <w:ind w:right="142"/>
        <w:jc w:val="both"/>
        <w:rPr>
          <w:rFonts w:ascii="Montserrat" w:hAnsi="Montserrat" w:cs="Arial"/>
          <w:b/>
        </w:rPr>
      </w:pPr>
    </w:p>
    <w:p w14:paraId="2889B896" w14:textId="77777777" w:rsidR="00981801" w:rsidRDefault="00000000">
      <w:pPr>
        <w:tabs>
          <w:tab w:val="left" w:pos="-720"/>
        </w:tabs>
        <w:spacing w:after="0"/>
        <w:ind w:left="142" w:right="142"/>
        <w:jc w:val="center"/>
      </w:pPr>
      <w:r>
        <w:rPr>
          <w:rFonts w:ascii="Montserrat" w:hAnsi="Montserrat" w:cs="Arial"/>
          <w:b/>
        </w:rPr>
        <w:t>O P O R T U N I D A D   D E   L A   D E M A N D A</w:t>
      </w:r>
    </w:p>
    <w:p w14:paraId="467B11F5" w14:textId="77777777" w:rsidR="00981801" w:rsidRDefault="00981801">
      <w:pPr>
        <w:tabs>
          <w:tab w:val="left" w:pos="-720"/>
        </w:tabs>
        <w:spacing w:after="0"/>
        <w:ind w:left="142" w:right="142"/>
        <w:jc w:val="center"/>
        <w:rPr>
          <w:rFonts w:ascii="Montserrat" w:hAnsi="Montserrat" w:cs="Arial"/>
          <w:b/>
        </w:rPr>
      </w:pPr>
    </w:p>
    <w:p w14:paraId="7A6CB812" w14:textId="77777777" w:rsidR="00981801" w:rsidRDefault="00000000">
      <w:pPr>
        <w:tabs>
          <w:tab w:val="left" w:pos="-720"/>
        </w:tabs>
        <w:spacing w:after="0"/>
        <w:jc w:val="both"/>
      </w:pPr>
      <w:bookmarkStart w:id="9" w:name="_Hlk1041864"/>
      <w:bookmarkEnd w:id="9"/>
      <w:r>
        <w:rPr>
          <w:rFonts w:ascii="Montserrat" w:hAnsi="Montserrat" w:cs="Montserrat"/>
          <w:spacing w:val="-3"/>
        </w:rPr>
        <w:lastRenderedPageBreak/>
        <w:t xml:space="preserve">Las normas generales cuya regularidad constitucional se cuestiona y se reputa autoaplicativa, por lo que el presente apartado se divide en </w:t>
      </w:r>
      <w:r>
        <w:rPr>
          <w:rFonts w:ascii="Montserrat" w:hAnsi="Montserrat" w:cs="Arial"/>
        </w:rPr>
        <w:t>dos rubros</w:t>
      </w:r>
      <w:r>
        <w:rPr>
          <w:rFonts w:ascii="Montserrat" w:hAnsi="Montserrat" w:cs="Montserrat"/>
          <w:spacing w:val="-3"/>
        </w:rPr>
        <w:t>, cada uno de ellos atendiendo al momento específico en el cual la afectación de dicha norma surte sus efectos jurídicos a fin de acudir a solicitar el amparo respectivo.</w:t>
      </w:r>
    </w:p>
    <w:p w14:paraId="37DE8319" w14:textId="77777777" w:rsidR="00981801" w:rsidRDefault="00981801">
      <w:pPr>
        <w:spacing w:after="0"/>
        <w:ind w:right="48"/>
        <w:jc w:val="both"/>
        <w:rPr>
          <w:rFonts w:ascii="Montserrat" w:hAnsi="Montserrat" w:cs="Arial"/>
          <w:strike/>
          <w:spacing w:val="-3"/>
        </w:rPr>
      </w:pPr>
    </w:p>
    <w:p w14:paraId="6E5839F5" w14:textId="77777777" w:rsidR="00981801" w:rsidRDefault="00000000">
      <w:pPr>
        <w:numPr>
          <w:ilvl w:val="0"/>
          <w:numId w:val="27"/>
        </w:numPr>
        <w:spacing w:after="0"/>
        <w:ind w:right="48"/>
        <w:jc w:val="both"/>
        <w:rPr>
          <w:rFonts w:ascii="Montserrat" w:hAnsi="Montserrat" w:cs="Montserrat"/>
          <w:b/>
          <w:spacing w:val="-3"/>
        </w:rPr>
      </w:pPr>
      <w:r>
        <w:rPr>
          <w:rFonts w:ascii="Montserrat" w:hAnsi="Montserrat" w:cs="Montserrat"/>
          <w:b/>
          <w:spacing w:val="-3"/>
        </w:rPr>
        <w:t xml:space="preserve">Procedencia del amparo indirecto desde el </w:t>
      </w:r>
      <w:r>
        <w:rPr>
          <w:rFonts w:ascii="Montserrat" w:hAnsi="Montserrat" w:cs="Montserrat"/>
          <w:b/>
          <w:spacing w:val="-3"/>
          <w:u w:val="single"/>
        </w:rPr>
        <w:t>primer acto de aplicación</w:t>
      </w:r>
      <w:r>
        <w:rPr>
          <w:rFonts w:ascii="Montserrat" w:hAnsi="Montserrat" w:cs="Montserrat"/>
          <w:b/>
          <w:spacing w:val="-3"/>
        </w:rPr>
        <w:t xml:space="preserve"> de la norma general reclamada; esto es, en el plazo de 15 días posteriores a la fecha en que se haya efectuado el primer acto de aplicación en perjuicio de la quejosa conforme al artículo 17, primer párrafo y 61, fracción XIV de la Ley de Amparo.</w:t>
      </w:r>
    </w:p>
    <w:p w14:paraId="49B47114" w14:textId="77777777" w:rsidR="00981801" w:rsidRDefault="00981801">
      <w:pPr>
        <w:spacing w:after="0"/>
        <w:ind w:right="48"/>
        <w:jc w:val="both"/>
        <w:rPr>
          <w:rFonts w:ascii="Montserrat" w:hAnsi="Montserrat" w:cs="Arial"/>
          <w:b/>
          <w:spacing w:val="-3"/>
        </w:rPr>
      </w:pPr>
    </w:p>
    <w:p w14:paraId="2A62D685" w14:textId="77777777" w:rsidR="00981801" w:rsidRDefault="00000000">
      <w:pPr>
        <w:spacing w:after="0"/>
        <w:ind w:right="48"/>
        <w:jc w:val="both"/>
      </w:pPr>
      <w:r>
        <w:rPr>
          <w:rFonts w:ascii="Montserrat" w:hAnsi="Montserrat" w:cs="Arial"/>
        </w:rPr>
        <w:t xml:space="preserve">No obstante, a lo anterior, es preciso destacar, que los efectos de las normas reclamadas ya fueron individualizados en la esfera jurídica </w:t>
      </w:r>
      <w:r>
        <w:rPr>
          <w:rFonts w:ascii="Montserrat" w:hAnsi="Montserrat" w:cs="Arial"/>
          <w:color w:val="A02B93"/>
        </w:rPr>
        <w:t>de la ahora quejosa</w:t>
      </w:r>
      <w:r>
        <w:rPr>
          <w:rFonts w:ascii="Montserrat" w:hAnsi="Montserrat" w:cs="Arial"/>
        </w:rPr>
        <w:t xml:space="preserve">. Ello pues en fecha </w:t>
      </w:r>
      <w:r>
        <w:rPr>
          <w:rFonts w:ascii="Montserrat" w:hAnsi="Montserrat" w:cs="Arial"/>
          <w:b/>
          <w:color w:val="7030A0"/>
        </w:rPr>
        <w:t>{{FECHA_PRIMER_PAGO}},</w:t>
      </w:r>
      <w:r>
        <w:rPr>
          <w:rFonts w:ascii="Montserrat" w:hAnsi="Montserrat" w:cs="Arial"/>
          <w:color w:val="0070C0"/>
        </w:rPr>
        <w:t xml:space="preserve"> </w:t>
      </w:r>
      <w:r>
        <w:rPr>
          <w:rFonts w:ascii="Montserrat" w:hAnsi="Montserrat" w:cs="Arial"/>
        </w:rPr>
        <w:t>se efectuó el pago de las contribuciones cuya regularidad Constitucional se demanda.</w:t>
      </w:r>
    </w:p>
    <w:p w14:paraId="2CCC8662" w14:textId="77777777" w:rsidR="00981801" w:rsidRDefault="00981801">
      <w:pPr>
        <w:spacing w:after="0"/>
        <w:ind w:right="48"/>
        <w:jc w:val="both"/>
        <w:rPr>
          <w:rFonts w:ascii="Montserrat" w:hAnsi="Montserrat" w:cs="Arial"/>
        </w:rPr>
      </w:pPr>
    </w:p>
    <w:p w14:paraId="3D4C1DD1" w14:textId="77777777" w:rsidR="00981801" w:rsidRDefault="00000000">
      <w:pPr>
        <w:spacing w:after="0"/>
        <w:ind w:right="48"/>
        <w:jc w:val="both"/>
      </w:pPr>
      <w:r>
        <w:rPr>
          <w:rFonts w:ascii="Montserrat" w:hAnsi="Montserrat" w:cs="Arial"/>
        </w:rPr>
        <w:t xml:space="preserve">Lo anterior es así, toda vez que el primer acto de aplicación se materializó el día en que se realizó el pago, esto es, el día </w:t>
      </w:r>
      <w:r>
        <w:rPr>
          <w:rFonts w:ascii="Montserrat" w:hAnsi="Montserrat" w:cs="Arial"/>
          <w:b/>
          <w:color w:val="A02B93"/>
        </w:rPr>
        <w:t>{{FECHA_PRIMER_PAGO}}</w:t>
      </w:r>
      <w:r>
        <w:rPr>
          <w:rFonts w:ascii="Montserrat" w:hAnsi="Montserrat" w:cs="Arial"/>
          <w:color w:val="A02B93"/>
        </w:rPr>
        <w:t>, fecha en la cual se hizo efectivo el cobro del Impuesto Predial, ello de conformidad con lo dispuesto por los artículos artículo 39, 41, 44 y 45 de las Leyes de Ingresos del Municipio de Guadalupe, Zacatecas, que por esta vía se controvierten, es decir, aplicando para ello las tarifas previstas para los ejercicios fiscales de {{EJ_FISCAL_ANTERIOR}} y {{EJ_FISCAL_ACTUAL}}</w:t>
      </w:r>
      <w:r>
        <w:rPr>
          <w:rFonts w:ascii="Montserrat" w:hAnsi="Montserrat" w:cs="Arial"/>
          <w:color w:val="0070C0"/>
        </w:rPr>
        <w:t>.</w:t>
      </w:r>
    </w:p>
    <w:p w14:paraId="2C20A7F4" w14:textId="77777777" w:rsidR="00981801" w:rsidRDefault="00981801">
      <w:pPr>
        <w:spacing w:after="0"/>
        <w:ind w:right="48"/>
        <w:jc w:val="both"/>
        <w:rPr>
          <w:rFonts w:ascii="Montserrat" w:hAnsi="Montserrat" w:cs="Arial"/>
          <w:color w:val="0070C0"/>
        </w:rPr>
      </w:pPr>
    </w:p>
    <w:p w14:paraId="7BD80AFD" w14:textId="77777777" w:rsidR="00981801" w:rsidRDefault="00000000">
      <w:pPr>
        <w:spacing w:after="0"/>
        <w:ind w:right="48"/>
        <w:jc w:val="both"/>
      </w:pPr>
      <w:r>
        <w:rPr>
          <w:rFonts w:ascii="Montserrat" w:hAnsi="Montserrat" w:cs="Arial"/>
        </w:rPr>
        <w:t>Con el objeto de comprender lo anterior, debemos mencionar que el juicio de amparo en tanto que es un instrumento de control constitucional de la legislación secundaria se encuentra previsto en el artículo 103, fracción I y 107, fracción VII, de la Constitución Política de los Estados Unidos Mexicanos. Así pues, de los citados preceptos Constitucionales se desprende que el juicio de amparo constituye un instrumento jurisdiccional cuyo objeto es controlar la Constitucionalidad de las normas generales, abstractas e impersonales emitidas por los órganos de creación normativa.</w:t>
      </w:r>
    </w:p>
    <w:p w14:paraId="2A2A7376" w14:textId="77777777" w:rsidR="00981801" w:rsidRDefault="00981801">
      <w:pPr>
        <w:spacing w:after="0"/>
        <w:ind w:right="48"/>
        <w:jc w:val="both"/>
        <w:rPr>
          <w:rFonts w:ascii="Montserrat" w:hAnsi="Montserrat" w:cs="Arial"/>
        </w:rPr>
      </w:pPr>
    </w:p>
    <w:p w14:paraId="399C50E8" w14:textId="77777777" w:rsidR="00981801" w:rsidRDefault="00000000">
      <w:pPr>
        <w:spacing w:after="0"/>
        <w:ind w:right="48"/>
        <w:jc w:val="both"/>
      </w:pPr>
      <w:r>
        <w:rPr>
          <w:rFonts w:ascii="Montserrat" w:hAnsi="Montserrat" w:cs="Arial"/>
        </w:rPr>
        <w:t>Ahora bien, la procedencia del juicio de amparo para impugnar normas generales, abstractas e impersonales, se encuentra prevista específicamente en los artículos 17, fracción I y 107, fracción I, inciso d) de la Ley de Amparo, mismos que señalan que las normas de carácter general pueden ser impugnadas mediante juicio de amparo en distintos plazos atendiendo al momento en que las mismas originan el perjuicio, es decir, si por su sola entrada en vigor causan un perjuicio a los gobernados, o bien si requieren de un acto de autoridad o alguna actuación equiparable que bien puede ser del propio destinatario de la norma que concrete la aplicación al particular de la norma en cuestión.</w:t>
      </w:r>
    </w:p>
    <w:p w14:paraId="3CD8A25B" w14:textId="77777777" w:rsidR="00981801" w:rsidRDefault="00981801">
      <w:pPr>
        <w:spacing w:after="0"/>
        <w:ind w:right="48"/>
        <w:jc w:val="both"/>
        <w:rPr>
          <w:rFonts w:ascii="Montserrat" w:hAnsi="Montserrat" w:cs="Arial"/>
        </w:rPr>
      </w:pPr>
    </w:p>
    <w:p w14:paraId="5DD9613C" w14:textId="77777777" w:rsidR="00981801" w:rsidRDefault="00000000">
      <w:pPr>
        <w:spacing w:after="0"/>
        <w:ind w:right="48"/>
        <w:jc w:val="both"/>
        <w:rPr>
          <w:rFonts w:ascii="Montserrat" w:hAnsi="Montserrat" w:cs="Arial"/>
        </w:rPr>
      </w:pPr>
      <w:r>
        <w:rPr>
          <w:rFonts w:ascii="Montserrat" w:hAnsi="Montserrat" w:cs="Arial"/>
        </w:rPr>
        <w:t>Esto es, mientras que las normas que por su sola entrada en vigor causan un perjuicio a los gobernados pueden ser impugnadas dentro del plazo de 30 días hábiles a que entran en vigor, en cambio, las normas que requieren de un acto de aplicación pueden ser impugnadas dentro del plazo de 15 días hábiles.</w:t>
      </w:r>
    </w:p>
    <w:p w14:paraId="77743560" w14:textId="77777777" w:rsidR="00981801" w:rsidRDefault="00981801">
      <w:pPr>
        <w:spacing w:after="0"/>
        <w:ind w:right="48"/>
        <w:jc w:val="both"/>
        <w:rPr>
          <w:rFonts w:ascii="Montserrat" w:hAnsi="Montserrat" w:cs="Arial"/>
        </w:rPr>
      </w:pPr>
    </w:p>
    <w:p w14:paraId="4030AA5F" w14:textId="77777777" w:rsidR="00981801" w:rsidRDefault="00000000">
      <w:pPr>
        <w:spacing w:after="0"/>
        <w:ind w:right="48"/>
        <w:jc w:val="both"/>
      </w:pPr>
      <w:r>
        <w:rPr>
          <w:rFonts w:ascii="Montserrat" w:hAnsi="Montserrat" w:cs="Arial"/>
        </w:rPr>
        <w:t xml:space="preserve">Así pues, si bien la norma reclamada es de naturaleza autoaplicativa, no menos cierto es que sí el amparo no se promueve en el plazo de 30 días, las normas no se entenderán consentidas sino únicamente en el caso de que no se impugne en el </w:t>
      </w:r>
      <w:r>
        <w:rPr>
          <w:rFonts w:ascii="Montserrat" w:hAnsi="Montserrat" w:cs="Arial"/>
        </w:rPr>
        <w:lastRenderedPageBreak/>
        <w:t xml:space="preserve">plazo de 15 días posteriores a aquél en que se haya efectuado el primer acto de aplicación en perjuicio </w:t>
      </w:r>
      <w:r>
        <w:rPr>
          <w:rFonts w:ascii="Montserrat" w:hAnsi="Montserrat" w:cs="Arial"/>
          <w:color w:val="A02B93"/>
        </w:rPr>
        <w:t>del</w:t>
      </w:r>
      <w:r>
        <w:rPr>
          <w:rFonts w:ascii="Montserrat" w:hAnsi="Montserrat" w:cs="Arial"/>
          <w:color w:val="0070C0"/>
        </w:rPr>
        <w:t xml:space="preserve"> </w:t>
      </w:r>
      <w:r>
        <w:rPr>
          <w:rFonts w:ascii="Montserrat" w:hAnsi="Montserrat" w:cs="Arial"/>
        </w:rPr>
        <w:t>impetrante de garantías. Ello de conformidad con los artículos 17, primer párrafo y fracción I y 61, fracción XIV de la Ley de Amparo, misma que rezan como sigue:</w:t>
      </w:r>
    </w:p>
    <w:p w14:paraId="2604DA27" w14:textId="77777777" w:rsidR="00981801" w:rsidRDefault="00981801">
      <w:pPr>
        <w:spacing w:after="0"/>
        <w:ind w:right="48"/>
        <w:jc w:val="both"/>
        <w:rPr>
          <w:rFonts w:ascii="Montserrat" w:hAnsi="Montserrat" w:cs="Arial"/>
        </w:rPr>
      </w:pPr>
    </w:p>
    <w:p w14:paraId="2331C344" w14:textId="77777777" w:rsidR="00981801" w:rsidRDefault="00000000">
      <w:pPr>
        <w:tabs>
          <w:tab w:val="left" w:pos="-720"/>
        </w:tabs>
        <w:spacing w:after="0"/>
        <w:ind w:left="567"/>
        <w:jc w:val="both"/>
      </w:pPr>
      <w:r>
        <w:rPr>
          <w:rFonts w:ascii="Montserrat" w:hAnsi="Montserrat" w:cs="Montserrat"/>
          <w:b/>
          <w:i/>
          <w:spacing w:val="-3"/>
        </w:rPr>
        <w:t>Artículo 17.</w:t>
      </w:r>
      <w:r>
        <w:rPr>
          <w:rFonts w:ascii="Montserrat" w:hAnsi="Montserrat" w:cs="Montserrat"/>
          <w:i/>
          <w:spacing w:val="-3"/>
        </w:rPr>
        <w:t xml:space="preserve"> El plazo para presentar la demanda de amparo es de </w:t>
      </w:r>
      <w:r>
        <w:rPr>
          <w:rFonts w:ascii="Montserrat" w:hAnsi="Montserrat" w:cs="Montserrat"/>
          <w:i/>
          <w:spacing w:val="-3"/>
          <w:u w:val="single"/>
        </w:rPr>
        <w:t>quince días</w:t>
      </w:r>
      <w:r>
        <w:rPr>
          <w:rFonts w:ascii="Montserrat" w:hAnsi="Montserrat" w:cs="Montserrat"/>
          <w:i/>
          <w:spacing w:val="-3"/>
        </w:rPr>
        <w:t xml:space="preserve">, salvo: </w:t>
      </w:r>
    </w:p>
    <w:p w14:paraId="471CCAEA" w14:textId="77777777" w:rsidR="00981801" w:rsidRDefault="00000000">
      <w:pPr>
        <w:tabs>
          <w:tab w:val="left" w:pos="-720"/>
        </w:tabs>
        <w:spacing w:after="0"/>
        <w:ind w:left="567"/>
        <w:jc w:val="both"/>
      </w:pPr>
      <w:r>
        <w:rPr>
          <w:rFonts w:ascii="Montserrat" w:hAnsi="Montserrat" w:cs="Montserrat"/>
          <w:b/>
          <w:i/>
          <w:spacing w:val="-3"/>
        </w:rPr>
        <w:t>I.</w:t>
      </w:r>
      <w:r>
        <w:rPr>
          <w:rFonts w:ascii="Montserrat" w:hAnsi="Montserrat" w:cs="Montserrat"/>
          <w:i/>
          <w:spacing w:val="-3"/>
        </w:rPr>
        <w:t xml:space="preserve"> Cuando se reclame una </w:t>
      </w:r>
      <w:r>
        <w:rPr>
          <w:rFonts w:ascii="Montserrat" w:hAnsi="Montserrat" w:cs="Montserrat"/>
          <w:b/>
          <w:i/>
          <w:spacing w:val="-3"/>
        </w:rPr>
        <w:t>norma</w:t>
      </w:r>
      <w:r>
        <w:rPr>
          <w:rFonts w:ascii="Montserrat" w:hAnsi="Montserrat" w:cs="Montserrat"/>
          <w:i/>
          <w:spacing w:val="-3"/>
        </w:rPr>
        <w:t xml:space="preserve"> </w:t>
      </w:r>
      <w:r>
        <w:rPr>
          <w:rFonts w:ascii="Montserrat" w:hAnsi="Montserrat" w:cs="Montserrat"/>
          <w:b/>
          <w:i/>
          <w:spacing w:val="-3"/>
        </w:rPr>
        <w:t>general</w:t>
      </w:r>
      <w:r>
        <w:rPr>
          <w:rFonts w:ascii="Montserrat" w:hAnsi="Montserrat" w:cs="Montserrat"/>
          <w:i/>
          <w:spacing w:val="-3"/>
        </w:rPr>
        <w:t xml:space="preserve"> </w:t>
      </w:r>
      <w:r>
        <w:rPr>
          <w:rFonts w:ascii="Montserrat" w:hAnsi="Montserrat" w:cs="Montserrat"/>
          <w:b/>
          <w:i/>
          <w:spacing w:val="-3"/>
        </w:rPr>
        <w:t>autoaplicativa</w:t>
      </w:r>
      <w:r>
        <w:rPr>
          <w:rFonts w:ascii="Montserrat" w:hAnsi="Montserrat" w:cs="Montserrat"/>
          <w:i/>
          <w:spacing w:val="-3"/>
        </w:rPr>
        <w:t xml:space="preserve">, o el procedimiento de extradición, en que será de </w:t>
      </w:r>
      <w:r>
        <w:rPr>
          <w:rFonts w:ascii="Montserrat" w:hAnsi="Montserrat" w:cs="Montserrat"/>
          <w:i/>
          <w:spacing w:val="-3"/>
          <w:u w:val="single"/>
        </w:rPr>
        <w:t>treinta días</w:t>
      </w:r>
      <w:r>
        <w:rPr>
          <w:rFonts w:ascii="Montserrat" w:hAnsi="Montserrat" w:cs="Montserrat"/>
          <w:i/>
          <w:spacing w:val="-3"/>
        </w:rPr>
        <w:t>;</w:t>
      </w:r>
    </w:p>
    <w:p w14:paraId="36A14A3A" w14:textId="77777777" w:rsidR="00981801" w:rsidRDefault="00000000">
      <w:pPr>
        <w:tabs>
          <w:tab w:val="left" w:pos="-720"/>
        </w:tabs>
        <w:spacing w:after="0"/>
        <w:ind w:left="567"/>
        <w:jc w:val="both"/>
        <w:rPr>
          <w:rFonts w:ascii="Montserrat" w:hAnsi="Montserrat" w:cs="Montserrat"/>
          <w:i/>
          <w:spacing w:val="-3"/>
        </w:rPr>
      </w:pPr>
      <w:r>
        <w:rPr>
          <w:rFonts w:ascii="Montserrat" w:hAnsi="Montserrat" w:cs="Montserrat"/>
          <w:i/>
          <w:spacing w:val="-3"/>
        </w:rPr>
        <w:t>…</w:t>
      </w:r>
    </w:p>
    <w:p w14:paraId="64A95707" w14:textId="77777777" w:rsidR="00981801" w:rsidRDefault="00000000">
      <w:pPr>
        <w:tabs>
          <w:tab w:val="left" w:pos="-720"/>
        </w:tabs>
        <w:spacing w:after="0"/>
        <w:ind w:left="567"/>
        <w:jc w:val="both"/>
      </w:pPr>
      <w:r>
        <w:rPr>
          <w:rFonts w:ascii="Montserrat" w:hAnsi="Montserrat" w:cs="Montserrat"/>
          <w:b/>
          <w:i/>
          <w:spacing w:val="-3"/>
        </w:rPr>
        <w:t>Artículo 61.</w:t>
      </w:r>
      <w:r>
        <w:rPr>
          <w:rFonts w:ascii="Montserrat" w:hAnsi="Montserrat" w:cs="Montserrat"/>
          <w:i/>
          <w:spacing w:val="-3"/>
        </w:rPr>
        <w:t xml:space="preserve"> El juicio de amparo es improcedente:</w:t>
      </w:r>
    </w:p>
    <w:p w14:paraId="4F7C9E14" w14:textId="77777777" w:rsidR="00981801" w:rsidRDefault="00000000">
      <w:pPr>
        <w:tabs>
          <w:tab w:val="left" w:pos="-720"/>
        </w:tabs>
        <w:spacing w:after="0"/>
        <w:ind w:left="567"/>
        <w:jc w:val="both"/>
        <w:rPr>
          <w:rFonts w:ascii="Montserrat" w:hAnsi="Montserrat" w:cs="Montserrat"/>
          <w:i/>
          <w:spacing w:val="-3"/>
        </w:rPr>
      </w:pPr>
      <w:r>
        <w:rPr>
          <w:rFonts w:ascii="Montserrat" w:hAnsi="Montserrat" w:cs="Montserrat"/>
          <w:i/>
          <w:spacing w:val="-3"/>
        </w:rPr>
        <w:t>…</w:t>
      </w:r>
    </w:p>
    <w:p w14:paraId="7AC94CBD" w14:textId="77777777" w:rsidR="00981801" w:rsidRDefault="00000000">
      <w:pPr>
        <w:tabs>
          <w:tab w:val="left" w:pos="-720"/>
        </w:tabs>
        <w:spacing w:after="0"/>
        <w:ind w:left="567"/>
        <w:jc w:val="both"/>
      </w:pPr>
      <w:r>
        <w:rPr>
          <w:rFonts w:ascii="Montserrat" w:hAnsi="Montserrat" w:cs="Montserrat"/>
          <w:b/>
          <w:i/>
          <w:spacing w:val="-3"/>
        </w:rPr>
        <w:t>XIV.</w:t>
      </w:r>
      <w:r>
        <w:rPr>
          <w:rFonts w:ascii="Montserrat" w:hAnsi="Montserrat" w:cs="Montserrat"/>
          <w:i/>
          <w:spacing w:val="-3"/>
        </w:rPr>
        <w:t xml:space="preserve"> Contra normas generales o actos consentidos tácitamente, entendiéndose por tales aquéllos contra los que no se promueva el juicio de amparo dentro de los plazos previstos. </w:t>
      </w:r>
    </w:p>
    <w:p w14:paraId="1791E8F2" w14:textId="77777777" w:rsidR="00981801" w:rsidRDefault="00981801">
      <w:pPr>
        <w:tabs>
          <w:tab w:val="left" w:pos="-720"/>
        </w:tabs>
        <w:spacing w:after="0"/>
        <w:ind w:left="567"/>
        <w:jc w:val="both"/>
        <w:rPr>
          <w:rFonts w:ascii="Montserrat" w:hAnsi="Montserrat" w:cs="Montserrat"/>
          <w:i/>
          <w:spacing w:val="-3"/>
        </w:rPr>
      </w:pPr>
    </w:p>
    <w:p w14:paraId="53A2502C" w14:textId="77777777" w:rsidR="00981801" w:rsidRDefault="00000000">
      <w:pPr>
        <w:tabs>
          <w:tab w:val="left" w:pos="-720"/>
        </w:tabs>
        <w:spacing w:after="0"/>
        <w:ind w:left="567"/>
        <w:jc w:val="both"/>
      </w:pPr>
      <w:r>
        <w:rPr>
          <w:rFonts w:ascii="Montserrat" w:hAnsi="Montserrat" w:cs="Montserrat"/>
          <w:b/>
          <w:i/>
          <w:spacing w:val="-3"/>
          <w:u w:val="single"/>
        </w:rPr>
        <w:t>No se entenderá consentida una norma general</w:t>
      </w:r>
      <w:r>
        <w:rPr>
          <w:rFonts w:ascii="Montserrat" w:hAnsi="Montserrat" w:cs="Montserrat"/>
          <w:b/>
          <w:i/>
          <w:spacing w:val="-3"/>
        </w:rPr>
        <w:t xml:space="preserve">, a pesar de que siendo impugnable en amparo desde el momento de la iniciación de su vigencia no se haya reclamado, sino sólo en el caso de que tampoco se haya promovido amparo contra el </w:t>
      </w:r>
      <w:r>
        <w:rPr>
          <w:rFonts w:ascii="Montserrat" w:hAnsi="Montserrat" w:cs="Montserrat"/>
          <w:b/>
          <w:i/>
          <w:spacing w:val="-3"/>
          <w:u w:val="single"/>
        </w:rPr>
        <w:t>primer acto de su aplicación en perjuicio del quejoso</w:t>
      </w:r>
      <w:r>
        <w:rPr>
          <w:rFonts w:ascii="Montserrat" w:hAnsi="Montserrat" w:cs="Montserrat"/>
          <w:b/>
          <w:i/>
          <w:spacing w:val="-3"/>
        </w:rPr>
        <w:t xml:space="preserve">. </w:t>
      </w:r>
    </w:p>
    <w:p w14:paraId="14EA9409" w14:textId="77777777" w:rsidR="00981801" w:rsidRDefault="00981801">
      <w:pPr>
        <w:tabs>
          <w:tab w:val="left" w:pos="-720"/>
        </w:tabs>
        <w:spacing w:after="0"/>
        <w:ind w:left="567"/>
        <w:jc w:val="both"/>
        <w:rPr>
          <w:rFonts w:ascii="Montserrat" w:hAnsi="Montserrat" w:cs="Montserrat"/>
          <w:b/>
          <w:i/>
          <w:spacing w:val="-3"/>
        </w:rPr>
      </w:pPr>
    </w:p>
    <w:p w14:paraId="063DCDE7" w14:textId="77777777" w:rsidR="00981801" w:rsidRDefault="00000000">
      <w:pPr>
        <w:tabs>
          <w:tab w:val="left" w:pos="-720"/>
        </w:tabs>
        <w:spacing w:after="0"/>
        <w:ind w:left="567"/>
        <w:jc w:val="both"/>
      </w:pPr>
      <w:r>
        <w:rPr>
          <w:rFonts w:ascii="Montserrat" w:hAnsi="Montserrat" w:cs="Montserrat"/>
          <w:i/>
          <w:spacing w:val="-3"/>
        </w:rPr>
        <w:t xml:space="preserve">Cuando contra el primer acto de aplicación proceda algún recurso o medio de defensa legal por virtud del cual pueda ser modificado, revocado o nulificado, será optativo para el interesado hacerlo valer o impugnar desde luego la norma general en juicio de amparo. En el primer caso, sólo se entenderá consentida la norma general si no se promueve contra ella el amparo dentro del plazo legal contado a partir del día siguiente de aquél al en que surta sus efectos la notificación de la resolución recaída al recurso o medio de defensa, si no existieran medios de defensa ordinarios en contra de dicha resolución, o de la última resolución recaída al medio de defensa ordinario previsto en ley contra la resolución del recurso, aun cuando para fundarlo se hayan aducido exclusivamente motivos de ilegalidad. </w:t>
      </w:r>
    </w:p>
    <w:p w14:paraId="0C10C5FA" w14:textId="77777777" w:rsidR="00981801" w:rsidRDefault="00981801">
      <w:pPr>
        <w:tabs>
          <w:tab w:val="left" w:pos="-720"/>
        </w:tabs>
        <w:spacing w:after="0"/>
        <w:ind w:left="567"/>
        <w:jc w:val="both"/>
        <w:rPr>
          <w:rFonts w:ascii="Montserrat" w:hAnsi="Montserrat" w:cs="Montserrat"/>
          <w:i/>
          <w:spacing w:val="-3"/>
        </w:rPr>
      </w:pPr>
    </w:p>
    <w:p w14:paraId="7A87BDFD" w14:textId="77777777" w:rsidR="00981801" w:rsidRDefault="00000000">
      <w:pPr>
        <w:tabs>
          <w:tab w:val="left" w:pos="-720"/>
        </w:tabs>
        <w:spacing w:after="0"/>
        <w:ind w:left="567"/>
        <w:jc w:val="both"/>
      </w:pPr>
      <w:r>
        <w:rPr>
          <w:rFonts w:ascii="Montserrat" w:hAnsi="Montserrat" w:cs="Montserrat"/>
          <w:i/>
          <w:spacing w:val="-3"/>
        </w:rPr>
        <w:t>Si en contra de dicha resolución procede amparo directo, deberá estarse a lo dispuesto en el capítulo respectivo a ese procedimiento;</w:t>
      </w:r>
    </w:p>
    <w:p w14:paraId="44909FA0" w14:textId="77777777" w:rsidR="00981801" w:rsidRDefault="00981801">
      <w:pPr>
        <w:tabs>
          <w:tab w:val="left" w:pos="-720"/>
        </w:tabs>
        <w:spacing w:after="0"/>
        <w:ind w:left="567"/>
        <w:jc w:val="both"/>
        <w:rPr>
          <w:rFonts w:ascii="Montserrat" w:hAnsi="Montserrat" w:cs="Montserrat"/>
          <w:i/>
          <w:spacing w:val="-3"/>
        </w:rPr>
      </w:pPr>
    </w:p>
    <w:p w14:paraId="7B489BC2" w14:textId="77777777" w:rsidR="00981801" w:rsidRDefault="00000000">
      <w:pPr>
        <w:tabs>
          <w:tab w:val="left" w:pos="-720"/>
        </w:tabs>
        <w:spacing w:after="0"/>
        <w:ind w:left="567"/>
        <w:jc w:val="both"/>
        <w:rPr>
          <w:rFonts w:ascii="Montserrat" w:hAnsi="Montserrat" w:cs="Montserrat"/>
          <w:i/>
          <w:spacing w:val="-3"/>
        </w:rPr>
      </w:pPr>
      <w:r>
        <w:rPr>
          <w:rFonts w:ascii="Montserrat" w:hAnsi="Montserrat" w:cs="Montserrat"/>
          <w:i/>
          <w:spacing w:val="-3"/>
        </w:rPr>
        <w:t>(Énfasis añadido)</w:t>
      </w:r>
    </w:p>
    <w:p w14:paraId="2B8C4B21" w14:textId="77777777" w:rsidR="00981801" w:rsidRDefault="00981801">
      <w:pPr>
        <w:spacing w:after="0"/>
        <w:ind w:right="48"/>
        <w:jc w:val="both"/>
        <w:rPr>
          <w:rFonts w:ascii="Montserrat" w:hAnsi="Montserrat" w:cs="Arial"/>
          <w:i/>
          <w:spacing w:val="-3"/>
        </w:rPr>
      </w:pPr>
    </w:p>
    <w:p w14:paraId="402AE8F6" w14:textId="77777777" w:rsidR="00981801" w:rsidRDefault="00000000">
      <w:pPr>
        <w:tabs>
          <w:tab w:val="left" w:pos="-720"/>
        </w:tabs>
        <w:spacing w:after="0"/>
        <w:jc w:val="both"/>
      </w:pPr>
      <w:r>
        <w:rPr>
          <w:rFonts w:ascii="Montserrat" w:hAnsi="Montserrat" w:cs="Montserrat"/>
          <w:spacing w:val="-3"/>
        </w:rPr>
        <w:t xml:space="preserve">De conformidad con lo anterior, tenemos que en tratándose de normas generales autoaplicativas existen dos momentos para acudir al amparo. El primero desde la entrada en vigor, por lo que plazo será el de 30 días previsto en el artículo 17, fracción I de la Ley de Amparo. El segundo se actualizará cuando se verifique el primer acto de aplicación en perjuicio </w:t>
      </w:r>
      <w:r>
        <w:rPr>
          <w:rFonts w:ascii="Montserrat" w:hAnsi="Montserrat" w:cs="Montserrat"/>
          <w:color w:val="A02B93"/>
          <w:spacing w:val="-3"/>
        </w:rPr>
        <w:t xml:space="preserve">de la quejosa </w:t>
      </w:r>
      <w:r>
        <w:rPr>
          <w:rFonts w:ascii="Montserrat" w:hAnsi="Montserrat" w:cs="Montserrat"/>
          <w:spacing w:val="-3"/>
        </w:rPr>
        <w:t xml:space="preserve">de la referida norma autoaplicativa, caso en el cual </w:t>
      </w:r>
      <w:r>
        <w:rPr>
          <w:rFonts w:ascii="Montserrat" w:hAnsi="Montserrat" w:cs="Montserrat"/>
          <w:color w:val="A02B93"/>
          <w:spacing w:val="-3"/>
        </w:rPr>
        <w:t>la quejosa</w:t>
      </w:r>
      <w:r>
        <w:rPr>
          <w:rFonts w:ascii="Montserrat" w:hAnsi="Montserrat" w:cs="Montserrat"/>
          <w:spacing w:val="-3"/>
        </w:rPr>
        <w:t xml:space="preserve"> deberá interponer el amparo dentro del plazo de 15 días conforme al artículo 17, primer párrafo en relación con el diverso artículo 61, fracción XIV de la misma Ley.</w:t>
      </w:r>
    </w:p>
    <w:p w14:paraId="4937F324" w14:textId="77777777" w:rsidR="00981801" w:rsidRDefault="00981801">
      <w:pPr>
        <w:tabs>
          <w:tab w:val="left" w:pos="-720"/>
        </w:tabs>
        <w:spacing w:after="0"/>
        <w:jc w:val="both"/>
        <w:rPr>
          <w:rFonts w:ascii="Montserrat" w:hAnsi="Montserrat" w:cs="Montserrat"/>
          <w:spacing w:val="-3"/>
        </w:rPr>
      </w:pPr>
    </w:p>
    <w:p w14:paraId="02779AC0" w14:textId="77777777" w:rsidR="00981801" w:rsidRDefault="00000000">
      <w:pPr>
        <w:spacing w:after="0"/>
        <w:ind w:right="48"/>
        <w:jc w:val="both"/>
      </w:pPr>
      <w:r>
        <w:rPr>
          <w:rFonts w:ascii="Montserrat" w:hAnsi="Montserrat" w:cs="Arial"/>
        </w:rPr>
        <w:t>Por lo anterior, en términos de lo dispuesto en los artículos 17 y 107</w:t>
      </w:r>
      <w:r>
        <w:rPr>
          <w:rFonts w:ascii="Montserrat" w:hAnsi="Montserrat" w:cs="Arial"/>
          <w:color w:val="0070C0"/>
        </w:rPr>
        <w:t>,</w:t>
      </w:r>
      <w:r>
        <w:rPr>
          <w:rFonts w:ascii="Montserrat" w:hAnsi="Montserrat" w:cs="Arial"/>
        </w:rPr>
        <w:t xml:space="preserve"> fracción I de la Ley de Amparo, el presente juicio de garantías se promueve dentro del plazo legal de 15 días hábiles siguientes a aquél en el que se dio el primer acto de aplicación </w:t>
      </w:r>
      <w:r>
        <w:rPr>
          <w:rFonts w:ascii="Montserrat" w:hAnsi="Montserrat" w:cs="Arial"/>
        </w:rPr>
        <w:lastRenderedPageBreak/>
        <w:t xml:space="preserve">de las disposiciones que se tildan de inconstitucionales. Es importante precisar que los pagos de las contribuciones señaladas para los ejercicios </w:t>
      </w:r>
      <w:r>
        <w:rPr>
          <w:rFonts w:ascii="Montserrat" w:hAnsi="Montserrat" w:cs="Arial"/>
          <w:color w:val="A02B93"/>
        </w:rPr>
        <w:t>fiscales  {{EJ_FISCAL_ANTERIOR}} y {{EJ_FISCAL_ACTUAL}}</w:t>
      </w:r>
      <w:r>
        <w:rPr>
          <w:rFonts w:ascii="Montserrat" w:hAnsi="Montserrat" w:cs="Arial"/>
        </w:rPr>
        <w:t xml:space="preserve">, llevados a cabo por </w:t>
      </w:r>
      <w:r>
        <w:rPr>
          <w:rFonts w:ascii="Montserrat" w:hAnsi="Montserrat" w:cs="Arial"/>
          <w:color w:val="A02B93"/>
        </w:rPr>
        <w:t>la quejosa</w:t>
      </w:r>
      <w:r>
        <w:rPr>
          <w:rFonts w:ascii="Montserrat" w:hAnsi="Montserrat" w:cs="Arial"/>
        </w:rPr>
        <w:t xml:space="preserve"> fue un acto realizado en cumplimiento a una disposición Legal y, por ende, debe ser considerado como el acto de aplicación de la norma impugnada, y computarse a partir de esta.</w:t>
      </w:r>
    </w:p>
    <w:p w14:paraId="41787617" w14:textId="77777777" w:rsidR="00981801" w:rsidRDefault="00981801">
      <w:pPr>
        <w:spacing w:after="0"/>
        <w:ind w:right="48"/>
        <w:jc w:val="both"/>
        <w:rPr>
          <w:rFonts w:ascii="Montserrat" w:hAnsi="Montserrat" w:cs="Arial"/>
        </w:rPr>
      </w:pPr>
    </w:p>
    <w:p w14:paraId="45572EFE" w14:textId="77777777" w:rsidR="00981801" w:rsidRDefault="00000000">
      <w:pPr>
        <w:spacing w:after="0"/>
        <w:ind w:right="48"/>
        <w:jc w:val="both"/>
      </w:pPr>
      <w:r>
        <w:rPr>
          <w:rFonts w:ascii="Montserrat" w:hAnsi="Montserrat" w:cs="Arial"/>
        </w:rPr>
        <w:t xml:space="preserve">En el caso que nos ocupa, la modificación realizada </w:t>
      </w:r>
      <w:r>
        <w:rPr>
          <w:rFonts w:ascii="Montserrat" w:hAnsi="Montserrat" w:cs="Arial"/>
          <w:color w:val="A02B93"/>
        </w:rPr>
        <w:t>al artículo 44</w:t>
      </w:r>
      <w:r>
        <w:rPr>
          <w:rFonts w:ascii="Montserrat" w:hAnsi="Montserrat" w:cs="Arial"/>
          <w:color w:val="0070C0"/>
        </w:rPr>
        <w:t xml:space="preserve"> </w:t>
      </w:r>
      <w:r>
        <w:rPr>
          <w:rFonts w:ascii="Montserrat" w:hAnsi="Montserrat" w:cs="Arial"/>
        </w:rPr>
        <w:t xml:space="preserve">de las Leyes de Ingresos del Municipio de Guadalupe, Zacatecas que por esta vía se controvierten, para el cálculo del Impuesto Predial aplicando para ello las tarifas previstas para los ejercicios fiscales 2024 y </w:t>
      </w:r>
      <w:r>
        <w:rPr>
          <w:rFonts w:ascii="Montserrat" w:hAnsi="Montserrat" w:cs="Arial"/>
          <w:color w:val="A02B93"/>
        </w:rPr>
        <w:t>2025</w:t>
      </w:r>
      <w:r>
        <w:rPr>
          <w:rFonts w:ascii="Montserrat" w:hAnsi="Montserrat" w:cs="Arial"/>
          <w:color w:val="7030A0"/>
        </w:rPr>
        <w:t>,</w:t>
      </w:r>
      <w:r>
        <w:rPr>
          <w:rFonts w:ascii="Montserrat" w:hAnsi="Montserrat" w:cs="Arial"/>
          <w:color w:val="FF5050"/>
        </w:rPr>
        <w:t xml:space="preserve"> </w:t>
      </w:r>
      <w:r>
        <w:rPr>
          <w:rFonts w:ascii="Montserrat" w:hAnsi="Montserrat" w:cs="Arial"/>
        </w:rPr>
        <w:t>la cuales constituyen una norma de individualización condicionada, pues la materialización del perjuicio jurídico a los contribuyentes se actualiza cuando realizan los pagos de referencia.</w:t>
      </w:r>
    </w:p>
    <w:p w14:paraId="3CB2A090" w14:textId="77777777" w:rsidR="00981801" w:rsidRDefault="00981801">
      <w:pPr>
        <w:spacing w:after="0"/>
        <w:ind w:right="48"/>
        <w:jc w:val="both"/>
        <w:rPr>
          <w:rFonts w:ascii="Montserrat" w:hAnsi="Montserrat" w:cs="Arial"/>
        </w:rPr>
      </w:pPr>
    </w:p>
    <w:p w14:paraId="2BC6896F" w14:textId="77777777" w:rsidR="00981801" w:rsidRDefault="00000000">
      <w:pPr>
        <w:spacing w:after="0"/>
        <w:ind w:right="48"/>
        <w:jc w:val="both"/>
      </w:pPr>
      <w:r>
        <w:rPr>
          <w:rFonts w:ascii="Montserrat" w:hAnsi="Montserrat" w:cs="Arial"/>
        </w:rPr>
        <w:t xml:space="preserve">En esa tesitura, si bien en el caso concreto las normas reclamadas son de corte autoaplicativo, no menos cierto es que ya se verificó el primer acto de aplicación </w:t>
      </w:r>
      <w:r>
        <w:rPr>
          <w:rFonts w:ascii="Montserrat" w:hAnsi="Montserrat" w:cs="Arial"/>
          <w:color w:val="A02B93"/>
        </w:rPr>
        <w:t>en perjuicio de la quejosa</w:t>
      </w:r>
      <w:r>
        <w:rPr>
          <w:rFonts w:ascii="Montserrat" w:hAnsi="Montserrat" w:cs="Arial"/>
        </w:rPr>
        <w:t xml:space="preserve">. Ello pues en </w:t>
      </w:r>
      <w:r>
        <w:rPr>
          <w:rFonts w:ascii="Montserrat" w:hAnsi="Montserrat" w:cs="Arial"/>
          <w:color w:val="A02B93"/>
        </w:rPr>
        <w:t xml:space="preserve">fecha </w:t>
      </w:r>
      <w:r>
        <w:rPr>
          <w:rFonts w:ascii="Montserrat" w:hAnsi="Montserrat" w:cs="Arial"/>
          <w:b/>
          <w:bCs/>
          <w:color w:val="A02B93"/>
        </w:rPr>
        <w:t>{{FECHA_PRIMER_PAGO}}</w:t>
      </w:r>
      <w:r>
        <w:rPr>
          <w:rFonts w:ascii="Montserrat" w:hAnsi="Montserrat" w:cs="Arial"/>
          <w:color w:val="0070C0"/>
        </w:rPr>
        <w:t xml:space="preserve">, </w:t>
      </w:r>
      <w:r>
        <w:rPr>
          <w:rFonts w:ascii="Montserrat" w:hAnsi="Montserrat" w:cs="Arial"/>
        </w:rPr>
        <w:t xml:space="preserve">se acudió a las oficinas de la autoridad responsable señalada como ejecutora del acto reclamado, para efectuar el entero del Impuesto Predial con base a las tarifas autorizadas para los ejercicios fiscales 2024 y </w:t>
      </w:r>
      <w:r>
        <w:rPr>
          <w:rFonts w:ascii="Montserrat" w:hAnsi="Montserrat" w:cs="Arial"/>
          <w:color w:val="A02B93"/>
        </w:rPr>
        <w:t>2025</w:t>
      </w:r>
      <w:r>
        <w:rPr>
          <w:rFonts w:ascii="Montserrat" w:hAnsi="Montserrat" w:cs="Montserrat"/>
          <w:color w:val="A02B93"/>
        </w:rPr>
        <w:t>.</w:t>
      </w:r>
    </w:p>
    <w:p w14:paraId="7A9327FC" w14:textId="77777777" w:rsidR="00981801" w:rsidRDefault="00981801">
      <w:pPr>
        <w:spacing w:after="0"/>
        <w:ind w:right="48"/>
        <w:jc w:val="both"/>
        <w:rPr>
          <w:rFonts w:ascii="Montserrat" w:hAnsi="Montserrat" w:cs="Montserrat"/>
          <w:color w:val="0070C0"/>
        </w:rPr>
      </w:pPr>
    </w:p>
    <w:p w14:paraId="7A71E561" w14:textId="77777777" w:rsidR="00981801" w:rsidRDefault="00000000">
      <w:pPr>
        <w:numPr>
          <w:ilvl w:val="0"/>
          <w:numId w:val="20"/>
        </w:numPr>
        <w:spacing w:after="0"/>
        <w:ind w:right="48"/>
        <w:jc w:val="both"/>
        <w:rPr>
          <w:rFonts w:ascii="Montserrat" w:hAnsi="Montserrat" w:cs="Montserrat"/>
          <w:b/>
          <w:spacing w:val="-3"/>
        </w:rPr>
      </w:pPr>
      <w:r>
        <w:rPr>
          <w:rFonts w:ascii="Montserrat" w:hAnsi="Montserrat" w:cs="Montserrat"/>
          <w:b/>
          <w:color w:val="A02B93"/>
          <w:spacing w:val="-3"/>
        </w:rPr>
        <w:t xml:space="preserve">Procedencia del presente juicio respecto a los artículos 39, 41, 44 y 45, de las Leyes de Ingresos del Municipio de Guadalupe, Zacatecas para los ejercicios fiscales {{EJ_FISCAL_ANTERIOR}} y {{EJ_FISCAL_ACTUAL}}, que por esta vía se controvierten, para el cálculo del Impuesto Predial aplicando para ello las tarifas previstas para los ejercicios fiscales {{EJ_FISCAL_ANTERIOR}} y {{EJ_FISCAL_ACTUAL}}, mismo que constituye un </w:t>
      </w:r>
      <w:r>
        <w:rPr>
          <w:rFonts w:ascii="Montserrat" w:hAnsi="Montserrat" w:cs="Montserrat"/>
          <w:b/>
          <w:color w:val="A02B93"/>
          <w:spacing w:val="-3"/>
          <w:u w:val="single"/>
        </w:rPr>
        <w:t>sistema normativo</w:t>
      </w:r>
      <w:r>
        <w:rPr>
          <w:rFonts w:ascii="Montserrat" w:hAnsi="Montserrat" w:cs="Montserrat"/>
          <w:b/>
          <w:color w:val="0070C0"/>
          <w:spacing w:val="-3"/>
        </w:rPr>
        <w:t>.</w:t>
      </w:r>
    </w:p>
    <w:p w14:paraId="7E79BDBC" w14:textId="77777777" w:rsidR="00981801" w:rsidRDefault="00981801">
      <w:pPr>
        <w:spacing w:after="0"/>
        <w:ind w:right="48"/>
        <w:jc w:val="both"/>
        <w:rPr>
          <w:rFonts w:ascii="Montserrat" w:hAnsi="Montserrat" w:cs="Arial"/>
          <w:b/>
          <w:color w:val="7030A0"/>
          <w:spacing w:val="-3"/>
        </w:rPr>
      </w:pPr>
    </w:p>
    <w:p w14:paraId="1F70CD1C" w14:textId="77777777" w:rsidR="00981801" w:rsidRDefault="00000000">
      <w:pPr>
        <w:spacing w:after="0"/>
        <w:ind w:right="48"/>
        <w:jc w:val="both"/>
      </w:pPr>
      <w:r>
        <w:rPr>
          <w:rFonts w:ascii="Montserrat" w:hAnsi="Montserrat" w:cs="Arial"/>
        </w:rPr>
        <w:t xml:space="preserve">En este apartado se pone de relieve que los </w:t>
      </w:r>
      <w:r>
        <w:rPr>
          <w:rFonts w:ascii="Montserrat" w:hAnsi="Montserrat" w:cs="Arial"/>
          <w:color w:val="A02B93"/>
        </w:rPr>
        <w:t>artículos 39, 41, 44 y 45</w:t>
      </w:r>
      <w:r>
        <w:rPr>
          <w:rFonts w:ascii="Montserrat" w:hAnsi="Montserrat" w:cs="Arial"/>
        </w:rPr>
        <w:t xml:space="preserve"> de </w:t>
      </w:r>
      <w:r>
        <w:rPr>
          <w:rFonts w:ascii="Montserrat" w:hAnsi="Montserrat" w:cs="Arial"/>
          <w:color w:val="A02B93"/>
        </w:rPr>
        <w:t xml:space="preserve">las Leyes de Ingresos del Municipio de Guadalupe, Zacatecas, </w:t>
      </w:r>
      <w:r>
        <w:rPr>
          <w:rFonts w:ascii="Montserrat" w:hAnsi="Montserrat" w:cs="Montserrat"/>
          <w:color w:val="A02B93"/>
          <w:spacing w:val="-3"/>
        </w:rPr>
        <w:t>para los ejercicios fiscales {{EJ_FISCAL_ANTERIOR}} y {{EJ_FISCAL_ACTUAL}}</w:t>
      </w:r>
      <w:r>
        <w:rPr>
          <w:rFonts w:ascii="Montserrat" w:hAnsi="Montserrat" w:cs="Arial"/>
        </w:rPr>
        <w:t>, que regula el cálculo del Impuesto Predial, mismo que es modificado mediante los Decretos que por esta vía se controvierten. De dichas modificaciones se establecen tarifas para el cálculo de ese impuesto, que se consideran vulneran el principio de legalidad tributaria, pues en una parte, no se consignan expresamente los elementos esenciales de los tributos, tal como se dejará evidenciado en los conceptos de violación.</w:t>
      </w:r>
    </w:p>
    <w:p w14:paraId="45796FBB" w14:textId="77777777" w:rsidR="00981801" w:rsidRDefault="00981801">
      <w:pPr>
        <w:spacing w:after="0"/>
        <w:ind w:right="48"/>
        <w:jc w:val="both"/>
        <w:rPr>
          <w:rFonts w:ascii="Montserrat" w:hAnsi="Montserrat" w:cs="Arial"/>
        </w:rPr>
      </w:pPr>
    </w:p>
    <w:p w14:paraId="5EC03A7D" w14:textId="77777777" w:rsidR="00981801" w:rsidRDefault="00000000">
      <w:pPr>
        <w:spacing w:after="0"/>
        <w:ind w:right="48"/>
        <w:jc w:val="both"/>
        <w:rPr>
          <w:rFonts w:ascii="Montserrat" w:hAnsi="Montserrat" w:cs="Arial"/>
          <w:color w:val="0070C0"/>
        </w:rPr>
      </w:pPr>
      <w:r>
        <w:rPr>
          <w:rFonts w:ascii="Montserrat" w:hAnsi="Montserrat" w:cs="Arial"/>
        </w:rPr>
        <w:t xml:space="preserve">Para ampliar este razonamiento, es preciso mencionar que el Impuesto Predial, tiene como objeto gravar la propiedad de los predios ubicados en el territorio del Municipio de Guadalupe, Zacatecas, así lo establecen los </w:t>
      </w:r>
      <w:r>
        <w:rPr>
          <w:rFonts w:ascii="Montserrat" w:hAnsi="Montserrat" w:cs="Arial"/>
          <w:color w:val="A02B93"/>
        </w:rPr>
        <w:t>artículos 39, 41, 44 y 45 de las Leyes de Ingresos del Municipio de Guadalupe, Zacatecas, para los ejercicios fiscales {{EJ_FISCAL_ANTERIOR}} y {{EJ_FISCAL_ACTUAL}}.</w:t>
      </w:r>
    </w:p>
    <w:p w14:paraId="0F90BA49" w14:textId="77777777" w:rsidR="00981801" w:rsidRDefault="00981801">
      <w:pPr>
        <w:spacing w:after="0"/>
        <w:ind w:right="48"/>
        <w:jc w:val="both"/>
        <w:rPr>
          <w:rFonts w:ascii="Montserrat" w:hAnsi="Montserrat" w:cs="Arial"/>
          <w:color w:val="0070C0"/>
        </w:rPr>
      </w:pPr>
    </w:p>
    <w:p w14:paraId="3E473313" w14:textId="77777777" w:rsidR="00981801" w:rsidRDefault="00000000">
      <w:pPr>
        <w:spacing w:after="0"/>
        <w:ind w:right="48"/>
        <w:jc w:val="both"/>
      </w:pPr>
      <w:r>
        <w:rPr>
          <w:rFonts w:ascii="Montserrat" w:hAnsi="Montserrat" w:cs="Arial"/>
        </w:rPr>
        <w:t xml:space="preserve">Es por ello, que este juicio de amparo no se limita a demandar la protección de la Justicia Federal con respecto a los artículo 39, 41, </w:t>
      </w:r>
      <w:r>
        <w:rPr>
          <w:rFonts w:ascii="Montserrat" w:hAnsi="Montserrat" w:cs="Arial"/>
          <w:color w:val="A02B93"/>
        </w:rPr>
        <w:t>44 y 45,</w:t>
      </w:r>
      <w:r>
        <w:rPr>
          <w:rFonts w:ascii="Montserrat" w:hAnsi="Montserrat" w:cs="Arial"/>
          <w:color w:val="0070C0"/>
        </w:rPr>
        <w:t xml:space="preserve"> </w:t>
      </w:r>
      <w:r>
        <w:rPr>
          <w:rFonts w:ascii="Montserrat" w:hAnsi="Montserrat" w:cs="Arial"/>
        </w:rPr>
        <w:t xml:space="preserve">de las Leyes de Ingresos del Municipio de Guadalupe, Zacatecas, para los </w:t>
      </w:r>
      <w:r>
        <w:rPr>
          <w:rFonts w:ascii="Montserrat" w:hAnsi="Montserrat" w:cs="Arial"/>
          <w:color w:val="A02B93"/>
        </w:rPr>
        <w:t>ejercicios fiscales  {{EJ_FISCAL_ANTERIOR}} y {{EJ_FISCAL_ACTUAL}}</w:t>
      </w:r>
      <w:r>
        <w:rPr>
          <w:rFonts w:ascii="Montserrat" w:hAnsi="Montserrat" w:cs="Arial"/>
        </w:rPr>
        <w:t xml:space="preserve">, sino que, además se está solicitando que este H. Juzgado </w:t>
      </w:r>
      <w:r>
        <w:rPr>
          <w:rFonts w:ascii="Montserrat" w:hAnsi="Montserrat" w:cs="Arial"/>
          <w:b/>
        </w:rPr>
        <w:t xml:space="preserve">se pronuncie también, sobre los efectos causados en los </w:t>
      </w:r>
      <w:r>
        <w:rPr>
          <w:rFonts w:ascii="Montserrat" w:hAnsi="Montserrat" w:cs="Arial"/>
          <w:b/>
          <w:color w:val="A02B93"/>
        </w:rPr>
        <w:t>numerales 68, 69, 84 y 85 de la señaladas disposiciones,</w:t>
      </w:r>
      <w:r>
        <w:rPr>
          <w:rFonts w:ascii="Montserrat" w:hAnsi="Montserrat" w:cs="Arial"/>
          <w:b/>
        </w:rPr>
        <w:t xml:space="preserve"> </w:t>
      </w:r>
      <w:r>
        <w:rPr>
          <w:rFonts w:ascii="Montserrat" w:hAnsi="Montserrat" w:cs="Arial"/>
          <w:bCs/>
        </w:rPr>
        <w:t>referente al</w:t>
      </w:r>
      <w:r>
        <w:rPr>
          <w:rFonts w:ascii="Montserrat" w:hAnsi="Montserrat" w:cs="Arial"/>
          <w:b/>
        </w:rPr>
        <w:t xml:space="preserve"> </w:t>
      </w:r>
      <w:r>
        <w:rPr>
          <w:rFonts w:ascii="Montserrat" w:hAnsi="Montserrat" w:cs="Arial"/>
        </w:rPr>
        <w:t xml:space="preserve">Derecho de Servicio de Aseo Público, Recolección, Traslado, </w:t>
      </w:r>
      <w:r>
        <w:rPr>
          <w:rFonts w:ascii="Montserrat" w:hAnsi="Montserrat" w:cs="Arial"/>
        </w:rPr>
        <w:lastRenderedPageBreak/>
        <w:t>Tratamiento y Disposición Final de Residuos Sólidos</w:t>
      </w:r>
      <w:r>
        <w:rPr>
          <w:rFonts w:ascii="Montserrat" w:hAnsi="Montserrat" w:cs="Arial"/>
          <w:b/>
        </w:rPr>
        <w:t>;</w:t>
      </w:r>
      <w:r>
        <w:rPr>
          <w:rFonts w:ascii="Montserrat" w:hAnsi="Montserrat" w:cs="Arial"/>
        </w:rPr>
        <w:t xml:space="preserve"> por lo que al declararse fundados los agravios que se harán valer, se modificará el sentido del sistema normativo en su conjunto.</w:t>
      </w:r>
    </w:p>
    <w:p w14:paraId="4C7F2E5A" w14:textId="77777777" w:rsidR="00981801" w:rsidRDefault="00981801">
      <w:pPr>
        <w:spacing w:after="0"/>
        <w:ind w:right="48"/>
        <w:jc w:val="both"/>
        <w:rPr>
          <w:rFonts w:ascii="Montserrat" w:hAnsi="Montserrat" w:cs="Arial"/>
        </w:rPr>
      </w:pPr>
    </w:p>
    <w:p w14:paraId="4622135A" w14:textId="77777777" w:rsidR="00981801" w:rsidRDefault="00000000">
      <w:pPr>
        <w:spacing w:after="0"/>
        <w:ind w:right="48"/>
        <w:jc w:val="both"/>
        <w:rPr>
          <w:rFonts w:ascii="Montserrat" w:hAnsi="Montserrat" w:cs="Arial"/>
        </w:rPr>
      </w:pPr>
      <w:r>
        <w:rPr>
          <w:rFonts w:ascii="Montserrat" w:hAnsi="Montserrat" w:cs="Arial"/>
        </w:rPr>
        <w:t>Al respecto resulta ilustrativo, con el objeto de comprender y dotar de contenido al concepto de unidad o sistema normativo. Por ello es menester traer a colación la tesis de jurisprudencia 100/2008, emitida por la Segunda Sala de la Suprema Corte de Justicia de la Nación, misma que versa como sigue:</w:t>
      </w:r>
    </w:p>
    <w:p w14:paraId="244D49AD" w14:textId="77777777" w:rsidR="00981801" w:rsidRDefault="00981801">
      <w:pPr>
        <w:spacing w:after="0"/>
        <w:ind w:right="48"/>
        <w:jc w:val="both"/>
        <w:rPr>
          <w:rFonts w:ascii="Montserrat" w:hAnsi="Montserrat" w:cs="Arial"/>
        </w:rPr>
      </w:pPr>
    </w:p>
    <w:p w14:paraId="44102D7E" w14:textId="77777777" w:rsidR="00981801" w:rsidRDefault="00000000">
      <w:pPr>
        <w:tabs>
          <w:tab w:val="left" w:pos="-720"/>
        </w:tabs>
        <w:spacing w:after="0"/>
        <w:ind w:left="567"/>
        <w:jc w:val="both"/>
        <w:rPr>
          <w:rFonts w:ascii="Montserrat" w:hAnsi="Montserrat" w:cs="Montserrat"/>
          <w:i/>
          <w:spacing w:val="-3"/>
        </w:rPr>
      </w:pPr>
      <w:r>
        <w:rPr>
          <w:rFonts w:ascii="Montserrat" w:hAnsi="Montserrat" w:cs="Montserrat"/>
          <w:b/>
          <w:i/>
          <w:spacing w:val="-3"/>
        </w:rPr>
        <w:t xml:space="preserve">AMPARO CONTRA LEYES. PARA IMPUGNARLAS COMO SISTEMA NORMATIVO ES NECESARIO QUE CONSTITUYAN UNA VERDADERA UNIDAD. </w:t>
      </w:r>
      <w:r>
        <w:rPr>
          <w:rFonts w:ascii="Montserrat" w:hAnsi="Montserrat" w:cs="Montserrat"/>
          <w:i/>
          <w:spacing w:val="-3"/>
        </w:rPr>
        <w:t xml:space="preserve">La Suprema Corte de Justicia de la Nación ha sostenido que en vía de amparo </w:t>
      </w:r>
      <w:r>
        <w:rPr>
          <w:rFonts w:ascii="Montserrat" w:hAnsi="Montserrat" w:cs="Montserrat"/>
          <w:b/>
          <w:i/>
          <w:spacing w:val="-3"/>
        </w:rPr>
        <w:t>pueden reclamarse disposiciones legales que guarden una íntima relación entre sí</w:t>
      </w:r>
      <w:r>
        <w:rPr>
          <w:rFonts w:ascii="Montserrat" w:hAnsi="Montserrat" w:cs="Montserrat"/>
          <w:i/>
          <w:spacing w:val="-3"/>
        </w:rPr>
        <w:t xml:space="preserve">, aun cuando el quejoso sólo acredite el acto de aplicación de una de ellas o que se ubique en el supuesto jurídico de una sola, que lo legitima para </w:t>
      </w:r>
      <w:r>
        <w:rPr>
          <w:rFonts w:ascii="Montserrat" w:hAnsi="Montserrat" w:cs="Montserrat"/>
          <w:b/>
          <w:i/>
          <w:spacing w:val="-3"/>
          <w:u w:val="single"/>
        </w:rPr>
        <w:t>controvertirlas de manera conjunta como un sistema normativo</w:t>
      </w:r>
      <w:r>
        <w:rPr>
          <w:rFonts w:ascii="Montserrat" w:hAnsi="Montserrat" w:cs="Montserrat"/>
          <w:i/>
          <w:spacing w:val="-3"/>
        </w:rPr>
        <w:t>, al irrogarle un menoscabo en su esfera jurídica. Ahora bien, esta prerrogativa de impugnación de normas desde su sola vigencia o por virtud de un acto de aplicación de alguna de ellas, requiere que en su conjunto formen una verdadera unidad normativa, de modo que si se declara la inconstitucionalidad de una, se afecte a las demás en su sentido, alcance o aplicación; por tanto, no cualquier norma puede integrar junto con otras un sistema impugnable a través del juicio de amparo, ya que deben tener una relación directa entre sí, casi indisociable en cuanto a la materia, tema, objeto, causa, principio o fuente; de ahí que no pueda integrarse o abarcar normas que sólo hacen una mera referencia, mención o correlación con otras, sino que deban guardar correspondencia entre ellas, porque precisamente a partir de esa relación estrecha el particular puede controvertir disposiciones generales aunque no hayan sido aplicadas en su perjuicio, siendo hetero aplicativas, o desde su sola vigencia, las autoaplicativas.</w:t>
      </w:r>
      <w:r>
        <w:rPr>
          <w:rStyle w:val="Refdenotaalpie"/>
          <w:rFonts w:ascii="Montserrat" w:hAnsi="Montserrat" w:cs="Montserrat"/>
          <w:i/>
          <w:spacing w:val="-3"/>
        </w:rPr>
        <w:footnoteReference w:id="2"/>
      </w:r>
    </w:p>
    <w:p w14:paraId="3BAE04BA" w14:textId="77777777" w:rsidR="00981801" w:rsidRDefault="00981801">
      <w:pPr>
        <w:tabs>
          <w:tab w:val="left" w:pos="-720"/>
        </w:tabs>
        <w:spacing w:after="0"/>
        <w:ind w:left="567"/>
        <w:jc w:val="both"/>
        <w:rPr>
          <w:rFonts w:ascii="Montserrat" w:hAnsi="Montserrat" w:cs="Montserrat"/>
          <w:i/>
          <w:spacing w:val="-3"/>
        </w:rPr>
      </w:pPr>
    </w:p>
    <w:p w14:paraId="1DF83820" w14:textId="77777777" w:rsidR="00981801" w:rsidRDefault="00000000">
      <w:pPr>
        <w:tabs>
          <w:tab w:val="left" w:pos="-720"/>
        </w:tabs>
        <w:spacing w:after="0"/>
        <w:ind w:left="567"/>
        <w:jc w:val="both"/>
        <w:rPr>
          <w:rFonts w:ascii="Montserrat" w:hAnsi="Montserrat" w:cs="Montserrat"/>
          <w:i/>
          <w:spacing w:val="-3"/>
        </w:rPr>
      </w:pPr>
      <w:r>
        <w:rPr>
          <w:rFonts w:ascii="Montserrat" w:hAnsi="Montserrat" w:cs="Montserrat"/>
          <w:i/>
          <w:spacing w:val="-3"/>
        </w:rPr>
        <w:t>(El realce es propio)</w:t>
      </w:r>
    </w:p>
    <w:p w14:paraId="568DF452" w14:textId="77777777" w:rsidR="00981801" w:rsidRDefault="00981801">
      <w:pPr>
        <w:tabs>
          <w:tab w:val="left" w:pos="-720"/>
        </w:tabs>
        <w:spacing w:after="0"/>
        <w:ind w:left="567"/>
        <w:jc w:val="both"/>
        <w:rPr>
          <w:rFonts w:ascii="Montserrat" w:hAnsi="Montserrat" w:cs="Montserrat"/>
          <w:i/>
          <w:spacing w:val="-3"/>
        </w:rPr>
      </w:pPr>
    </w:p>
    <w:p w14:paraId="1EE2DFAF" w14:textId="77777777" w:rsidR="00981801" w:rsidRDefault="00000000">
      <w:pPr>
        <w:spacing w:after="0"/>
        <w:ind w:right="48"/>
        <w:jc w:val="both"/>
      </w:pPr>
      <w:r>
        <w:rPr>
          <w:rFonts w:ascii="Montserrat" w:hAnsi="Montserrat" w:cs="Arial"/>
        </w:rPr>
        <w:t>De la jurisprudencia transcrita, se advierte que la Segunda Sala de la Suprema Corte de Justicia señala que se está en presencia de una unidad o sistema normativo cuando en el supuesto que se declarare la inconstitucionalidad de una norma se afecta el sentido, alcance o aplicación de otras normas. Así mismo destaca ese Alto Tribunal el que en vía de amparo pueden reclamarse disposiciones de manera conjunta cuando se esté en presencia de un sistema normativo y, en tal caso, es suficiente para la procedencia que la parte quejosa solo acredite el acto de aplicación de una de las normas.</w:t>
      </w:r>
    </w:p>
    <w:p w14:paraId="00ABF3A7" w14:textId="77777777" w:rsidR="00981801" w:rsidRDefault="00981801">
      <w:pPr>
        <w:spacing w:after="0"/>
        <w:ind w:right="48"/>
        <w:jc w:val="both"/>
        <w:rPr>
          <w:rFonts w:ascii="Montserrat" w:hAnsi="Montserrat" w:cs="Arial"/>
        </w:rPr>
      </w:pPr>
    </w:p>
    <w:p w14:paraId="5FAEEE2F" w14:textId="77777777" w:rsidR="00981801" w:rsidRDefault="00000000">
      <w:pPr>
        <w:spacing w:after="0"/>
        <w:ind w:right="48"/>
        <w:jc w:val="both"/>
      </w:pPr>
      <w:r>
        <w:rPr>
          <w:rFonts w:ascii="Montserrat" w:hAnsi="Montserrat" w:cs="Arial"/>
        </w:rPr>
        <w:t xml:space="preserve">Ahora bien, en el caso concreto se impugnan los artículos 39, 41, </w:t>
      </w:r>
      <w:r>
        <w:rPr>
          <w:rFonts w:ascii="Montserrat" w:hAnsi="Montserrat" w:cs="Arial"/>
          <w:color w:val="A02B93"/>
        </w:rPr>
        <w:t xml:space="preserve">44 y 45 de las Leyes de Ingresos del Municipio de Guadalupe, Zacatecas, </w:t>
      </w:r>
      <w:r>
        <w:rPr>
          <w:rFonts w:ascii="Montserrat" w:hAnsi="Montserrat" w:cs="Montserrat"/>
          <w:color w:val="A02B93"/>
          <w:spacing w:val="-3"/>
        </w:rPr>
        <w:t>para los ejercicios fiscales {{EJ_FISCAL_ANTERIOR}} y {{EJ_FISCAL_ACTUAL}}</w:t>
      </w:r>
      <w:r>
        <w:rPr>
          <w:rFonts w:ascii="Montserrat" w:hAnsi="Montserrat" w:cs="Arial"/>
          <w:color w:val="A02B93"/>
        </w:rPr>
        <w:t>,</w:t>
      </w:r>
      <w:r>
        <w:rPr>
          <w:rFonts w:ascii="Montserrat" w:hAnsi="Montserrat" w:cs="Arial"/>
        </w:rPr>
        <w:t xml:space="preserve"> sino que, además se está solicitando que este H. Juzgado </w:t>
      </w:r>
      <w:r>
        <w:rPr>
          <w:rFonts w:ascii="Montserrat" w:hAnsi="Montserrat" w:cs="Arial"/>
          <w:b/>
        </w:rPr>
        <w:t xml:space="preserve">se pronuncie también, sobre los efectos causados en los numerales 68, 69, </w:t>
      </w:r>
      <w:r>
        <w:rPr>
          <w:rFonts w:ascii="Montserrat" w:hAnsi="Montserrat" w:cs="Arial"/>
          <w:b/>
          <w:color w:val="A02B93"/>
        </w:rPr>
        <w:t>84 y 85</w:t>
      </w:r>
      <w:r>
        <w:rPr>
          <w:rFonts w:ascii="Montserrat" w:hAnsi="Montserrat" w:cs="Arial"/>
          <w:b/>
          <w:color w:val="0070C0"/>
        </w:rPr>
        <w:t xml:space="preserve">  </w:t>
      </w:r>
      <w:r>
        <w:rPr>
          <w:rFonts w:ascii="Montserrat" w:hAnsi="Montserrat" w:cs="Arial"/>
          <w:b/>
        </w:rPr>
        <w:t xml:space="preserve">referente al Derecho de </w:t>
      </w:r>
      <w:r>
        <w:rPr>
          <w:rFonts w:ascii="Montserrat" w:hAnsi="Montserrat" w:cs="Montserrat"/>
          <w:b/>
          <w:bCs/>
        </w:rPr>
        <w:t xml:space="preserve">Servicio de </w:t>
      </w:r>
      <w:r>
        <w:rPr>
          <w:rFonts w:ascii="Montserrat" w:hAnsi="Montserrat" w:cs="Montserrat"/>
          <w:b/>
          <w:bCs/>
        </w:rPr>
        <w:lastRenderedPageBreak/>
        <w:t>Aseo Público, Recolección, Traslado, Tratamiento y Disposición Final de Residuos Sólidos</w:t>
      </w:r>
      <w:r>
        <w:rPr>
          <w:rFonts w:ascii="Montserrat" w:hAnsi="Montserrat" w:cs="Montserrat"/>
        </w:rPr>
        <w:t xml:space="preserve"> </w:t>
      </w:r>
      <w:r>
        <w:rPr>
          <w:rFonts w:ascii="Montserrat" w:hAnsi="Montserrat" w:cs="Arial"/>
          <w:b/>
        </w:rPr>
        <w:t>de las disposiciones señaladas</w:t>
      </w:r>
      <w:r>
        <w:rPr>
          <w:rFonts w:ascii="Montserrat" w:hAnsi="Montserrat" w:cs="Arial"/>
        </w:rPr>
        <w:t xml:space="preserve">, en el entendido que </w:t>
      </w:r>
      <w:r>
        <w:rPr>
          <w:rFonts w:ascii="Montserrat" w:hAnsi="Montserrat" w:cs="Arial"/>
          <w:b/>
          <w:u w:val="single"/>
        </w:rPr>
        <w:t>su alcance fue modificado, al constituir una unidad o sistema normativo.</w:t>
      </w:r>
    </w:p>
    <w:p w14:paraId="54F47AD5" w14:textId="77777777" w:rsidR="00981801" w:rsidRDefault="00981801">
      <w:pPr>
        <w:spacing w:after="0"/>
        <w:ind w:right="48"/>
        <w:jc w:val="both"/>
        <w:rPr>
          <w:rFonts w:ascii="Montserrat" w:hAnsi="Montserrat" w:cs="Arial"/>
          <w:b/>
          <w:u w:val="single"/>
        </w:rPr>
      </w:pPr>
    </w:p>
    <w:p w14:paraId="4219290D" w14:textId="77777777" w:rsidR="00981801" w:rsidRDefault="00000000">
      <w:pPr>
        <w:spacing w:after="0"/>
        <w:ind w:right="48"/>
        <w:jc w:val="both"/>
      </w:pPr>
      <w:r>
        <w:rPr>
          <w:rFonts w:ascii="Montserrat" w:hAnsi="Montserrat" w:cs="Arial"/>
        </w:rPr>
        <w:t xml:space="preserve">Lo anterior es así, ya que, de declararse la inconstitucionalidad de los artículos señalados con antelación de </w:t>
      </w:r>
      <w:r>
        <w:rPr>
          <w:rFonts w:ascii="Montserrat" w:hAnsi="Montserrat" w:cs="Arial"/>
          <w:color w:val="A02B93"/>
        </w:rPr>
        <w:t>las Leyes de Ingresos del Municipio de Guadalupe, Zacatecas,</w:t>
      </w:r>
      <w:r>
        <w:rPr>
          <w:rFonts w:ascii="Montserrat" w:hAnsi="Montserrat" w:cs="Arial"/>
          <w:color w:val="0070C0"/>
        </w:rPr>
        <w:t xml:space="preserve"> </w:t>
      </w:r>
      <w:r>
        <w:rPr>
          <w:rFonts w:ascii="Montserrat" w:hAnsi="Montserrat" w:cs="Montserrat"/>
          <w:spacing w:val="-3"/>
        </w:rPr>
        <w:t xml:space="preserve">para los ejercicios fiscales </w:t>
      </w:r>
      <w:r>
        <w:rPr>
          <w:rFonts w:ascii="Montserrat" w:hAnsi="Montserrat" w:cs="Montserrat"/>
          <w:color w:val="0070C0"/>
          <w:spacing w:val="-3"/>
        </w:rPr>
        <w:t xml:space="preserve"> </w:t>
      </w:r>
      <w:r>
        <w:rPr>
          <w:rFonts w:ascii="Montserrat" w:hAnsi="Montserrat" w:cs="Montserrat"/>
          <w:color w:val="A02B93"/>
          <w:spacing w:val="-3"/>
        </w:rPr>
        <w:t>2024</w:t>
      </w:r>
      <w:r>
        <w:rPr>
          <w:rFonts w:ascii="Montserrat" w:hAnsi="Montserrat" w:cs="Arial"/>
        </w:rPr>
        <w:t xml:space="preserve"> y 2025 cuyo primer acto concreto de aplicación se acredita a través de los pagos del Impuesto Predial, se afectaría el sentido, alcance o aplicación de todos los preceptos relacionados con el Impuesto Predial. </w:t>
      </w:r>
    </w:p>
    <w:p w14:paraId="5A48B23C" w14:textId="77777777" w:rsidR="00981801" w:rsidRDefault="00981801">
      <w:pPr>
        <w:spacing w:after="0"/>
        <w:ind w:right="48"/>
        <w:jc w:val="both"/>
        <w:rPr>
          <w:rFonts w:ascii="Montserrat" w:hAnsi="Montserrat" w:cs="Arial"/>
          <w:strike/>
        </w:rPr>
      </w:pPr>
    </w:p>
    <w:p w14:paraId="31EA91D2" w14:textId="77777777" w:rsidR="00981801" w:rsidRDefault="00000000">
      <w:pPr>
        <w:spacing w:after="0"/>
        <w:ind w:right="48"/>
        <w:jc w:val="both"/>
      </w:pPr>
      <w:r>
        <w:rPr>
          <w:rFonts w:ascii="Montserrat" w:hAnsi="Montserrat" w:cs="Arial"/>
        </w:rPr>
        <w:t xml:space="preserve">De ahí, que se considere que el </w:t>
      </w:r>
      <w:r>
        <w:rPr>
          <w:rFonts w:ascii="Montserrat" w:hAnsi="Montserrat" w:cs="Arial"/>
          <w:b/>
          <w:bCs/>
        </w:rPr>
        <w:t>cobro del Impuesto Predial</w:t>
      </w:r>
      <w:r>
        <w:rPr>
          <w:rFonts w:ascii="Montserrat" w:hAnsi="Montserrat" w:cs="Arial"/>
        </w:rPr>
        <w:t xml:space="preserve"> así como el </w:t>
      </w:r>
      <w:r>
        <w:rPr>
          <w:rFonts w:ascii="Montserrat" w:hAnsi="Montserrat" w:cs="Montserrat"/>
          <w:b/>
          <w:bCs/>
        </w:rPr>
        <w:t>Servicio de Aseo Público, Recolección, Traslado, Tratamiento y Disposición Final de Residuos Sólidos</w:t>
      </w:r>
      <w:r>
        <w:rPr>
          <w:rFonts w:ascii="Montserrat" w:hAnsi="Montserrat" w:cs="Arial"/>
        </w:rPr>
        <w:t xml:space="preserve"> en mención, son inconstitucionales, porque rompen con los principios de legalidad, equidad y proporcionalidad tributaria, como se demostrará más adelante y al declararse fundados estos agravios,</w:t>
      </w:r>
      <w:r>
        <w:rPr>
          <w:rFonts w:ascii="Montserrat" w:hAnsi="Montserrat" w:cs="Arial"/>
          <w:b/>
        </w:rPr>
        <w:t xml:space="preserve"> </w:t>
      </w:r>
      <w:r>
        <w:rPr>
          <w:rFonts w:ascii="Montserrat" w:hAnsi="Montserrat" w:cs="Arial"/>
          <w:b/>
          <w:u w:val="single"/>
        </w:rPr>
        <w:t xml:space="preserve">se modificarán las tarifas aplicables para el cálculo del Impuesto Predial, así como el cálculo del </w:t>
      </w:r>
      <w:r>
        <w:rPr>
          <w:rFonts w:ascii="Montserrat" w:hAnsi="Montserrat" w:cs="Montserrat"/>
          <w:b/>
          <w:bCs/>
          <w:u w:val="single"/>
        </w:rPr>
        <w:t>Servicio de Aseo Público, Recolección, Traslado, Tratamiento y Disposición Final de Residuos Sólidos</w:t>
      </w:r>
      <w:r>
        <w:rPr>
          <w:rFonts w:ascii="Montserrat" w:hAnsi="Montserrat" w:cs="Arial"/>
        </w:rPr>
        <w:t>.</w:t>
      </w:r>
    </w:p>
    <w:p w14:paraId="0EE8FFF5" w14:textId="77777777" w:rsidR="00981801" w:rsidRDefault="00981801">
      <w:pPr>
        <w:spacing w:after="0"/>
        <w:ind w:right="48"/>
        <w:jc w:val="both"/>
        <w:rPr>
          <w:rFonts w:ascii="Montserrat" w:hAnsi="Montserrat" w:cs="Arial"/>
        </w:rPr>
      </w:pPr>
    </w:p>
    <w:p w14:paraId="1BB0053D" w14:textId="77777777" w:rsidR="00981801" w:rsidRDefault="00000000">
      <w:pPr>
        <w:spacing w:after="0"/>
        <w:ind w:right="48"/>
        <w:jc w:val="both"/>
        <w:rPr>
          <w:rFonts w:ascii="Montserrat" w:hAnsi="Montserrat" w:cs="Arial"/>
        </w:rPr>
      </w:pPr>
      <w:r>
        <w:rPr>
          <w:rFonts w:ascii="Montserrat" w:hAnsi="Montserrat" w:cs="Arial"/>
        </w:rPr>
        <w:t xml:space="preserve">Esto es así, pues se insiste, de otorgarse el amparo y protección en contra de los artículos 39, 41, </w:t>
      </w:r>
      <w:r>
        <w:rPr>
          <w:rFonts w:ascii="Montserrat" w:hAnsi="Montserrat" w:cs="Arial"/>
          <w:color w:val="A02B93"/>
        </w:rPr>
        <w:t xml:space="preserve">44 y 45 así como 68, 69, 84 y 85 de las Leyes de Ingresos del Municipio de Guadalupe, Zacatecas, </w:t>
      </w:r>
      <w:r>
        <w:rPr>
          <w:rFonts w:ascii="Montserrat" w:hAnsi="Montserrat" w:cs="Montserrat"/>
          <w:color w:val="A02B93"/>
          <w:spacing w:val="-3"/>
        </w:rPr>
        <w:t>para los ejercicios fiscales {{EJ_FISCAL_ANTERIOR}} y {{EJ_FISCAL_ACTUAL}}</w:t>
      </w:r>
      <w:r>
        <w:rPr>
          <w:rFonts w:ascii="Montserrat" w:hAnsi="Montserrat" w:cs="Arial"/>
          <w:color w:val="A02B93"/>
        </w:rPr>
        <w:t>, situación que</w:t>
      </w:r>
      <w:r>
        <w:rPr>
          <w:rFonts w:ascii="Montserrat" w:hAnsi="Montserrat" w:cs="Arial"/>
          <w:b/>
          <w:color w:val="A02B93"/>
        </w:rPr>
        <w:t xml:space="preserve"> </w:t>
      </w:r>
      <w:r>
        <w:rPr>
          <w:rFonts w:ascii="Montserrat" w:hAnsi="Montserrat" w:cs="Arial"/>
          <w:b/>
          <w:color w:val="A02B93"/>
          <w:u w:val="single"/>
        </w:rPr>
        <w:t>legitima a la quejosa para controvertirlas</w:t>
      </w:r>
      <w:r>
        <w:rPr>
          <w:rFonts w:ascii="Montserrat" w:hAnsi="Montserrat" w:cs="Arial"/>
          <w:b/>
          <w:u w:val="single"/>
        </w:rPr>
        <w:t xml:space="preserve"> </w:t>
      </w:r>
      <w:r>
        <w:rPr>
          <w:rFonts w:ascii="Montserrat" w:hAnsi="Montserrat" w:cs="Arial"/>
        </w:rPr>
        <w:t>siendo suficiente para la procedencia del amparo que se acredite el primer acto concreto de aplicación de los artículos mencionados, y por lo tanto, es suficiente para acreditar la procedencia del presente Juicio de Amparo.</w:t>
      </w:r>
    </w:p>
    <w:p w14:paraId="4AC5C795" w14:textId="77777777" w:rsidR="00981801" w:rsidRDefault="00981801">
      <w:pPr>
        <w:spacing w:after="0"/>
        <w:ind w:right="48"/>
        <w:jc w:val="both"/>
        <w:rPr>
          <w:rFonts w:ascii="Montserrat" w:hAnsi="Montserrat" w:cs="Arial"/>
        </w:rPr>
      </w:pPr>
    </w:p>
    <w:p w14:paraId="2086717A" w14:textId="77777777" w:rsidR="00981801" w:rsidRDefault="00981801">
      <w:pPr>
        <w:spacing w:after="0"/>
        <w:ind w:right="48"/>
        <w:jc w:val="both"/>
        <w:rPr>
          <w:rFonts w:ascii="Montserrat" w:hAnsi="Montserrat" w:cs="Arial"/>
        </w:rPr>
      </w:pPr>
    </w:p>
    <w:p w14:paraId="60BC20B2" w14:textId="77777777" w:rsidR="00981801" w:rsidRDefault="00000000">
      <w:pPr>
        <w:tabs>
          <w:tab w:val="left" w:pos="-720"/>
        </w:tabs>
        <w:spacing w:after="0"/>
        <w:ind w:left="142" w:right="142"/>
        <w:jc w:val="center"/>
        <w:rPr>
          <w:rFonts w:ascii="Montserrat" w:hAnsi="Montserrat" w:cs="Montserrat"/>
          <w:b/>
          <w:spacing w:val="70"/>
        </w:rPr>
      </w:pPr>
      <w:bookmarkStart w:id="10" w:name="_Hlk1042455"/>
      <w:r>
        <w:rPr>
          <w:rFonts w:ascii="Montserrat" w:hAnsi="Montserrat" w:cs="Montserrat"/>
          <w:b/>
          <w:spacing w:val="70"/>
        </w:rPr>
        <w:t>INTERÉS JURÍDICO</w:t>
      </w:r>
      <w:bookmarkEnd w:id="10"/>
    </w:p>
    <w:p w14:paraId="2C3F4287" w14:textId="77777777" w:rsidR="00981801" w:rsidRDefault="00981801">
      <w:pPr>
        <w:tabs>
          <w:tab w:val="left" w:pos="-720"/>
        </w:tabs>
        <w:spacing w:after="0"/>
        <w:ind w:left="142" w:right="142"/>
        <w:jc w:val="center"/>
        <w:rPr>
          <w:rFonts w:ascii="Montserrat" w:hAnsi="Montserrat" w:cs="Montserrat"/>
          <w:b/>
          <w:spacing w:val="70"/>
        </w:rPr>
      </w:pPr>
    </w:p>
    <w:p w14:paraId="11E8042C" w14:textId="77777777" w:rsidR="00981801" w:rsidRDefault="00000000">
      <w:pPr>
        <w:spacing w:after="0"/>
        <w:ind w:right="48"/>
        <w:jc w:val="both"/>
        <w:rPr>
          <w:rFonts w:ascii="Montserrat" w:hAnsi="Montserrat" w:cs="Arial"/>
        </w:rPr>
      </w:pPr>
      <w:r>
        <w:rPr>
          <w:rFonts w:ascii="Montserrat" w:hAnsi="Montserrat" w:cs="Arial"/>
        </w:rPr>
        <w:t>El artículo 107, fracción I de la Constitución Política de los Estados Unidos Mexicanos, establece que el juicio de amparo se seguirá siempre a instancia de parte agraviada, teniendo tal carácter quien aduce ser titular de un derecho, siempre que se alegue que el acto reclamado viola los derechos tutelados por la Constitución y con ello se afecte su esfera jurídica de manera directa.</w:t>
      </w:r>
    </w:p>
    <w:p w14:paraId="0CF4B845" w14:textId="77777777" w:rsidR="00981801" w:rsidRDefault="00981801">
      <w:pPr>
        <w:spacing w:after="0"/>
        <w:ind w:right="48"/>
        <w:jc w:val="both"/>
        <w:rPr>
          <w:rFonts w:ascii="Montserrat" w:hAnsi="Montserrat" w:cs="Arial"/>
        </w:rPr>
      </w:pPr>
    </w:p>
    <w:p w14:paraId="234DEFF5" w14:textId="77777777" w:rsidR="00981801" w:rsidRDefault="00000000">
      <w:pPr>
        <w:spacing w:after="0"/>
        <w:ind w:right="48"/>
        <w:jc w:val="both"/>
      </w:pPr>
      <w:r>
        <w:rPr>
          <w:rFonts w:ascii="Montserrat" w:hAnsi="Montserrat" w:cs="Arial"/>
          <w:color w:val="A02B93"/>
        </w:rPr>
        <w:t>Al respecto, la parte quejosa es una contribuyente que se encuentra obligad</w:t>
      </w:r>
      <w:r>
        <w:rPr>
          <w:rFonts w:ascii="Montserrat" w:hAnsi="Montserrat" w:cs="Arial"/>
          <w:color w:val="00B0F0"/>
        </w:rPr>
        <w:t>a</w:t>
      </w:r>
      <w:r>
        <w:rPr>
          <w:rFonts w:ascii="Montserrat" w:hAnsi="Montserrat" w:cs="Arial"/>
          <w:color w:val="A02B93"/>
        </w:rPr>
        <w:t xml:space="preserve"> al pago de las contribuciones tildadas de inconstitucionales, aunado a que dicho pago ya se verificó según se desprende de los recibos de fecha 11</w:t>
      </w:r>
      <w:r>
        <w:rPr>
          <w:rFonts w:ascii="Montserrat" w:hAnsi="Montserrat" w:cs="Arial"/>
          <w:b/>
          <w:bCs/>
          <w:color w:val="A02B93"/>
        </w:rPr>
        <w:t xml:space="preserve"> de marzo de 2025</w:t>
      </w:r>
      <w:r>
        <w:rPr>
          <w:rFonts w:ascii="Montserrat" w:hAnsi="Montserrat" w:cs="Arial"/>
          <w:bCs/>
          <w:color w:val="A02B93"/>
        </w:rPr>
        <w:t>, tal y como se describe a continuación</w:t>
      </w:r>
      <w:r>
        <w:rPr>
          <w:rFonts w:ascii="Montserrat" w:hAnsi="Montserrat" w:cs="Arial"/>
          <w:color w:val="A02B93"/>
        </w:rPr>
        <w:t xml:space="preserve">: </w:t>
      </w:r>
    </w:p>
    <w:p w14:paraId="7FFB4904" w14:textId="77777777" w:rsidR="00981801" w:rsidRDefault="00981801">
      <w:pPr>
        <w:spacing w:after="0"/>
        <w:ind w:right="48"/>
        <w:jc w:val="both"/>
        <w:rPr>
          <w:rFonts w:ascii="Montserrat" w:hAnsi="Montserrat" w:cs="Arial"/>
          <w:color w:val="0070C0"/>
        </w:rPr>
      </w:pPr>
    </w:p>
    <w:p w14:paraId="662D1570" w14:textId="77777777" w:rsidR="00981801" w:rsidRDefault="00000000">
      <w:pPr>
        <w:numPr>
          <w:ilvl w:val="0"/>
          <w:numId w:val="9"/>
        </w:numPr>
        <w:spacing w:after="0"/>
        <w:ind w:right="48"/>
        <w:jc w:val="both"/>
        <w:rPr>
          <w:rFonts w:ascii="Montserrat" w:hAnsi="Montserrat" w:cs="Arial"/>
          <w:b/>
          <w:color w:val="FF0000"/>
        </w:rPr>
      </w:pPr>
      <w:r>
        <w:rPr>
          <w:rFonts w:ascii="Montserrat" w:hAnsi="Montserrat" w:cs="Arial"/>
          <w:color w:val="FF0000"/>
        </w:rPr>
        <w:t xml:space="preserve">Con número de folio </w:t>
      </w:r>
      <w:r>
        <w:rPr>
          <w:rFonts w:ascii="Montserrat" w:hAnsi="Montserrat" w:cs="Arial"/>
          <w:b/>
          <w:color w:val="FF0000"/>
        </w:rPr>
        <w:t xml:space="preserve">{{FOLIO_RECIBO_1}} </w:t>
      </w:r>
      <w:r>
        <w:rPr>
          <w:rFonts w:ascii="Montserrat" w:hAnsi="Montserrat" w:cs="Arial"/>
          <w:color w:val="FF0000"/>
        </w:rPr>
        <w:t>y número de recibo</w:t>
      </w:r>
      <w:r>
        <w:rPr>
          <w:rFonts w:ascii="Montserrat" w:hAnsi="Montserrat" w:cs="Arial"/>
          <w:b/>
          <w:color w:val="FF0000"/>
        </w:rPr>
        <w:t xml:space="preserve"> {{NUM_RECIBO_1}}, </w:t>
      </w:r>
      <w:r>
        <w:rPr>
          <w:rFonts w:ascii="Montserrat" w:hAnsi="Montserrat" w:cs="Arial"/>
          <w:bCs/>
          <w:color w:val="FF0000"/>
        </w:rPr>
        <w:t>del ejercicio fiscal</w:t>
      </w:r>
      <w:r>
        <w:rPr>
          <w:rFonts w:ascii="Montserrat" w:hAnsi="Montserrat" w:cs="Arial"/>
          <w:b/>
          <w:color w:val="FF0000"/>
        </w:rPr>
        <w:t xml:space="preserve"> 2024, </w:t>
      </w:r>
      <w:r>
        <w:rPr>
          <w:rFonts w:ascii="Montserrat" w:hAnsi="Montserrat" w:cs="Arial"/>
          <w:color w:val="FF0000"/>
        </w:rPr>
        <w:t xml:space="preserve">correspondiente a la clave predial </w:t>
      </w:r>
      <w:r>
        <w:rPr>
          <w:rFonts w:ascii="Montserrat" w:hAnsi="Montserrat" w:cs="Arial"/>
          <w:b/>
          <w:color w:val="FF0000"/>
        </w:rPr>
        <w:t>{{CLAVE_PREDIAL}};</w:t>
      </w:r>
    </w:p>
    <w:p w14:paraId="6A9C549C" w14:textId="77777777" w:rsidR="00981801" w:rsidRDefault="00981801">
      <w:pPr>
        <w:spacing w:after="0"/>
        <w:ind w:left="720" w:right="48"/>
        <w:jc w:val="both"/>
        <w:rPr>
          <w:rFonts w:ascii="Montserrat" w:hAnsi="Montserrat" w:cs="Arial"/>
          <w:b/>
          <w:color w:val="FF0000"/>
        </w:rPr>
      </w:pPr>
    </w:p>
    <w:p w14:paraId="0A66C63B" w14:textId="77777777" w:rsidR="00981801" w:rsidRDefault="00000000">
      <w:pPr>
        <w:numPr>
          <w:ilvl w:val="0"/>
          <w:numId w:val="9"/>
        </w:numPr>
        <w:spacing w:after="0"/>
        <w:ind w:right="48"/>
        <w:jc w:val="both"/>
        <w:rPr>
          <w:rFonts w:ascii="Montserrat" w:hAnsi="Montserrat" w:cs="Arial"/>
          <w:b/>
          <w:color w:val="FF0000"/>
        </w:rPr>
      </w:pPr>
      <w:r>
        <w:rPr>
          <w:rFonts w:ascii="Montserrat" w:hAnsi="Montserrat" w:cs="Arial"/>
          <w:color w:val="FF0000"/>
        </w:rPr>
        <w:t xml:space="preserve">Con número de folio </w:t>
      </w:r>
      <w:r>
        <w:rPr>
          <w:rFonts w:ascii="Montserrat" w:hAnsi="Montserrat" w:cs="Arial"/>
          <w:b/>
          <w:color w:val="FF0000"/>
        </w:rPr>
        <w:t xml:space="preserve">{{FOLIO_RECIBO_2}} </w:t>
      </w:r>
      <w:r>
        <w:rPr>
          <w:rFonts w:ascii="Montserrat" w:hAnsi="Montserrat" w:cs="Arial"/>
          <w:color w:val="FF0000"/>
        </w:rPr>
        <w:t>y número de recibo</w:t>
      </w:r>
      <w:r>
        <w:rPr>
          <w:rFonts w:ascii="Montserrat" w:hAnsi="Montserrat" w:cs="Arial"/>
          <w:b/>
          <w:color w:val="FF0000"/>
        </w:rPr>
        <w:t xml:space="preserve"> {{NUM_RECIBO_2}}, </w:t>
      </w:r>
      <w:r>
        <w:rPr>
          <w:rFonts w:ascii="Montserrat" w:hAnsi="Montserrat" w:cs="Arial"/>
          <w:bCs/>
          <w:color w:val="FF0000"/>
        </w:rPr>
        <w:t>del ejercicio fiscal</w:t>
      </w:r>
      <w:r>
        <w:rPr>
          <w:rFonts w:ascii="Montserrat" w:hAnsi="Montserrat" w:cs="Arial"/>
          <w:b/>
          <w:color w:val="FF0000"/>
        </w:rPr>
        <w:t xml:space="preserve"> 2025, </w:t>
      </w:r>
      <w:r>
        <w:rPr>
          <w:rFonts w:ascii="Montserrat" w:hAnsi="Montserrat" w:cs="Arial"/>
          <w:color w:val="FF0000"/>
        </w:rPr>
        <w:t xml:space="preserve">correspondiente a la clave predial </w:t>
      </w:r>
      <w:r>
        <w:rPr>
          <w:rFonts w:ascii="Montserrat" w:hAnsi="Montserrat" w:cs="Arial"/>
          <w:b/>
          <w:color w:val="FF0000"/>
        </w:rPr>
        <w:t>{{CLAVE_PREDIAL}};</w:t>
      </w:r>
    </w:p>
    <w:p w14:paraId="23CF8BF1" w14:textId="77777777" w:rsidR="00981801" w:rsidRDefault="00981801">
      <w:pPr>
        <w:spacing w:after="0"/>
        <w:ind w:left="720" w:right="48"/>
        <w:jc w:val="both"/>
        <w:rPr>
          <w:rFonts w:ascii="Montserrat" w:hAnsi="Montserrat" w:cs="Arial"/>
          <w:b/>
          <w:color w:val="FF0000"/>
        </w:rPr>
      </w:pPr>
    </w:p>
    <w:p w14:paraId="6C387377" w14:textId="77777777" w:rsidR="00981801" w:rsidRDefault="00981801">
      <w:pPr>
        <w:spacing w:after="0"/>
        <w:ind w:right="48"/>
        <w:jc w:val="both"/>
        <w:rPr>
          <w:rFonts w:ascii="Montserrat" w:hAnsi="Montserrat" w:cs="Arial"/>
          <w:b/>
          <w:color w:val="A02B93"/>
        </w:rPr>
      </w:pPr>
    </w:p>
    <w:p w14:paraId="4CB2910B" w14:textId="77777777" w:rsidR="00981801" w:rsidRDefault="00981801">
      <w:pPr>
        <w:spacing w:after="0"/>
        <w:ind w:right="48"/>
        <w:jc w:val="both"/>
        <w:rPr>
          <w:rFonts w:ascii="Montserrat" w:hAnsi="Montserrat" w:cs="Arial"/>
          <w:b/>
          <w:color w:val="0070C0"/>
        </w:rPr>
      </w:pPr>
      <w:bookmarkStart w:id="11" w:name="_Hlk62647325"/>
      <w:bookmarkEnd w:id="11"/>
    </w:p>
    <w:p w14:paraId="797333BA" w14:textId="77777777" w:rsidR="00981801" w:rsidRDefault="00000000">
      <w:pPr>
        <w:spacing w:after="0"/>
        <w:ind w:right="48"/>
        <w:jc w:val="both"/>
      </w:pPr>
      <w:r>
        <w:rPr>
          <w:rFonts w:ascii="Montserrat" w:hAnsi="Montserrat" w:cs="Arial"/>
          <w:color w:val="A02B93"/>
        </w:rPr>
        <w:t>Por tanto, la afectación de las normas reclamadas han surtido todos sus efectos jurídicos en la esfera jurídica de la impetrante de garantías, ello desde la entrada en vigor de las normas, así como con motivo del primer acto de aplicación en su perjuicio</w:t>
      </w:r>
      <w:r>
        <w:rPr>
          <w:rFonts w:ascii="Montserrat" w:hAnsi="Montserrat" w:cs="Arial"/>
          <w:color w:val="0070C0"/>
        </w:rPr>
        <w:t xml:space="preserve">. </w:t>
      </w:r>
    </w:p>
    <w:p w14:paraId="53945384" w14:textId="77777777" w:rsidR="00981801" w:rsidRDefault="00981801">
      <w:pPr>
        <w:spacing w:after="0"/>
        <w:ind w:right="48"/>
        <w:jc w:val="both"/>
        <w:rPr>
          <w:rFonts w:ascii="Montserrat" w:hAnsi="Montserrat" w:cs="Arial"/>
          <w:color w:val="0070C0"/>
        </w:rPr>
      </w:pPr>
    </w:p>
    <w:p w14:paraId="7C54CCFC" w14:textId="77777777" w:rsidR="00981801" w:rsidRDefault="00000000">
      <w:pPr>
        <w:spacing w:after="0"/>
        <w:ind w:right="48"/>
        <w:jc w:val="both"/>
        <w:rPr>
          <w:rFonts w:ascii="Montserrat" w:hAnsi="Montserrat" w:cs="Arial"/>
        </w:rPr>
      </w:pPr>
      <w:r>
        <w:rPr>
          <w:rFonts w:ascii="Montserrat" w:hAnsi="Montserrat" w:cs="Arial"/>
        </w:rPr>
        <w:t>Sirve de apoyo la siguiente tesis sustentada por los Tribunales Colegiados de Circuito, cuyo rubro y texto son del tenor siguiente:</w:t>
      </w:r>
    </w:p>
    <w:p w14:paraId="5C48DE2D" w14:textId="77777777" w:rsidR="00981801" w:rsidRDefault="00981801">
      <w:pPr>
        <w:spacing w:after="0"/>
        <w:ind w:right="48"/>
        <w:jc w:val="both"/>
        <w:rPr>
          <w:rFonts w:ascii="Montserrat" w:hAnsi="Montserrat" w:cs="Arial"/>
        </w:rPr>
      </w:pPr>
    </w:p>
    <w:p w14:paraId="72803D49" w14:textId="77777777" w:rsidR="00981801" w:rsidRDefault="00000000">
      <w:pPr>
        <w:spacing w:after="0"/>
        <w:ind w:left="851" w:right="48"/>
        <w:jc w:val="both"/>
        <w:rPr>
          <w:rFonts w:ascii="Montserrat" w:hAnsi="Montserrat" w:cs="Arial"/>
          <w:i/>
        </w:rPr>
      </w:pPr>
      <w:r>
        <w:rPr>
          <w:rFonts w:ascii="Montserrat" w:hAnsi="Montserrat" w:cs="Arial"/>
          <w:b/>
          <w:i/>
        </w:rPr>
        <w:t xml:space="preserve">INTERÉS JURÍDICO EN AMPARO CONTRA LEYES. DISTINTA EFICACIA PROCESAL DEL PRIMER ACTO DE APLICACIÓN DE UNA LEY AUTOAPLICATIVA DEL DE UNA NORMA HETEROAPLICATIVA, PARA EFECTOS DE ACREDITARLO. </w:t>
      </w:r>
      <w:r>
        <w:rPr>
          <w:rFonts w:ascii="Montserrat" w:hAnsi="Montserrat" w:cs="Arial"/>
          <w:i/>
        </w:rPr>
        <w:t>En virtud de las diferencias existentes entre una ley de carácter autoaplicativo y otra de orden hetero aplicativo y, por consiguiente, de la distinta eficacia jurídica que respecto de cada una de ellas tiene el acto de aplicación, en el supuesto de que la norma autoaplicativa sea impugnada con motivo del primer acto de aplicación, debe considerarse que cuando se analiza la afectación al interés jurídico por una disposición legal autoaplicativa reclamada por su primer acto de ejecución, el estudio correspondiente debe partir de la premisa de que la norma ocasionó agravio al particular desde el inicio de su vigencia y el acto de aplicación le perjudica por la simple circunstancia de colocarlo en los supuestos legales de la norma combatida, siendo este perjuicio reflejo de aquel que causó la ley con su sola entrada en vigor; mientras que en el caso de leyes hetero aplicativas, el examen del perjuicio al interés jurídico del gobernado se desplaza hacia la ponderación del agravio que produce el acto de aplicación de dichas leyes, en razón de que éstas no causan perjuicio por su sola vigencia, sino que es necesaria la existencia de la condición que materializa los efectos perjudiciales en agravio del particular que, merced a esa condición, ve individualizado en su perjuicio el mandato dispuesto en tales normas. Por tanto, probada la existencia del primer acto de aplicación de una ley autoaplicativa, necesariamente debe tenerse por demostrada la afectación al interés jurídico del quejoso, dado que el perjuicio que el acto ejecutivo ocasiona tiene su fuente en la norma que de manera permanente e incondicionada agravió al solicitante del amparo.</w:t>
      </w:r>
      <w:r>
        <w:rPr>
          <w:rStyle w:val="Refdenotaalpie"/>
          <w:rFonts w:ascii="Montserrat" w:hAnsi="Montserrat" w:cs="Arial"/>
          <w:i/>
        </w:rPr>
        <w:footnoteReference w:id="3"/>
      </w:r>
    </w:p>
    <w:p w14:paraId="3CBC0AA9" w14:textId="77777777" w:rsidR="00981801" w:rsidRDefault="00981801">
      <w:pPr>
        <w:spacing w:after="0"/>
        <w:ind w:left="851" w:right="48"/>
        <w:jc w:val="both"/>
        <w:rPr>
          <w:rFonts w:ascii="Montserrat" w:hAnsi="Montserrat" w:cs="Arial"/>
          <w:i/>
        </w:rPr>
      </w:pPr>
    </w:p>
    <w:p w14:paraId="14F1DA07" w14:textId="77777777" w:rsidR="00981801" w:rsidRDefault="00000000">
      <w:pPr>
        <w:spacing w:after="0"/>
        <w:ind w:left="851" w:right="48"/>
        <w:jc w:val="both"/>
        <w:rPr>
          <w:rFonts w:ascii="Montserrat" w:hAnsi="Montserrat" w:cs="Arial"/>
          <w:i/>
        </w:rPr>
      </w:pPr>
      <w:r>
        <w:rPr>
          <w:rFonts w:ascii="Montserrat" w:hAnsi="Montserrat" w:cs="Arial"/>
          <w:i/>
        </w:rPr>
        <w:t>(El realce es propio)</w:t>
      </w:r>
    </w:p>
    <w:p w14:paraId="1D45EFD9" w14:textId="77777777" w:rsidR="00981801" w:rsidRDefault="00981801">
      <w:pPr>
        <w:spacing w:after="0"/>
        <w:ind w:right="48"/>
        <w:jc w:val="both"/>
        <w:rPr>
          <w:rFonts w:ascii="Montserrat" w:hAnsi="Montserrat" w:cs="Arial"/>
          <w:i/>
          <w:highlight w:val="yellow"/>
        </w:rPr>
      </w:pPr>
    </w:p>
    <w:p w14:paraId="1F0F1F3E" w14:textId="77777777" w:rsidR="00981801" w:rsidRDefault="00000000">
      <w:pPr>
        <w:spacing w:after="0"/>
        <w:jc w:val="both"/>
        <w:rPr>
          <w:rFonts w:ascii="Montserrat" w:hAnsi="Montserrat" w:cs="Montserrat"/>
        </w:rPr>
      </w:pPr>
      <w:r>
        <w:rPr>
          <w:rFonts w:ascii="Montserrat" w:hAnsi="Montserrat" w:cs="Arial"/>
          <w:color w:val="A02B93"/>
        </w:rPr>
        <w:t xml:space="preserve">De esta forma, se acredita plenamente con los recibos de fecha </w:t>
      </w:r>
      <w:r>
        <w:rPr>
          <w:rFonts w:ascii="Montserrat" w:hAnsi="Montserrat" w:cs="Arial"/>
          <w:b/>
          <w:color w:val="A02B93"/>
        </w:rPr>
        <w:t>{{FECHA_PRIMER_PAGO}}</w:t>
      </w:r>
      <w:r>
        <w:rPr>
          <w:rFonts w:ascii="Montserrat" w:hAnsi="Montserrat" w:cs="Arial"/>
          <w:color w:val="A02B93"/>
        </w:rPr>
        <w:t xml:space="preserve">: con números de folio  </w:t>
      </w:r>
      <w:r>
        <w:rPr>
          <w:rFonts w:ascii="Montserrat" w:hAnsi="Montserrat" w:cs="Arial"/>
          <w:b/>
          <w:bCs/>
          <w:color w:val="A02B93"/>
        </w:rPr>
        <w:t>{{FOLIO_RECIBO_1}}, {{FOLIO_RECIBO_2}}</w:t>
      </w:r>
      <w:r>
        <w:rPr>
          <w:rFonts w:ascii="Montserrat" w:hAnsi="Montserrat" w:cs="Arial"/>
          <w:b/>
          <w:color w:val="A02B93"/>
        </w:rPr>
        <w:t xml:space="preserve"> </w:t>
      </w:r>
      <w:r>
        <w:rPr>
          <w:rFonts w:ascii="Montserrat" w:hAnsi="Montserrat" w:cs="Arial"/>
          <w:color w:val="A02B93"/>
        </w:rPr>
        <w:t>y</w:t>
      </w:r>
      <w:r>
        <w:rPr>
          <w:rFonts w:ascii="Montserrat" w:hAnsi="Montserrat" w:cs="Arial"/>
          <w:b/>
          <w:bCs/>
          <w:color w:val="A02B93"/>
        </w:rPr>
        <w:t xml:space="preserve"> </w:t>
      </w:r>
      <w:r>
        <w:rPr>
          <w:rFonts w:ascii="Montserrat" w:hAnsi="Montserrat" w:cs="Arial"/>
          <w:color w:val="A02B93"/>
        </w:rPr>
        <w:t>número de cuenta</w:t>
      </w:r>
      <w:r>
        <w:rPr>
          <w:rFonts w:ascii="Montserrat" w:hAnsi="Montserrat" w:cs="Arial"/>
          <w:b/>
          <w:color w:val="A02B93"/>
        </w:rPr>
        <w:t xml:space="preserve"> {{NUM_CUENTA}}</w:t>
      </w:r>
      <w:r>
        <w:rPr>
          <w:rFonts w:ascii="Montserrat" w:hAnsi="Montserrat" w:cs="Arial"/>
          <w:bCs/>
          <w:color w:val="A02B93"/>
        </w:rPr>
        <w:t>,</w:t>
      </w:r>
      <w:r>
        <w:rPr>
          <w:rFonts w:ascii="Montserrat" w:hAnsi="Montserrat" w:cs="Arial"/>
          <w:b/>
          <w:color w:val="A02B93"/>
        </w:rPr>
        <w:t xml:space="preserve"> </w:t>
      </w:r>
      <w:r>
        <w:rPr>
          <w:rFonts w:ascii="Montserrat" w:hAnsi="Montserrat" w:cs="Arial"/>
          <w:bCs/>
          <w:color w:val="A02B93"/>
        </w:rPr>
        <w:t>correspondiente a la clave predial</w:t>
      </w:r>
      <w:r>
        <w:rPr>
          <w:rFonts w:ascii="Montserrat" w:hAnsi="Montserrat" w:cs="Arial"/>
          <w:b/>
          <w:color w:val="A02B93"/>
        </w:rPr>
        <w:t xml:space="preserve"> {{CLAVE_PREDIAL}} </w:t>
      </w:r>
      <w:r>
        <w:rPr>
          <w:rFonts w:ascii="Montserrat" w:hAnsi="Montserrat" w:cs="Arial"/>
          <w:color w:val="A02B93"/>
        </w:rPr>
        <w:t xml:space="preserve">que se ha materializado en la esfera jurídica de la quejosa lo dispuesto por los artículos 39, 41, 44 y 45 de las Leyes de Ingresos del Municipio de Guadalupe, Zacatecas, </w:t>
      </w:r>
      <w:r>
        <w:rPr>
          <w:rFonts w:ascii="Montserrat" w:hAnsi="Montserrat" w:cs="Montserrat"/>
          <w:color w:val="A02B93"/>
          <w:spacing w:val="-3"/>
        </w:rPr>
        <w:t>para los ejercicios fiscales {{EJ_FISCAL_ANTERIOR}} y {{EJ_FISCAL_ACTUAL}}</w:t>
      </w:r>
      <w:r>
        <w:rPr>
          <w:rFonts w:ascii="Montserrat" w:hAnsi="Montserrat" w:cs="Arial"/>
          <w:color w:val="A02B93"/>
        </w:rPr>
        <w:t xml:space="preserve">; así como </w:t>
      </w:r>
      <w:r>
        <w:rPr>
          <w:rFonts w:ascii="Montserrat" w:hAnsi="Montserrat" w:cs="Arial"/>
          <w:bCs/>
          <w:color w:val="A02B93"/>
        </w:rPr>
        <w:t xml:space="preserve">los numerales 68, 69, </w:t>
      </w:r>
      <w:r>
        <w:rPr>
          <w:rFonts w:ascii="Montserrat" w:hAnsi="Montserrat" w:cs="Arial"/>
          <w:color w:val="A02B93"/>
        </w:rPr>
        <w:t xml:space="preserve">84 </w:t>
      </w:r>
      <w:r>
        <w:rPr>
          <w:rFonts w:ascii="Montserrat" w:hAnsi="Montserrat" w:cs="Arial"/>
          <w:color w:val="A02B93"/>
        </w:rPr>
        <w:lastRenderedPageBreak/>
        <w:t>y 85 de las mismas Leyes en comento, actualizándose en consecuencia el interés jurídico necesario para acudir al presente medio de control constitucional en contra de las normas generales reclamadas</w:t>
      </w:r>
      <w:r>
        <w:rPr>
          <w:rFonts w:ascii="Montserrat" w:hAnsi="Montserrat" w:cs="Arial"/>
          <w:color w:val="0070C0"/>
        </w:rPr>
        <w:t>.</w:t>
      </w:r>
    </w:p>
    <w:p w14:paraId="222E44F9" w14:textId="77777777" w:rsidR="00981801" w:rsidRDefault="00981801">
      <w:pPr>
        <w:spacing w:after="0"/>
        <w:ind w:right="48"/>
        <w:jc w:val="both"/>
        <w:rPr>
          <w:rFonts w:ascii="Montserrat" w:hAnsi="Montserrat" w:cs="Arial"/>
          <w:b/>
          <w:color w:val="7030A0"/>
        </w:rPr>
      </w:pPr>
    </w:p>
    <w:p w14:paraId="6418C7D1" w14:textId="77777777" w:rsidR="00981801" w:rsidRDefault="00000000">
      <w:pPr>
        <w:spacing w:after="0"/>
        <w:ind w:right="48"/>
        <w:jc w:val="both"/>
      </w:pPr>
      <w:r>
        <w:rPr>
          <w:rFonts w:ascii="Montserrat" w:hAnsi="Montserrat" w:cs="Arial"/>
        </w:rPr>
        <w:t>BAJO PROTESTA DE DECIR VERDAD, a continuación, se manifiestan los hechos que constituyen los antecedentes del acto reclamado, y fundamento de los conceptos de violación.</w:t>
      </w:r>
      <w:bookmarkStart w:id="12" w:name="_Hlk1042717"/>
    </w:p>
    <w:p w14:paraId="25B68215" w14:textId="77777777" w:rsidR="00981801" w:rsidRDefault="00981801">
      <w:pPr>
        <w:spacing w:after="0"/>
        <w:ind w:right="48"/>
        <w:jc w:val="both"/>
        <w:rPr>
          <w:rFonts w:ascii="Montserrat" w:hAnsi="Montserrat" w:cs="Arial"/>
        </w:rPr>
      </w:pPr>
    </w:p>
    <w:p w14:paraId="65A91B58" w14:textId="77777777" w:rsidR="00981801" w:rsidRDefault="00000000">
      <w:pPr>
        <w:tabs>
          <w:tab w:val="left" w:pos="-720"/>
        </w:tabs>
        <w:spacing w:after="0"/>
        <w:ind w:left="142" w:right="142"/>
        <w:jc w:val="center"/>
        <w:rPr>
          <w:rFonts w:ascii="Montserrat" w:hAnsi="Montserrat" w:cs="Montserrat"/>
          <w:b/>
        </w:rPr>
      </w:pPr>
      <w:r>
        <w:rPr>
          <w:rFonts w:ascii="Montserrat" w:hAnsi="Montserrat" w:cs="Montserrat"/>
          <w:b/>
        </w:rPr>
        <w:t xml:space="preserve">H E C H O S  </w:t>
      </w:r>
    </w:p>
    <w:p w14:paraId="238AF642" w14:textId="77777777" w:rsidR="00981801" w:rsidRDefault="00981801">
      <w:pPr>
        <w:tabs>
          <w:tab w:val="left" w:pos="-720"/>
        </w:tabs>
        <w:spacing w:after="0"/>
        <w:ind w:right="48"/>
        <w:jc w:val="both"/>
        <w:rPr>
          <w:rFonts w:ascii="Montserrat" w:hAnsi="Montserrat" w:cs="Calibri"/>
          <w:b/>
        </w:rPr>
      </w:pPr>
    </w:p>
    <w:p w14:paraId="2515FC0C" w14:textId="77777777" w:rsidR="00981801" w:rsidRDefault="00981801">
      <w:pPr>
        <w:tabs>
          <w:tab w:val="left" w:pos="-720"/>
        </w:tabs>
        <w:spacing w:after="0"/>
        <w:ind w:right="142"/>
        <w:rPr>
          <w:rFonts w:ascii="Montserrat" w:hAnsi="Montserrat" w:cs="Montserrat"/>
          <w:b/>
        </w:rPr>
      </w:pPr>
    </w:p>
    <w:bookmarkEnd w:id="12"/>
    <w:p w14:paraId="5773296E" w14:textId="77777777" w:rsidR="00981801" w:rsidRDefault="00000000">
      <w:pPr>
        <w:spacing w:after="0"/>
        <w:ind w:right="48"/>
        <w:jc w:val="both"/>
        <w:rPr>
          <w:rFonts w:ascii="Montserrat" w:hAnsi="Montserrat" w:cs="Arial"/>
          <w:color w:val="0070C0"/>
        </w:rPr>
      </w:pPr>
      <w:r>
        <w:rPr>
          <w:rFonts w:ascii="Montserrat" w:hAnsi="Montserrat" w:cs="Arial"/>
          <w:b/>
          <w:color w:val="A02B93"/>
        </w:rPr>
        <w:t>PRIMERO.</w:t>
      </w:r>
      <w:r>
        <w:rPr>
          <w:rFonts w:ascii="Montserrat" w:hAnsi="Montserrat" w:cs="Arial"/>
          <w:color w:val="A02B93"/>
        </w:rPr>
        <w:t xml:space="preserve"> La parte quejosa es una persona física residente en el Estado de Zacatecas</w:t>
      </w:r>
      <w:r>
        <w:rPr>
          <w:rFonts w:ascii="Montserrat" w:hAnsi="Montserrat" w:cs="Arial"/>
          <w:color w:val="0070C0"/>
        </w:rPr>
        <w:t>.</w:t>
      </w:r>
      <w:r>
        <w:rPr>
          <w:rFonts w:ascii="Montserrat" w:hAnsi="Montserrat" w:cs="Arial"/>
        </w:rPr>
        <w:t xml:space="preserve"> </w:t>
      </w:r>
    </w:p>
    <w:p w14:paraId="78094F54" w14:textId="77777777" w:rsidR="00981801" w:rsidRDefault="00981801">
      <w:pPr>
        <w:tabs>
          <w:tab w:val="left" w:pos="-720"/>
        </w:tabs>
        <w:spacing w:after="0"/>
        <w:ind w:right="48"/>
        <w:jc w:val="both"/>
        <w:rPr>
          <w:rFonts w:ascii="Montserrat" w:hAnsi="Montserrat" w:cs="Montserrat"/>
          <w:color w:val="0070C0"/>
        </w:rPr>
      </w:pPr>
    </w:p>
    <w:p w14:paraId="183538B6" w14:textId="77777777" w:rsidR="00981801" w:rsidRDefault="00000000">
      <w:pPr>
        <w:tabs>
          <w:tab w:val="left" w:pos="-720"/>
        </w:tabs>
        <w:spacing w:after="0"/>
        <w:ind w:right="48"/>
        <w:jc w:val="both"/>
        <w:rPr>
          <w:rFonts w:ascii="Montserrat" w:hAnsi="Montserrat" w:cs="Arial"/>
        </w:rPr>
      </w:pPr>
      <w:r>
        <w:rPr>
          <w:rFonts w:ascii="Montserrat" w:hAnsi="Montserrat" w:cs="Montserrat"/>
          <w:b/>
          <w:bCs/>
        </w:rPr>
        <w:t>SEGUNDO.</w:t>
      </w:r>
      <w:r>
        <w:rPr>
          <w:rFonts w:ascii="Montserrat" w:hAnsi="Montserrat" w:cs="Montserrat"/>
        </w:rPr>
        <w:t xml:space="preserve"> Con fecha {{FECHA_PUBLICACION_DECRETO_ANTERIOR}}, se publicó en el Periódico Oficial del Gobierno del Estado de Zacatecas, el </w:t>
      </w:r>
      <w:r>
        <w:rPr>
          <w:rFonts w:ascii="Montserrat" w:hAnsi="Montserrat" w:cs="Montserrat"/>
          <w:b/>
          <w:bCs/>
        </w:rPr>
        <w:t>Decreto número 517</w:t>
      </w:r>
      <w:r>
        <w:rPr>
          <w:rFonts w:ascii="Montserrat" w:hAnsi="Montserrat" w:cs="Arial"/>
        </w:rPr>
        <w:t xml:space="preserve">, que contiene la Ley de Ingresos del Municipio de Guadalupe, Zacatecas para el ejercicio fiscal </w:t>
      </w:r>
      <w:r>
        <w:rPr>
          <w:rFonts w:ascii="Montserrat" w:hAnsi="Montserrat" w:cs="Arial"/>
          <w:b/>
          <w:bCs/>
        </w:rPr>
        <w:t>2024</w:t>
      </w:r>
      <w:r>
        <w:rPr>
          <w:rFonts w:ascii="Montserrat" w:hAnsi="Montserrat" w:cs="Arial"/>
        </w:rPr>
        <w:t xml:space="preserve">. </w:t>
      </w:r>
    </w:p>
    <w:p w14:paraId="4CCD66DF" w14:textId="77777777" w:rsidR="00981801" w:rsidRDefault="00981801">
      <w:pPr>
        <w:spacing w:after="0"/>
        <w:ind w:right="48"/>
        <w:jc w:val="both"/>
        <w:rPr>
          <w:rFonts w:ascii="Montserrat" w:hAnsi="Montserrat" w:cs="Montserrat"/>
        </w:rPr>
      </w:pPr>
    </w:p>
    <w:p w14:paraId="7EF06129" w14:textId="77777777" w:rsidR="00981801" w:rsidRDefault="00000000">
      <w:pPr>
        <w:tabs>
          <w:tab w:val="left" w:pos="-720"/>
        </w:tabs>
        <w:spacing w:after="0"/>
        <w:ind w:right="48"/>
        <w:jc w:val="both"/>
        <w:rPr>
          <w:rFonts w:ascii="Montserrat" w:hAnsi="Montserrat" w:cs="Arial"/>
        </w:rPr>
      </w:pPr>
      <w:r>
        <w:rPr>
          <w:rFonts w:ascii="Montserrat" w:hAnsi="Montserrat" w:cs="Montserrat"/>
          <w:b/>
          <w:bCs/>
        </w:rPr>
        <w:t>TERCERO.</w:t>
      </w:r>
      <w:r>
        <w:rPr>
          <w:rFonts w:ascii="Montserrat" w:hAnsi="Montserrat" w:cs="Montserrat"/>
        </w:rPr>
        <w:t xml:space="preserve"> Con fecha {{FECHA_PUBLICACION_DECRETO_ACTUAL}}, se publicó en el Periódico Oficial del Gobierno del Estado de Zacatecas el </w:t>
      </w:r>
      <w:r>
        <w:rPr>
          <w:rFonts w:ascii="Montserrat" w:hAnsi="Montserrat" w:cs="Montserrat"/>
          <w:b/>
          <w:bCs/>
        </w:rPr>
        <w:t>Decreto número 67</w:t>
      </w:r>
      <w:r>
        <w:rPr>
          <w:rFonts w:ascii="Montserrat" w:hAnsi="Montserrat" w:cs="Arial"/>
        </w:rPr>
        <w:t xml:space="preserve">, que contiene la Ley de Ingresos del Municipio de Guadalupe, Zacatecas para el ejercicio fiscal </w:t>
      </w:r>
      <w:r>
        <w:rPr>
          <w:rFonts w:ascii="Montserrat" w:hAnsi="Montserrat" w:cs="Arial"/>
          <w:b/>
          <w:bCs/>
        </w:rPr>
        <w:t>2025</w:t>
      </w:r>
      <w:r>
        <w:rPr>
          <w:rFonts w:ascii="Montserrat" w:hAnsi="Montserrat" w:cs="Arial"/>
        </w:rPr>
        <w:t xml:space="preserve">. </w:t>
      </w:r>
    </w:p>
    <w:p w14:paraId="66CC4E2A" w14:textId="77777777" w:rsidR="00981801" w:rsidRDefault="00981801">
      <w:pPr>
        <w:tabs>
          <w:tab w:val="left" w:pos="-720"/>
        </w:tabs>
        <w:spacing w:after="0"/>
        <w:ind w:right="48"/>
        <w:jc w:val="both"/>
        <w:rPr>
          <w:rFonts w:ascii="Montserrat" w:hAnsi="Montserrat" w:cs="Montserrat"/>
        </w:rPr>
      </w:pPr>
    </w:p>
    <w:p w14:paraId="46DF8D3B" w14:textId="77777777" w:rsidR="00981801" w:rsidRDefault="00000000">
      <w:pPr>
        <w:spacing w:after="0"/>
        <w:ind w:right="48"/>
        <w:jc w:val="both"/>
        <w:rPr>
          <w:rFonts w:ascii="Montserrat" w:hAnsi="Montserrat" w:cs="Arial"/>
          <w:color w:val="0070C0"/>
        </w:rPr>
      </w:pPr>
      <w:r>
        <w:rPr>
          <w:rFonts w:ascii="Montserrat" w:hAnsi="Montserrat" w:cs="Arial"/>
          <w:b/>
          <w:bCs/>
          <w:color w:val="A02B93"/>
        </w:rPr>
        <w:t xml:space="preserve">CUARTO. </w:t>
      </w:r>
      <w:r>
        <w:rPr>
          <w:rFonts w:ascii="Montserrat" w:hAnsi="Montserrat" w:cs="Arial"/>
          <w:color w:val="A02B93"/>
        </w:rPr>
        <w:t xml:space="preserve">La parte promovente es sujeto obligado al pago del Impuesto Predial, en el Municipio de Guadalupe, Zacatecas, toda vez que, es propietaria de un predio ubicado en dicho Municipio y, que en fecha </w:t>
      </w:r>
      <w:r>
        <w:rPr>
          <w:rFonts w:ascii="Montserrat" w:hAnsi="Montserrat" w:cs="Arial"/>
          <w:b/>
          <w:color w:val="A02B93"/>
        </w:rPr>
        <w:t>{{FECHA_PRIMER_PAGO}}</w:t>
      </w:r>
      <w:r>
        <w:rPr>
          <w:rFonts w:ascii="Montserrat" w:hAnsi="Montserrat" w:cs="Arial"/>
          <w:color w:val="A02B93"/>
        </w:rPr>
        <w:t xml:space="preserve">, efectuó el pago correspondiente del Impuesto Predial de conformidad con las tarifas incorporadas en los artículos </w:t>
      </w:r>
      <w:r>
        <w:rPr>
          <w:rFonts w:ascii="Montserrat" w:hAnsi="Montserrat" w:cs="Arial"/>
          <w:b/>
          <w:bCs/>
          <w:color w:val="A02B93"/>
        </w:rPr>
        <w:t>39, 41,</w:t>
      </w:r>
      <w:r>
        <w:rPr>
          <w:rFonts w:ascii="Montserrat" w:hAnsi="Montserrat" w:cs="Arial"/>
          <w:color w:val="A02B93"/>
        </w:rPr>
        <w:t xml:space="preserve"> </w:t>
      </w:r>
      <w:r>
        <w:rPr>
          <w:rFonts w:ascii="Montserrat" w:hAnsi="Montserrat" w:cs="Arial"/>
          <w:b/>
          <w:bCs/>
          <w:color w:val="A02B93"/>
        </w:rPr>
        <w:t>44 y 45</w:t>
      </w:r>
      <w:r>
        <w:rPr>
          <w:rFonts w:ascii="Montserrat" w:hAnsi="Montserrat" w:cs="Arial"/>
          <w:color w:val="A02B93"/>
        </w:rPr>
        <w:t xml:space="preserve"> de las Leyes de Ingresos del Municipio de Guadalupe, Zacatecas, para los ejercicios fiscales </w:t>
      </w:r>
      <w:r>
        <w:rPr>
          <w:rFonts w:ascii="Montserrat" w:hAnsi="Montserrat" w:cs="Arial"/>
          <w:b/>
          <w:bCs/>
          <w:color w:val="A02B93"/>
        </w:rPr>
        <w:t xml:space="preserve"> 2024 y</w:t>
      </w:r>
      <w:r>
        <w:rPr>
          <w:rFonts w:ascii="Montserrat" w:hAnsi="Montserrat" w:cs="Arial"/>
          <w:color w:val="A02B93"/>
        </w:rPr>
        <w:t xml:space="preserve"> </w:t>
      </w:r>
      <w:r>
        <w:rPr>
          <w:rFonts w:ascii="Montserrat" w:hAnsi="Montserrat" w:cs="Arial"/>
          <w:b/>
          <w:bCs/>
          <w:color w:val="A02B93"/>
        </w:rPr>
        <w:t>2025</w:t>
      </w:r>
      <w:r>
        <w:rPr>
          <w:rFonts w:ascii="Montserrat" w:hAnsi="Montserrat" w:cs="Arial"/>
          <w:color w:val="A02B93"/>
        </w:rPr>
        <w:t xml:space="preserve">, </w:t>
      </w:r>
      <w:bookmarkStart w:id="13" w:name="_Hlk25060975"/>
      <w:r>
        <w:rPr>
          <w:rFonts w:ascii="Montserrat" w:hAnsi="Montserrat" w:cs="Arial"/>
          <w:color w:val="A02B93"/>
        </w:rPr>
        <w:t xml:space="preserve">que por esta vía se controvierten, y que con base a la determinación del Impuesto Predial tuvo que pagar un porcentaje más para cubrir el pago de </w:t>
      </w:r>
      <w:r>
        <w:rPr>
          <w:rFonts w:ascii="Montserrat" w:hAnsi="Montserrat" w:cs="Arial"/>
          <w:b/>
          <w:bCs/>
          <w:color w:val="A02B93"/>
        </w:rPr>
        <w:t>Derecho de</w:t>
      </w:r>
      <w:r>
        <w:rPr>
          <w:rFonts w:ascii="Montserrat" w:hAnsi="Montserrat" w:cs="Arial"/>
          <w:color w:val="A02B93"/>
        </w:rPr>
        <w:t xml:space="preserve"> </w:t>
      </w:r>
      <w:r>
        <w:rPr>
          <w:rFonts w:ascii="Montserrat" w:hAnsi="Montserrat" w:cs="Montserrat"/>
          <w:b/>
          <w:bCs/>
          <w:color w:val="A02B93"/>
        </w:rPr>
        <w:t>Servicio de Aseo Público, Recolección, Traslado, Tratamiento y Disposición Final de Residuos Sólidos</w:t>
      </w:r>
      <w:r>
        <w:rPr>
          <w:rFonts w:ascii="Montserrat" w:hAnsi="Montserrat" w:cs="Montserrat"/>
          <w:color w:val="A02B93"/>
        </w:rPr>
        <w:t>,</w:t>
      </w:r>
      <w:r>
        <w:rPr>
          <w:rFonts w:ascii="Montserrat" w:hAnsi="Montserrat" w:cs="Arial"/>
          <w:color w:val="A02B93"/>
        </w:rPr>
        <w:t xml:space="preserve"> según el contenido de los cardinales 68, 69, 84 y 85 de las Leyes de Ingresos en mención</w:t>
      </w:r>
      <w:r>
        <w:rPr>
          <w:rFonts w:ascii="Montserrat" w:hAnsi="Montserrat" w:cs="Arial"/>
          <w:color w:val="0070C0"/>
        </w:rPr>
        <w:t>.</w:t>
      </w:r>
      <w:bookmarkEnd w:id="13"/>
    </w:p>
    <w:p w14:paraId="0939E076" w14:textId="77777777" w:rsidR="00981801" w:rsidRDefault="00981801">
      <w:pPr>
        <w:spacing w:after="0"/>
        <w:ind w:right="48"/>
        <w:jc w:val="both"/>
        <w:rPr>
          <w:rFonts w:ascii="Montserrat" w:hAnsi="Montserrat" w:cs="Arial"/>
          <w:b/>
          <w:bCs/>
          <w:color w:val="0070C0"/>
        </w:rPr>
      </w:pPr>
    </w:p>
    <w:p w14:paraId="0C64C20C" w14:textId="77777777" w:rsidR="00981801" w:rsidRDefault="00000000">
      <w:pPr>
        <w:spacing w:after="0"/>
        <w:ind w:right="48"/>
        <w:jc w:val="both"/>
      </w:pPr>
      <w:r>
        <w:rPr>
          <w:rFonts w:ascii="Montserrat" w:hAnsi="Montserrat" w:cs="Arial"/>
          <w:b/>
          <w:bCs/>
          <w:color w:val="A02B93"/>
        </w:rPr>
        <w:t xml:space="preserve">QUINTO. </w:t>
      </w:r>
      <w:r>
        <w:rPr>
          <w:rFonts w:ascii="Montserrat" w:hAnsi="Montserrat" w:cs="Arial"/>
          <w:color w:val="A02B93"/>
        </w:rPr>
        <w:t>El predio propiedad de la quejosa de acuerdo con los recibos de pago respectivos tiene las siguientes características</w:t>
      </w:r>
      <w:r>
        <w:rPr>
          <w:rFonts w:ascii="Montserrat" w:hAnsi="Montserrat" w:cs="Arial"/>
          <w:color w:val="0070C0"/>
        </w:rPr>
        <w:t>:</w:t>
      </w:r>
    </w:p>
    <w:p w14:paraId="1074FC29" w14:textId="77777777" w:rsidR="00981801" w:rsidRDefault="00981801">
      <w:pPr>
        <w:spacing w:after="0"/>
        <w:ind w:right="48"/>
        <w:jc w:val="both"/>
        <w:rPr>
          <w:rFonts w:ascii="Montserrat" w:hAnsi="Montserrat" w:cs="Arial"/>
          <w:color w:val="0070C0"/>
        </w:rPr>
      </w:pPr>
    </w:p>
    <w:p w14:paraId="72FA7467" w14:textId="77777777" w:rsidR="00981801" w:rsidRDefault="00000000">
      <w:pPr>
        <w:numPr>
          <w:ilvl w:val="0"/>
          <w:numId w:val="3"/>
        </w:numPr>
        <w:spacing w:after="0"/>
        <w:jc w:val="both"/>
        <w:rPr>
          <w:rFonts w:ascii="Montserrat" w:hAnsi="Montserrat" w:cs="Arial"/>
          <w:color w:val="A02B93"/>
        </w:rPr>
      </w:pPr>
      <w:r>
        <w:rPr>
          <w:rFonts w:ascii="Montserrat" w:hAnsi="Montserrat" w:cs="Arial"/>
          <w:color w:val="A02B93"/>
        </w:rPr>
        <w:t xml:space="preserve">Una superficie de </w:t>
      </w:r>
      <w:r>
        <w:rPr>
          <w:rFonts w:ascii="Montserrat" w:hAnsi="Montserrat" w:cs="Arial"/>
          <w:b/>
          <w:color w:val="A02B93"/>
        </w:rPr>
        <w:t>{{SUPERFICIE_TERRENO}} m</w:t>
      </w:r>
      <w:r>
        <w:rPr>
          <w:rFonts w:ascii="Montserrat" w:hAnsi="Montserrat" w:cs="Arial"/>
          <w:b/>
          <w:color w:val="A02B93"/>
          <w:vertAlign w:val="superscript"/>
        </w:rPr>
        <w:t>2</w:t>
      </w:r>
      <w:r>
        <w:rPr>
          <w:rFonts w:ascii="Montserrat" w:hAnsi="Montserrat" w:cs="Arial"/>
          <w:color w:val="A02B93"/>
        </w:rPr>
        <w:t xml:space="preserve">, que se encuentra ubicado en la </w:t>
      </w:r>
      <w:r>
        <w:rPr>
          <w:rFonts w:ascii="Montserrat" w:hAnsi="Montserrat" w:cs="Arial"/>
          <w:b/>
          <w:bCs/>
          <w:color w:val="A02B93"/>
        </w:rPr>
        <w:t>{{ZONIFICACION}}</w:t>
      </w:r>
      <w:r>
        <w:rPr>
          <w:rFonts w:ascii="Montserrat" w:hAnsi="Montserrat" w:cs="Arial"/>
          <w:color w:val="A02B93"/>
        </w:rPr>
        <w:t xml:space="preserve">, considerado como </w:t>
      </w:r>
      <w:r>
        <w:rPr>
          <w:rFonts w:ascii="Montserrat" w:hAnsi="Montserrat" w:cs="Arial"/>
          <w:b/>
          <w:color w:val="A02B93"/>
        </w:rPr>
        <w:t>Urbano</w:t>
      </w:r>
      <w:r>
        <w:rPr>
          <w:rFonts w:ascii="Montserrat" w:hAnsi="Montserrat" w:cs="Arial"/>
          <w:bCs/>
          <w:color w:val="A02B93"/>
        </w:rPr>
        <w:t>, con una construcción de {{SUPERFICIE_CONSTRUCCION}} m</w:t>
      </w:r>
      <w:r>
        <w:rPr>
          <w:rFonts w:ascii="Montserrat" w:hAnsi="Montserrat" w:cs="Arial"/>
          <w:bCs/>
          <w:color w:val="A02B93"/>
          <w:vertAlign w:val="superscript"/>
        </w:rPr>
        <w:t>2</w:t>
      </w:r>
      <w:r>
        <w:rPr>
          <w:rFonts w:ascii="Montserrat" w:hAnsi="Montserrat" w:cs="Arial"/>
          <w:bCs/>
          <w:color w:val="A02B93"/>
        </w:rPr>
        <w:t>,</w:t>
      </w:r>
      <w:r>
        <w:rPr>
          <w:rFonts w:ascii="Montserrat" w:hAnsi="Montserrat" w:cs="Arial"/>
          <w:b/>
          <w:color w:val="A02B93"/>
        </w:rPr>
        <w:t xml:space="preserve"> </w:t>
      </w:r>
      <w:r>
        <w:rPr>
          <w:rFonts w:ascii="Montserrat" w:hAnsi="Montserrat" w:cs="Arial"/>
          <w:color w:val="A02B93"/>
        </w:rPr>
        <w:t xml:space="preserve">con un tipo de construcción {{TIPO_CONSTRUCCION}}; lo cual se acredita con los recibos de pago con números de folio </w:t>
      </w:r>
      <w:r>
        <w:rPr>
          <w:rFonts w:ascii="Montserrat" w:hAnsi="Montserrat" w:cs="Arial"/>
          <w:b/>
          <w:bCs/>
          <w:color w:val="A02B93"/>
        </w:rPr>
        <w:t xml:space="preserve">{{FOLIO_RECIBO_1}}, {{FOLIO_RECIBO_2}}, </w:t>
      </w:r>
      <w:r>
        <w:rPr>
          <w:rFonts w:ascii="Montserrat" w:hAnsi="Montserrat" w:cs="Arial"/>
          <w:bCs/>
          <w:color w:val="A02B93"/>
        </w:rPr>
        <w:t>números de recibo</w:t>
      </w:r>
      <w:r>
        <w:rPr>
          <w:rFonts w:ascii="Montserrat" w:hAnsi="Montserrat" w:cs="Arial"/>
          <w:b/>
          <w:bCs/>
          <w:color w:val="A02B93"/>
        </w:rPr>
        <w:t xml:space="preserve"> {{NUM_RECIBO_1}} y {{NUM_RECIBO_2}} </w:t>
      </w:r>
      <w:r>
        <w:rPr>
          <w:rFonts w:ascii="Montserrat" w:hAnsi="Montserrat" w:cs="Arial"/>
          <w:color w:val="A02B93"/>
        </w:rPr>
        <w:t xml:space="preserve">con número de cuenta </w:t>
      </w:r>
      <w:r>
        <w:rPr>
          <w:rFonts w:ascii="Montserrat" w:hAnsi="Montserrat" w:cs="Arial"/>
          <w:b/>
          <w:color w:val="A02B93"/>
        </w:rPr>
        <w:t>{{NUM_CUENTA}}</w:t>
      </w:r>
      <w:r>
        <w:rPr>
          <w:rFonts w:ascii="Montserrat" w:hAnsi="Montserrat" w:cs="Arial"/>
          <w:b/>
          <w:bCs/>
          <w:color w:val="A02B93"/>
        </w:rPr>
        <w:t xml:space="preserve">, </w:t>
      </w:r>
      <w:r>
        <w:rPr>
          <w:rFonts w:ascii="Montserrat" w:hAnsi="Montserrat" w:cs="Arial"/>
          <w:color w:val="A02B93"/>
        </w:rPr>
        <w:t xml:space="preserve">correspondiente a la clave predial </w:t>
      </w:r>
      <w:r>
        <w:rPr>
          <w:rFonts w:ascii="Montserrat" w:hAnsi="Montserrat" w:cs="Arial"/>
          <w:b/>
          <w:color w:val="A02B93"/>
        </w:rPr>
        <w:t>{{CLAVE_PREDIAL}}.</w:t>
      </w:r>
    </w:p>
    <w:p w14:paraId="0D508683" w14:textId="77777777" w:rsidR="00981801" w:rsidRDefault="00981801">
      <w:pPr>
        <w:spacing w:after="0"/>
        <w:jc w:val="both"/>
        <w:rPr>
          <w:rFonts w:ascii="Montserrat" w:hAnsi="Montserrat" w:cs="Arial"/>
          <w:color w:val="0070C0"/>
        </w:rPr>
      </w:pPr>
    </w:p>
    <w:p w14:paraId="65450310" w14:textId="77777777" w:rsidR="00981801" w:rsidRDefault="00000000">
      <w:pPr>
        <w:spacing w:after="0"/>
        <w:ind w:right="48"/>
        <w:jc w:val="both"/>
      </w:pPr>
      <w:r>
        <w:rPr>
          <w:rFonts w:ascii="Montserrat" w:hAnsi="Montserrat" w:cs="Arial"/>
        </w:rPr>
        <w:t xml:space="preserve">Información la anterior, que sirvió de base para aplicar las tarifas incorporadas en los artículos 39, 41, </w:t>
      </w:r>
      <w:r>
        <w:rPr>
          <w:rFonts w:ascii="Montserrat" w:hAnsi="Montserrat" w:cs="Arial"/>
          <w:color w:val="A02B93"/>
        </w:rPr>
        <w:t>44 y 45 de las Leyes de Ingresos del Municipio de Guadalupe, Zacatecas</w:t>
      </w:r>
      <w:r>
        <w:rPr>
          <w:rFonts w:ascii="Montserrat" w:hAnsi="Montserrat" w:cs="Arial"/>
          <w:color w:val="0070C0"/>
        </w:rPr>
        <w:t xml:space="preserve">, </w:t>
      </w:r>
      <w:r>
        <w:rPr>
          <w:rFonts w:ascii="Montserrat" w:hAnsi="Montserrat" w:cs="Montserrat"/>
          <w:spacing w:val="-3"/>
        </w:rPr>
        <w:t>para los ejercicios fiscales 2024 y</w:t>
      </w:r>
      <w:r>
        <w:rPr>
          <w:rFonts w:ascii="Montserrat" w:hAnsi="Montserrat" w:cs="Montserrat"/>
          <w:color w:val="0070C0"/>
          <w:spacing w:val="-3"/>
        </w:rPr>
        <w:t xml:space="preserve"> </w:t>
      </w:r>
      <w:r>
        <w:rPr>
          <w:rFonts w:ascii="Montserrat" w:hAnsi="Montserrat" w:cs="Montserrat"/>
          <w:color w:val="A02B93"/>
          <w:spacing w:val="-3"/>
        </w:rPr>
        <w:t>2025</w:t>
      </w:r>
      <w:r>
        <w:rPr>
          <w:rFonts w:ascii="Montserrat" w:hAnsi="Montserrat" w:cs="Arial"/>
        </w:rPr>
        <w:t xml:space="preserve">, para calcular el Impuesto Predial, y que impacta en el cobro del Derecho de </w:t>
      </w:r>
      <w:r>
        <w:rPr>
          <w:rFonts w:ascii="Montserrat" w:hAnsi="Montserrat" w:cs="Montserrat"/>
        </w:rPr>
        <w:t xml:space="preserve">Servicio de Aseo Público, Recolección, </w:t>
      </w:r>
      <w:r>
        <w:rPr>
          <w:rFonts w:ascii="Montserrat" w:hAnsi="Montserrat" w:cs="Montserrat"/>
        </w:rPr>
        <w:lastRenderedPageBreak/>
        <w:t>Traslado, Tratamiento y Disposición Final de Residuos Sólidos,</w:t>
      </w:r>
      <w:r>
        <w:rPr>
          <w:rFonts w:ascii="Montserrat" w:hAnsi="Montserrat" w:cs="Arial"/>
        </w:rPr>
        <w:t xml:space="preserve"> lo cual se acredita con los recibos de pago correspondientes. </w:t>
      </w:r>
    </w:p>
    <w:p w14:paraId="239374DA" w14:textId="77777777" w:rsidR="00981801" w:rsidRDefault="00981801">
      <w:pPr>
        <w:spacing w:after="0"/>
        <w:ind w:right="48"/>
        <w:jc w:val="both"/>
        <w:rPr>
          <w:rFonts w:ascii="Montserrat" w:hAnsi="Montserrat" w:cs="Arial"/>
        </w:rPr>
      </w:pPr>
    </w:p>
    <w:p w14:paraId="6AF68238" w14:textId="77777777" w:rsidR="00981801" w:rsidRDefault="00000000">
      <w:pPr>
        <w:spacing w:after="0"/>
        <w:ind w:right="48"/>
        <w:jc w:val="both"/>
      </w:pPr>
      <w:r>
        <w:rPr>
          <w:rFonts w:ascii="Montserrat" w:hAnsi="Montserrat" w:cs="Arial"/>
          <w:color w:val="A02B93"/>
        </w:rPr>
        <w:t xml:space="preserve">Documentos que se anexan a la presente demanda de garantías como prueba en original y de la cual se desprende la información que sirvió de base para la aplicación de las tarifas incorporadas en los artículos 39, 41, 44 y 45 así como 68, 69, 84 y 85 de las Leyes de Ingresos del Municipio de Guadalupe, Zacatecas, </w:t>
      </w:r>
      <w:r>
        <w:rPr>
          <w:rFonts w:ascii="Montserrat" w:hAnsi="Montserrat" w:cs="Montserrat"/>
          <w:color w:val="A02B93"/>
          <w:spacing w:val="-3"/>
        </w:rPr>
        <w:t>para los ejercicios fiscales {{EJ_FISCAL_ANTERIOR}} y {{EJ_FISCAL_ACTUAL}}</w:t>
      </w:r>
      <w:r>
        <w:rPr>
          <w:rFonts w:ascii="Montserrat" w:hAnsi="Montserrat" w:cs="Arial"/>
          <w:color w:val="A02B93"/>
        </w:rPr>
        <w:t xml:space="preserve">, para calcular el Impuesto Predial, previstas para dichos ejercicios, así como de </w:t>
      </w:r>
      <w:r>
        <w:rPr>
          <w:rFonts w:ascii="Montserrat" w:hAnsi="Montserrat" w:cs="Montserrat"/>
          <w:color w:val="A02B93"/>
        </w:rPr>
        <w:t>Servicio de Aseo Público, Recolección, Traslado, Tratamiento y Disposición Final de Residuos Sólidos,</w:t>
      </w:r>
      <w:r>
        <w:rPr>
          <w:rFonts w:ascii="Montserrat" w:hAnsi="Montserrat" w:cs="Arial"/>
          <w:color w:val="A02B93"/>
        </w:rPr>
        <w:t xml:space="preserve"> mismo que se solicita respetuosamente, </w:t>
      </w:r>
      <w:r>
        <w:rPr>
          <w:rFonts w:ascii="Montserrat" w:hAnsi="Montserrat" w:cs="Arial"/>
          <w:b/>
          <w:bCs/>
          <w:color w:val="A02B93"/>
        </w:rPr>
        <w:t xml:space="preserve">que de los originales de los referidos documentos que se exhiben, se cotejen para que sean devueltos los originales, ello a fin de poder acreditar ante la autoridad estatal, en caso de controversia, que </w:t>
      </w:r>
      <w:r>
        <w:rPr>
          <w:rFonts w:ascii="Montserrat" w:hAnsi="Montserrat" w:cs="Arial"/>
          <w:b/>
          <w:bCs/>
          <w:color w:val="0070C0"/>
        </w:rPr>
        <w:t xml:space="preserve">la </w:t>
      </w:r>
      <w:r>
        <w:rPr>
          <w:rFonts w:ascii="Montserrat" w:hAnsi="Montserrat" w:cs="Arial"/>
          <w:b/>
          <w:bCs/>
          <w:color w:val="A02B93"/>
        </w:rPr>
        <w:t>imperante se encuentra al corriente de sus obligaciones fiscales.</w:t>
      </w:r>
    </w:p>
    <w:p w14:paraId="0DEE92F0" w14:textId="77777777" w:rsidR="00981801" w:rsidRDefault="00981801">
      <w:pPr>
        <w:spacing w:after="0"/>
        <w:ind w:right="48"/>
        <w:jc w:val="both"/>
        <w:rPr>
          <w:rFonts w:ascii="Montserrat" w:hAnsi="Montserrat" w:cs="Arial"/>
          <w:b/>
          <w:bCs/>
          <w:color w:val="0070C0"/>
        </w:rPr>
      </w:pPr>
    </w:p>
    <w:p w14:paraId="1487A694" w14:textId="77777777" w:rsidR="00981801" w:rsidRDefault="00000000">
      <w:pPr>
        <w:spacing w:after="0"/>
        <w:ind w:right="48"/>
        <w:jc w:val="both"/>
        <w:rPr>
          <w:rFonts w:ascii="Montserrat" w:hAnsi="Montserrat" w:cs="Arial"/>
          <w:b/>
          <w:color w:val="0070C0"/>
          <w:lang w:val="es-ES_tradnl"/>
        </w:rPr>
      </w:pPr>
      <w:r>
        <w:rPr>
          <w:rFonts w:ascii="Montserrat" w:hAnsi="Montserrat" w:cs="Arial"/>
          <w:color w:val="A02B93"/>
        </w:rPr>
        <w:t xml:space="preserve">Toda vez que se considera que  los artículos 39, 41, 44 y 45 de las Leyes de Ingresos del Municipio de Guadalupe, Zacatecas, </w:t>
      </w:r>
      <w:r>
        <w:rPr>
          <w:rFonts w:ascii="Montserrat" w:hAnsi="Montserrat" w:cs="Montserrat"/>
          <w:color w:val="A02B93"/>
          <w:spacing w:val="-3"/>
        </w:rPr>
        <w:t>para los ejercicios fiscales {{EJ_FISCAL_ANTERIOR}} y {{EJ_FISCAL_ACTUAL}}</w:t>
      </w:r>
      <w:r>
        <w:rPr>
          <w:rFonts w:ascii="Montserrat" w:hAnsi="Montserrat" w:cs="Arial"/>
          <w:color w:val="A02B93"/>
        </w:rPr>
        <w:t>, así como  los cardinales 68, 69, 84 y 85 de las mismas Leyes de Ingresos en mención, devienen de inconstitucionales, al violar en perjuicio de la quejosa los artículos 1, 14, 16 y 31, fracción IV, de la Constitución Política de los Estados Unidos Mexicanos, es por lo que se acude ante ese H</w:t>
      </w:r>
      <w:r>
        <w:rPr>
          <w:rFonts w:ascii="Montserrat" w:hAnsi="Montserrat" w:cs="Arial"/>
          <w:color w:val="A02B93"/>
          <w:lang w:val="es-ES_tradnl"/>
        </w:rPr>
        <w:t xml:space="preserve">. Juez de Distrito </w:t>
      </w:r>
      <w:r>
        <w:rPr>
          <w:rFonts w:ascii="Montserrat" w:hAnsi="Montserrat" w:cs="Arial"/>
          <w:color w:val="A02B93"/>
        </w:rPr>
        <w:t>a interponer demanda de amparo indirecto al tenor de los siguientes</w:t>
      </w:r>
      <w:r>
        <w:rPr>
          <w:rFonts w:ascii="Montserrat" w:hAnsi="Montserrat" w:cs="Arial"/>
          <w:color w:val="0070C0"/>
        </w:rPr>
        <w:t xml:space="preserve">: </w:t>
      </w:r>
    </w:p>
    <w:p w14:paraId="330E47BE" w14:textId="77777777" w:rsidR="00981801" w:rsidRDefault="00981801">
      <w:pPr>
        <w:spacing w:after="0"/>
        <w:ind w:right="48"/>
        <w:jc w:val="both"/>
        <w:rPr>
          <w:rFonts w:ascii="Montserrat" w:hAnsi="Montserrat" w:cs="Arial"/>
          <w:b/>
          <w:color w:val="0070C0"/>
          <w:lang w:val="es-ES_tradnl"/>
        </w:rPr>
      </w:pPr>
    </w:p>
    <w:p w14:paraId="45E324E8" w14:textId="77777777" w:rsidR="00981801" w:rsidRDefault="00981801">
      <w:pPr>
        <w:spacing w:after="0"/>
        <w:ind w:right="48"/>
        <w:jc w:val="both"/>
        <w:rPr>
          <w:rFonts w:ascii="Montserrat" w:hAnsi="Montserrat" w:cs="Arial"/>
        </w:rPr>
      </w:pPr>
    </w:p>
    <w:p w14:paraId="360BACCD" w14:textId="77777777" w:rsidR="00981801" w:rsidRDefault="00000000">
      <w:pPr>
        <w:tabs>
          <w:tab w:val="left" w:pos="-720"/>
        </w:tabs>
        <w:spacing w:after="0"/>
        <w:ind w:left="142" w:right="142"/>
        <w:jc w:val="center"/>
        <w:rPr>
          <w:rFonts w:ascii="Montserrat" w:hAnsi="Montserrat" w:cs="Montserrat"/>
          <w:b/>
        </w:rPr>
      </w:pPr>
      <w:bookmarkStart w:id="14" w:name="_Hlk1043050"/>
      <w:r>
        <w:rPr>
          <w:rFonts w:ascii="Montserrat" w:hAnsi="Montserrat" w:cs="Montserrat"/>
          <w:b/>
        </w:rPr>
        <w:t>C O N C E P T O S   D E   V I O L A C I Ó N</w:t>
      </w:r>
      <w:bookmarkEnd w:id="14"/>
    </w:p>
    <w:p w14:paraId="78F10A1D" w14:textId="77777777" w:rsidR="00981801" w:rsidRDefault="00981801">
      <w:pPr>
        <w:tabs>
          <w:tab w:val="left" w:pos="-720"/>
        </w:tabs>
        <w:spacing w:after="0"/>
        <w:ind w:left="142" w:right="142"/>
        <w:jc w:val="center"/>
        <w:rPr>
          <w:rFonts w:ascii="Montserrat" w:hAnsi="Montserrat" w:cs="Montserrat"/>
          <w:b/>
        </w:rPr>
      </w:pPr>
    </w:p>
    <w:p w14:paraId="521DEBFA" w14:textId="77777777" w:rsidR="00981801" w:rsidRDefault="00000000">
      <w:pPr>
        <w:spacing w:after="0"/>
        <w:ind w:right="48"/>
        <w:jc w:val="both"/>
      </w:pPr>
      <w:r>
        <w:rPr>
          <w:rFonts w:ascii="Montserrat" w:hAnsi="Montserrat" w:cs="Arial"/>
          <w:b/>
        </w:rPr>
        <w:t>PRIMERO.</w:t>
      </w:r>
      <w:r>
        <w:rPr>
          <w:rFonts w:ascii="Montserrat" w:hAnsi="Montserrat" w:cs="Arial"/>
        </w:rPr>
        <w:t xml:space="preserve"> </w:t>
      </w:r>
      <w:r>
        <w:rPr>
          <w:rFonts w:ascii="Montserrat" w:hAnsi="Montserrat" w:cs="Arial"/>
          <w:color w:val="A02B93"/>
        </w:rPr>
        <w:t xml:space="preserve">La aplicación de los artículos 39, 41, 44 y 45 de las Leyes de Ingresos del Municipio de Guadalupe, Zacatecas, </w:t>
      </w:r>
      <w:r>
        <w:rPr>
          <w:rFonts w:ascii="Montserrat" w:hAnsi="Montserrat" w:cs="Montserrat"/>
          <w:color w:val="A02B93"/>
          <w:spacing w:val="-3"/>
        </w:rPr>
        <w:t>para los ejercicios fiscales {{EJ_FISCAL_ANTERIOR}} y {{EJ_FISCAL_ACTUAL}}</w:t>
      </w:r>
      <w:r>
        <w:rPr>
          <w:rFonts w:ascii="Montserrat" w:hAnsi="Montserrat" w:cs="Arial"/>
        </w:rPr>
        <w:t xml:space="preserve">, contravienen el derecho humano fundamental de legalidad tributaria que rige las contribuciones, mismo que encuentra su asidero legal en el artículo 31, fracción IV de la Constitución Política de los Estados Unidos Mexicanos; ello pues la referida norma general establece el pago del Impuesto Predial. </w:t>
      </w:r>
    </w:p>
    <w:p w14:paraId="60F2AFF5" w14:textId="77777777" w:rsidR="00981801" w:rsidRDefault="00981801">
      <w:pPr>
        <w:spacing w:after="0"/>
        <w:ind w:right="48"/>
        <w:jc w:val="both"/>
        <w:rPr>
          <w:rFonts w:ascii="Montserrat" w:hAnsi="Montserrat" w:cs="Arial"/>
        </w:rPr>
      </w:pPr>
    </w:p>
    <w:p w14:paraId="5955378C" w14:textId="77777777" w:rsidR="00981801" w:rsidRDefault="00000000">
      <w:pPr>
        <w:spacing w:after="0"/>
        <w:ind w:right="48"/>
        <w:jc w:val="both"/>
        <w:rPr>
          <w:rFonts w:ascii="Montserrat" w:hAnsi="Montserrat" w:cs="Arial"/>
        </w:rPr>
      </w:pPr>
      <w:r>
        <w:rPr>
          <w:rFonts w:ascii="Montserrat" w:hAnsi="Montserrat" w:cs="Arial"/>
          <w:highlight w:val="magenta"/>
        </w:rPr>
        <w:t>Es preciso mencionar que aún y cuando los recibos de pago correspondientes a los ejercicios fiscales señalados cuentan con el fundamento legal de Impuestos sobre el Patrimonio y Derechos por Prestación de Servicios de la Ley de Ingresos del Municipio de Guadalupe Zacatecas para el ejercicio fiscal 2025, se acude ante este H. Juzgado de Distrito a impugnar cada una de las leyes de ingresos de conformidad al ejercicio que les corresponde y se tome en consideración tal situación.</w:t>
      </w:r>
    </w:p>
    <w:p w14:paraId="3540E521" w14:textId="77777777" w:rsidR="00981801" w:rsidRDefault="00981801">
      <w:pPr>
        <w:spacing w:after="0"/>
        <w:ind w:right="48"/>
        <w:jc w:val="both"/>
        <w:rPr>
          <w:rFonts w:ascii="Montserrat" w:hAnsi="Montserrat" w:cs="Arial"/>
        </w:rPr>
      </w:pPr>
    </w:p>
    <w:p w14:paraId="15A2F2B7" w14:textId="77777777" w:rsidR="00981801" w:rsidRDefault="00000000">
      <w:pPr>
        <w:spacing w:after="0"/>
        <w:ind w:right="48"/>
        <w:jc w:val="both"/>
        <w:rPr>
          <w:rFonts w:ascii="Montserrat" w:hAnsi="Montserrat" w:cs="Arial"/>
        </w:rPr>
      </w:pPr>
      <w:r>
        <w:rPr>
          <w:rFonts w:ascii="Montserrat" w:hAnsi="Montserrat" w:cs="Arial"/>
        </w:rPr>
        <w:t>A fin de evidenciar lo anterior conviene acudir al texto del precepto Constitucional en comento, mismo que es del tenor literal siguiente:</w:t>
      </w:r>
    </w:p>
    <w:p w14:paraId="27461426" w14:textId="77777777" w:rsidR="00981801" w:rsidRDefault="00981801">
      <w:pPr>
        <w:spacing w:after="0"/>
        <w:ind w:right="48"/>
        <w:jc w:val="both"/>
        <w:rPr>
          <w:rFonts w:ascii="Montserrat" w:hAnsi="Montserrat" w:cs="Arial"/>
        </w:rPr>
      </w:pPr>
    </w:p>
    <w:p w14:paraId="467FBC16" w14:textId="77777777" w:rsidR="00981801" w:rsidRDefault="00000000">
      <w:pPr>
        <w:spacing w:after="0"/>
        <w:ind w:right="48"/>
        <w:jc w:val="center"/>
        <w:rPr>
          <w:rFonts w:ascii="Montserrat" w:hAnsi="Montserrat" w:cs="Arial"/>
          <w:b/>
          <w:bCs/>
          <w:i/>
          <w:iCs/>
        </w:rPr>
      </w:pPr>
      <w:r>
        <w:rPr>
          <w:rFonts w:ascii="Montserrat" w:hAnsi="Montserrat" w:cs="Arial"/>
          <w:b/>
          <w:bCs/>
          <w:i/>
          <w:iCs/>
        </w:rPr>
        <w:t>Constitución Política de los Estados Unidos Mexicanos</w:t>
      </w:r>
    </w:p>
    <w:p w14:paraId="2D5F805E" w14:textId="77777777" w:rsidR="00981801" w:rsidRDefault="00981801">
      <w:pPr>
        <w:spacing w:after="0"/>
        <w:ind w:right="48"/>
        <w:jc w:val="center"/>
        <w:rPr>
          <w:rFonts w:ascii="Montserrat" w:hAnsi="Montserrat" w:cs="Arial"/>
          <w:b/>
          <w:bCs/>
          <w:i/>
          <w:iCs/>
        </w:rPr>
      </w:pPr>
    </w:p>
    <w:p w14:paraId="43CC70F6" w14:textId="77777777" w:rsidR="00981801" w:rsidRDefault="00000000">
      <w:pPr>
        <w:spacing w:after="0"/>
        <w:ind w:left="851" w:right="48"/>
        <w:jc w:val="both"/>
      </w:pPr>
      <w:r>
        <w:rPr>
          <w:rFonts w:ascii="Montserrat" w:hAnsi="Montserrat" w:cs="Arial"/>
          <w:b/>
          <w:i/>
        </w:rPr>
        <w:t>Artículo 31.</w:t>
      </w:r>
      <w:r>
        <w:rPr>
          <w:rFonts w:ascii="Montserrat" w:hAnsi="Montserrat" w:cs="Arial"/>
          <w:i/>
        </w:rPr>
        <w:t xml:space="preserve"> Son obligaciones de los mexicanos </w:t>
      </w:r>
    </w:p>
    <w:p w14:paraId="15166CE7" w14:textId="77777777" w:rsidR="00981801" w:rsidRDefault="00000000">
      <w:pPr>
        <w:spacing w:after="0"/>
        <w:ind w:left="851" w:right="48"/>
        <w:jc w:val="both"/>
        <w:rPr>
          <w:rFonts w:ascii="Montserrat" w:hAnsi="Montserrat" w:cs="Arial"/>
          <w:i/>
        </w:rPr>
      </w:pPr>
      <w:r>
        <w:rPr>
          <w:rFonts w:ascii="Montserrat" w:hAnsi="Montserrat" w:cs="Arial"/>
          <w:i/>
        </w:rPr>
        <w:t>…</w:t>
      </w:r>
    </w:p>
    <w:p w14:paraId="185CA41A" w14:textId="77777777" w:rsidR="00981801" w:rsidRDefault="00000000">
      <w:pPr>
        <w:spacing w:after="0"/>
        <w:ind w:left="851" w:right="48"/>
        <w:jc w:val="both"/>
      </w:pPr>
      <w:r>
        <w:rPr>
          <w:rFonts w:ascii="Montserrat" w:hAnsi="Montserrat" w:cs="Arial"/>
          <w:b/>
          <w:i/>
        </w:rPr>
        <w:lastRenderedPageBreak/>
        <w:t>IV.</w:t>
      </w:r>
      <w:r>
        <w:rPr>
          <w:rFonts w:ascii="Montserrat" w:hAnsi="Montserrat" w:cs="Arial"/>
          <w:i/>
        </w:rPr>
        <w:t xml:space="preserve"> </w:t>
      </w:r>
      <w:r>
        <w:rPr>
          <w:rFonts w:ascii="Montserrat" w:hAnsi="Montserrat" w:cs="Arial"/>
          <w:b/>
        </w:rPr>
        <w:t>Contribuir para los gastos públicos</w:t>
      </w:r>
      <w:r>
        <w:rPr>
          <w:rFonts w:ascii="Montserrat" w:hAnsi="Montserrat" w:cs="Arial"/>
        </w:rPr>
        <w:t xml:space="preserve">, así de la federación, como de los Estados, de la Ciudad de México y del Municipio en que residan, de la </w:t>
      </w:r>
      <w:r>
        <w:rPr>
          <w:rFonts w:ascii="Montserrat" w:hAnsi="Montserrat" w:cs="Arial"/>
          <w:b/>
        </w:rPr>
        <w:t>manera proporcional</w:t>
      </w:r>
      <w:r>
        <w:rPr>
          <w:rFonts w:ascii="Montserrat" w:hAnsi="Montserrat" w:cs="Arial"/>
        </w:rPr>
        <w:t xml:space="preserve"> </w:t>
      </w:r>
      <w:r>
        <w:rPr>
          <w:rFonts w:ascii="Montserrat" w:hAnsi="Montserrat" w:cs="Arial"/>
          <w:i/>
        </w:rPr>
        <w:t xml:space="preserve">y equitativa </w:t>
      </w:r>
      <w:r>
        <w:rPr>
          <w:rFonts w:ascii="Montserrat" w:hAnsi="Montserrat" w:cs="Arial"/>
          <w:b/>
          <w:i/>
          <w:u w:val="single"/>
        </w:rPr>
        <w:t>que dispongan las leyes</w:t>
      </w:r>
      <w:r>
        <w:rPr>
          <w:rFonts w:ascii="Montserrat" w:hAnsi="Montserrat" w:cs="Arial"/>
          <w:i/>
        </w:rPr>
        <w:t>.</w:t>
      </w:r>
    </w:p>
    <w:p w14:paraId="3510262E" w14:textId="77777777" w:rsidR="00981801" w:rsidRDefault="00981801">
      <w:pPr>
        <w:spacing w:after="0"/>
        <w:ind w:left="851" w:right="48"/>
        <w:jc w:val="both"/>
        <w:rPr>
          <w:rFonts w:ascii="Montserrat" w:hAnsi="Montserrat" w:cs="Arial"/>
          <w:i/>
        </w:rPr>
      </w:pPr>
    </w:p>
    <w:p w14:paraId="4795770C" w14:textId="77777777" w:rsidR="00981801" w:rsidRDefault="00000000">
      <w:pPr>
        <w:spacing w:after="0"/>
        <w:ind w:left="851" w:right="48"/>
        <w:jc w:val="both"/>
        <w:rPr>
          <w:rFonts w:ascii="Montserrat" w:hAnsi="Montserrat" w:cs="Arial"/>
          <w:i/>
        </w:rPr>
      </w:pPr>
      <w:r>
        <w:rPr>
          <w:rFonts w:ascii="Montserrat" w:hAnsi="Montserrat" w:cs="Arial"/>
          <w:i/>
        </w:rPr>
        <w:t>(Énfasis añadido)</w:t>
      </w:r>
    </w:p>
    <w:p w14:paraId="4C04D403" w14:textId="77777777" w:rsidR="00981801" w:rsidRDefault="00981801">
      <w:pPr>
        <w:spacing w:after="0"/>
        <w:ind w:left="851" w:right="48"/>
        <w:jc w:val="both"/>
        <w:rPr>
          <w:rFonts w:ascii="Montserrat" w:hAnsi="Montserrat" w:cs="Arial"/>
          <w:i/>
        </w:rPr>
      </w:pPr>
    </w:p>
    <w:p w14:paraId="704649F5" w14:textId="77777777" w:rsidR="00981801" w:rsidRDefault="00000000">
      <w:pPr>
        <w:spacing w:after="0"/>
        <w:ind w:right="48"/>
        <w:jc w:val="both"/>
      </w:pPr>
      <w:r>
        <w:rPr>
          <w:rFonts w:ascii="Montserrat" w:hAnsi="Montserrat" w:cs="Arial"/>
        </w:rPr>
        <w:t>El precepto constitucional transcrito regula los principios que deben regir a las contribuciones tanto en nivel federal como en los Estados, de la Ciudad de México y de los Municipios. Esto pues el mismo consagra los principios constitucionales tributarios de reserva de ley, destino al gasto público, proporcionalidad y equidad tributaria; los cuales, además de ser derechos humanos fundamentales, enuncian las características que pueden llevarnos a construir un concepto jurídico de tributo o contribución con base en la Norma Fundamental, las cuales se señala a continuación:</w:t>
      </w:r>
    </w:p>
    <w:p w14:paraId="53903829" w14:textId="77777777" w:rsidR="00981801" w:rsidRDefault="00981801">
      <w:pPr>
        <w:spacing w:after="0"/>
        <w:ind w:right="48"/>
        <w:jc w:val="both"/>
        <w:rPr>
          <w:rFonts w:ascii="Montserrat" w:hAnsi="Montserrat" w:cs="Arial"/>
        </w:rPr>
      </w:pPr>
    </w:p>
    <w:p w14:paraId="5EC755FC" w14:textId="77777777" w:rsidR="00981801" w:rsidRDefault="00000000">
      <w:pPr>
        <w:numPr>
          <w:ilvl w:val="0"/>
          <w:numId w:val="28"/>
        </w:numPr>
        <w:spacing w:after="0"/>
        <w:ind w:right="48"/>
        <w:jc w:val="both"/>
        <w:rPr>
          <w:rFonts w:ascii="Montserrat" w:hAnsi="Montserrat" w:cs="Arial"/>
        </w:rPr>
      </w:pPr>
      <w:r>
        <w:rPr>
          <w:rFonts w:ascii="Montserrat" w:hAnsi="Montserrat" w:cs="Arial"/>
        </w:rPr>
        <w:t>Toda contribución tiene su fuente en el poder de imperio del Estado.</w:t>
      </w:r>
    </w:p>
    <w:p w14:paraId="203A7D44" w14:textId="77777777" w:rsidR="00981801" w:rsidRDefault="00000000">
      <w:pPr>
        <w:numPr>
          <w:ilvl w:val="0"/>
          <w:numId w:val="22"/>
        </w:numPr>
        <w:spacing w:after="0"/>
        <w:ind w:right="48"/>
        <w:jc w:val="both"/>
        <w:rPr>
          <w:rFonts w:ascii="Montserrat" w:hAnsi="Montserrat" w:cs="Arial"/>
        </w:rPr>
      </w:pPr>
      <w:r>
        <w:rPr>
          <w:rFonts w:ascii="Montserrat" w:hAnsi="Montserrat" w:cs="Arial"/>
        </w:rPr>
        <w:t>Constituyen prestaciones en dinero y excepcionalmente en especie o en servicios.</w:t>
      </w:r>
    </w:p>
    <w:p w14:paraId="7EE44F93" w14:textId="77777777" w:rsidR="00981801" w:rsidRDefault="00000000">
      <w:pPr>
        <w:numPr>
          <w:ilvl w:val="0"/>
          <w:numId w:val="22"/>
        </w:numPr>
        <w:spacing w:after="0"/>
        <w:ind w:right="48"/>
        <w:jc w:val="both"/>
        <w:rPr>
          <w:rFonts w:ascii="Montserrat" w:hAnsi="Montserrat" w:cs="Arial"/>
        </w:rPr>
      </w:pPr>
      <w:r>
        <w:rPr>
          <w:rFonts w:ascii="Montserrat" w:hAnsi="Montserrat" w:cs="Arial"/>
        </w:rPr>
        <w:t>Solo se pueden crear mediante Ley.</w:t>
      </w:r>
    </w:p>
    <w:p w14:paraId="17CDAB3F" w14:textId="77777777" w:rsidR="00981801" w:rsidRDefault="00000000">
      <w:pPr>
        <w:numPr>
          <w:ilvl w:val="0"/>
          <w:numId w:val="22"/>
        </w:numPr>
        <w:spacing w:after="0"/>
        <w:ind w:right="48"/>
        <w:jc w:val="both"/>
        <w:rPr>
          <w:rFonts w:ascii="Montserrat" w:hAnsi="Montserrat" w:cs="Arial"/>
        </w:rPr>
      </w:pPr>
      <w:r>
        <w:rPr>
          <w:rFonts w:ascii="Montserrat" w:hAnsi="Montserrat" w:cs="Arial"/>
        </w:rPr>
        <w:t>Se encuentran afectos afines esencialmente recaudatorios, es decir, tiene por destino el gasto público sin que se niegue la posibilidad de servir a propósitos de política económica.</w:t>
      </w:r>
    </w:p>
    <w:p w14:paraId="482F58A4" w14:textId="77777777" w:rsidR="00981801" w:rsidRDefault="00000000">
      <w:pPr>
        <w:numPr>
          <w:ilvl w:val="0"/>
          <w:numId w:val="22"/>
        </w:numPr>
        <w:spacing w:after="0"/>
        <w:ind w:right="48"/>
        <w:jc w:val="both"/>
        <w:rPr>
          <w:rFonts w:ascii="Montserrat" w:hAnsi="Montserrat" w:cs="Arial"/>
        </w:rPr>
      </w:pPr>
      <w:r>
        <w:rPr>
          <w:rFonts w:ascii="Montserrat" w:hAnsi="Montserrat" w:cs="Arial"/>
        </w:rPr>
        <w:t>Los criterios de justicia tributaria son el de proporcionalidad o capacidad contributiva y el de equidad.</w:t>
      </w:r>
    </w:p>
    <w:p w14:paraId="5B6873BA" w14:textId="77777777" w:rsidR="00981801" w:rsidRDefault="00981801">
      <w:pPr>
        <w:spacing w:after="0"/>
        <w:ind w:right="48"/>
        <w:jc w:val="both"/>
        <w:rPr>
          <w:rFonts w:ascii="Montserrat" w:hAnsi="Montserrat" w:cs="Arial"/>
        </w:rPr>
      </w:pPr>
    </w:p>
    <w:p w14:paraId="512C92D7" w14:textId="77777777" w:rsidR="00981801" w:rsidRDefault="00000000">
      <w:pPr>
        <w:spacing w:after="0"/>
        <w:ind w:right="48"/>
        <w:jc w:val="both"/>
      </w:pPr>
      <w:r>
        <w:rPr>
          <w:rFonts w:ascii="Montserrat" w:hAnsi="Montserrat" w:cs="Arial"/>
        </w:rPr>
        <w:t>De acuerdo con estas características, previstas por la Constitución Política de los Estados Unidos Mexicanos, se puede esbozar un concepto jurídico de las contribuciones o tributos que resulte aplicable a todos los niveles de gobierno. De tal guisa se puede conceptualizar la contribución como un ingreso de derechos públicos –normalmente pecuniarios– destinado al financiamiento de los gastos generales, obtenido por un ente de igual naturaleza –Federación, Ciudad de México, Estados o Municipios–, titular de un derecho de crédito frente al contribuyente, cuya obligación surge de la Ley, la cual debe gravar un hecho indicativo de capacidad económica, dando un trato equitativo a todos los contribuyentes.</w:t>
      </w:r>
    </w:p>
    <w:p w14:paraId="360A2E01" w14:textId="77777777" w:rsidR="00981801" w:rsidRDefault="00981801">
      <w:pPr>
        <w:spacing w:after="0"/>
        <w:ind w:right="48"/>
        <w:jc w:val="both"/>
        <w:rPr>
          <w:rFonts w:ascii="Montserrat" w:hAnsi="Montserrat" w:cs="Arial"/>
        </w:rPr>
      </w:pPr>
    </w:p>
    <w:p w14:paraId="3F93A56B" w14:textId="77777777" w:rsidR="00981801" w:rsidRDefault="00000000">
      <w:pPr>
        <w:spacing w:after="0"/>
        <w:ind w:right="48"/>
        <w:jc w:val="both"/>
      </w:pPr>
      <w:r>
        <w:rPr>
          <w:rFonts w:ascii="Montserrat" w:hAnsi="Montserrat" w:cs="Arial"/>
        </w:rPr>
        <w:t>Una vez fijado un concepto constitucional de contribución o tributo se advierte que éste se conforma de distintas especies, que comparten una configuración estructural compuesta por sus elementos esenciales, los que, por un lado, permiten, mediante su análisis integral y armónico, determinar su naturaleza y, por el otro, constituyen el punto de partida para el análisis de su adecuación al marco jurídico constitucional que lo regula.</w:t>
      </w:r>
    </w:p>
    <w:p w14:paraId="1E3DD789" w14:textId="77777777" w:rsidR="00981801" w:rsidRDefault="00981801">
      <w:pPr>
        <w:spacing w:after="0"/>
        <w:ind w:right="48"/>
        <w:jc w:val="both"/>
        <w:rPr>
          <w:rFonts w:ascii="Montserrat" w:hAnsi="Montserrat" w:cs="Arial"/>
        </w:rPr>
      </w:pPr>
    </w:p>
    <w:p w14:paraId="45825832" w14:textId="77777777" w:rsidR="00981801" w:rsidRDefault="00000000">
      <w:pPr>
        <w:spacing w:after="0"/>
        <w:ind w:right="48"/>
        <w:jc w:val="both"/>
        <w:rPr>
          <w:rFonts w:ascii="Montserrat" w:hAnsi="Montserrat" w:cs="Arial"/>
        </w:rPr>
      </w:pPr>
      <w:r>
        <w:rPr>
          <w:rFonts w:ascii="Montserrat" w:hAnsi="Montserrat" w:cs="Arial"/>
        </w:rPr>
        <w:t>Dichos elementos esenciales de la contribución, reconocidos doctrinalmente como en el derecho positivo, consisten en el sujeto, hecho imponible, base imponible, tasa o tarifa y época de pago.</w:t>
      </w:r>
    </w:p>
    <w:p w14:paraId="347E3D32" w14:textId="77777777" w:rsidR="00981801" w:rsidRDefault="00981801">
      <w:pPr>
        <w:spacing w:after="0"/>
        <w:ind w:right="48"/>
        <w:jc w:val="both"/>
        <w:rPr>
          <w:rFonts w:ascii="Montserrat" w:hAnsi="Montserrat" w:cs="Arial"/>
        </w:rPr>
      </w:pPr>
    </w:p>
    <w:p w14:paraId="69FE887E" w14:textId="77777777" w:rsidR="00981801" w:rsidRDefault="00000000">
      <w:pPr>
        <w:spacing w:after="0"/>
        <w:ind w:right="48"/>
        <w:jc w:val="both"/>
      </w:pPr>
      <w:r>
        <w:rPr>
          <w:rFonts w:ascii="Montserrat" w:hAnsi="Montserrat" w:cs="Arial"/>
        </w:rPr>
        <w:t xml:space="preserve">Ahora bien, aun cuando los mencionados componentes de los tributos son una constante estructural, su contenido es variable presentándose de manera distinta, dependiendo de qué tipo de contribución se analice, dotando a su vez de una naturaleza propia a cada tributo. Esto pues las contribuciones son el género, </w:t>
      </w:r>
      <w:r>
        <w:rPr>
          <w:rFonts w:ascii="Montserrat" w:hAnsi="Montserrat" w:cs="Arial"/>
        </w:rPr>
        <w:lastRenderedPageBreak/>
        <w:t xml:space="preserve">mientras en la especie existen diversos tipos de contribuciones como son los impuestos, derechos, aportaciones de seguridad social y contribuciones de mejoras, ello a nivel Federal. </w:t>
      </w:r>
    </w:p>
    <w:p w14:paraId="64C7481A" w14:textId="77777777" w:rsidR="00981801" w:rsidRDefault="00981801">
      <w:pPr>
        <w:spacing w:after="0"/>
        <w:ind w:right="48"/>
        <w:jc w:val="both"/>
        <w:rPr>
          <w:rFonts w:ascii="Montserrat" w:hAnsi="Montserrat" w:cs="Arial"/>
        </w:rPr>
      </w:pPr>
    </w:p>
    <w:p w14:paraId="4C25F0BA" w14:textId="77777777" w:rsidR="00981801" w:rsidRDefault="00000000">
      <w:pPr>
        <w:spacing w:after="0"/>
        <w:ind w:right="48"/>
        <w:jc w:val="both"/>
      </w:pPr>
      <w:r>
        <w:rPr>
          <w:rFonts w:ascii="Montserrat" w:hAnsi="Montserrat" w:cs="Arial"/>
        </w:rPr>
        <w:t>Por otro lado, en el Estado de Zacatecas los ingresos del Estado se clasifican en contribuciones, aprovechamientos, productos y los ingresos coordinados o de colaboración administrativa. Arroja sustento jurídico a lo anterior el artículo 2 del Código Fiscal de la Federación, así como el diverso artículo 3 del Código Fiscal del Estado de Zacatecas y sus Municipios, mismos que a la letra establecen lo siguiente:</w:t>
      </w:r>
    </w:p>
    <w:p w14:paraId="6690DCE5" w14:textId="77777777" w:rsidR="00981801" w:rsidRDefault="00981801">
      <w:pPr>
        <w:spacing w:after="0"/>
        <w:ind w:right="48"/>
        <w:jc w:val="both"/>
        <w:rPr>
          <w:rFonts w:ascii="Montserrat" w:hAnsi="Montserrat" w:cs="Arial"/>
        </w:rPr>
      </w:pPr>
    </w:p>
    <w:p w14:paraId="5E77286A" w14:textId="77777777" w:rsidR="00981801" w:rsidRDefault="00000000">
      <w:pPr>
        <w:spacing w:after="0"/>
        <w:ind w:left="851" w:right="48"/>
        <w:jc w:val="center"/>
        <w:rPr>
          <w:rFonts w:ascii="Montserrat" w:hAnsi="Montserrat" w:cs="Arial"/>
          <w:b/>
          <w:i/>
          <w:u w:val="single"/>
        </w:rPr>
      </w:pPr>
      <w:r>
        <w:rPr>
          <w:rFonts w:ascii="Montserrat" w:hAnsi="Montserrat" w:cs="Arial"/>
          <w:b/>
          <w:i/>
          <w:u w:val="single"/>
        </w:rPr>
        <w:t>Código Fiscal de la Federación</w:t>
      </w:r>
    </w:p>
    <w:p w14:paraId="1C564194" w14:textId="77777777" w:rsidR="00981801" w:rsidRDefault="00981801">
      <w:pPr>
        <w:spacing w:after="0"/>
        <w:ind w:left="851" w:right="48"/>
        <w:jc w:val="center"/>
        <w:rPr>
          <w:rFonts w:ascii="Montserrat" w:hAnsi="Montserrat" w:cs="Arial"/>
          <w:b/>
          <w:i/>
          <w:u w:val="single"/>
        </w:rPr>
      </w:pPr>
    </w:p>
    <w:p w14:paraId="341E80CA" w14:textId="77777777" w:rsidR="00981801" w:rsidRDefault="00000000">
      <w:pPr>
        <w:spacing w:after="0"/>
        <w:ind w:left="851" w:right="48"/>
        <w:jc w:val="both"/>
      </w:pPr>
      <w:r>
        <w:rPr>
          <w:rFonts w:ascii="Montserrat" w:hAnsi="Montserrat" w:cs="Arial"/>
          <w:b/>
          <w:i/>
        </w:rPr>
        <w:t>Artículo 2.</w:t>
      </w:r>
      <w:r>
        <w:rPr>
          <w:rFonts w:ascii="Montserrat" w:hAnsi="Montserrat" w:cs="Arial"/>
          <w:i/>
        </w:rPr>
        <w:t xml:space="preserve"> Las contribuciones se clasifican en impuestos, aportaciones de seguridad social, contribuciones de mejoras y derechos, las que se definen de la siguiente manera: </w:t>
      </w:r>
    </w:p>
    <w:p w14:paraId="113F9DCD" w14:textId="77777777" w:rsidR="00981801" w:rsidRDefault="00000000">
      <w:pPr>
        <w:spacing w:after="0"/>
        <w:ind w:left="851" w:right="48"/>
        <w:jc w:val="both"/>
      </w:pPr>
      <w:r>
        <w:rPr>
          <w:rFonts w:ascii="Montserrat" w:hAnsi="Montserrat" w:cs="Arial"/>
          <w:b/>
          <w:i/>
        </w:rPr>
        <w:t xml:space="preserve">I. </w:t>
      </w:r>
      <w:r>
        <w:rPr>
          <w:rFonts w:ascii="Montserrat" w:hAnsi="Montserrat" w:cs="Arial"/>
          <w:i/>
          <w:u w:val="single"/>
        </w:rPr>
        <w:t>Impuestos</w:t>
      </w:r>
      <w:r>
        <w:rPr>
          <w:rFonts w:ascii="Montserrat" w:hAnsi="Montserrat" w:cs="Arial"/>
          <w:i/>
        </w:rPr>
        <w:t xml:space="preserve"> son las contribuciones establecidas en ley que deben pagar las personas físicas y morales que se encuentren en la situación jurídica o de hecho prevista por la misma y que sean distintas de las señaladas en las fracciones II, III y IV de este artículo. </w:t>
      </w:r>
    </w:p>
    <w:p w14:paraId="509581D6" w14:textId="77777777" w:rsidR="00981801" w:rsidRDefault="00000000">
      <w:pPr>
        <w:spacing w:after="0"/>
        <w:ind w:left="851" w:right="48"/>
        <w:jc w:val="both"/>
      </w:pPr>
      <w:r>
        <w:rPr>
          <w:rFonts w:ascii="Montserrat" w:hAnsi="Montserrat" w:cs="Arial"/>
          <w:b/>
          <w:i/>
        </w:rPr>
        <w:t>II.</w:t>
      </w:r>
      <w:r>
        <w:rPr>
          <w:rFonts w:ascii="Montserrat" w:hAnsi="Montserrat" w:cs="Arial"/>
          <w:i/>
        </w:rPr>
        <w:t xml:space="preserve"> </w:t>
      </w:r>
      <w:r>
        <w:rPr>
          <w:rFonts w:ascii="Montserrat" w:hAnsi="Montserrat" w:cs="Arial"/>
          <w:i/>
          <w:u w:val="single"/>
        </w:rPr>
        <w:t>Aportaciones de seguridad social</w:t>
      </w:r>
      <w:r>
        <w:rPr>
          <w:rFonts w:ascii="Montserrat" w:hAnsi="Montserrat" w:cs="Arial"/>
          <w:i/>
        </w:rPr>
        <w:t xml:space="preserve"> son las contribuciones establecidas en ley a cargo de personas que son sustituidas por el Estado en el cumplimiento de obligaciones fijadas por la ley en materia de seguridad social o a las personas que se beneficien en forma especial por servicios de seguridad social proporcionados por el mismo Estado. </w:t>
      </w:r>
    </w:p>
    <w:p w14:paraId="12A2C9B5" w14:textId="77777777" w:rsidR="00981801" w:rsidRDefault="00000000">
      <w:pPr>
        <w:spacing w:after="0"/>
        <w:ind w:left="851" w:right="48"/>
        <w:jc w:val="both"/>
      </w:pPr>
      <w:r>
        <w:rPr>
          <w:rFonts w:ascii="Montserrat" w:hAnsi="Montserrat" w:cs="Arial"/>
          <w:b/>
          <w:i/>
        </w:rPr>
        <w:t>III.</w:t>
      </w:r>
      <w:r>
        <w:rPr>
          <w:rFonts w:ascii="Montserrat" w:hAnsi="Montserrat" w:cs="Arial"/>
          <w:i/>
        </w:rPr>
        <w:t xml:space="preserve"> </w:t>
      </w:r>
      <w:r>
        <w:rPr>
          <w:rFonts w:ascii="Montserrat" w:hAnsi="Montserrat" w:cs="Arial"/>
          <w:i/>
          <w:u w:val="single"/>
        </w:rPr>
        <w:t>Contribuciones de mejoras</w:t>
      </w:r>
      <w:r>
        <w:rPr>
          <w:rFonts w:ascii="Montserrat" w:hAnsi="Montserrat" w:cs="Arial"/>
          <w:i/>
        </w:rPr>
        <w:t xml:space="preserve"> son las establecidas en Ley a cargo de las personas físicas y morales que se beneficien de manera directa por obras públicas. </w:t>
      </w:r>
    </w:p>
    <w:p w14:paraId="0A20EBDD" w14:textId="77777777" w:rsidR="00981801" w:rsidRDefault="00000000">
      <w:pPr>
        <w:spacing w:after="0"/>
        <w:ind w:left="851" w:right="48"/>
        <w:jc w:val="both"/>
      </w:pPr>
      <w:r>
        <w:rPr>
          <w:rFonts w:ascii="Montserrat" w:hAnsi="Montserrat" w:cs="Arial"/>
          <w:b/>
          <w:i/>
        </w:rPr>
        <w:t>IV.</w:t>
      </w:r>
      <w:r>
        <w:rPr>
          <w:rFonts w:ascii="Montserrat" w:hAnsi="Montserrat" w:cs="Arial"/>
          <w:i/>
        </w:rPr>
        <w:t xml:space="preserve"> </w:t>
      </w:r>
      <w:r>
        <w:rPr>
          <w:rFonts w:ascii="Montserrat" w:hAnsi="Montserrat" w:cs="Arial"/>
          <w:i/>
          <w:u w:val="single"/>
        </w:rPr>
        <w:t>Derechos</w:t>
      </w:r>
      <w:r>
        <w:rPr>
          <w:rFonts w:ascii="Montserrat" w:hAnsi="Montserrat" w:cs="Arial"/>
          <w:i/>
        </w:rPr>
        <w:t xml:space="preserve"> son las contribuciones establecidas en Ley por el uso o aprovechamiento de los bienes del dominio público de la Nación, así como por recibir servicios que presta el Estado en sus funciones de derecho público, excepto cuando se presten por organismos descentralizados u órganos desconcentrados cuando, en este último caso, se trate de contraprestaciones que no se encuentren previstas en la Ley Federal de Derechos. También son derechos las contribuciones a cargo de los organismos públicos descentralizados por prestar servicios exclusivos del Estado. </w:t>
      </w:r>
    </w:p>
    <w:p w14:paraId="2C053F39" w14:textId="77777777" w:rsidR="00981801" w:rsidRDefault="00981801">
      <w:pPr>
        <w:spacing w:after="0"/>
        <w:ind w:left="851" w:right="48"/>
        <w:jc w:val="both"/>
        <w:rPr>
          <w:rFonts w:ascii="Montserrat" w:hAnsi="Montserrat" w:cs="Arial"/>
          <w:i/>
        </w:rPr>
      </w:pPr>
    </w:p>
    <w:p w14:paraId="6057418D" w14:textId="77777777" w:rsidR="00981801" w:rsidRDefault="00000000">
      <w:pPr>
        <w:spacing w:after="0"/>
        <w:ind w:left="851" w:right="48"/>
        <w:jc w:val="both"/>
      </w:pPr>
      <w:r>
        <w:rPr>
          <w:rFonts w:ascii="Montserrat" w:hAnsi="Montserrat" w:cs="Arial"/>
          <w:i/>
        </w:rPr>
        <w:t xml:space="preserve">Cuando sean organismos descentralizados los que proporcionen la seguridad social a que hace mención la fracción II, las contribuciones correspondientes tendrán la naturaleza de aportaciones de seguridad social. </w:t>
      </w:r>
    </w:p>
    <w:p w14:paraId="0E7AA1E1" w14:textId="77777777" w:rsidR="00981801" w:rsidRDefault="00000000">
      <w:pPr>
        <w:spacing w:after="0"/>
        <w:ind w:left="851" w:right="48"/>
        <w:jc w:val="both"/>
        <w:rPr>
          <w:rFonts w:ascii="Montserrat" w:hAnsi="Montserrat" w:cs="Arial"/>
          <w:i/>
        </w:rPr>
      </w:pPr>
      <w:r>
        <w:rPr>
          <w:rFonts w:ascii="Montserrat" w:hAnsi="Montserrat" w:cs="Arial"/>
          <w:i/>
        </w:rPr>
        <w:t>Los recargos, las sanciones, los gastos de ejecución y la indemnización a que se refiere el séptimo párrafo del artículo 21 de este Código son accesorios de las contribuciones y participan de la naturaleza de éstas. Siempre que en este Código se haga referencia únicamente a contribuciones no se entenderán incluidos los accesorios, con excepción de lo dispuesto en el artículo 1o.</w:t>
      </w:r>
    </w:p>
    <w:p w14:paraId="11A0FE8C" w14:textId="77777777" w:rsidR="00981801" w:rsidRDefault="00981801">
      <w:pPr>
        <w:spacing w:after="0"/>
        <w:ind w:left="851" w:right="48"/>
        <w:jc w:val="center"/>
        <w:rPr>
          <w:rFonts w:ascii="Montserrat" w:hAnsi="Montserrat" w:cs="Arial"/>
          <w:b/>
          <w:i/>
          <w:u w:val="single"/>
        </w:rPr>
      </w:pPr>
    </w:p>
    <w:p w14:paraId="6851F11C" w14:textId="77777777" w:rsidR="00981801" w:rsidRDefault="00000000">
      <w:pPr>
        <w:spacing w:after="0"/>
        <w:ind w:left="851" w:right="48"/>
        <w:jc w:val="center"/>
      </w:pPr>
      <w:r>
        <w:rPr>
          <w:rFonts w:ascii="Montserrat" w:hAnsi="Montserrat" w:cs="Arial"/>
          <w:b/>
          <w:i/>
          <w:u w:val="single"/>
        </w:rPr>
        <w:t>Código Fiscal del Estado de Zacatecas y sus Municipios</w:t>
      </w:r>
    </w:p>
    <w:p w14:paraId="2A9BBE7A" w14:textId="77777777" w:rsidR="00981801" w:rsidRDefault="00981801">
      <w:pPr>
        <w:spacing w:after="0"/>
        <w:ind w:left="851" w:right="48"/>
        <w:jc w:val="center"/>
        <w:rPr>
          <w:rFonts w:ascii="Montserrat" w:hAnsi="Montserrat" w:cs="Arial"/>
          <w:b/>
          <w:i/>
          <w:u w:val="single"/>
        </w:rPr>
      </w:pPr>
    </w:p>
    <w:p w14:paraId="33E7191A" w14:textId="77777777" w:rsidR="00981801" w:rsidRDefault="00000000">
      <w:pPr>
        <w:spacing w:after="0"/>
        <w:ind w:left="851" w:right="48"/>
        <w:jc w:val="both"/>
      </w:pPr>
      <w:r>
        <w:rPr>
          <w:rFonts w:ascii="Montserrat" w:hAnsi="Montserrat" w:cs="Arial"/>
          <w:b/>
          <w:i/>
        </w:rPr>
        <w:lastRenderedPageBreak/>
        <w:t>Artículo 3.</w:t>
      </w:r>
      <w:r>
        <w:rPr>
          <w:rFonts w:ascii="Montserrat" w:hAnsi="Montserrat" w:cs="Arial"/>
          <w:i/>
        </w:rPr>
        <w:t xml:space="preserve"> Para efectos del artículo anterior, los ingresos del Estado y sus Municipios se clasifican en contribuciones, aprovechamientos, productos y los ingresos coordinados o de colaboración administrativa, mismos que se definen según su naturaleza de la manera siguiente: </w:t>
      </w:r>
    </w:p>
    <w:p w14:paraId="43BAB890" w14:textId="77777777" w:rsidR="00981801" w:rsidRDefault="00000000">
      <w:pPr>
        <w:spacing w:after="0"/>
        <w:ind w:left="851" w:right="48"/>
        <w:jc w:val="both"/>
      </w:pPr>
      <w:r>
        <w:rPr>
          <w:rFonts w:ascii="Montserrat" w:hAnsi="Montserrat" w:cs="Arial"/>
          <w:b/>
          <w:i/>
        </w:rPr>
        <w:t>I.</w:t>
      </w:r>
      <w:r>
        <w:rPr>
          <w:rFonts w:ascii="Montserrat" w:hAnsi="Montserrat" w:cs="Arial"/>
          <w:i/>
        </w:rPr>
        <w:t xml:space="preserve"> </w:t>
      </w:r>
      <w:r>
        <w:rPr>
          <w:rFonts w:ascii="Montserrat" w:hAnsi="Montserrat" w:cs="Arial"/>
          <w:b/>
          <w:i/>
        </w:rPr>
        <w:t>Contribuciones</w:t>
      </w:r>
      <w:r>
        <w:rPr>
          <w:rFonts w:ascii="Montserrat" w:hAnsi="Montserrat" w:cs="Arial"/>
          <w:i/>
        </w:rPr>
        <w:t>: son las aportaciones económicas que impone el Estado, independientemente del nombre que se les designe, como impuestos, derechos o contribuciones de mejoras, mismas que se definen de la siguiente forma:</w:t>
      </w:r>
    </w:p>
    <w:p w14:paraId="6D47360A" w14:textId="77777777" w:rsidR="00981801" w:rsidRDefault="00000000">
      <w:pPr>
        <w:spacing w:after="0"/>
        <w:ind w:left="851" w:right="48"/>
        <w:jc w:val="both"/>
      </w:pPr>
      <w:r>
        <w:rPr>
          <w:rFonts w:ascii="Montserrat" w:hAnsi="Montserrat" w:cs="Arial"/>
          <w:b/>
          <w:i/>
        </w:rPr>
        <w:t>a)</w:t>
      </w:r>
      <w:r>
        <w:rPr>
          <w:rFonts w:ascii="Montserrat" w:hAnsi="Montserrat" w:cs="Arial"/>
          <w:i/>
        </w:rPr>
        <w:t xml:space="preserve"> Son </w:t>
      </w:r>
      <w:r>
        <w:rPr>
          <w:rFonts w:ascii="Montserrat" w:hAnsi="Montserrat" w:cs="Arial"/>
          <w:i/>
          <w:u w:val="single"/>
        </w:rPr>
        <w:t>impuestos</w:t>
      </w:r>
      <w:r>
        <w:rPr>
          <w:rFonts w:ascii="Montserrat" w:hAnsi="Montserrat" w:cs="Arial"/>
          <w:i/>
        </w:rPr>
        <w:t>, las contribuciones establecidas en la ley, obligatorias en el territorio del Estado para las personas físicas, las personas morales, así como las unidades económicas que se encuentren en la situación jurídica o de hecho, generadora de la obligación tributaria, distintas de los Derechos y de las Contribuciones de Mejoras;</w:t>
      </w:r>
    </w:p>
    <w:p w14:paraId="5FF113A5" w14:textId="77777777" w:rsidR="00981801" w:rsidRDefault="00000000">
      <w:pPr>
        <w:spacing w:after="0"/>
        <w:ind w:left="851" w:right="48"/>
        <w:jc w:val="both"/>
      </w:pPr>
      <w:r>
        <w:rPr>
          <w:rFonts w:ascii="Montserrat" w:hAnsi="Montserrat" w:cs="Arial"/>
          <w:b/>
          <w:i/>
        </w:rPr>
        <w:t>b)</w:t>
      </w:r>
      <w:r>
        <w:rPr>
          <w:rFonts w:ascii="Montserrat" w:hAnsi="Montserrat" w:cs="Arial"/>
          <w:i/>
        </w:rPr>
        <w:t xml:space="preserve"> Son </w:t>
      </w:r>
      <w:r>
        <w:rPr>
          <w:rFonts w:ascii="Montserrat" w:hAnsi="Montserrat" w:cs="Arial"/>
          <w:i/>
          <w:u w:val="single"/>
        </w:rPr>
        <w:t>derechos</w:t>
      </w:r>
      <w:r>
        <w:rPr>
          <w:rFonts w:ascii="Montserrat" w:hAnsi="Montserrat" w:cs="Arial"/>
          <w:i/>
        </w:rPr>
        <w:t>, las contribuciones establecidas en la ley, por permitir el uso o aprovechamiento de los bienes del dominio público, así como por recibir servicios que presta el Estado y sus Municipios en sus funciones de derecho público; y</w:t>
      </w:r>
    </w:p>
    <w:p w14:paraId="3E8B7E14" w14:textId="77777777" w:rsidR="00981801" w:rsidRDefault="00000000">
      <w:pPr>
        <w:spacing w:after="0"/>
        <w:ind w:left="851" w:right="48"/>
        <w:jc w:val="both"/>
      </w:pPr>
      <w:r>
        <w:rPr>
          <w:rFonts w:ascii="Montserrat" w:hAnsi="Montserrat" w:cs="Arial"/>
          <w:b/>
          <w:i/>
        </w:rPr>
        <w:t>c)</w:t>
      </w:r>
      <w:r>
        <w:rPr>
          <w:rFonts w:ascii="Montserrat" w:hAnsi="Montserrat" w:cs="Arial"/>
          <w:i/>
        </w:rPr>
        <w:t xml:space="preserve"> Son </w:t>
      </w:r>
      <w:r>
        <w:rPr>
          <w:rFonts w:ascii="Montserrat" w:hAnsi="Montserrat" w:cs="Arial"/>
          <w:i/>
          <w:u w:val="single"/>
        </w:rPr>
        <w:t>contribuciones de mejoras</w:t>
      </w:r>
      <w:r>
        <w:rPr>
          <w:rFonts w:ascii="Montserrat" w:hAnsi="Montserrat" w:cs="Arial"/>
          <w:i/>
        </w:rPr>
        <w:t>, las aportaciones en dinero que los ordenamientos jurídicos señalan, a quienes independientemente de la utilidad general colectiva, obtengan beneficios diferenciales particulares, derivados de la ejecución de una obra pública, en los términos de las leyes respectivas;</w:t>
      </w:r>
    </w:p>
    <w:p w14:paraId="087096A4" w14:textId="77777777" w:rsidR="00981801" w:rsidRDefault="00000000">
      <w:pPr>
        <w:spacing w:after="0"/>
        <w:ind w:left="851" w:right="48"/>
        <w:jc w:val="both"/>
      </w:pPr>
      <w:r>
        <w:rPr>
          <w:rFonts w:ascii="Montserrat" w:hAnsi="Montserrat" w:cs="Arial"/>
          <w:b/>
          <w:i/>
        </w:rPr>
        <w:t>II.</w:t>
      </w:r>
      <w:r>
        <w:rPr>
          <w:rFonts w:ascii="Montserrat" w:hAnsi="Montserrat" w:cs="Arial"/>
          <w:i/>
        </w:rPr>
        <w:t xml:space="preserve"> Son </w:t>
      </w:r>
      <w:r>
        <w:rPr>
          <w:rFonts w:ascii="Montserrat" w:hAnsi="Montserrat" w:cs="Arial"/>
          <w:b/>
          <w:i/>
        </w:rPr>
        <w:t>aprovechamientos</w:t>
      </w:r>
      <w:r>
        <w:rPr>
          <w:rFonts w:ascii="Montserrat" w:hAnsi="Montserrat" w:cs="Arial"/>
          <w:i/>
        </w:rPr>
        <w:t>, los ingresos que perciben el Estado o sus Municipios en sus funciones de derecho público, los recargos, multas no fiscales, y otros ingresos que perciban, no clasificables como financiamientos, impuestos, derechos, contribuciones de mejoras y productos;</w:t>
      </w:r>
    </w:p>
    <w:p w14:paraId="624FCF18" w14:textId="77777777" w:rsidR="00981801" w:rsidRDefault="00000000">
      <w:pPr>
        <w:spacing w:after="0"/>
        <w:ind w:left="851" w:right="48"/>
        <w:jc w:val="both"/>
      </w:pPr>
      <w:r>
        <w:rPr>
          <w:rFonts w:ascii="Montserrat" w:hAnsi="Montserrat" w:cs="Arial"/>
          <w:b/>
          <w:i/>
        </w:rPr>
        <w:t>III.</w:t>
      </w:r>
      <w:r>
        <w:rPr>
          <w:rFonts w:ascii="Montserrat" w:hAnsi="Montserrat" w:cs="Arial"/>
          <w:i/>
        </w:rPr>
        <w:t xml:space="preserve"> Son </w:t>
      </w:r>
      <w:r>
        <w:rPr>
          <w:rFonts w:ascii="Montserrat" w:hAnsi="Montserrat" w:cs="Arial"/>
          <w:b/>
          <w:i/>
        </w:rPr>
        <w:t>productos</w:t>
      </w:r>
      <w:r>
        <w:rPr>
          <w:rFonts w:ascii="Montserrat" w:hAnsi="Montserrat" w:cs="Arial"/>
          <w:i/>
        </w:rPr>
        <w:t xml:space="preserve"> los ingresos que obtiene el Estado o los Municipios por las actividades que desarrolle en sus funciones de derecho privado, así como por el uso, explotación o aprovechamiento de los bienes que constituyen su patrimonio privado;</w:t>
      </w:r>
    </w:p>
    <w:p w14:paraId="2AC8AA6E" w14:textId="77777777" w:rsidR="00981801" w:rsidRDefault="00000000">
      <w:pPr>
        <w:spacing w:after="0"/>
        <w:ind w:left="851" w:right="48"/>
        <w:jc w:val="both"/>
      </w:pPr>
      <w:r>
        <w:rPr>
          <w:rFonts w:ascii="Montserrat" w:hAnsi="Montserrat" w:cs="Arial"/>
          <w:b/>
          <w:i/>
        </w:rPr>
        <w:t>IV.</w:t>
      </w:r>
      <w:r>
        <w:rPr>
          <w:rFonts w:ascii="Montserrat" w:hAnsi="Montserrat" w:cs="Arial"/>
          <w:i/>
        </w:rPr>
        <w:t xml:space="preserve"> Son </w:t>
      </w:r>
      <w:r>
        <w:rPr>
          <w:rFonts w:ascii="Montserrat" w:hAnsi="Montserrat" w:cs="Arial"/>
          <w:b/>
          <w:i/>
        </w:rPr>
        <w:t>empréstitos</w:t>
      </w:r>
      <w:r>
        <w:rPr>
          <w:rFonts w:ascii="Montserrat" w:hAnsi="Montserrat" w:cs="Arial"/>
          <w:i/>
        </w:rPr>
        <w:t xml:space="preserve"> o </w:t>
      </w:r>
      <w:r>
        <w:rPr>
          <w:rFonts w:ascii="Montserrat" w:hAnsi="Montserrat" w:cs="Arial"/>
          <w:b/>
          <w:i/>
        </w:rPr>
        <w:t>financiamientos</w:t>
      </w:r>
      <w:r>
        <w:rPr>
          <w:rFonts w:ascii="Montserrat" w:hAnsi="Montserrat" w:cs="Arial"/>
          <w:i/>
        </w:rPr>
        <w:t>, los ingresos o recursos que recibe el Estado o sus Municipios, los cuales se formalizan a través de contratos, certificados, bonos, fideicomisos, y cualquier otro documento o figura jurídica, que ampare obligaciones futuras a su cargo y constituyen deuda pública en términos de la ley aplicable; y</w:t>
      </w:r>
    </w:p>
    <w:p w14:paraId="6F3F0836" w14:textId="77777777" w:rsidR="00981801" w:rsidRDefault="00000000">
      <w:pPr>
        <w:spacing w:after="0"/>
        <w:ind w:left="851" w:right="48"/>
        <w:jc w:val="both"/>
      </w:pPr>
      <w:r>
        <w:rPr>
          <w:rFonts w:ascii="Montserrat" w:hAnsi="Montserrat" w:cs="Arial"/>
          <w:b/>
          <w:i/>
        </w:rPr>
        <w:t>V.</w:t>
      </w:r>
      <w:r>
        <w:rPr>
          <w:rFonts w:ascii="Montserrat" w:hAnsi="Montserrat" w:cs="Arial"/>
          <w:i/>
        </w:rPr>
        <w:t xml:space="preserve"> Son </w:t>
      </w:r>
      <w:r>
        <w:rPr>
          <w:rFonts w:ascii="Montserrat" w:hAnsi="Montserrat" w:cs="Arial"/>
          <w:b/>
          <w:i/>
        </w:rPr>
        <w:t>ingresos</w:t>
      </w:r>
      <w:r>
        <w:rPr>
          <w:rFonts w:ascii="Montserrat" w:hAnsi="Montserrat" w:cs="Arial"/>
          <w:i/>
        </w:rPr>
        <w:t xml:space="preserve"> </w:t>
      </w:r>
      <w:r>
        <w:rPr>
          <w:rFonts w:ascii="Montserrat" w:hAnsi="Montserrat" w:cs="Arial"/>
          <w:b/>
          <w:i/>
        </w:rPr>
        <w:t>coordinados</w:t>
      </w:r>
      <w:r>
        <w:rPr>
          <w:rFonts w:ascii="Montserrat" w:hAnsi="Montserrat" w:cs="Arial"/>
          <w:i/>
        </w:rPr>
        <w:t xml:space="preserve"> o de </w:t>
      </w:r>
      <w:r>
        <w:rPr>
          <w:rFonts w:ascii="Montserrat" w:hAnsi="Montserrat" w:cs="Arial"/>
          <w:b/>
          <w:i/>
        </w:rPr>
        <w:t>colaboración</w:t>
      </w:r>
      <w:r>
        <w:rPr>
          <w:rFonts w:ascii="Montserrat" w:hAnsi="Montserrat" w:cs="Arial"/>
          <w:i/>
        </w:rPr>
        <w:t xml:space="preserve"> </w:t>
      </w:r>
      <w:r>
        <w:rPr>
          <w:rFonts w:ascii="Montserrat" w:hAnsi="Montserrat" w:cs="Arial"/>
          <w:b/>
          <w:i/>
        </w:rPr>
        <w:t>administrativa</w:t>
      </w:r>
      <w:r>
        <w:rPr>
          <w:rFonts w:ascii="Montserrat" w:hAnsi="Montserrat" w:cs="Arial"/>
          <w:i/>
        </w:rPr>
        <w:t>, los ingresos que permite la coordinación fiscal federal y estatal, aquellos que obtengan el Estado y sus municipios provenientes de la Ley de Coordinación Fiscal y la Ley de Coordinación y Colaboración Financiera del Estado de Zacatecas y sus Municipios; así como subsidios y transferencias de recursos federales.</w:t>
      </w:r>
    </w:p>
    <w:p w14:paraId="602B000B" w14:textId="77777777" w:rsidR="00981801" w:rsidRDefault="00981801">
      <w:pPr>
        <w:spacing w:after="0"/>
        <w:ind w:right="48"/>
        <w:jc w:val="both"/>
        <w:rPr>
          <w:rFonts w:ascii="Montserrat" w:hAnsi="Montserrat" w:cs="Arial"/>
          <w:i/>
        </w:rPr>
      </w:pPr>
    </w:p>
    <w:p w14:paraId="6CAD8CB8" w14:textId="77777777" w:rsidR="00981801" w:rsidRDefault="00000000">
      <w:pPr>
        <w:spacing w:after="0"/>
        <w:ind w:right="48"/>
        <w:jc w:val="both"/>
        <w:rPr>
          <w:rFonts w:ascii="Montserrat" w:hAnsi="Montserrat" w:cs="Arial"/>
          <w:b/>
        </w:rPr>
      </w:pPr>
      <w:r>
        <w:rPr>
          <w:rFonts w:ascii="Montserrat" w:hAnsi="Montserrat" w:cs="Arial"/>
        </w:rPr>
        <w:t xml:space="preserve">Volviendo a la litis Constitucional, tenemos que del artículo 31, fracción IV de la Constitución Política de los Estados Unidos Mexicanos, emana la obligación de todos los mexicanos de contribuir para los gastos públicos, así de la federación, como de los Estados, de la Ciudad de México y Municipio en que residan, también lo es, que dicha contribución deberá ser de forma </w:t>
      </w:r>
      <w:r>
        <w:rPr>
          <w:rFonts w:ascii="Montserrat" w:hAnsi="Montserrat" w:cs="Arial"/>
          <w:b/>
        </w:rPr>
        <w:t>proporcional y equitativa y que se encuentre establecido en Ley.</w:t>
      </w:r>
    </w:p>
    <w:p w14:paraId="58FC702B" w14:textId="77777777" w:rsidR="00981801" w:rsidRDefault="00981801">
      <w:pPr>
        <w:spacing w:after="0"/>
        <w:jc w:val="both"/>
        <w:rPr>
          <w:rFonts w:ascii="Montserrat" w:hAnsi="Montserrat" w:cs="Arial"/>
          <w:b/>
        </w:rPr>
      </w:pPr>
    </w:p>
    <w:p w14:paraId="67680F3D" w14:textId="77777777" w:rsidR="00981801" w:rsidRDefault="00000000">
      <w:pPr>
        <w:spacing w:after="0"/>
        <w:jc w:val="both"/>
        <w:rPr>
          <w:rFonts w:ascii="Montserrat" w:hAnsi="Montserrat" w:cs="Arial"/>
        </w:rPr>
      </w:pPr>
      <w:r>
        <w:rPr>
          <w:rFonts w:ascii="Montserrat" w:hAnsi="Montserrat" w:cs="Arial"/>
          <w:highlight w:val="yellow"/>
        </w:rPr>
        <w:lastRenderedPageBreak/>
        <w:t xml:space="preserve">Por lo que respecta a los artículos 39, 41, 44 y 45 de las Leyes de Ingresos del Municipio de Guadalupe, Zacatecas, </w:t>
      </w:r>
      <w:r>
        <w:rPr>
          <w:rFonts w:ascii="Montserrat" w:hAnsi="Montserrat" w:cs="Montserrat"/>
          <w:spacing w:val="-3"/>
          <w:highlight w:val="yellow"/>
        </w:rPr>
        <w:t>para los ejercicios fiscales {{EJ_FISCAL_ANTERIOR}} y {{EJ_FISCAL_ACTUAL}}</w:t>
      </w:r>
      <w:r>
        <w:rPr>
          <w:rFonts w:ascii="Montserrat" w:hAnsi="Montserrat" w:cs="Arial"/>
          <w:highlight w:val="yellow"/>
        </w:rPr>
        <w:t>, que contienen las tarifas que servirán de base para el cálculo y determinación del Impuesto Predial que deberán erogar los propietarios o poseedores de bienes inmuebles ubicados en el Municipio de Guadalupe, es importante destacar, por lo que respecta a las leyes de ingresos de los ejercicios fiscales de 2024 a 2025, que si bien se señala que las zonas urbanas establecidas y aplicables para el cálculo del impuesto, son los que se describen en los Anexos 1 y 2 de las Leyes señaladas, lo cierto es que dicha precisión se hace para justificar la clasificación que hace el Ayuntamiento de las zonas catastrales y los tipos de construcción, empero, de dichos anexos no se advierten los elementos que fueron tomados en cuenta por la autoridad municipal responsable para llevar a cabo dicha clasificación, tal y como se advierte del cardinal en mención y sus anexos.</w:t>
      </w:r>
    </w:p>
    <w:p w14:paraId="1E1D8D66" w14:textId="77777777" w:rsidR="00981801" w:rsidRDefault="00981801">
      <w:pPr>
        <w:spacing w:after="0"/>
        <w:ind w:right="48"/>
        <w:jc w:val="center"/>
        <w:rPr>
          <w:rFonts w:ascii="Montserrat" w:hAnsi="Montserrat" w:cs="Arial"/>
          <w:color w:val="FF0000"/>
        </w:rPr>
      </w:pPr>
    </w:p>
    <w:p w14:paraId="6EC64DA8" w14:textId="77777777" w:rsidR="00981801" w:rsidRDefault="00981801">
      <w:pPr>
        <w:spacing w:after="0"/>
        <w:ind w:right="48"/>
        <w:jc w:val="center"/>
        <w:rPr>
          <w:rFonts w:ascii="Montserrat" w:hAnsi="Montserrat" w:cs="Arial"/>
          <w:color w:val="FF0000"/>
        </w:rPr>
      </w:pPr>
    </w:p>
    <w:p w14:paraId="489E0A6F" w14:textId="77777777" w:rsidR="00981801" w:rsidRDefault="00000000">
      <w:pPr>
        <w:spacing w:after="0"/>
        <w:ind w:right="48"/>
        <w:jc w:val="center"/>
        <w:rPr>
          <w:rFonts w:cs="Calibri"/>
          <w:b/>
          <w:bCs/>
          <w:color w:val="A02B93"/>
          <w:u w:val="single"/>
        </w:rPr>
      </w:pPr>
      <w:r>
        <w:rPr>
          <w:rFonts w:cs="Calibri"/>
          <w:b/>
          <w:bCs/>
          <w:color w:val="A02B93"/>
          <w:u w:val="single"/>
        </w:rPr>
        <w:t>Ley de Ingresos del Municipio de Guadalupe, Zacatecas para el ejercicio fiscal 2016</w:t>
      </w:r>
    </w:p>
    <w:p w14:paraId="72032D72" w14:textId="77777777" w:rsidR="00981801" w:rsidRDefault="00981801">
      <w:pPr>
        <w:spacing w:after="0" w:line="240" w:lineRule="auto"/>
        <w:ind w:left="851" w:right="48"/>
        <w:jc w:val="both"/>
        <w:rPr>
          <w:rFonts w:cs="Arial"/>
          <w:b/>
          <w:bCs/>
          <w:i/>
          <w:color w:val="A02B93"/>
          <w:u w:val="single"/>
        </w:rPr>
      </w:pPr>
    </w:p>
    <w:p w14:paraId="7EF3688B" w14:textId="77777777" w:rsidR="00981801" w:rsidRDefault="00000000">
      <w:pPr>
        <w:spacing w:after="0" w:line="240" w:lineRule="auto"/>
        <w:ind w:left="851" w:right="48"/>
        <w:jc w:val="both"/>
      </w:pPr>
      <w:r>
        <w:rPr>
          <w:rFonts w:cs="Arial"/>
          <w:b/>
          <w:bCs/>
          <w:i/>
          <w:iCs/>
          <w:color w:val="A02B93"/>
        </w:rPr>
        <w:t xml:space="preserve">Artículo 41. </w:t>
      </w:r>
      <w:r>
        <w:rPr>
          <w:rFonts w:cs="Arial"/>
          <w:i/>
          <w:iCs/>
          <w:color w:val="A02B93"/>
        </w:rPr>
        <w:t xml:space="preserve">La cuota tributaria se determinará con la suma de </w:t>
      </w:r>
      <w:r>
        <w:rPr>
          <w:rFonts w:cs="Arial"/>
          <w:b/>
          <w:bCs/>
          <w:i/>
          <w:iCs/>
          <w:color w:val="A02B93"/>
        </w:rPr>
        <w:t xml:space="preserve">dos cuotas </w:t>
      </w:r>
      <w:r>
        <w:rPr>
          <w:rFonts w:cs="Arial"/>
          <w:i/>
          <w:iCs/>
          <w:color w:val="A02B93"/>
        </w:rPr>
        <w:t>de salario mínimo general de la República Mexicana, más, lo que resulte de aplicar la siguiente tarifa, de conformidad con lo establecido en la Ley de Catastro y su Reglamento:</w:t>
      </w:r>
    </w:p>
    <w:p w14:paraId="5AFE9FB2" w14:textId="77777777" w:rsidR="00981801" w:rsidRDefault="00981801">
      <w:pPr>
        <w:spacing w:after="0" w:line="240" w:lineRule="auto"/>
        <w:ind w:left="851" w:right="48"/>
        <w:jc w:val="both"/>
        <w:rPr>
          <w:rFonts w:cs="Arial"/>
          <w:i/>
          <w:iCs/>
          <w:color w:val="A02B93"/>
        </w:rPr>
      </w:pPr>
    </w:p>
    <w:p w14:paraId="75414B99" w14:textId="77777777" w:rsidR="00981801" w:rsidRDefault="00000000">
      <w:pPr>
        <w:spacing w:after="0" w:line="240" w:lineRule="auto"/>
        <w:ind w:left="851" w:right="567"/>
        <w:jc w:val="right"/>
        <w:rPr>
          <w:rFonts w:cs="Arial"/>
          <w:i/>
          <w:iCs/>
          <w:color w:val="A02B93"/>
        </w:rPr>
      </w:pPr>
      <w:r>
        <w:rPr>
          <w:rFonts w:cs="Arial"/>
          <w:b/>
          <w:bCs/>
          <w:i/>
          <w:iCs/>
          <w:color w:val="A02B93"/>
        </w:rPr>
        <w:t>Salarios Mínimos</w:t>
      </w:r>
    </w:p>
    <w:p w14:paraId="64FE27E9" w14:textId="77777777" w:rsidR="00981801" w:rsidRDefault="00000000">
      <w:pPr>
        <w:numPr>
          <w:ilvl w:val="0"/>
          <w:numId w:val="29"/>
        </w:numPr>
        <w:spacing w:after="0" w:line="240" w:lineRule="auto"/>
        <w:ind w:left="1418" w:right="48" w:hanging="567"/>
        <w:jc w:val="both"/>
        <w:rPr>
          <w:rFonts w:cs="Arial"/>
          <w:i/>
          <w:iCs/>
          <w:color w:val="A02B93"/>
        </w:rPr>
      </w:pPr>
      <w:r>
        <w:rPr>
          <w:rFonts w:cs="Arial"/>
          <w:i/>
          <w:iCs/>
          <w:color w:val="A02B93"/>
        </w:rPr>
        <w:t>PREDIOS URBANOS</w:t>
      </w:r>
    </w:p>
    <w:p w14:paraId="054E1540" w14:textId="77777777" w:rsidR="00981801" w:rsidRDefault="00981801">
      <w:pPr>
        <w:spacing w:after="0" w:line="240" w:lineRule="auto"/>
        <w:ind w:left="1418" w:right="48"/>
        <w:jc w:val="both"/>
        <w:rPr>
          <w:rFonts w:cs="Arial"/>
          <w:i/>
          <w:iCs/>
          <w:color w:val="A02B93"/>
        </w:rPr>
      </w:pPr>
    </w:p>
    <w:p w14:paraId="1F91F88A" w14:textId="77777777" w:rsidR="00981801" w:rsidRDefault="00000000">
      <w:pPr>
        <w:numPr>
          <w:ilvl w:val="0"/>
          <w:numId w:val="30"/>
        </w:numPr>
        <w:spacing w:after="0" w:line="240" w:lineRule="auto"/>
        <w:ind w:right="48"/>
        <w:jc w:val="both"/>
        <w:rPr>
          <w:rFonts w:cs="Arial"/>
          <w:i/>
          <w:iCs/>
          <w:color w:val="A02B93"/>
        </w:rPr>
      </w:pPr>
      <w:r>
        <w:t xml:space="preserve">Zonas:                                                                                           </w:t>
      </w:r>
    </w:p>
    <w:tbl>
      <w:tblPr>
        <w:tblW w:w="6709" w:type="dxa"/>
        <w:tblInd w:w="1999" w:type="dxa"/>
        <w:tblLayout w:type="fixed"/>
        <w:tblLook w:val="04A0" w:firstRow="1" w:lastRow="0" w:firstColumn="1" w:lastColumn="0" w:noHBand="0" w:noVBand="1"/>
      </w:tblPr>
      <w:tblGrid>
        <w:gridCol w:w="4000"/>
        <w:gridCol w:w="2709"/>
      </w:tblGrid>
      <w:tr w:rsidR="00981801" w14:paraId="2A77B8E8" w14:textId="77777777">
        <w:trPr>
          <w:trHeight w:val="96"/>
        </w:trPr>
        <w:tc>
          <w:tcPr>
            <w:tcW w:w="4000" w:type="dxa"/>
          </w:tcPr>
          <w:p w14:paraId="3DF89A21" w14:textId="77777777" w:rsidR="00981801" w:rsidRDefault="00000000">
            <w:pPr>
              <w:spacing w:after="0" w:line="240" w:lineRule="auto"/>
              <w:ind w:left="851" w:right="48"/>
              <w:jc w:val="both"/>
            </w:pPr>
            <w:r>
              <w:rPr>
                <w:rFonts w:cs="Arial"/>
                <w:i/>
                <w:iCs/>
                <w:color w:val="A02B93"/>
              </w:rPr>
              <w:t>I…………........................................</w:t>
            </w:r>
          </w:p>
        </w:tc>
        <w:tc>
          <w:tcPr>
            <w:tcW w:w="2709" w:type="dxa"/>
          </w:tcPr>
          <w:p w14:paraId="053DAF38"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0.0013 </w:t>
            </w:r>
          </w:p>
        </w:tc>
      </w:tr>
      <w:tr w:rsidR="00981801" w14:paraId="371887D3" w14:textId="77777777">
        <w:trPr>
          <w:trHeight w:val="96"/>
        </w:trPr>
        <w:tc>
          <w:tcPr>
            <w:tcW w:w="4000" w:type="dxa"/>
          </w:tcPr>
          <w:p w14:paraId="4DFD73A6" w14:textId="77777777" w:rsidR="00981801" w:rsidRDefault="00000000">
            <w:pPr>
              <w:spacing w:after="0" w:line="240" w:lineRule="auto"/>
              <w:ind w:left="851" w:right="48"/>
              <w:jc w:val="both"/>
              <w:rPr>
                <w:rFonts w:cs="Arial"/>
                <w:i/>
                <w:iCs/>
                <w:color w:val="A02B93"/>
              </w:rPr>
            </w:pPr>
            <w:r>
              <w:rPr>
                <w:rFonts w:cs="Arial"/>
                <w:i/>
                <w:iCs/>
                <w:color w:val="A02B93"/>
              </w:rPr>
              <w:t>II……………………………………….……..</w:t>
            </w:r>
          </w:p>
        </w:tc>
        <w:tc>
          <w:tcPr>
            <w:tcW w:w="2709" w:type="dxa"/>
          </w:tcPr>
          <w:p w14:paraId="0F4A7934" w14:textId="77777777" w:rsidR="00981801" w:rsidRDefault="00000000">
            <w:pPr>
              <w:spacing w:after="0" w:line="240" w:lineRule="auto"/>
              <w:ind w:left="851" w:right="48"/>
              <w:jc w:val="right"/>
              <w:rPr>
                <w:rFonts w:cs="Arial"/>
                <w:b/>
                <w:bCs/>
                <w:i/>
                <w:iCs/>
                <w:color w:val="A02B93"/>
              </w:rPr>
            </w:pPr>
            <w:r>
              <w:rPr>
                <w:rFonts w:cs="Arial"/>
                <w:b/>
                <w:bCs/>
                <w:i/>
                <w:iCs/>
                <w:color w:val="A02B93"/>
              </w:rPr>
              <w:t>0.0026</w:t>
            </w:r>
          </w:p>
        </w:tc>
      </w:tr>
      <w:tr w:rsidR="00981801" w14:paraId="06A473CC" w14:textId="77777777">
        <w:trPr>
          <w:trHeight w:val="96"/>
        </w:trPr>
        <w:tc>
          <w:tcPr>
            <w:tcW w:w="4000" w:type="dxa"/>
          </w:tcPr>
          <w:p w14:paraId="431F6B84" w14:textId="77777777" w:rsidR="00981801" w:rsidRDefault="00000000">
            <w:pPr>
              <w:spacing w:after="0" w:line="240" w:lineRule="auto"/>
              <w:ind w:left="851" w:right="48"/>
              <w:jc w:val="both"/>
              <w:rPr>
                <w:rFonts w:cs="Arial"/>
                <w:i/>
                <w:iCs/>
                <w:color w:val="A02B93"/>
              </w:rPr>
            </w:pPr>
            <w:r>
              <w:rPr>
                <w:rFonts w:cs="Arial"/>
                <w:i/>
                <w:iCs/>
                <w:color w:val="A02B93"/>
              </w:rPr>
              <w:t>III……...........................................</w:t>
            </w:r>
          </w:p>
        </w:tc>
        <w:tc>
          <w:tcPr>
            <w:tcW w:w="2709" w:type="dxa"/>
          </w:tcPr>
          <w:p w14:paraId="276C73D5" w14:textId="77777777" w:rsidR="00981801" w:rsidRDefault="00000000">
            <w:pPr>
              <w:spacing w:after="0" w:line="240" w:lineRule="auto"/>
              <w:ind w:left="851" w:right="48"/>
              <w:jc w:val="right"/>
              <w:rPr>
                <w:rFonts w:cs="Arial"/>
                <w:i/>
                <w:iCs/>
                <w:color w:val="A02B93"/>
              </w:rPr>
            </w:pPr>
            <w:r>
              <w:rPr>
                <w:rFonts w:cs="Arial"/>
                <w:b/>
                <w:bCs/>
                <w:i/>
                <w:iCs/>
                <w:color w:val="A02B93"/>
              </w:rPr>
              <w:t>0.0054</w:t>
            </w:r>
          </w:p>
        </w:tc>
      </w:tr>
      <w:tr w:rsidR="00981801" w14:paraId="03E996AC" w14:textId="77777777">
        <w:trPr>
          <w:trHeight w:val="96"/>
        </w:trPr>
        <w:tc>
          <w:tcPr>
            <w:tcW w:w="4000" w:type="dxa"/>
          </w:tcPr>
          <w:p w14:paraId="6DFAFC2C" w14:textId="77777777" w:rsidR="00981801" w:rsidRDefault="00000000">
            <w:pPr>
              <w:spacing w:after="0" w:line="240" w:lineRule="auto"/>
              <w:ind w:left="851" w:right="48"/>
              <w:jc w:val="both"/>
              <w:rPr>
                <w:rFonts w:cs="Arial"/>
                <w:i/>
                <w:iCs/>
                <w:color w:val="A02B93"/>
              </w:rPr>
            </w:pPr>
            <w:r>
              <w:rPr>
                <w:rFonts w:cs="Arial"/>
                <w:i/>
                <w:iCs/>
                <w:color w:val="A02B93"/>
              </w:rPr>
              <w:t>IV………........................................</w:t>
            </w:r>
          </w:p>
        </w:tc>
        <w:tc>
          <w:tcPr>
            <w:tcW w:w="2709" w:type="dxa"/>
          </w:tcPr>
          <w:p w14:paraId="50A9247C"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0.0079 </w:t>
            </w:r>
          </w:p>
        </w:tc>
      </w:tr>
      <w:tr w:rsidR="00981801" w14:paraId="43C9D790" w14:textId="77777777">
        <w:trPr>
          <w:trHeight w:val="96"/>
        </w:trPr>
        <w:tc>
          <w:tcPr>
            <w:tcW w:w="4000" w:type="dxa"/>
          </w:tcPr>
          <w:p w14:paraId="3345EDFF" w14:textId="77777777" w:rsidR="00981801" w:rsidRDefault="00000000">
            <w:pPr>
              <w:spacing w:after="0" w:line="240" w:lineRule="auto"/>
              <w:ind w:left="851" w:right="48"/>
              <w:jc w:val="both"/>
              <w:rPr>
                <w:rFonts w:cs="Arial"/>
                <w:i/>
                <w:iCs/>
                <w:color w:val="A02B93"/>
              </w:rPr>
            </w:pPr>
            <w:r>
              <w:rPr>
                <w:rFonts w:cs="Arial"/>
                <w:i/>
                <w:iCs/>
                <w:color w:val="A02B93"/>
              </w:rPr>
              <w:t>V……….........................................</w:t>
            </w:r>
          </w:p>
        </w:tc>
        <w:tc>
          <w:tcPr>
            <w:tcW w:w="2709" w:type="dxa"/>
          </w:tcPr>
          <w:p w14:paraId="1CC81B3E"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0.0166 </w:t>
            </w:r>
          </w:p>
        </w:tc>
      </w:tr>
      <w:tr w:rsidR="00981801" w14:paraId="194E6931" w14:textId="77777777">
        <w:trPr>
          <w:trHeight w:val="96"/>
        </w:trPr>
        <w:tc>
          <w:tcPr>
            <w:tcW w:w="4000" w:type="dxa"/>
          </w:tcPr>
          <w:p w14:paraId="315F9870" w14:textId="77777777" w:rsidR="00981801" w:rsidRDefault="00000000">
            <w:pPr>
              <w:spacing w:after="0" w:line="240" w:lineRule="auto"/>
              <w:ind w:left="851" w:right="48"/>
              <w:jc w:val="both"/>
              <w:rPr>
                <w:rFonts w:cs="Arial"/>
                <w:i/>
                <w:iCs/>
                <w:color w:val="A02B93"/>
              </w:rPr>
            </w:pPr>
            <w:r>
              <w:rPr>
                <w:rFonts w:cs="Arial"/>
                <w:i/>
                <w:iCs/>
                <w:color w:val="A02B93"/>
              </w:rPr>
              <w:t>VI……...........................................</w:t>
            </w:r>
          </w:p>
        </w:tc>
        <w:tc>
          <w:tcPr>
            <w:tcW w:w="2709" w:type="dxa"/>
          </w:tcPr>
          <w:p w14:paraId="3B67D475" w14:textId="77777777" w:rsidR="00981801" w:rsidRDefault="00000000">
            <w:pPr>
              <w:spacing w:after="0" w:line="240" w:lineRule="auto"/>
              <w:ind w:left="851" w:right="48"/>
              <w:jc w:val="right"/>
              <w:rPr>
                <w:rFonts w:cs="Arial"/>
                <w:i/>
                <w:iCs/>
                <w:color w:val="A02B93"/>
              </w:rPr>
            </w:pPr>
            <w:r>
              <w:rPr>
                <w:rFonts w:cs="Arial"/>
                <w:b/>
                <w:bCs/>
                <w:i/>
                <w:iCs/>
                <w:color w:val="A02B93"/>
              </w:rPr>
              <w:t>0.0254</w:t>
            </w:r>
          </w:p>
        </w:tc>
      </w:tr>
      <w:tr w:rsidR="00981801" w14:paraId="0C85E31A" w14:textId="77777777">
        <w:trPr>
          <w:trHeight w:val="96"/>
        </w:trPr>
        <w:tc>
          <w:tcPr>
            <w:tcW w:w="4000" w:type="dxa"/>
          </w:tcPr>
          <w:p w14:paraId="70264AB9" w14:textId="77777777" w:rsidR="00981801" w:rsidRDefault="00000000">
            <w:pPr>
              <w:tabs>
                <w:tab w:val="left" w:pos="3456"/>
              </w:tabs>
              <w:spacing w:after="0" w:line="240" w:lineRule="auto"/>
              <w:ind w:left="851" w:right="48"/>
              <w:jc w:val="both"/>
              <w:rPr>
                <w:rFonts w:cs="Arial"/>
                <w:i/>
                <w:iCs/>
                <w:color w:val="A02B93"/>
              </w:rPr>
            </w:pPr>
            <w:r>
              <w:rPr>
                <w:rFonts w:cs="Arial"/>
                <w:i/>
                <w:iCs/>
                <w:color w:val="A02B93"/>
              </w:rPr>
              <w:t>VII...............................................</w:t>
            </w:r>
          </w:p>
        </w:tc>
        <w:tc>
          <w:tcPr>
            <w:tcW w:w="2709" w:type="dxa"/>
          </w:tcPr>
          <w:p w14:paraId="080D97D1"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0.0399 </w:t>
            </w:r>
          </w:p>
        </w:tc>
      </w:tr>
    </w:tbl>
    <w:p w14:paraId="07661C70" w14:textId="77777777" w:rsidR="00981801" w:rsidRDefault="00981801">
      <w:pPr>
        <w:spacing w:after="0" w:line="240" w:lineRule="auto"/>
        <w:ind w:left="851" w:right="48"/>
        <w:jc w:val="both"/>
        <w:rPr>
          <w:rFonts w:cs="Arial"/>
          <w:i/>
          <w:iCs/>
          <w:color w:val="A02B93"/>
        </w:rPr>
      </w:pPr>
    </w:p>
    <w:p w14:paraId="735DACCE" w14:textId="77777777" w:rsidR="00981801" w:rsidRDefault="00000000">
      <w:pPr>
        <w:numPr>
          <w:ilvl w:val="0"/>
          <w:numId w:val="15"/>
        </w:numPr>
        <w:spacing w:after="0" w:line="240" w:lineRule="auto"/>
        <w:ind w:right="48"/>
        <w:jc w:val="both"/>
        <w:rPr>
          <w:rFonts w:cs="Arial"/>
          <w:i/>
          <w:iCs/>
          <w:color w:val="A02B93"/>
        </w:rPr>
      </w:pPr>
      <w:r>
        <w:rPr>
          <w:rFonts w:cs="Arial"/>
          <w:i/>
          <w:iCs/>
          <w:color w:val="A02B93"/>
        </w:rPr>
        <w:t xml:space="preserve">El pago del impuesto predial de lotes baldíos se cobrará </w:t>
      </w:r>
      <w:r>
        <w:rPr>
          <w:rFonts w:cs="Arial"/>
          <w:b/>
          <w:bCs/>
          <w:i/>
          <w:iCs/>
          <w:color w:val="A02B93"/>
        </w:rPr>
        <w:t xml:space="preserve">un tanto más </w:t>
      </w:r>
      <w:r>
        <w:rPr>
          <w:rFonts w:cs="Arial"/>
          <w:i/>
          <w:iCs/>
          <w:color w:val="A02B93"/>
        </w:rPr>
        <w:t xml:space="preserve">con respecto a la cuota que les corresponda a las zonas I y II; </w:t>
      </w:r>
      <w:r>
        <w:rPr>
          <w:rFonts w:cs="Arial"/>
          <w:b/>
          <w:bCs/>
          <w:i/>
          <w:iCs/>
          <w:color w:val="A02B93"/>
        </w:rPr>
        <w:t xml:space="preserve">una vez y media más </w:t>
      </w:r>
      <w:r>
        <w:rPr>
          <w:rFonts w:cs="Arial"/>
          <w:i/>
          <w:iCs/>
          <w:color w:val="A02B93"/>
        </w:rPr>
        <w:t xml:space="preserve">con respecto a la cuota que les corresponda a las zonas III y IV; y </w:t>
      </w:r>
      <w:r>
        <w:rPr>
          <w:rFonts w:cs="Arial"/>
          <w:b/>
          <w:bCs/>
          <w:i/>
          <w:iCs/>
          <w:color w:val="A02B93"/>
        </w:rPr>
        <w:t xml:space="preserve">dos veces más </w:t>
      </w:r>
      <w:r>
        <w:rPr>
          <w:rFonts w:cs="Arial"/>
          <w:i/>
          <w:iCs/>
          <w:color w:val="A02B93"/>
        </w:rPr>
        <w:t xml:space="preserve">a las cuotas que correspondan a las zonas V, VI y VII. </w:t>
      </w:r>
    </w:p>
    <w:p w14:paraId="6BBB5CE9" w14:textId="77777777" w:rsidR="00981801" w:rsidRDefault="00981801">
      <w:pPr>
        <w:spacing w:after="0" w:line="240" w:lineRule="auto"/>
        <w:ind w:left="851" w:right="48"/>
        <w:jc w:val="both"/>
        <w:rPr>
          <w:rFonts w:cs="Arial"/>
          <w:i/>
          <w:iCs/>
          <w:color w:val="A02B93"/>
        </w:rPr>
      </w:pPr>
    </w:p>
    <w:p w14:paraId="0DE83D13" w14:textId="77777777" w:rsidR="00981801" w:rsidRDefault="00981801">
      <w:pPr>
        <w:spacing w:after="0" w:line="240" w:lineRule="auto"/>
        <w:ind w:left="851" w:right="48"/>
        <w:jc w:val="both"/>
        <w:rPr>
          <w:rFonts w:cs="Arial"/>
          <w:i/>
          <w:iCs/>
          <w:color w:val="A02B93"/>
        </w:rPr>
      </w:pPr>
    </w:p>
    <w:p w14:paraId="217BC112" w14:textId="77777777" w:rsidR="00981801" w:rsidRDefault="00000000">
      <w:pPr>
        <w:numPr>
          <w:ilvl w:val="0"/>
          <w:numId w:val="11"/>
        </w:numPr>
        <w:spacing w:after="0" w:line="240" w:lineRule="auto"/>
        <w:ind w:left="1418" w:right="48" w:hanging="567"/>
        <w:jc w:val="both"/>
        <w:rPr>
          <w:rFonts w:cs="Arial"/>
          <w:i/>
          <w:iCs/>
          <w:color w:val="A02B93"/>
        </w:rPr>
      </w:pPr>
      <w:r>
        <w:rPr>
          <w:rFonts w:cs="Arial"/>
          <w:i/>
          <w:iCs/>
          <w:color w:val="A02B93"/>
        </w:rPr>
        <w:t>POR CONSTRUCCIÓN:</w:t>
      </w:r>
    </w:p>
    <w:p w14:paraId="23AA87BD" w14:textId="77777777" w:rsidR="00981801" w:rsidRDefault="00981801">
      <w:pPr>
        <w:spacing w:after="0" w:line="240" w:lineRule="auto"/>
        <w:ind w:left="1418" w:right="48"/>
        <w:jc w:val="both"/>
        <w:rPr>
          <w:rFonts w:cs="Arial"/>
          <w:i/>
          <w:iCs/>
          <w:color w:val="A02B93"/>
        </w:rPr>
      </w:pPr>
    </w:p>
    <w:p w14:paraId="602619FA" w14:textId="77777777" w:rsidR="00981801" w:rsidRDefault="00000000">
      <w:pPr>
        <w:numPr>
          <w:ilvl w:val="0"/>
          <w:numId w:val="31"/>
        </w:numPr>
        <w:spacing w:after="0" w:line="240" w:lineRule="auto"/>
        <w:ind w:right="48"/>
        <w:jc w:val="both"/>
        <w:rPr>
          <w:rFonts w:cs="Arial"/>
          <w:i/>
          <w:iCs/>
          <w:color w:val="A02B93"/>
        </w:rPr>
      </w:pPr>
      <w:r>
        <w:t xml:space="preserve">Habitación </w:t>
      </w:r>
    </w:p>
    <w:tbl>
      <w:tblPr>
        <w:tblW w:w="6626" w:type="dxa"/>
        <w:tblInd w:w="1353" w:type="dxa"/>
        <w:tblLayout w:type="fixed"/>
        <w:tblLook w:val="04A0" w:firstRow="1" w:lastRow="0" w:firstColumn="1" w:lastColumn="0" w:noHBand="0" w:noVBand="1"/>
      </w:tblPr>
      <w:tblGrid>
        <w:gridCol w:w="3717"/>
        <w:gridCol w:w="2909"/>
      </w:tblGrid>
      <w:tr w:rsidR="00981801" w14:paraId="3D54E136" w14:textId="77777777">
        <w:trPr>
          <w:trHeight w:val="96"/>
        </w:trPr>
        <w:tc>
          <w:tcPr>
            <w:tcW w:w="3717" w:type="dxa"/>
          </w:tcPr>
          <w:p w14:paraId="30BF6E21" w14:textId="77777777" w:rsidR="00981801" w:rsidRDefault="00000000">
            <w:pPr>
              <w:spacing w:after="0" w:line="240" w:lineRule="auto"/>
              <w:jc w:val="both"/>
              <w:rPr>
                <w:rFonts w:cs="Arial"/>
                <w:i/>
                <w:iCs/>
                <w:color w:val="A02B93"/>
              </w:rPr>
            </w:pPr>
            <w:r>
              <w:rPr>
                <w:rFonts w:cs="Arial"/>
                <w:i/>
                <w:iCs/>
                <w:color w:val="A02B93"/>
              </w:rPr>
              <w:t xml:space="preserve">Tipo A…................................. </w:t>
            </w:r>
          </w:p>
        </w:tc>
        <w:tc>
          <w:tcPr>
            <w:tcW w:w="2909" w:type="dxa"/>
          </w:tcPr>
          <w:p w14:paraId="3AF0A774" w14:textId="77777777" w:rsidR="00981801" w:rsidRDefault="00000000">
            <w:pPr>
              <w:spacing w:after="0" w:line="240" w:lineRule="auto"/>
              <w:ind w:left="1165" w:right="48"/>
              <w:jc w:val="right"/>
              <w:rPr>
                <w:rFonts w:cs="Arial"/>
                <w:i/>
                <w:iCs/>
                <w:color w:val="A02B93"/>
              </w:rPr>
            </w:pPr>
            <w:r>
              <w:rPr>
                <w:rFonts w:cs="Arial"/>
                <w:b/>
                <w:bCs/>
                <w:i/>
                <w:iCs/>
                <w:color w:val="A02B93"/>
              </w:rPr>
              <w:t xml:space="preserve">0.0256 </w:t>
            </w:r>
          </w:p>
        </w:tc>
      </w:tr>
      <w:tr w:rsidR="00981801" w14:paraId="0436B6E5" w14:textId="77777777">
        <w:trPr>
          <w:trHeight w:val="96"/>
        </w:trPr>
        <w:tc>
          <w:tcPr>
            <w:tcW w:w="3717" w:type="dxa"/>
          </w:tcPr>
          <w:p w14:paraId="7C50A6CF" w14:textId="77777777" w:rsidR="00981801" w:rsidRDefault="00000000">
            <w:pPr>
              <w:spacing w:after="0" w:line="240" w:lineRule="auto"/>
              <w:ind w:right="48"/>
              <w:jc w:val="both"/>
              <w:rPr>
                <w:rFonts w:cs="Arial"/>
                <w:i/>
                <w:iCs/>
                <w:color w:val="A02B93"/>
              </w:rPr>
            </w:pPr>
            <w:r>
              <w:rPr>
                <w:rFonts w:cs="Arial"/>
                <w:i/>
                <w:iCs/>
                <w:color w:val="A02B93"/>
              </w:rPr>
              <w:t xml:space="preserve">Tipo B…................................. </w:t>
            </w:r>
          </w:p>
        </w:tc>
        <w:tc>
          <w:tcPr>
            <w:tcW w:w="2909" w:type="dxa"/>
          </w:tcPr>
          <w:p w14:paraId="3D1C5D5E" w14:textId="77777777" w:rsidR="00981801" w:rsidRDefault="00000000">
            <w:pPr>
              <w:spacing w:after="0" w:line="240" w:lineRule="auto"/>
              <w:ind w:left="1165" w:right="48"/>
              <w:jc w:val="right"/>
              <w:rPr>
                <w:rFonts w:cs="Arial"/>
                <w:b/>
                <w:bCs/>
                <w:i/>
                <w:iCs/>
                <w:color w:val="A02B93"/>
              </w:rPr>
            </w:pPr>
            <w:r>
              <w:rPr>
                <w:rFonts w:cs="Arial"/>
                <w:b/>
                <w:bCs/>
                <w:i/>
                <w:iCs/>
                <w:color w:val="A02B93"/>
              </w:rPr>
              <w:t xml:space="preserve">0.0174 </w:t>
            </w:r>
          </w:p>
        </w:tc>
      </w:tr>
      <w:tr w:rsidR="00981801" w14:paraId="23F2BADE" w14:textId="77777777">
        <w:trPr>
          <w:trHeight w:val="96"/>
        </w:trPr>
        <w:tc>
          <w:tcPr>
            <w:tcW w:w="3717" w:type="dxa"/>
          </w:tcPr>
          <w:p w14:paraId="42131734" w14:textId="77777777" w:rsidR="00981801" w:rsidRDefault="00000000">
            <w:pPr>
              <w:spacing w:after="0" w:line="240" w:lineRule="auto"/>
              <w:ind w:right="48"/>
              <w:jc w:val="both"/>
              <w:rPr>
                <w:rFonts w:cs="Arial"/>
                <w:i/>
                <w:iCs/>
                <w:color w:val="A02B93"/>
              </w:rPr>
            </w:pPr>
            <w:r>
              <w:rPr>
                <w:rFonts w:cs="Arial"/>
                <w:i/>
                <w:iCs/>
                <w:color w:val="A02B93"/>
              </w:rPr>
              <w:t>Tipo C….................................</w:t>
            </w:r>
          </w:p>
        </w:tc>
        <w:tc>
          <w:tcPr>
            <w:tcW w:w="2909" w:type="dxa"/>
          </w:tcPr>
          <w:p w14:paraId="716DFF94" w14:textId="77777777" w:rsidR="00981801" w:rsidRDefault="00000000">
            <w:pPr>
              <w:spacing w:after="0" w:line="240" w:lineRule="auto"/>
              <w:ind w:left="1165" w:right="48"/>
              <w:jc w:val="right"/>
              <w:rPr>
                <w:rFonts w:cs="Arial"/>
                <w:b/>
                <w:bCs/>
                <w:i/>
                <w:iCs/>
                <w:color w:val="A02B93"/>
              </w:rPr>
            </w:pPr>
            <w:r>
              <w:rPr>
                <w:rFonts w:cs="Arial"/>
                <w:b/>
                <w:bCs/>
                <w:i/>
                <w:iCs/>
                <w:color w:val="A02B93"/>
              </w:rPr>
              <w:t xml:space="preserve">0.0079 </w:t>
            </w:r>
          </w:p>
        </w:tc>
      </w:tr>
      <w:tr w:rsidR="00981801" w14:paraId="4CA4A4A1" w14:textId="77777777">
        <w:trPr>
          <w:trHeight w:val="383"/>
        </w:trPr>
        <w:tc>
          <w:tcPr>
            <w:tcW w:w="3717" w:type="dxa"/>
          </w:tcPr>
          <w:p w14:paraId="31F791EB" w14:textId="77777777" w:rsidR="00981801" w:rsidRDefault="00000000">
            <w:pPr>
              <w:spacing w:after="0" w:line="240" w:lineRule="auto"/>
              <w:ind w:right="48"/>
              <w:jc w:val="both"/>
              <w:rPr>
                <w:rFonts w:cs="Arial"/>
                <w:i/>
                <w:iCs/>
                <w:color w:val="A02B93"/>
              </w:rPr>
            </w:pPr>
            <w:r>
              <w:rPr>
                <w:rFonts w:cs="Arial"/>
                <w:i/>
                <w:iCs/>
                <w:color w:val="A02B93"/>
              </w:rPr>
              <w:t xml:space="preserve">Tipo D…................................. </w:t>
            </w:r>
          </w:p>
        </w:tc>
        <w:tc>
          <w:tcPr>
            <w:tcW w:w="2909" w:type="dxa"/>
          </w:tcPr>
          <w:p w14:paraId="01A5B1DA" w14:textId="77777777" w:rsidR="00981801" w:rsidRDefault="00000000">
            <w:pPr>
              <w:spacing w:after="0" w:line="240" w:lineRule="auto"/>
              <w:ind w:left="1165" w:right="48"/>
              <w:jc w:val="right"/>
              <w:rPr>
                <w:rFonts w:cs="Arial"/>
                <w:b/>
                <w:bCs/>
                <w:i/>
                <w:iCs/>
                <w:color w:val="A02B93"/>
              </w:rPr>
            </w:pPr>
            <w:r>
              <w:rPr>
                <w:rFonts w:cs="Arial"/>
                <w:b/>
                <w:bCs/>
                <w:i/>
                <w:iCs/>
                <w:color w:val="A02B93"/>
              </w:rPr>
              <w:t xml:space="preserve">0.0048 </w:t>
            </w:r>
          </w:p>
        </w:tc>
      </w:tr>
    </w:tbl>
    <w:p w14:paraId="634C8350" w14:textId="77777777" w:rsidR="00981801" w:rsidRDefault="00981801">
      <w:pPr>
        <w:spacing w:after="0" w:line="240" w:lineRule="auto"/>
        <w:ind w:left="851" w:right="48"/>
        <w:jc w:val="both"/>
        <w:rPr>
          <w:rFonts w:cs="Arial"/>
          <w:b/>
          <w:bCs/>
          <w:i/>
          <w:iCs/>
          <w:color w:val="A02B93"/>
        </w:rPr>
      </w:pPr>
    </w:p>
    <w:p w14:paraId="09567CAB" w14:textId="77777777" w:rsidR="00981801" w:rsidRDefault="00000000">
      <w:pPr>
        <w:numPr>
          <w:ilvl w:val="0"/>
          <w:numId w:val="7"/>
        </w:numPr>
        <w:spacing w:after="0" w:line="240" w:lineRule="auto"/>
        <w:ind w:right="48"/>
        <w:jc w:val="both"/>
        <w:rPr>
          <w:rFonts w:cs="Arial"/>
          <w:i/>
          <w:iCs/>
          <w:color w:val="A02B93"/>
        </w:rPr>
      </w:pPr>
      <w:r>
        <w:t>Productos:</w:t>
      </w:r>
    </w:p>
    <w:tbl>
      <w:tblPr>
        <w:tblW w:w="6726" w:type="dxa"/>
        <w:tblInd w:w="1394" w:type="dxa"/>
        <w:tblLayout w:type="fixed"/>
        <w:tblLook w:val="04A0" w:firstRow="1" w:lastRow="0" w:firstColumn="1" w:lastColumn="0" w:noHBand="0" w:noVBand="1"/>
      </w:tblPr>
      <w:tblGrid>
        <w:gridCol w:w="3817"/>
        <w:gridCol w:w="2909"/>
      </w:tblGrid>
      <w:tr w:rsidR="00981801" w14:paraId="7DD8910E" w14:textId="77777777">
        <w:trPr>
          <w:trHeight w:val="96"/>
        </w:trPr>
        <w:tc>
          <w:tcPr>
            <w:tcW w:w="3817" w:type="dxa"/>
          </w:tcPr>
          <w:p w14:paraId="55F94F1D" w14:textId="77777777" w:rsidR="00981801" w:rsidRDefault="00000000">
            <w:pPr>
              <w:spacing w:after="0" w:line="240" w:lineRule="auto"/>
              <w:ind w:right="48"/>
              <w:jc w:val="both"/>
              <w:rPr>
                <w:rFonts w:cs="Arial"/>
                <w:i/>
                <w:iCs/>
                <w:color w:val="A02B93"/>
              </w:rPr>
            </w:pPr>
            <w:r>
              <w:rPr>
                <w:rFonts w:cs="Arial"/>
                <w:i/>
                <w:iCs/>
                <w:color w:val="A02B93"/>
              </w:rPr>
              <w:t>Tipo A…..................................</w:t>
            </w:r>
          </w:p>
        </w:tc>
        <w:tc>
          <w:tcPr>
            <w:tcW w:w="2909" w:type="dxa"/>
          </w:tcPr>
          <w:p w14:paraId="585CDEB4" w14:textId="77777777" w:rsidR="00981801" w:rsidRDefault="00000000">
            <w:pPr>
              <w:spacing w:after="0" w:line="240" w:lineRule="auto"/>
              <w:ind w:left="1028" w:right="48"/>
              <w:jc w:val="right"/>
              <w:rPr>
                <w:rFonts w:cs="Arial"/>
                <w:b/>
                <w:bCs/>
                <w:i/>
                <w:iCs/>
                <w:color w:val="A02B93"/>
              </w:rPr>
            </w:pPr>
            <w:r>
              <w:rPr>
                <w:rFonts w:cs="Arial"/>
                <w:b/>
                <w:bCs/>
                <w:i/>
                <w:iCs/>
                <w:color w:val="A02B93"/>
              </w:rPr>
              <w:t xml:space="preserve">0.0348 </w:t>
            </w:r>
          </w:p>
        </w:tc>
      </w:tr>
      <w:tr w:rsidR="00981801" w14:paraId="328A524F" w14:textId="77777777">
        <w:trPr>
          <w:trHeight w:val="96"/>
        </w:trPr>
        <w:tc>
          <w:tcPr>
            <w:tcW w:w="3817" w:type="dxa"/>
          </w:tcPr>
          <w:p w14:paraId="7841B4FA" w14:textId="77777777" w:rsidR="00981801" w:rsidRDefault="00000000">
            <w:pPr>
              <w:spacing w:after="0" w:line="240" w:lineRule="auto"/>
              <w:ind w:right="48"/>
              <w:jc w:val="both"/>
              <w:rPr>
                <w:rFonts w:cs="Arial"/>
                <w:i/>
                <w:iCs/>
                <w:color w:val="A02B93"/>
              </w:rPr>
            </w:pPr>
            <w:r>
              <w:rPr>
                <w:rFonts w:cs="Arial"/>
                <w:i/>
                <w:iCs/>
                <w:color w:val="A02B93"/>
              </w:rPr>
              <w:t xml:space="preserve">Tipo B..................................... </w:t>
            </w:r>
          </w:p>
        </w:tc>
        <w:tc>
          <w:tcPr>
            <w:tcW w:w="2909" w:type="dxa"/>
          </w:tcPr>
          <w:p w14:paraId="0BC8D46F" w14:textId="77777777" w:rsidR="00981801" w:rsidRDefault="00000000">
            <w:pPr>
              <w:spacing w:after="0" w:line="240" w:lineRule="auto"/>
              <w:ind w:left="1028" w:right="48"/>
              <w:jc w:val="right"/>
              <w:rPr>
                <w:rFonts w:cs="Arial"/>
                <w:b/>
                <w:bCs/>
                <w:i/>
                <w:iCs/>
                <w:color w:val="A02B93"/>
              </w:rPr>
            </w:pPr>
            <w:r>
              <w:rPr>
                <w:rFonts w:cs="Arial"/>
                <w:b/>
                <w:bCs/>
                <w:i/>
                <w:iCs/>
                <w:color w:val="A02B93"/>
              </w:rPr>
              <w:t>0.0256</w:t>
            </w:r>
          </w:p>
        </w:tc>
      </w:tr>
      <w:tr w:rsidR="00981801" w14:paraId="3F30D067" w14:textId="77777777">
        <w:trPr>
          <w:trHeight w:val="96"/>
        </w:trPr>
        <w:tc>
          <w:tcPr>
            <w:tcW w:w="3817" w:type="dxa"/>
          </w:tcPr>
          <w:p w14:paraId="7F846C13" w14:textId="77777777" w:rsidR="00981801" w:rsidRDefault="00000000">
            <w:pPr>
              <w:spacing w:after="0" w:line="240" w:lineRule="auto"/>
              <w:ind w:right="48"/>
              <w:jc w:val="both"/>
              <w:rPr>
                <w:rFonts w:cs="Arial"/>
                <w:i/>
                <w:iCs/>
                <w:color w:val="A02B93"/>
              </w:rPr>
            </w:pPr>
            <w:r>
              <w:rPr>
                <w:rFonts w:cs="Arial"/>
                <w:i/>
                <w:iCs/>
                <w:color w:val="A02B93"/>
              </w:rPr>
              <w:t>Tipo C.....................................</w:t>
            </w:r>
          </w:p>
        </w:tc>
        <w:tc>
          <w:tcPr>
            <w:tcW w:w="2909" w:type="dxa"/>
          </w:tcPr>
          <w:p w14:paraId="16330AC4" w14:textId="77777777" w:rsidR="00981801" w:rsidRDefault="00000000">
            <w:pPr>
              <w:spacing w:after="0" w:line="240" w:lineRule="auto"/>
              <w:ind w:left="1028" w:right="48"/>
              <w:jc w:val="right"/>
            </w:pPr>
            <w:r>
              <w:rPr>
                <w:rFonts w:cs="Arial"/>
                <w:b/>
                <w:bCs/>
                <w:i/>
                <w:iCs/>
                <w:color w:val="A02B93"/>
              </w:rPr>
              <w:t xml:space="preserve">0.0131 </w:t>
            </w:r>
          </w:p>
        </w:tc>
      </w:tr>
      <w:tr w:rsidR="00981801" w14:paraId="76FE9E05" w14:textId="77777777">
        <w:trPr>
          <w:trHeight w:val="96"/>
        </w:trPr>
        <w:tc>
          <w:tcPr>
            <w:tcW w:w="3817" w:type="dxa"/>
          </w:tcPr>
          <w:p w14:paraId="4EB7D908" w14:textId="77777777" w:rsidR="00981801" w:rsidRDefault="00000000">
            <w:pPr>
              <w:spacing w:after="0" w:line="240" w:lineRule="auto"/>
              <w:ind w:right="48"/>
              <w:jc w:val="both"/>
              <w:rPr>
                <w:rFonts w:cs="Arial"/>
                <w:i/>
                <w:iCs/>
                <w:color w:val="A02B93"/>
              </w:rPr>
            </w:pPr>
            <w:r>
              <w:rPr>
                <w:rFonts w:cs="Arial"/>
                <w:i/>
                <w:iCs/>
                <w:color w:val="A02B93"/>
              </w:rPr>
              <w:t xml:space="preserve">Tipo D .................................... </w:t>
            </w:r>
          </w:p>
        </w:tc>
        <w:tc>
          <w:tcPr>
            <w:tcW w:w="2909" w:type="dxa"/>
          </w:tcPr>
          <w:p w14:paraId="7E0DEB08" w14:textId="77777777" w:rsidR="00981801" w:rsidRDefault="00000000">
            <w:pPr>
              <w:spacing w:after="0" w:line="240" w:lineRule="auto"/>
              <w:ind w:left="1028" w:right="48"/>
              <w:jc w:val="right"/>
              <w:rPr>
                <w:rFonts w:cs="Arial"/>
                <w:b/>
                <w:bCs/>
                <w:i/>
                <w:iCs/>
                <w:color w:val="A02B93"/>
              </w:rPr>
            </w:pPr>
            <w:r>
              <w:rPr>
                <w:rFonts w:cs="Arial"/>
                <w:b/>
                <w:bCs/>
                <w:i/>
                <w:iCs/>
                <w:color w:val="A02B93"/>
              </w:rPr>
              <w:t>0.0079</w:t>
            </w:r>
          </w:p>
        </w:tc>
      </w:tr>
    </w:tbl>
    <w:p w14:paraId="2101196F" w14:textId="77777777" w:rsidR="00981801" w:rsidRDefault="00981801">
      <w:pPr>
        <w:spacing w:after="0" w:line="240" w:lineRule="auto"/>
        <w:ind w:left="851" w:right="48"/>
        <w:jc w:val="both"/>
        <w:rPr>
          <w:rFonts w:cs="Arial"/>
          <w:i/>
          <w:iCs/>
          <w:color w:val="A02B93"/>
        </w:rPr>
      </w:pPr>
    </w:p>
    <w:p w14:paraId="4239754A" w14:textId="77777777" w:rsidR="00981801" w:rsidRDefault="00000000">
      <w:pPr>
        <w:spacing w:after="0" w:line="240" w:lineRule="auto"/>
        <w:ind w:left="851" w:right="48"/>
        <w:jc w:val="both"/>
        <w:rPr>
          <w:rFonts w:cs="Arial"/>
          <w:b/>
          <w:bCs/>
          <w:i/>
          <w:iCs/>
          <w:color w:val="A02B93"/>
          <w:u w:val="single"/>
        </w:rPr>
      </w:pPr>
      <w:r>
        <w:rPr>
          <w:rFonts w:cs="Arial"/>
          <w:b/>
          <w:bCs/>
          <w:i/>
          <w:iCs/>
          <w:color w:val="A02B93"/>
          <w:u w:val="single"/>
        </w:rPr>
        <w:t>El Ayuntamiento se obliga a exhibir públicamente las zonas urbanas establecidas y los tipos de construcción.</w:t>
      </w:r>
    </w:p>
    <w:p w14:paraId="31557A0A" w14:textId="77777777" w:rsidR="00981801" w:rsidRDefault="00000000">
      <w:pPr>
        <w:spacing w:after="0" w:line="240" w:lineRule="auto"/>
        <w:ind w:left="851" w:right="48"/>
        <w:jc w:val="both"/>
        <w:rPr>
          <w:rFonts w:cs="Arial"/>
          <w:i/>
          <w:iCs/>
          <w:color w:val="A02B93"/>
        </w:rPr>
      </w:pPr>
      <w:r>
        <w:rPr>
          <w:rFonts w:cs="Arial"/>
          <w:i/>
          <w:iCs/>
          <w:color w:val="A02B93"/>
        </w:rPr>
        <w:lastRenderedPageBreak/>
        <w:t>…</w:t>
      </w:r>
    </w:p>
    <w:p w14:paraId="3737A986" w14:textId="77777777" w:rsidR="00981801" w:rsidRDefault="00981801">
      <w:pPr>
        <w:spacing w:after="0" w:line="240" w:lineRule="auto"/>
        <w:ind w:left="851" w:right="48"/>
        <w:jc w:val="both"/>
        <w:rPr>
          <w:rFonts w:cs="Arial"/>
          <w:i/>
          <w:iCs/>
          <w:color w:val="A02B93"/>
        </w:rPr>
      </w:pPr>
    </w:p>
    <w:p w14:paraId="6D6F55FD" w14:textId="77777777" w:rsidR="00981801" w:rsidRDefault="00981801">
      <w:pPr>
        <w:spacing w:after="0" w:line="240" w:lineRule="auto"/>
        <w:ind w:left="851" w:right="48"/>
        <w:jc w:val="both"/>
        <w:rPr>
          <w:rFonts w:cs="Arial"/>
          <w:i/>
          <w:iCs/>
          <w:color w:val="A02B93"/>
        </w:rPr>
      </w:pPr>
    </w:p>
    <w:p w14:paraId="6342C2B8" w14:textId="77777777" w:rsidR="00981801" w:rsidRDefault="00000000">
      <w:pPr>
        <w:spacing w:after="0"/>
        <w:ind w:left="851" w:right="48"/>
        <w:jc w:val="center"/>
        <w:rPr>
          <w:rFonts w:cs="Calibri"/>
          <w:b/>
          <w:bCs/>
          <w:color w:val="A02B93"/>
          <w:u w:val="single"/>
        </w:rPr>
      </w:pPr>
      <w:r>
        <w:rPr>
          <w:rFonts w:cs="Calibri"/>
          <w:b/>
          <w:bCs/>
          <w:color w:val="A02B93"/>
          <w:u w:val="single"/>
        </w:rPr>
        <w:t>Ley de Ingresos del Municipio de Guadalupe, Zacatecas para el ejercicio fiscal 2017 y 2018</w:t>
      </w:r>
    </w:p>
    <w:p w14:paraId="1334F7C5" w14:textId="77777777" w:rsidR="00981801" w:rsidRDefault="00981801">
      <w:pPr>
        <w:spacing w:after="0" w:line="240" w:lineRule="auto"/>
        <w:ind w:left="851" w:right="48"/>
        <w:jc w:val="both"/>
        <w:rPr>
          <w:rFonts w:cs="Arial"/>
          <w:b/>
          <w:bCs/>
          <w:i/>
          <w:color w:val="A02B93"/>
          <w:u w:val="single"/>
        </w:rPr>
      </w:pPr>
    </w:p>
    <w:p w14:paraId="7211FBC2" w14:textId="77777777" w:rsidR="00981801" w:rsidRDefault="00000000">
      <w:pPr>
        <w:spacing w:after="0" w:line="240" w:lineRule="auto"/>
        <w:ind w:left="851" w:right="48"/>
        <w:jc w:val="both"/>
      </w:pPr>
      <w:r>
        <w:rPr>
          <w:rFonts w:cs="Arial"/>
          <w:b/>
          <w:bCs/>
          <w:i/>
          <w:iCs/>
          <w:color w:val="A02B93"/>
        </w:rPr>
        <w:t xml:space="preserve">Artículo 41. </w:t>
      </w:r>
      <w:r>
        <w:rPr>
          <w:rFonts w:cs="Arial"/>
          <w:i/>
          <w:iCs/>
          <w:color w:val="A02B93"/>
        </w:rPr>
        <w:t xml:space="preserve">La cuota tributaria se determinará con la suma de </w:t>
      </w:r>
      <w:r>
        <w:rPr>
          <w:rFonts w:cs="Arial"/>
          <w:b/>
          <w:bCs/>
          <w:i/>
          <w:iCs/>
          <w:color w:val="A02B93"/>
        </w:rPr>
        <w:t xml:space="preserve">dos </w:t>
      </w:r>
      <w:r>
        <w:rPr>
          <w:rFonts w:cs="Arial"/>
          <w:i/>
          <w:iCs/>
          <w:color w:val="A02B93"/>
        </w:rPr>
        <w:t>veces la Unidad de Medida y Actualización diaria, más, lo que resulte de aplicar la siguiente tarifa, de conformidad con lo establecido en la Ley de Catastro y su Reglamento:</w:t>
      </w:r>
    </w:p>
    <w:p w14:paraId="36F42E59" w14:textId="77777777" w:rsidR="00981801" w:rsidRDefault="00981801">
      <w:pPr>
        <w:spacing w:after="0" w:line="240" w:lineRule="auto"/>
        <w:ind w:left="851" w:right="48"/>
        <w:jc w:val="both"/>
        <w:rPr>
          <w:rFonts w:cs="Arial"/>
          <w:i/>
          <w:iCs/>
          <w:color w:val="A02B93"/>
        </w:rPr>
      </w:pPr>
    </w:p>
    <w:p w14:paraId="50A2E353" w14:textId="77777777" w:rsidR="00981801" w:rsidRDefault="00000000">
      <w:pPr>
        <w:spacing w:after="0" w:line="240" w:lineRule="auto"/>
        <w:ind w:left="851" w:right="709"/>
        <w:jc w:val="right"/>
        <w:rPr>
          <w:rFonts w:cs="Arial"/>
          <w:i/>
          <w:iCs/>
          <w:color w:val="A02B93"/>
        </w:rPr>
      </w:pPr>
      <w:r>
        <w:rPr>
          <w:rFonts w:cs="Arial"/>
          <w:b/>
          <w:bCs/>
          <w:i/>
          <w:iCs/>
          <w:color w:val="A02B93"/>
        </w:rPr>
        <w:t>UMA diaria</w:t>
      </w:r>
    </w:p>
    <w:p w14:paraId="13F7BC93" w14:textId="77777777" w:rsidR="00981801" w:rsidRDefault="00000000">
      <w:pPr>
        <w:numPr>
          <w:ilvl w:val="0"/>
          <w:numId w:val="4"/>
        </w:numPr>
        <w:spacing w:after="0" w:line="240" w:lineRule="auto"/>
        <w:ind w:left="1418" w:right="48" w:hanging="567"/>
        <w:jc w:val="both"/>
        <w:rPr>
          <w:rFonts w:cs="Arial"/>
          <w:i/>
          <w:iCs/>
          <w:color w:val="A02B93"/>
        </w:rPr>
      </w:pPr>
      <w:r>
        <w:rPr>
          <w:rFonts w:cs="Arial"/>
          <w:i/>
          <w:iCs/>
          <w:color w:val="A02B93"/>
        </w:rPr>
        <w:t>PREDIOS URBANOS</w:t>
      </w:r>
    </w:p>
    <w:p w14:paraId="220A0994" w14:textId="77777777" w:rsidR="00981801" w:rsidRDefault="00981801">
      <w:pPr>
        <w:spacing w:after="0" w:line="240" w:lineRule="auto"/>
        <w:ind w:left="1418" w:right="48"/>
        <w:jc w:val="both"/>
        <w:rPr>
          <w:rFonts w:cs="Arial"/>
          <w:i/>
          <w:iCs/>
          <w:color w:val="A02B93"/>
        </w:rPr>
      </w:pPr>
    </w:p>
    <w:p w14:paraId="761E32C0" w14:textId="77777777" w:rsidR="00981801" w:rsidRDefault="00000000">
      <w:pPr>
        <w:numPr>
          <w:ilvl w:val="0"/>
          <w:numId w:val="8"/>
        </w:numPr>
        <w:spacing w:after="0" w:line="240" w:lineRule="auto"/>
        <w:ind w:right="48"/>
        <w:jc w:val="both"/>
        <w:rPr>
          <w:rFonts w:cs="Arial"/>
          <w:i/>
          <w:iCs/>
          <w:color w:val="A02B93"/>
        </w:rPr>
      </w:pPr>
      <w:r>
        <w:t xml:space="preserve">Zonas:                                                                                           </w:t>
      </w:r>
    </w:p>
    <w:tbl>
      <w:tblPr>
        <w:tblW w:w="6709" w:type="dxa"/>
        <w:tblInd w:w="1999" w:type="dxa"/>
        <w:tblLayout w:type="fixed"/>
        <w:tblLook w:val="04A0" w:firstRow="1" w:lastRow="0" w:firstColumn="1" w:lastColumn="0" w:noHBand="0" w:noVBand="1"/>
      </w:tblPr>
      <w:tblGrid>
        <w:gridCol w:w="4000"/>
        <w:gridCol w:w="2709"/>
      </w:tblGrid>
      <w:tr w:rsidR="00981801" w14:paraId="46899C9E" w14:textId="77777777">
        <w:trPr>
          <w:trHeight w:val="96"/>
        </w:trPr>
        <w:tc>
          <w:tcPr>
            <w:tcW w:w="4000" w:type="dxa"/>
          </w:tcPr>
          <w:p w14:paraId="7F8DF498" w14:textId="77777777" w:rsidR="00981801" w:rsidRDefault="00000000">
            <w:pPr>
              <w:spacing w:after="0" w:line="240" w:lineRule="auto"/>
              <w:ind w:left="851" w:right="48"/>
              <w:jc w:val="both"/>
              <w:rPr>
                <w:rFonts w:cs="Arial"/>
                <w:i/>
                <w:iCs/>
                <w:color w:val="A02B93"/>
              </w:rPr>
            </w:pPr>
            <w:r>
              <w:rPr>
                <w:rFonts w:cs="Arial"/>
                <w:i/>
                <w:iCs/>
                <w:color w:val="A02B93"/>
              </w:rPr>
              <w:t>I…………........................................</w:t>
            </w:r>
          </w:p>
        </w:tc>
        <w:tc>
          <w:tcPr>
            <w:tcW w:w="2709" w:type="dxa"/>
          </w:tcPr>
          <w:p w14:paraId="03ED6D60"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0.0013 </w:t>
            </w:r>
          </w:p>
        </w:tc>
      </w:tr>
      <w:tr w:rsidR="00981801" w14:paraId="4E83A5AA" w14:textId="77777777">
        <w:trPr>
          <w:trHeight w:val="96"/>
        </w:trPr>
        <w:tc>
          <w:tcPr>
            <w:tcW w:w="4000" w:type="dxa"/>
          </w:tcPr>
          <w:p w14:paraId="284A41B3" w14:textId="77777777" w:rsidR="00981801" w:rsidRDefault="00000000">
            <w:pPr>
              <w:spacing w:after="0" w:line="240" w:lineRule="auto"/>
              <w:ind w:left="851" w:right="48"/>
              <w:jc w:val="both"/>
              <w:rPr>
                <w:rFonts w:cs="Arial"/>
                <w:i/>
                <w:iCs/>
                <w:color w:val="A02B93"/>
              </w:rPr>
            </w:pPr>
            <w:r>
              <w:rPr>
                <w:rFonts w:cs="Arial"/>
                <w:i/>
                <w:iCs/>
                <w:color w:val="A02B93"/>
              </w:rPr>
              <w:t>II……………………………………….……..</w:t>
            </w:r>
          </w:p>
        </w:tc>
        <w:tc>
          <w:tcPr>
            <w:tcW w:w="2709" w:type="dxa"/>
          </w:tcPr>
          <w:p w14:paraId="43C743DF" w14:textId="77777777" w:rsidR="00981801" w:rsidRDefault="00000000">
            <w:pPr>
              <w:spacing w:after="0" w:line="240" w:lineRule="auto"/>
              <w:ind w:left="851" w:right="48"/>
              <w:jc w:val="right"/>
              <w:rPr>
                <w:rFonts w:cs="Arial"/>
                <w:b/>
                <w:bCs/>
                <w:i/>
                <w:iCs/>
                <w:color w:val="A02B93"/>
              </w:rPr>
            </w:pPr>
            <w:r>
              <w:rPr>
                <w:rFonts w:cs="Arial"/>
                <w:b/>
                <w:bCs/>
                <w:i/>
                <w:iCs/>
                <w:color w:val="A02B93"/>
              </w:rPr>
              <w:t>0.0026</w:t>
            </w:r>
          </w:p>
        </w:tc>
      </w:tr>
      <w:tr w:rsidR="00981801" w14:paraId="0D3CA16C" w14:textId="77777777">
        <w:trPr>
          <w:trHeight w:val="96"/>
        </w:trPr>
        <w:tc>
          <w:tcPr>
            <w:tcW w:w="4000" w:type="dxa"/>
          </w:tcPr>
          <w:p w14:paraId="2B775AED" w14:textId="77777777" w:rsidR="00981801" w:rsidRDefault="00000000">
            <w:pPr>
              <w:spacing w:after="0" w:line="240" w:lineRule="auto"/>
              <w:ind w:left="851" w:right="48"/>
              <w:jc w:val="both"/>
              <w:rPr>
                <w:rFonts w:cs="Arial"/>
                <w:i/>
                <w:iCs/>
                <w:color w:val="A02B93"/>
              </w:rPr>
            </w:pPr>
            <w:r>
              <w:rPr>
                <w:rFonts w:cs="Arial"/>
                <w:i/>
                <w:iCs/>
                <w:color w:val="A02B93"/>
              </w:rPr>
              <w:t>III……...........................................</w:t>
            </w:r>
          </w:p>
        </w:tc>
        <w:tc>
          <w:tcPr>
            <w:tcW w:w="2709" w:type="dxa"/>
          </w:tcPr>
          <w:p w14:paraId="1CE80CB8" w14:textId="77777777" w:rsidR="00981801" w:rsidRDefault="00000000">
            <w:pPr>
              <w:spacing w:after="0" w:line="240" w:lineRule="auto"/>
              <w:ind w:left="851" w:right="48"/>
              <w:jc w:val="right"/>
              <w:rPr>
                <w:rFonts w:cs="Arial"/>
                <w:i/>
                <w:iCs/>
                <w:color w:val="A02B93"/>
              </w:rPr>
            </w:pPr>
            <w:r>
              <w:rPr>
                <w:rFonts w:cs="Arial"/>
                <w:b/>
                <w:bCs/>
                <w:i/>
                <w:iCs/>
                <w:color w:val="A02B93"/>
              </w:rPr>
              <w:t>0.0054</w:t>
            </w:r>
          </w:p>
        </w:tc>
      </w:tr>
      <w:tr w:rsidR="00981801" w14:paraId="712EB4C4" w14:textId="77777777">
        <w:trPr>
          <w:trHeight w:val="96"/>
        </w:trPr>
        <w:tc>
          <w:tcPr>
            <w:tcW w:w="4000" w:type="dxa"/>
          </w:tcPr>
          <w:p w14:paraId="6A097703" w14:textId="77777777" w:rsidR="00981801" w:rsidRDefault="00000000">
            <w:pPr>
              <w:spacing w:after="0" w:line="240" w:lineRule="auto"/>
              <w:ind w:left="851" w:right="48"/>
              <w:jc w:val="both"/>
              <w:rPr>
                <w:rFonts w:cs="Arial"/>
                <w:i/>
                <w:iCs/>
                <w:color w:val="A02B93"/>
              </w:rPr>
            </w:pPr>
            <w:r>
              <w:rPr>
                <w:rFonts w:cs="Arial"/>
                <w:i/>
                <w:iCs/>
                <w:color w:val="A02B93"/>
              </w:rPr>
              <w:t>IV………........................................</w:t>
            </w:r>
          </w:p>
        </w:tc>
        <w:tc>
          <w:tcPr>
            <w:tcW w:w="2709" w:type="dxa"/>
          </w:tcPr>
          <w:p w14:paraId="08279293"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0.0079 </w:t>
            </w:r>
          </w:p>
        </w:tc>
      </w:tr>
      <w:tr w:rsidR="00981801" w14:paraId="22456046" w14:textId="77777777">
        <w:trPr>
          <w:trHeight w:val="96"/>
        </w:trPr>
        <w:tc>
          <w:tcPr>
            <w:tcW w:w="4000" w:type="dxa"/>
          </w:tcPr>
          <w:p w14:paraId="27D9B938" w14:textId="77777777" w:rsidR="00981801" w:rsidRDefault="00000000">
            <w:pPr>
              <w:spacing w:after="0" w:line="240" w:lineRule="auto"/>
              <w:ind w:left="851" w:right="48"/>
              <w:jc w:val="both"/>
              <w:rPr>
                <w:rFonts w:cs="Arial"/>
                <w:i/>
                <w:iCs/>
                <w:color w:val="A02B93"/>
              </w:rPr>
            </w:pPr>
            <w:r>
              <w:rPr>
                <w:rFonts w:cs="Arial"/>
                <w:i/>
                <w:iCs/>
                <w:color w:val="A02B93"/>
              </w:rPr>
              <w:t>V……….........................................</w:t>
            </w:r>
          </w:p>
        </w:tc>
        <w:tc>
          <w:tcPr>
            <w:tcW w:w="2709" w:type="dxa"/>
          </w:tcPr>
          <w:p w14:paraId="66A3501D"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0.0166 </w:t>
            </w:r>
          </w:p>
        </w:tc>
      </w:tr>
      <w:tr w:rsidR="00981801" w14:paraId="76738860" w14:textId="77777777">
        <w:trPr>
          <w:trHeight w:val="96"/>
        </w:trPr>
        <w:tc>
          <w:tcPr>
            <w:tcW w:w="4000" w:type="dxa"/>
          </w:tcPr>
          <w:p w14:paraId="5A8B1AF2" w14:textId="77777777" w:rsidR="00981801" w:rsidRDefault="00000000">
            <w:pPr>
              <w:spacing w:after="0" w:line="240" w:lineRule="auto"/>
              <w:ind w:left="851" w:right="48"/>
              <w:jc w:val="both"/>
              <w:rPr>
                <w:rFonts w:cs="Arial"/>
                <w:i/>
                <w:iCs/>
                <w:color w:val="A02B93"/>
              </w:rPr>
            </w:pPr>
            <w:r>
              <w:rPr>
                <w:rFonts w:cs="Arial"/>
                <w:i/>
                <w:iCs/>
                <w:color w:val="A02B93"/>
              </w:rPr>
              <w:t>VI……...........................................</w:t>
            </w:r>
          </w:p>
        </w:tc>
        <w:tc>
          <w:tcPr>
            <w:tcW w:w="2709" w:type="dxa"/>
          </w:tcPr>
          <w:p w14:paraId="259594A0" w14:textId="77777777" w:rsidR="00981801" w:rsidRDefault="00000000">
            <w:pPr>
              <w:spacing w:after="0" w:line="240" w:lineRule="auto"/>
              <w:ind w:left="851" w:right="48"/>
              <w:jc w:val="right"/>
              <w:rPr>
                <w:rFonts w:cs="Arial"/>
                <w:i/>
                <w:iCs/>
                <w:color w:val="A02B93"/>
              </w:rPr>
            </w:pPr>
            <w:r>
              <w:rPr>
                <w:rFonts w:cs="Arial"/>
                <w:b/>
                <w:bCs/>
                <w:i/>
                <w:iCs/>
                <w:color w:val="A02B93"/>
              </w:rPr>
              <w:t>0.0254</w:t>
            </w:r>
          </w:p>
        </w:tc>
      </w:tr>
      <w:tr w:rsidR="00981801" w14:paraId="1BC1C0FE" w14:textId="77777777">
        <w:trPr>
          <w:trHeight w:val="96"/>
        </w:trPr>
        <w:tc>
          <w:tcPr>
            <w:tcW w:w="4000" w:type="dxa"/>
          </w:tcPr>
          <w:p w14:paraId="4943CB4D" w14:textId="77777777" w:rsidR="00981801" w:rsidRDefault="00000000">
            <w:pPr>
              <w:tabs>
                <w:tab w:val="left" w:pos="3456"/>
              </w:tabs>
              <w:spacing w:after="0" w:line="240" w:lineRule="auto"/>
              <w:ind w:left="851" w:right="48"/>
              <w:jc w:val="both"/>
              <w:rPr>
                <w:rFonts w:cs="Arial"/>
                <w:i/>
                <w:iCs/>
                <w:color w:val="A02B93"/>
              </w:rPr>
            </w:pPr>
            <w:r>
              <w:rPr>
                <w:rFonts w:cs="Arial"/>
                <w:i/>
                <w:iCs/>
                <w:color w:val="A02B93"/>
              </w:rPr>
              <w:t>VII...............................................</w:t>
            </w:r>
          </w:p>
        </w:tc>
        <w:tc>
          <w:tcPr>
            <w:tcW w:w="2709" w:type="dxa"/>
          </w:tcPr>
          <w:p w14:paraId="48DB2FB3"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0.0399 </w:t>
            </w:r>
          </w:p>
        </w:tc>
      </w:tr>
    </w:tbl>
    <w:p w14:paraId="73159761" w14:textId="77777777" w:rsidR="00981801" w:rsidRDefault="00981801">
      <w:pPr>
        <w:spacing w:after="0" w:line="240" w:lineRule="auto"/>
        <w:ind w:left="851" w:right="48"/>
        <w:jc w:val="both"/>
        <w:rPr>
          <w:rFonts w:cs="Arial"/>
          <w:i/>
          <w:iCs/>
          <w:color w:val="A02B93"/>
        </w:rPr>
      </w:pPr>
    </w:p>
    <w:p w14:paraId="1E5D4C8A" w14:textId="77777777" w:rsidR="00981801" w:rsidRDefault="00000000">
      <w:pPr>
        <w:numPr>
          <w:ilvl w:val="0"/>
          <w:numId w:val="8"/>
        </w:numPr>
        <w:spacing w:after="0" w:line="240" w:lineRule="auto"/>
        <w:ind w:right="48"/>
        <w:jc w:val="both"/>
        <w:rPr>
          <w:rFonts w:cs="Arial"/>
          <w:i/>
          <w:iCs/>
          <w:color w:val="A02B93"/>
        </w:rPr>
      </w:pPr>
      <w:r>
        <w:rPr>
          <w:rFonts w:cs="Arial"/>
          <w:i/>
          <w:iCs/>
          <w:color w:val="A02B93"/>
        </w:rPr>
        <w:t xml:space="preserve">El pago del impuesto predial de lotes baldíos se cobrará </w:t>
      </w:r>
      <w:r>
        <w:rPr>
          <w:rFonts w:cs="Arial"/>
          <w:b/>
          <w:bCs/>
          <w:i/>
          <w:iCs/>
          <w:color w:val="A02B93"/>
        </w:rPr>
        <w:t xml:space="preserve">un tanto más </w:t>
      </w:r>
      <w:r>
        <w:rPr>
          <w:rFonts w:cs="Arial"/>
          <w:i/>
          <w:iCs/>
          <w:color w:val="A02B93"/>
        </w:rPr>
        <w:t xml:space="preserve">con respecto a la cuota que les corresponda a las zonas II y III; </w:t>
      </w:r>
      <w:r>
        <w:rPr>
          <w:rFonts w:cs="Arial"/>
          <w:b/>
          <w:bCs/>
          <w:i/>
          <w:iCs/>
          <w:color w:val="A02B93"/>
        </w:rPr>
        <w:t xml:space="preserve">una vez y media más </w:t>
      </w:r>
      <w:r>
        <w:rPr>
          <w:rFonts w:cs="Arial"/>
          <w:i/>
          <w:iCs/>
          <w:color w:val="A02B93"/>
        </w:rPr>
        <w:t xml:space="preserve">con respecto a la cuota que les corresponda a las zonas IV y V; y </w:t>
      </w:r>
      <w:r>
        <w:rPr>
          <w:rFonts w:cs="Arial"/>
          <w:b/>
          <w:bCs/>
          <w:i/>
          <w:iCs/>
          <w:color w:val="A02B93"/>
        </w:rPr>
        <w:t xml:space="preserve">dos veces más </w:t>
      </w:r>
      <w:r>
        <w:rPr>
          <w:rFonts w:cs="Arial"/>
          <w:i/>
          <w:iCs/>
          <w:color w:val="A02B93"/>
        </w:rPr>
        <w:t xml:space="preserve">a las cuotas que correspondan a las zonas VI, y VII. </w:t>
      </w:r>
    </w:p>
    <w:p w14:paraId="7C4E1DF9" w14:textId="77777777" w:rsidR="00981801" w:rsidRDefault="00981801">
      <w:pPr>
        <w:spacing w:after="0" w:line="240" w:lineRule="auto"/>
        <w:ind w:left="851" w:right="48"/>
        <w:jc w:val="both"/>
        <w:rPr>
          <w:rFonts w:cs="Arial"/>
          <w:i/>
          <w:iCs/>
          <w:color w:val="A02B93"/>
        </w:rPr>
      </w:pPr>
    </w:p>
    <w:p w14:paraId="5BE0E379" w14:textId="77777777" w:rsidR="00981801" w:rsidRDefault="00981801">
      <w:pPr>
        <w:spacing w:after="0" w:line="240" w:lineRule="auto"/>
        <w:ind w:left="851" w:right="48"/>
        <w:jc w:val="both"/>
        <w:rPr>
          <w:rFonts w:cs="Arial"/>
          <w:i/>
          <w:iCs/>
          <w:color w:val="A02B93"/>
        </w:rPr>
      </w:pPr>
    </w:p>
    <w:p w14:paraId="5D838946" w14:textId="77777777" w:rsidR="00981801" w:rsidRDefault="00000000">
      <w:pPr>
        <w:numPr>
          <w:ilvl w:val="0"/>
          <w:numId w:val="4"/>
        </w:numPr>
        <w:spacing w:after="0" w:line="240" w:lineRule="auto"/>
        <w:ind w:left="1418" w:right="48" w:hanging="567"/>
        <w:jc w:val="both"/>
        <w:rPr>
          <w:rFonts w:cs="Arial"/>
          <w:i/>
          <w:iCs/>
          <w:color w:val="A02B93"/>
        </w:rPr>
      </w:pPr>
      <w:r>
        <w:rPr>
          <w:rFonts w:cs="Arial"/>
          <w:i/>
          <w:iCs/>
          <w:color w:val="A02B93"/>
        </w:rPr>
        <w:t>POR CONSTRUCCIÓN:</w:t>
      </w:r>
    </w:p>
    <w:p w14:paraId="1A3626FC" w14:textId="77777777" w:rsidR="00981801" w:rsidRDefault="00981801">
      <w:pPr>
        <w:spacing w:after="0" w:line="240" w:lineRule="auto"/>
        <w:ind w:left="1418" w:right="48"/>
        <w:jc w:val="both"/>
        <w:rPr>
          <w:rFonts w:cs="Arial"/>
          <w:i/>
          <w:iCs/>
          <w:color w:val="A02B93"/>
        </w:rPr>
      </w:pPr>
    </w:p>
    <w:p w14:paraId="2A82623F" w14:textId="77777777" w:rsidR="00981801" w:rsidRDefault="00000000">
      <w:pPr>
        <w:numPr>
          <w:ilvl w:val="0"/>
          <w:numId w:val="5"/>
        </w:numPr>
        <w:spacing w:after="0" w:line="240" w:lineRule="auto"/>
        <w:ind w:right="48"/>
        <w:jc w:val="both"/>
        <w:rPr>
          <w:rFonts w:cs="Arial"/>
          <w:i/>
          <w:iCs/>
          <w:color w:val="A02B93"/>
        </w:rPr>
      </w:pPr>
      <w:r>
        <w:t xml:space="preserve">Habitación </w:t>
      </w:r>
    </w:p>
    <w:tbl>
      <w:tblPr>
        <w:tblW w:w="6626" w:type="dxa"/>
        <w:tblInd w:w="1353" w:type="dxa"/>
        <w:tblLayout w:type="fixed"/>
        <w:tblLook w:val="04A0" w:firstRow="1" w:lastRow="0" w:firstColumn="1" w:lastColumn="0" w:noHBand="0" w:noVBand="1"/>
      </w:tblPr>
      <w:tblGrid>
        <w:gridCol w:w="3717"/>
        <w:gridCol w:w="2909"/>
      </w:tblGrid>
      <w:tr w:rsidR="00981801" w14:paraId="22D973CC" w14:textId="77777777">
        <w:trPr>
          <w:trHeight w:val="96"/>
        </w:trPr>
        <w:tc>
          <w:tcPr>
            <w:tcW w:w="3717" w:type="dxa"/>
          </w:tcPr>
          <w:p w14:paraId="66FFD66A" w14:textId="77777777" w:rsidR="00981801" w:rsidRDefault="00000000">
            <w:pPr>
              <w:spacing w:after="0" w:line="240" w:lineRule="auto"/>
              <w:jc w:val="both"/>
              <w:rPr>
                <w:rFonts w:cs="Arial"/>
                <w:i/>
                <w:iCs/>
                <w:color w:val="A02B93"/>
              </w:rPr>
            </w:pPr>
            <w:r>
              <w:rPr>
                <w:rFonts w:cs="Arial"/>
                <w:i/>
                <w:iCs/>
                <w:color w:val="A02B93"/>
              </w:rPr>
              <w:t xml:space="preserve">Tipo A…................................. </w:t>
            </w:r>
          </w:p>
        </w:tc>
        <w:tc>
          <w:tcPr>
            <w:tcW w:w="2909" w:type="dxa"/>
          </w:tcPr>
          <w:p w14:paraId="7FD17DF1" w14:textId="77777777" w:rsidR="00981801" w:rsidRDefault="00000000">
            <w:pPr>
              <w:spacing w:after="0" w:line="240" w:lineRule="auto"/>
              <w:ind w:left="1165" w:right="48"/>
              <w:jc w:val="right"/>
              <w:rPr>
                <w:rFonts w:cs="Arial"/>
                <w:i/>
                <w:iCs/>
                <w:color w:val="A02B93"/>
              </w:rPr>
            </w:pPr>
            <w:r>
              <w:rPr>
                <w:rFonts w:cs="Arial"/>
                <w:b/>
                <w:bCs/>
                <w:i/>
                <w:iCs/>
                <w:color w:val="A02B93"/>
              </w:rPr>
              <w:t xml:space="preserve">0.0256 </w:t>
            </w:r>
          </w:p>
        </w:tc>
      </w:tr>
      <w:tr w:rsidR="00981801" w14:paraId="2CE835DA" w14:textId="77777777">
        <w:trPr>
          <w:trHeight w:val="96"/>
        </w:trPr>
        <w:tc>
          <w:tcPr>
            <w:tcW w:w="3717" w:type="dxa"/>
          </w:tcPr>
          <w:p w14:paraId="0B3C2CA8" w14:textId="77777777" w:rsidR="00981801" w:rsidRDefault="00000000">
            <w:pPr>
              <w:spacing w:after="0" w:line="240" w:lineRule="auto"/>
              <w:ind w:right="48"/>
              <w:jc w:val="both"/>
              <w:rPr>
                <w:rFonts w:cs="Arial"/>
                <w:i/>
                <w:iCs/>
                <w:color w:val="A02B93"/>
              </w:rPr>
            </w:pPr>
            <w:r>
              <w:rPr>
                <w:rFonts w:cs="Arial"/>
                <w:i/>
                <w:iCs/>
                <w:color w:val="A02B93"/>
              </w:rPr>
              <w:t xml:space="preserve">Tipo B…................................. </w:t>
            </w:r>
          </w:p>
        </w:tc>
        <w:tc>
          <w:tcPr>
            <w:tcW w:w="2909" w:type="dxa"/>
          </w:tcPr>
          <w:p w14:paraId="1E89F0D1" w14:textId="77777777" w:rsidR="00981801" w:rsidRDefault="00000000">
            <w:pPr>
              <w:spacing w:after="0" w:line="240" w:lineRule="auto"/>
              <w:ind w:left="1165" w:right="48"/>
              <w:jc w:val="right"/>
              <w:rPr>
                <w:rFonts w:cs="Arial"/>
                <w:b/>
                <w:bCs/>
                <w:i/>
                <w:iCs/>
                <w:color w:val="A02B93"/>
              </w:rPr>
            </w:pPr>
            <w:r>
              <w:rPr>
                <w:rFonts w:cs="Arial"/>
                <w:b/>
                <w:bCs/>
                <w:i/>
                <w:iCs/>
                <w:color w:val="A02B93"/>
              </w:rPr>
              <w:t xml:space="preserve">0.0174 </w:t>
            </w:r>
          </w:p>
        </w:tc>
      </w:tr>
      <w:tr w:rsidR="00981801" w14:paraId="0C1D9FD5" w14:textId="77777777">
        <w:trPr>
          <w:trHeight w:val="96"/>
        </w:trPr>
        <w:tc>
          <w:tcPr>
            <w:tcW w:w="3717" w:type="dxa"/>
          </w:tcPr>
          <w:p w14:paraId="6366C150" w14:textId="77777777" w:rsidR="00981801" w:rsidRDefault="00000000">
            <w:pPr>
              <w:spacing w:after="0" w:line="240" w:lineRule="auto"/>
              <w:ind w:right="48"/>
              <w:jc w:val="both"/>
              <w:rPr>
                <w:rFonts w:cs="Arial"/>
                <w:i/>
                <w:iCs/>
                <w:color w:val="A02B93"/>
              </w:rPr>
            </w:pPr>
            <w:r>
              <w:rPr>
                <w:rFonts w:cs="Arial"/>
                <w:i/>
                <w:iCs/>
                <w:color w:val="A02B93"/>
              </w:rPr>
              <w:t>Tipo C….................................</w:t>
            </w:r>
          </w:p>
        </w:tc>
        <w:tc>
          <w:tcPr>
            <w:tcW w:w="2909" w:type="dxa"/>
          </w:tcPr>
          <w:p w14:paraId="78130116" w14:textId="77777777" w:rsidR="00981801" w:rsidRDefault="00000000">
            <w:pPr>
              <w:spacing w:after="0" w:line="240" w:lineRule="auto"/>
              <w:ind w:left="1165" w:right="48"/>
              <w:jc w:val="right"/>
              <w:rPr>
                <w:rFonts w:cs="Arial"/>
                <w:b/>
                <w:bCs/>
                <w:i/>
                <w:iCs/>
                <w:color w:val="A02B93"/>
              </w:rPr>
            </w:pPr>
            <w:r>
              <w:rPr>
                <w:rFonts w:cs="Arial"/>
                <w:b/>
                <w:bCs/>
                <w:i/>
                <w:iCs/>
                <w:color w:val="A02B93"/>
              </w:rPr>
              <w:t xml:space="preserve">0.0079 </w:t>
            </w:r>
          </w:p>
        </w:tc>
      </w:tr>
      <w:tr w:rsidR="00981801" w14:paraId="4B704403" w14:textId="77777777">
        <w:trPr>
          <w:trHeight w:val="383"/>
        </w:trPr>
        <w:tc>
          <w:tcPr>
            <w:tcW w:w="3717" w:type="dxa"/>
          </w:tcPr>
          <w:p w14:paraId="67896526" w14:textId="77777777" w:rsidR="00981801" w:rsidRDefault="00000000">
            <w:pPr>
              <w:spacing w:after="0" w:line="240" w:lineRule="auto"/>
              <w:ind w:right="48"/>
              <w:jc w:val="both"/>
              <w:rPr>
                <w:rFonts w:cs="Arial"/>
                <w:i/>
                <w:iCs/>
                <w:color w:val="A02B93"/>
              </w:rPr>
            </w:pPr>
            <w:r>
              <w:rPr>
                <w:rFonts w:cs="Arial"/>
                <w:i/>
                <w:iCs/>
                <w:color w:val="A02B93"/>
              </w:rPr>
              <w:t xml:space="preserve">Tipo D…................................. </w:t>
            </w:r>
          </w:p>
        </w:tc>
        <w:tc>
          <w:tcPr>
            <w:tcW w:w="2909" w:type="dxa"/>
          </w:tcPr>
          <w:p w14:paraId="1CFA5A8B" w14:textId="77777777" w:rsidR="00981801" w:rsidRDefault="00000000">
            <w:pPr>
              <w:spacing w:after="0" w:line="240" w:lineRule="auto"/>
              <w:ind w:left="1165" w:right="48"/>
              <w:jc w:val="right"/>
              <w:rPr>
                <w:rFonts w:cs="Arial"/>
                <w:b/>
                <w:bCs/>
                <w:i/>
                <w:iCs/>
                <w:color w:val="A02B93"/>
              </w:rPr>
            </w:pPr>
            <w:r>
              <w:rPr>
                <w:rFonts w:cs="Arial"/>
                <w:b/>
                <w:bCs/>
                <w:i/>
                <w:iCs/>
                <w:color w:val="A02B93"/>
              </w:rPr>
              <w:t xml:space="preserve">0.0048 </w:t>
            </w:r>
          </w:p>
        </w:tc>
      </w:tr>
    </w:tbl>
    <w:p w14:paraId="2CEE05CD" w14:textId="77777777" w:rsidR="00981801" w:rsidRDefault="00981801">
      <w:pPr>
        <w:spacing w:after="0" w:line="240" w:lineRule="auto"/>
        <w:ind w:left="851" w:right="48"/>
        <w:jc w:val="both"/>
        <w:rPr>
          <w:rFonts w:cs="Arial"/>
          <w:b/>
          <w:bCs/>
          <w:i/>
          <w:iCs/>
          <w:color w:val="A02B93"/>
        </w:rPr>
      </w:pPr>
    </w:p>
    <w:p w14:paraId="426153BA" w14:textId="77777777" w:rsidR="00981801" w:rsidRDefault="00000000">
      <w:pPr>
        <w:numPr>
          <w:ilvl w:val="0"/>
          <w:numId w:val="5"/>
        </w:numPr>
        <w:spacing w:after="0" w:line="240" w:lineRule="auto"/>
        <w:ind w:right="48"/>
        <w:jc w:val="both"/>
        <w:rPr>
          <w:rFonts w:cs="Arial"/>
          <w:i/>
          <w:iCs/>
          <w:color w:val="A02B93"/>
        </w:rPr>
      </w:pPr>
      <w:r>
        <w:rPr>
          <w:rFonts w:cs="Arial"/>
          <w:i/>
          <w:iCs/>
          <w:color w:val="A02B93"/>
        </w:rPr>
        <w:t>Producto</w:t>
      </w:r>
      <w:r>
        <w:t>s:</w:t>
      </w:r>
    </w:p>
    <w:tbl>
      <w:tblPr>
        <w:tblW w:w="6726" w:type="dxa"/>
        <w:tblInd w:w="1394" w:type="dxa"/>
        <w:tblLayout w:type="fixed"/>
        <w:tblLook w:val="04A0" w:firstRow="1" w:lastRow="0" w:firstColumn="1" w:lastColumn="0" w:noHBand="0" w:noVBand="1"/>
      </w:tblPr>
      <w:tblGrid>
        <w:gridCol w:w="3817"/>
        <w:gridCol w:w="2909"/>
      </w:tblGrid>
      <w:tr w:rsidR="00981801" w14:paraId="249981FD" w14:textId="77777777">
        <w:trPr>
          <w:trHeight w:val="96"/>
        </w:trPr>
        <w:tc>
          <w:tcPr>
            <w:tcW w:w="3817" w:type="dxa"/>
          </w:tcPr>
          <w:p w14:paraId="2AD5E0A3" w14:textId="77777777" w:rsidR="00981801" w:rsidRDefault="00000000">
            <w:pPr>
              <w:spacing w:after="0" w:line="240" w:lineRule="auto"/>
              <w:ind w:right="48"/>
              <w:jc w:val="both"/>
              <w:rPr>
                <w:rFonts w:cs="Arial"/>
                <w:i/>
                <w:iCs/>
                <w:color w:val="A02B93"/>
              </w:rPr>
            </w:pPr>
            <w:r>
              <w:rPr>
                <w:rFonts w:cs="Arial"/>
                <w:i/>
                <w:iCs/>
                <w:color w:val="A02B93"/>
              </w:rPr>
              <w:t>Tipo A…..................................</w:t>
            </w:r>
          </w:p>
        </w:tc>
        <w:tc>
          <w:tcPr>
            <w:tcW w:w="2909" w:type="dxa"/>
          </w:tcPr>
          <w:p w14:paraId="6A178D6D" w14:textId="77777777" w:rsidR="00981801" w:rsidRDefault="00000000">
            <w:pPr>
              <w:spacing w:after="0" w:line="240" w:lineRule="auto"/>
              <w:ind w:left="1028" w:right="48"/>
              <w:jc w:val="right"/>
              <w:rPr>
                <w:rFonts w:cs="Arial"/>
                <w:b/>
                <w:bCs/>
                <w:i/>
                <w:iCs/>
                <w:color w:val="A02B93"/>
              </w:rPr>
            </w:pPr>
            <w:r>
              <w:rPr>
                <w:rFonts w:cs="Arial"/>
                <w:b/>
                <w:bCs/>
                <w:i/>
                <w:iCs/>
                <w:color w:val="A02B93"/>
              </w:rPr>
              <w:t xml:space="preserve">0.0348 </w:t>
            </w:r>
          </w:p>
        </w:tc>
      </w:tr>
      <w:tr w:rsidR="00981801" w14:paraId="1FBA9AEF" w14:textId="77777777">
        <w:trPr>
          <w:trHeight w:val="96"/>
        </w:trPr>
        <w:tc>
          <w:tcPr>
            <w:tcW w:w="3817" w:type="dxa"/>
          </w:tcPr>
          <w:p w14:paraId="301C9643" w14:textId="77777777" w:rsidR="00981801" w:rsidRDefault="00000000">
            <w:pPr>
              <w:spacing w:after="0" w:line="240" w:lineRule="auto"/>
              <w:ind w:right="48"/>
              <w:jc w:val="both"/>
              <w:rPr>
                <w:rFonts w:cs="Arial"/>
                <w:i/>
                <w:iCs/>
                <w:color w:val="A02B93"/>
              </w:rPr>
            </w:pPr>
            <w:r>
              <w:rPr>
                <w:rFonts w:cs="Arial"/>
                <w:i/>
                <w:iCs/>
                <w:color w:val="A02B93"/>
              </w:rPr>
              <w:t xml:space="preserve">Tipo B..................................... </w:t>
            </w:r>
          </w:p>
        </w:tc>
        <w:tc>
          <w:tcPr>
            <w:tcW w:w="2909" w:type="dxa"/>
          </w:tcPr>
          <w:p w14:paraId="53BD4987" w14:textId="77777777" w:rsidR="00981801" w:rsidRDefault="00000000">
            <w:pPr>
              <w:spacing w:after="0" w:line="240" w:lineRule="auto"/>
              <w:ind w:left="1028" w:right="48"/>
              <w:jc w:val="right"/>
              <w:rPr>
                <w:rFonts w:cs="Arial"/>
                <w:b/>
                <w:bCs/>
                <w:i/>
                <w:iCs/>
                <w:color w:val="A02B93"/>
              </w:rPr>
            </w:pPr>
            <w:r>
              <w:rPr>
                <w:rFonts w:cs="Arial"/>
                <w:b/>
                <w:bCs/>
                <w:i/>
                <w:iCs/>
                <w:color w:val="A02B93"/>
              </w:rPr>
              <w:t>0.0256</w:t>
            </w:r>
          </w:p>
        </w:tc>
      </w:tr>
      <w:tr w:rsidR="00981801" w14:paraId="587D2FDA" w14:textId="77777777">
        <w:trPr>
          <w:trHeight w:val="96"/>
        </w:trPr>
        <w:tc>
          <w:tcPr>
            <w:tcW w:w="3817" w:type="dxa"/>
          </w:tcPr>
          <w:p w14:paraId="54D682F6" w14:textId="77777777" w:rsidR="00981801" w:rsidRDefault="00000000">
            <w:pPr>
              <w:spacing w:after="0" w:line="240" w:lineRule="auto"/>
              <w:ind w:right="48"/>
              <w:jc w:val="both"/>
              <w:rPr>
                <w:rFonts w:cs="Arial"/>
                <w:i/>
                <w:iCs/>
                <w:color w:val="A02B93"/>
              </w:rPr>
            </w:pPr>
            <w:r>
              <w:rPr>
                <w:rFonts w:cs="Arial"/>
                <w:i/>
                <w:iCs/>
                <w:color w:val="A02B93"/>
              </w:rPr>
              <w:t>Tipo C.....................................</w:t>
            </w:r>
          </w:p>
        </w:tc>
        <w:tc>
          <w:tcPr>
            <w:tcW w:w="2909" w:type="dxa"/>
          </w:tcPr>
          <w:p w14:paraId="446B03CA" w14:textId="77777777" w:rsidR="00981801" w:rsidRDefault="00000000">
            <w:pPr>
              <w:spacing w:after="0" w:line="240" w:lineRule="auto"/>
              <w:ind w:left="1028" w:right="48"/>
              <w:jc w:val="right"/>
              <w:rPr>
                <w:rFonts w:cs="Arial"/>
                <w:b/>
                <w:bCs/>
                <w:i/>
                <w:iCs/>
                <w:color w:val="A02B93"/>
              </w:rPr>
            </w:pPr>
            <w:r>
              <w:rPr>
                <w:rFonts w:cs="Arial"/>
                <w:b/>
                <w:bCs/>
                <w:i/>
                <w:iCs/>
                <w:color w:val="A02B93"/>
              </w:rPr>
              <w:t xml:space="preserve">0.0131 </w:t>
            </w:r>
          </w:p>
        </w:tc>
      </w:tr>
      <w:tr w:rsidR="00981801" w14:paraId="27A0317B" w14:textId="77777777">
        <w:trPr>
          <w:trHeight w:val="96"/>
        </w:trPr>
        <w:tc>
          <w:tcPr>
            <w:tcW w:w="3817" w:type="dxa"/>
          </w:tcPr>
          <w:p w14:paraId="55A1A55F" w14:textId="77777777" w:rsidR="00981801" w:rsidRDefault="00000000">
            <w:pPr>
              <w:spacing w:after="0" w:line="240" w:lineRule="auto"/>
              <w:ind w:right="48"/>
              <w:jc w:val="both"/>
              <w:rPr>
                <w:rFonts w:cs="Arial"/>
                <w:i/>
                <w:iCs/>
                <w:color w:val="A02B93"/>
              </w:rPr>
            </w:pPr>
            <w:r>
              <w:rPr>
                <w:rFonts w:cs="Arial"/>
                <w:i/>
                <w:iCs/>
                <w:color w:val="A02B93"/>
              </w:rPr>
              <w:t xml:space="preserve">Tipo D .................................... </w:t>
            </w:r>
          </w:p>
        </w:tc>
        <w:tc>
          <w:tcPr>
            <w:tcW w:w="2909" w:type="dxa"/>
          </w:tcPr>
          <w:p w14:paraId="35520BEC" w14:textId="77777777" w:rsidR="00981801" w:rsidRDefault="00000000">
            <w:pPr>
              <w:spacing w:after="0" w:line="240" w:lineRule="auto"/>
              <w:ind w:left="1028" w:right="48"/>
              <w:jc w:val="right"/>
              <w:rPr>
                <w:rFonts w:cs="Arial"/>
                <w:b/>
                <w:bCs/>
                <w:i/>
                <w:iCs/>
                <w:color w:val="A02B93"/>
              </w:rPr>
            </w:pPr>
            <w:r>
              <w:rPr>
                <w:rFonts w:cs="Arial"/>
                <w:b/>
                <w:bCs/>
                <w:i/>
                <w:iCs/>
                <w:color w:val="A02B93"/>
              </w:rPr>
              <w:t>0.0079</w:t>
            </w:r>
          </w:p>
        </w:tc>
      </w:tr>
    </w:tbl>
    <w:p w14:paraId="4796FFDE" w14:textId="77777777" w:rsidR="00981801" w:rsidRDefault="00981801">
      <w:pPr>
        <w:spacing w:after="0" w:line="240" w:lineRule="auto"/>
        <w:ind w:left="851" w:right="48"/>
        <w:jc w:val="both"/>
        <w:rPr>
          <w:rFonts w:cs="Arial"/>
          <w:i/>
          <w:iCs/>
          <w:color w:val="A02B93"/>
        </w:rPr>
      </w:pPr>
    </w:p>
    <w:p w14:paraId="06E2CCBB" w14:textId="77777777" w:rsidR="00981801" w:rsidRDefault="00000000">
      <w:pPr>
        <w:spacing w:after="0" w:line="240" w:lineRule="auto"/>
        <w:ind w:left="851" w:right="48"/>
        <w:jc w:val="both"/>
        <w:rPr>
          <w:rFonts w:cs="Arial"/>
          <w:b/>
          <w:bCs/>
          <w:i/>
          <w:iCs/>
          <w:color w:val="A02B93"/>
          <w:u w:val="single"/>
        </w:rPr>
      </w:pPr>
      <w:r>
        <w:rPr>
          <w:rFonts w:cs="Arial"/>
          <w:b/>
          <w:bCs/>
          <w:i/>
          <w:iCs/>
          <w:color w:val="A02B93"/>
          <w:u w:val="single"/>
        </w:rPr>
        <w:t>El Ayuntamiento se obliga a exhibir públicamente las zonas urbanas establecidas y los tipos de construcción.</w:t>
      </w:r>
    </w:p>
    <w:p w14:paraId="45D4D6AF" w14:textId="77777777" w:rsidR="00981801" w:rsidRDefault="00000000">
      <w:pPr>
        <w:spacing w:after="0" w:line="240" w:lineRule="auto"/>
        <w:ind w:left="851" w:right="48"/>
        <w:jc w:val="both"/>
        <w:rPr>
          <w:rFonts w:cs="Arial"/>
          <w:i/>
          <w:iCs/>
          <w:color w:val="A02B93"/>
        </w:rPr>
      </w:pPr>
      <w:r>
        <w:rPr>
          <w:rFonts w:cs="Arial"/>
          <w:i/>
          <w:iCs/>
          <w:color w:val="A02B93"/>
        </w:rPr>
        <w:t>…</w:t>
      </w:r>
    </w:p>
    <w:p w14:paraId="113CCC9F" w14:textId="77777777" w:rsidR="00981801" w:rsidRDefault="00981801">
      <w:pPr>
        <w:spacing w:after="0" w:line="240" w:lineRule="auto"/>
        <w:ind w:left="851" w:right="48"/>
        <w:jc w:val="both"/>
        <w:rPr>
          <w:rFonts w:cs="Arial"/>
          <w:i/>
          <w:iCs/>
          <w:color w:val="A02B93"/>
        </w:rPr>
      </w:pPr>
    </w:p>
    <w:p w14:paraId="6482A974" w14:textId="77777777" w:rsidR="00981801" w:rsidRDefault="00981801">
      <w:pPr>
        <w:spacing w:after="0" w:line="240" w:lineRule="auto"/>
        <w:ind w:left="851" w:right="48"/>
        <w:jc w:val="both"/>
        <w:rPr>
          <w:rFonts w:cs="Arial"/>
          <w:i/>
          <w:color w:val="A02B93"/>
        </w:rPr>
      </w:pPr>
    </w:p>
    <w:p w14:paraId="03ABC21A" w14:textId="77777777" w:rsidR="00981801" w:rsidRDefault="00000000">
      <w:pPr>
        <w:spacing w:after="0"/>
        <w:ind w:left="851" w:right="48"/>
        <w:jc w:val="center"/>
        <w:rPr>
          <w:rFonts w:cs="Calibri"/>
          <w:b/>
          <w:bCs/>
          <w:color w:val="A02B93"/>
          <w:u w:val="single"/>
        </w:rPr>
      </w:pPr>
      <w:r>
        <w:rPr>
          <w:rFonts w:cs="Calibri"/>
          <w:b/>
          <w:bCs/>
          <w:color w:val="A02B93"/>
          <w:u w:val="single"/>
        </w:rPr>
        <w:t>Ley de Ingresos del Municipio de Guadalupe, Zacatecas para el ejercicio fiscal 2019</w:t>
      </w:r>
    </w:p>
    <w:p w14:paraId="6F4215B1" w14:textId="77777777" w:rsidR="00981801" w:rsidRDefault="00981801">
      <w:pPr>
        <w:spacing w:after="0" w:line="240" w:lineRule="auto"/>
        <w:ind w:left="851" w:right="48"/>
        <w:jc w:val="both"/>
        <w:rPr>
          <w:rFonts w:cs="Arial"/>
          <w:b/>
          <w:bCs/>
          <w:i/>
          <w:color w:val="A02B93"/>
          <w:u w:val="single"/>
        </w:rPr>
      </w:pPr>
    </w:p>
    <w:p w14:paraId="5547149F" w14:textId="77777777" w:rsidR="00981801" w:rsidRDefault="00000000">
      <w:pPr>
        <w:spacing w:after="0" w:line="240" w:lineRule="auto"/>
        <w:ind w:left="851" w:right="48"/>
        <w:jc w:val="both"/>
      </w:pPr>
      <w:r>
        <w:rPr>
          <w:rFonts w:cs="Arial"/>
          <w:b/>
          <w:bCs/>
          <w:i/>
          <w:iCs/>
          <w:color w:val="A02B93"/>
        </w:rPr>
        <w:t xml:space="preserve">Artículo 45. </w:t>
      </w:r>
      <w:r>
        <w:rPr>
          <w:rFonts w:cs="Arial"/>
          <w:i/>
          <w:iCs/>
          <w:color w:val="A02B93"/>
        </w:rPr>
        <w:t xml:space="preserve">La cuota tributaria se determinará con la suma de </w:t>
      </w:r>
      <w:r>
        <w:rPr>
          <w:rFonts w:cs="Arial"/>
          <w:b/>
          <w:bCs/>
          <w:i/>
          <w:iCs/>
          <w:color w:val="A02B93"/>
        </w:rPr>
        <w:t xml:space="preserve">2.0000 </w:t>
      </w:r>
      <w:r>
        <w:rPr>
          <w:rFonts w:cs="Arial"/>
          <w:i/>
          <w:iCs/>
          <w:color w:val="A02B93"/>
        </w:rPr>
        <w:t>veces la Unidad de Medida y Actualización diaria, más, lo que resulte de aplicar la siguiente tarifa, de conformidad con lo establecido en la Ley de Catastro y su Reglamento:</w:t>
      </w:r>
    </w:p>
    <w:p w14:paraId="22EEF234" w14:textId="77777777" w:rsidR="00981801" w:rsidRDefault="00981801">
      <w:pPr>
        <w:spacing w:after="0" w:line="240" w:lineRule="auto"/>
        <w:ind w:left="851" w:right="48"/>
        <w:jc w:val="both"/>
        <w:rPr>
          <w:rFonts w:cs="Arial"/>
          <w:i/>
          <w:iCs/>
          <w:color w:val="A02B93"/>
        </w:rPr>
      </w:pPr>
    </w:p>
    <w:p w14:paraId="43CE7195" w14:textId="77777777" w:rsidR="00981801" w:rsidRDefault="00000000">
      <w:pPr>
        <w:numPr>
          <w:ilvl w:val="0"/>
          <w:numId w:val="19"/>
        </w:numPr>
        <w:spacing w:after="0" w:line="240" w:lineRule="auto"/>
        <w:ind w:left="1560" w:right="48"/>
        <w:jc w:val="both"/>
        <w:rPr>
          <w:rFonts w:cs="Arial"/>
          <w:i/>
          <w:iCs/>
          <w:color w:val="A02B93"/>
        </w:rPr>
      </w:pPr>
      <w:r>
        <w:rPr>
          <w:rFonts w:cs="Arial"/>
          <w:i/>
          <w:iCs/>
          <w:color w:val="A02B93"/>
        </w:rPr>
        <w:t>PREDIOS URBANOS</w:t>
      </w:r>
      <w:r>
        <w:rPr>
          <w:rFonts w:cs="Arial"/>
          <w:b/>
          <w:bCs/>
          <w:i/>
          <w:iCs/>
          <w:color w:val="A02B93"/>
        </w:rPr>
        <w:t xml:space="preserve">                                                                                                  UMA diaria</w:t>
      </w:r>
    </w:p>
    <w:p w14:paraId="61E83FE9" w14:textId="77777777" w:rsidR="00981801" w:rsidRDefault="00981801">
      <w:pPr>
        <w:spacing w:after="0" w:line="240" w:lineRule="auto"/>
        <w:ind w:left="1418" w:right="48"/>
        <w:jc w:val="both"/>
        <w:rPr>
          <w:rFonts w:cs="Arial"/>
          <w:i/>
          <w:iCs/>
          <w:color w:val="A02B93"/>
        </w:rPr>
      </w:pPr>
    </w:p>
    <w:p w14:paraId="25E8C53B" w14:textId="77777777" w:rsidR="00981801" w:rsidRDefault="00000000">
      <w:pPr>
        <w:numPr>
          <w:ilvl w:val="0"/>
          <w:numId w:val="12"/>
        </w:numPr>
        <w:spacing w:after="0" w:line="240" w:lineRule="auto"/>
        <w:ind w:right="48"/>
        <w:jc w:val="both"/>
        <w:rPr>
          <w:rFonts w:cs="Arial"/>
          <w:i/>
          <w:iCs/>
          <w:color w:val="A02B93"/>
        </w:rPr>
      </w:pPr>
      <w:r>
        <w:rPr>
          <w:rFonts w:cs="Arial"/>
          <w:i/>
          <w:iCs/>
          <w:color w:val="A02B93"/>
        </w:rPr>
        <w:t xml:space="preserve">Zonas:      </w:t>
      </w:r>
    </w:p>
    <w:p w14:paraId="6DE33E60" w14:textId="77777777" w:rsidR="00981801" w:rsidRDefault="00000000">
      <w:pPr>
        <w:spacing w:after="0" w:line="240" w:lineRule="auto"/>
        <w:ind w:left="1440" w:right="709"/>
        <w:jc w:val="right"/>
        <w:rPr>
          <w:rFonts w:cs="Arial"/>
        </w:rPr>
      </w:pPr>
      <w:r>
        <w:rPr>
          <w:rFonts w:cs="Arial"/>
        </w:rPr>
        <w:t xml:space="preserve">                                                                                     </w:t>
      </w:r>
    </w:p>
    <w:tbl>
      <w:tblPr>
        <w:tblW w:w="6709" w:type="dxa"/>
        <w:tblInd w:w="1999" w:type="dxa"/>
        <w:tblLayout w:type="fixed"/>
        <w:tblLook w:val="04A0" w:firstRow="1" w:lastRow="0" w:firstColumn="1" w:lastColumn="0" w:noHBand="0" w:noVBand="1"/>
      </w:tblPr>
      <w:tblGrid>
        <w:gridCol w:w="4000"/>
        <w:gridCol w:w="2709"/>
      </w:tblGrid>
      <w:tr w:rsidR="00981801" w14:paraId="439BAC2A" w14:textId="77777777">
        <w:trPr>
          <w:trHeight w:val="96"/>
        </w:trPr>
        <w:tc>
          <w:tcPr>
            <w:tcW w:w="4000" w:type="dxa"/>
          </w:tcPr>
          <w:p w14:paraId="41DCCFD4" w14:textId="77777777" w:rsidR="00981801" w:rsidRDefault="00000000">
            <w:pPr>
              <w:spacing w:after="0" w:line="240" w:lineRule="auto"/>
              <w:ind w:left="851" w:right="48"/>
              <w:jc w:val="both"/>
              <w:rPr>
                <w:rFonts w:cs="Arial"/>
                <w:i/>
                <w:iCs/>
                <w:color w:val="A02B93"/>
              </w:rPr>
            </w:pPr>
            <w:r>
              <w:rPr>
                <w:rFonts w:cs="Arial"/>
                <w:i/>
                <w:iCs/>
                <w:color w:val="A02B93"/>
              </w:rPr>
              <w:t>I…………........................................</w:t>
            </w:r>
          </w:p>
        </w:tc>
        <w:tc>
          <w:tcPr>
            <w:tcW w:w="2709" w:type="dxa"/>
          </w:tcPr>
          <w:p w14:paraId="4F1DC1AB"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0.0131 </w:t>
            </w:r>
          </w:p>
        </w:tc>
      </w:tr>
      <w:tr w:rsidR="00981801" w14:paraId="504607C9" w14:textId="77777777">
        <w:trPr>
          <w:trHeight w:val="96"/>
        </w:trPr>
        <w:tc>
          <w:tcPr>
            <w:tcW w:w="4000" w:type="dxa"/>
          </w:tcPr>
          <w:p w14:paraId="4628A871" w14:textId="77777777" w:rsidR="00981801" w:rsidRDefault="00000000">
            <w:pPr>
              <w:spacing w:after="0" w:line="240" w:lineRule="auto"/>
              <w:ind w:left="851" w:right="48"/>
              <w:jc w:val="both"/>
              <w:rPr>
                <w:rFonts w:cs="Arial"/>
                <w:i/>
                <w:iCs/>
                <w:color w:val="A02B93"/>
              </w:rPr>
            </w:pPr>
            <w:r>
              <w:rPr>
                <w:rFonts w:cs="Arial"/>
                <w:i/>
                <w:iCs/>
                <w:color w:val="A02B93"/>
              </w:rPr>
              <w:lastRenderedPageBreak/>
              <w:t>II……………………………………….……..</w:t>
            </w:r>
          </w:p>
        </w:tc>
        <w:tc>
          <w:tcPr>
            <w:tcW w:w="2709" w:type="dxa"/>
          </w:tcPr>
          <w:p w14:paraId="20D2C115" w14:textId="77777777" w:rsidR="00981801" w:rsidRDefault="00000000">
            <w:pPr>
              <w:spacing w:after="0" w:line="240" w:lineRule="auto"/>
              <w:ind w:left="851" w:right="48"/>
              <w:jc w:val="right"/>
              <w:rPr>
                <w:rFonts w:cs="Arial"/>
                <w:b/>
                <w:bCs/>
                <w:i/>
                <w:iCs/>
                <w:color w:val="A02B93"/>
              </w:rPr>
            </w:pPr>
            <w:r>
              <w:rPr>
                <w:rFonts w:cs="Arial"/>
                <w:b/>
                <w:bCs/>
                <w:i/>
                <w:iCs/>
                <w:color w:val="A02B93"/>
              </w:rPr>
              <w:t>0.0151</w:t>
            </w:r>
          </w:p>
        </w:tc>
      </w:tr>
      <w:tr w:rsidR="00981801" w14:paraId="366B11FB" w14:textId="77777777">
        <w:trPr>
          <w:trHeight w:val="96"/>
        </w:trPr>
        <w:tc>
          <w:tcPr>
            <w:tcW w:w="4000" w:type="dxa"/>
          </w:tcPr>
          <w:p w14:paraId="29A59CF6" w14:textId="77777777" w:rsidR="00981801" w:rsidRDefault="00000000">
            <w:pPr>
              <w:spacing w:after="0" w:line="240" w:lineRule="auto"/>
              <w:ind w:left="851" w:right="48"/>
              <w:jc w:val="both"/>
              <w:rPr>
                <w:rFonts w:cs="Arial"/>
                <w:i/>
                <w:iCs/>
                <w:color w:val="A02B93"/>
              </w:rPr>
            </w:pPr>
            <w:r>
              <w:rPr>
                <w:rFonts w:cs="Arial"/>
                <w:i/>
                <w:iCs/>
                <w:color w:val="A02B93"/>
              </w:rPr>
              <w:t>III……...........................................</w:t>
            </w:r>
          </w:p>
        </w:tc>
        <w:tc>
          <w:tcPr>
            <w:tcW w:w="2709" w:type="dxa"/>
          </w:tcPr>
          <w:p w14:paraId="51835545" w14:textId="77777777" w:rsidR="00981801" w:rsidRDefault="00000000">
            <w:pPr>
              <w:spacing w:after="0" w:line="240" w:lineRule="auto"/>
              <w:ind w:left="851" w:right="48"/>
              <w:jc w:val="right"/>
              <w:rPr>
                <w:rFonts w:cs="Arial"/>
                <w:i/>
                <w:iCs/>
                <w:color w:val="A02B93"/>
              </w:rPr>
            </w:pPr>
            <w:r>
              <w:rPr>
                <w:rFonts w:cs="Arial"/>
                <w:b/>
                <w:bCs/>
                <w:i/>
                <w:iCs/>
                <w:color w:val="A02B93"/>
              </w:rPr>
              <w:t>0.0162</w:t>
            </w:r>
          </w:p>
        </w:tc>
      </w:tr>
      <w:tr w:rsidR="00981801" w14:paraId="31C62556" w14:textId="77777777">
        <w:trPr>
          <w:trHeight w:val="96"/>
        </w:trPr>
        <w:tc>
          <w:tcPr>
            <w:tcW w:w="4000" w:type="dxa"/>
          </w:tcPr>
          <w:p w14:paraId="449DA2D3" w14:textId="77777777" w:rsidR="00981801" w:rsidRDefault="00000000">
            <w:pPr>
              <w:spacing w:after="0" w:line="240" w:lineRule="auto"/>
              <w:ind w:left="851" w:right="48"/>
              <w:jc w:val="both"/>
              <w:rPr>
                <w:rFonts w:cs="Arial"/>
                <w:i/>
                <w:iCs/>
                <w:color w:val="A02B93"/>
              </w:rPr>
            </w:pPr>
            <w:r>
              <w:rPr>
                <w:rFonts w:cs="Arial"/>
                <w:i/>
                <w:iCs/>
                <w:color w:val="A02B93"/>
              </w:rPr>
              <w:t>IV………........................................</w:t>
            </w:r>
          </w:p>
        </w:tc>
        <w:tc>
          <w:tcPr>
            <w:tcW w:w="2709" w:type="dxa"/>
          </w:tcPr>
          <w:p w14:paraId="6E7C4DEB"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0.0237 </w:t>
            </w:r>
          </w:p>
        </w:tc>
      </w:tr>
      <w:tr w:rsidR="00981801" w14:paraId="11B771F3" w14:textId="77777777">
        <w:trPr>
          <w:trHeight w:val="96"/>
        </w:trPr>
        <w:tc>
          <w:tcPr>
            <w:tcW w:w="4000" w:type="dxa"/>
          </w:tcPr>
          <w:p w14:paraId="19931C8D" w14:textId="77777777" w:rsidR="00981801" w:rsidRDefault="00000000">
            <w:pPr>
              <w:spacing w:after="0" w:line="240" w:lineRule="auto"/>
              <w:ind w:left="851" w:right="48"/>
              <w:jc w:val="both"/>
              <w:rPr>
                <w:rFonts w:cs="Arial"/>
                <w:i/>
                <w:iCs/>
                <w:color w:val="A02B93"/>
              </w:rPr>
            </w:pPr>
            <w:r>
              <w:rPr>
                <w:rFonts w:cs="Arial"/>
                <w:i/>
                <w:iCs/>
                <w:color w:val="A02B93"/>
              </w:rPr>
              <w:t>V……….........................................</w:t>
            </w:r>
          </w:p>
        </w:tc>
        <w:tc>
          <w:tcPr>
            <w:tcW w:w="2709" w:type="dxa"/>
          </w:tcPr>
          <w:p w14:paraId="3BBB0B90"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0.0340 </w:t>
            </w:r>
          </w:p>
        </w:tc>
      </w:tr>
      <w:tr w:rsidR="00981801" w14:paraId="1A41E257" w14:textId="77777777">
        <w:trPr>
          <w:trHeight w:val="96"/>
        </w:trPr>
        <w:tc>
          <w:tcPr>
            <w:tcW w:w="4000" w:type="dxa"/>
          </w:tcPr>
          <w:p w14:paraId="459B3A90" w14:textId="77777777" w:rsidR="00981801" w:rsidRDefault="00000000">
            <w:pPr>
              <w:spacing w:after="0" w:line="240" w:lineRule="auto"/>
              <w:ind w:left="851" w:right="48"/>
              <w:jc w:val="both"/>
              <w:rPr>
                <w:rFonts w:cs="Arial"/>
                <w:i/>
                <w:iCs/>
                <w:color w:val="A02B93"/>
              </w:rPr>
            </w:pPr>
            <w:r>
              <w:rPr>
                <w:rFonts w:cs="Arial"/>
                <w:i/>
                <w:iCs/>
                <w:color w:val="A02B93"/>
              </w:rPr>
              <w:t>VI……...........................................</w:t>
            </w:r>
          </w:p>
        </w:tc>
        <w:tc>
          <w:tcPr>
            <w:tcW w:w="2709" w:type="dxa"/>
          </w:tcPr>
          <w:p w14:paraId="6F22847F" w14:textId="77777777" w:rsidR="00981801" w:rsidRDefault="00000000">
            <w:pPr>
              <w:spacing w:after="0" w:line="240" w:lineRule="auto"/>
              <w:ind w:left="851" w:right="48"/>
              <w:jc w:val="right"/>
              <w:rPr>
                <w:rFonts w:cs="Arial"/>
                <w:i/>
                <w:iCs/>
                <w:color w:val="A02B93"/>
              </w:rPr>
            </w:pPr>
            <w:r>
              <w:rPr>
                <w:rFonts w:cs="Arial"/>
                <w:b/>
                <w:bCs/>
                <w:i/>
                <w:iCs/>
                <w:color w:val="A02B93"/>
              </w:rPr>
              <w:t>0.0406</w:t>
            </w:r>
          </w:p>
        </w:tc>
      </w:tr>
      <w:tr w:rsidR="00981801" w14:paraId="7DDF6B16" w14:textId="77777777">
        <w:trPr>
          <w:trHeight w:val="96"/>
        </w:trPr>
        <w:tc>
          <w:tcPr>
            <w:tcW w:w="4000" w:type="dxa"/>
          </w:tcPr>
          <w:p w14:paraId="6C94F427" w14:textId="77777777" w:rsidR="00981801" w:rsidRDefault="00000000">
            <w:pPr>
              <w:tabs>
                <w:tab w:val="left" w:pos="3456"/>
              </w:tabs>
              <w:spacing w:after="0" w:line="240" w:lineRule="auto"/>
              <w:ind w:left="851" w:right="48"/>
              <w:jc w:val="both"/>
              <w:rPr>
                <w:rFonts w:cs="Arial"/>
                <w:i/>
                <w:iCs/>
                <w:color w:val="A02B93"/>
              </w:rPr>
            </w:pPr>
            <w:r>
              <w:rPr>
                <w:rFonts w:cs="Arial"/>
                <w:i/>
                <w:iCs/>
                <w:color w:val="A02B93"/>
              </w:rPr>
              <w:t>VII...............................................</w:t>
            </w:r>
          </w:p>
        </w:tc>
        <w:tc>
          <w:tcPr>
            <w:tcW w:w="2709" w:type="dxa"/>
          </w:tcPr>
          <w:p w14:paraId="29676020" w14:textId="77777777" w:rsidR="00981801" w:rsidRDefault="00000000">
            <w:pPr>
              <w:spacing w:after="0" w:line="240" w:lineRule="auto"/>
              <w:ind w:left="851" w:right="48"/>
              <w:jc w:val="right"/>
              <w:rPr>
                <w:rFonts w:cs="Arial"/>
                <w:i/>
                <w:iCs/>
                <w:color w:val="A02B93"/>
              </w:rPr>
            </w:pPr>
            <w:r>
              <w:rPr>
                <w:rFonts w:cs="Arial"/>
                <w:b/>
                <w:bCs/>
                <w:i/>
                <w:iCs/>
                <w:color w:val="A02B93"/>
              </w:rPr>
              <w:t xml:space="preserve">0.0622 </w:t>
            </w:r>
          </w:p>
        </w:tc>
      </w:tr>
    </w:tbl>
    <w:p w14:paraId="7F1C256C" w14:textId="77777777" w:rsidR="00981801" w:rsidRDefault="00981801">
      <w:pPr>
        <w:spacing w:after="0" w:line="240" w:lineRule="auto"/>
        <w:ind w:left="851" w:right="48"/>
        <w:jc w:val="both"/>
        <w:rPr>
          <w:rFonts w:cs="Arial"/>
          <w:i/>
          <w:iCs/>
          <w:color w:val="A02B93"/>
        </w:rPr>
      </w:pPr>
    </w:p>
    <w:p w14:paraId="75D498F1" w14:textId="77777777" w:rsidR="00981801" w:rsidRDefault="00000000">
      <w:pPr>
        <w:numPr>
          <w:ilvl w:val="0"/>
          <w:numId w:val="12"/>
        </w:numPr>
        <w:spacing w:after="0" w:line="240" w:lineRule="auto"/>
        <w:ind w:right="48"/>
        <w:jc w:val="both"/>
        <w:rPr>
          <w:rFonts w:cs="Arial"/>
          <w:i/>
          <w:iCs/>
          <w:color w:val="A02B93"/>
        </w:rPr>
      </w:pPr>
      <w:r>
        <w:rPr>
          <w:rFonts w:cs="Arial"/>
          <w:i/>
          <w:iCs/>
          <w:color w:val="A02B93"/>
        </w:rPr>
        <w:t xml:space="preserve">El pago del impuesto predial de lotes baldíos se cobrará </w:t>
      </w:r>
      <w:r>
        <w:rPr>
          <w:rFonts w:cs="Arial"/>
          <w:b/>
          <w:bCs/>
          <w:i/>
          <w:iCs/>
          <w:color w:val="A02B93"/>
        </w:rPr>
        <w:t xml:space="preserve">un tanto más </w:t>
      </w:r>
      <w:r>
        <w:rPr>
          <w:rFonts w:cs="Arial"/>
          <w:i/>
          <w:iCs/>
          <w:color w:val="A02B93"/>
        </w:rPr>
        <w:t xml:space="preserve">con respecto a la cuota que les corresponda a las zonas II y III; </w:t>
      </w:r>
      <w:r>
        <w:rPr>
          <w:rFonts w:cs="Arial"/>
          <w:b/>
          <w:bCs/>
          <w:i/>
          <w:iCs/>
          <w:color w:val="A02B93"/>
        </w:rPr>
        <w:t xml:space="preserve">una vez y media más </w:t>
      </w:r>
      <w:r>
        <w:rPr>
          <w:rFonts w:cs="Arial"/>
          <w:i/>
          <w:iCs/>
          <w:color w:val="A02B93"/>
        </w:rPr>
        <w:t xml:space="preserve">con respecto a la cuota que les corresponda a las zonas IV y V; y </w:t>
      </w:r>
      <w:r>
        <w:rPr>
          <w:rFonts w:cs="Arial"/>
          <w:b/>
          <w:bCs/>
          <w:i/>
          <w:iCs/>
          <w:color w:val="A02B93"/>
        </w:rPr>
        <w:t xml:space="preserve">dos veces más </w:t>
      </w:r>
      <w:r>
        <w:rPr>
          <w:rFonts w:cs="Arial"/>
          <w:i/>
          <w:iCs/>
          <w:color w:val="A02B93"/>
        </w:rPr>
        <w:t xml:space="preserve">a las cuotas que correspondan a las zonas VI y VII. </w:t>
      </w:r>
    </w:p>
    <w:p w14:paraId="77FC475D" w14:textId="77777777" w:rsidR="00981801" w:rsidRDefault="00981801">
      <w:pPr>
        <w:spacing w:after="0" w:line="240" w:lineRule="auto"/>
        <w:ind w:left="851" w:right="48"/>
        <w:jc w:val="both"/>
        <w:rPr>
          <w:rFonts w:cs="Arial"/>
          <w:i/>
          <w:iCs/>
          <w:color w:val="A02B93"/>
        </w:rPr>
      </w:pPr>
    </w:p>
    <w:p w14:paraId="244AB7B1" w14:textId="77777777" w:rsidR="00981801" w:rsidRDefault="00981801">
      <w:pPr>
        <w:spacing w:after="0" w:line="240" w:lineRule="auto"/>
        <w:ind w:left="851" w:right="48"/>
        <w:jc w:val="both"/>
        <w:rPr>
          <w:rFonts w:cs="Arial"/>
          <w:i/>
          <w:iCs/>
          <w:color w:val="A02B93"/>
        </w:rPr>
      </w:pPr>
    </w:p>
    <w:p w14:paraId="6175D358" w14:textId="77777777" w:rsidR="00981801" w:rsidRDefault="00000000">
      <w:pPr>
        <w:numPr>
          <w:ilvl w:val="0"/>
          <w:numId w:val="19"/>
        </w:numPr>
        <w:spacing w:after="0" w:line="240" w:lineRule="auto"/>
        <w:ind w:left="1418" w:right="48" w:hanging="567"/>
        <w:jc w:val="both"/>
        <w:rPr>
          <w:rFonts w:cs="Arial"/>
          <w:i/>
          <w:iCs/>
          <w:color w:val="A02B93"/>
        </w:rPr>
      </w:pPr>
      <w:r>
        <w:rPr>
          <w:rFonts w:cs="Arial"/>
          <w:i/>
          <w:iCs/>
          <w:color w:val="A02B93"/>
        </w:rPr>
        <w:t xml:space="preserve">POR CONSTRUCCIÓN: Conforme a la clasificación establecida en el art. 19 de la Ley de Catastro del Estado de Zacatecas, se pagará en Unidades de Medida y Actualización diaria, conforme a lo siguiente: </w:t>
      </w:r>
    </w:p>
    <w:p w14:paraId="0039D334" w14:textId="77777777" w:rsidR="00981801" w:rsidRDefault="00981801">
      <w:pPr>
        <w:spacing w:after="0" w:line="240" w:lineRule="auto"/>
        <w:ind w:left="1418" w:right="48"/>
        <w:jc w:val="both"/>
        <w:rPr>
          <w:rFonts w:cs="Arial"/>
          <w:i/>
          <w:iCs/>
          <w:color w:val="A02B93"/>
        </w:rPr>
      </w:pPr>
    </w:p>
    <w:p w14:paraId="45682B83" w14:textId="77777777" w:rsidR="00981801" w:rsidRDefault="00981801">
      <w:pPr>
        <w:spacing w:after="0" w:line="240" w:lineRule="auto"/>
        <w:ind w:left="1418" w:right="48"/>
        <w:jc w:val="both"/>
        <w:rPr>
          <w:rFonts w:cs="Arial"/>
          <w:i/>
          <w:iCs/>
          <w:color w:val="A02B93"/>
        </w:rPr>
      </w:pPr>
    </w:p>
    <w:p w14:paraId="485A0E38" w14:textId="77777777" w:rsidR="00981801" w:rsidRDefault="00000000">
      <w:pPr>
        <w:numPr>
          <w:ilvl w:val="0"/>
          <w:numId w:val="6"/>
        </w:numPr>
        <w:spacing w:after="0" w:line="240" w:lineRule="auto"/>
        <w:ind w:right="48"/>
        <w:jc w:val="both"/>
        <w:rPr>
          <w:rFonts w:cs="Arial"/>
          <w:i/>
          <w:iCs/>
          <w:color w:val="A02B93"/>
        </w:rPr>
      </w:pPr>
      <w:r>
        <w:t xml:space="preserve">Uso habitacional </w:t>
      </w:r>
    </w:p>
    <w:tbl>
      <w:tblPr>
        <w:tblW w:w="6626" w:type="dxa"/>
        <w:tblInd w:w="1353" w:type="dxa"/>
        <w:tblLayout w:type="fixed"/>
        <w:tblLook w:val="04A0" w:firstRow="1" w:lastRow="0" w:firstColumn="1" w:lastColumn="0" w:noHBand="0" w:noVBand="1"/>
      </w:tblPr>
      <w:tblGrid>
        <w:gridCol w:w="3717"/>
        <w:gridCol w:w="2909"/>
      </w:tblGrid>
      <w:tr w:rsidR="00981801" w14:paraId="307809B5" w14:textId="77777777">
        <w:trPr>
          <w:trHeight w:val="96"/>
        </w:trPr>
        <w:tc>
          <w:tcPr>
            <w:tcW w:w="3717" w:type="dxa"/>
          </w:tcPr>
          <w:p w14:paraId="41E04319" w14:textId="77777777" w:rsidR="00981801" w:rsidRDefault="00000000">
            <w:pPr>
              <w:spacing w:after="0" w:line="240" w:lineRule="auto"/>
              <w:jc w:val="both"/>
              <w:rPr>
                <w:rFonts w:cs="Arial"/>
                <w:i/>
                <w:iCs/>
                <w:color w:val="A02B93"/>
              </w:rPr>
            </w:pPr>
            <w:r>
              <w:rPr>
                <w:rFonts w:cs="Arial"/>
                <w:i/>
                <w:iCs/>
                <w:color w:val="A02B93"/>
              </w:rPr>
              <w:t xml:space="preserve">Tipo A…................................. </w:t>
            </w:r>
          </w:p>
        </w:tc>
        <w:tc>
          <w:tcPr>
            <w:tcW w:w="2909" w:type="dxa"/>
          </w:tcPr>
          <w:p w14:paraId="537AFE3B" w14:textId="77777777" w:rsidR="00981801" w:rsidRDefault="00000000">
            <w:pPr>
              <w:spacing w:after="0" w:line="240" w:lineRule="auto"/>
              <w:ind w:left="1165" w:right="48"/>
              <w:jc w:val="right"/>
              <w:rPr>
                <w:rFonts w:cs="Arial"/>
                <w:i/>
                <w:iCs/>
                <w:color w:val="A02B93"/>
              </w:rPr>
            </w:pPr>
            <w:r>
              <w:rPr>
                <w:rFonts w:cs="Arial"/>
                <w:b/>
                <w:bCs/>
                <w:i/>
                <w:iCs/>
                <w:color w:val="A02B93"/>
              </w:rPr>
              <w:t xml:space="preserve">0.0348 </w:t>
            </w:r>
          </w:p>
        </w:tc>
      </w:tr>
      <w:tr w:rsidR="00981801" w14:paraId="43BAD1D9" w14:textId="77777777">
        <w:trPr>
          <w:trHeight w:val="96"/>
        </w:trPr>
        <w:tc>
          <w:tcPr>
            <w:tcW w:w="3717" w:type="dxa"/>
          </w:tcPr>
          <w:p w14:paraId="08192A4B" w14:textId="77777777" w:rsidR="00981801" w:rsidRDefault="00000000">
            <w:pPr>
              <w:spacing w:after="0" w:line="240" w:lineRule="auto"/>
              <w:ind w:right="48"/>
              <w:jc w:val="both"/>
              <w:rPr>
                <w:rFonts w:cs="Arial"/>
                <w:i/>
                <w:iCs/>
                <w:color w:val="A02B93"/>
              </w:rPr>
            </w:pPr>
            <w:r>
              <w:rPr>
                <w:rFonts w:cs="Arial"/>
                <w:i/>
                <w:iCs/>
                <w:color w:val="A02B93"/>
              </w:rPr>
              <w:t xml:space="preserve">Tipo B…................................. </w:t>
            </w:r>
          </w:p>
        </w:tc>
        <w:tc>
          <w:tcPr>
            <w:tcW w:w="2909" w:type="dxa"/>
          </w:tcPr>
          <w:p w14:paraId="487821F0" w14:textId="77777777" w:rsidR="00981801" w:rsidRDefault="00000000">
            <w:pPr>
              <w:spacing w:after="0" w:line="240" w:lineRule="auto"/>
              <w:ind w:left="1165" w:right="48"/>
              <w:jc w:val="right"/>
              <w:rPr>
                <w:rFonts w:cs="Arial"/>
                <w:b/>
                <w:bCs/>
                <w:i/>
                <w:iCs/>
                <w:color w:val="A02B93"/>
              </w:rPr>
            </w:pPr>
            <w:r>
              <w:rPr>
                <w:rFonts w:cs="Arial"/>
                <w:b/>
                <w:bCs/>
                <w:i/>
                <w:iCs/>
                <w:color w:val="A02B93"/>
              </w:rPr>
              <w:t xml:space="preserve">0.0261 </w:t>
            </w:r>
          </w:p>
        </w:tc>
      </w:tr>
      <w:tr w:rsidR="00981801" w14:paraId="65C1B413" w14:textId="77777777">
        <w:trPr>
          <w:trHeight w:val="96"/>
        </w:trPr>
        <w:tc>
          <w:tcPr>
            <w:tcW w:w="3717" w:type="dxa"/>
          </w:tcPr>
          <w:p w14:paraId="71114D9E" w14:textId="77777777" w:rsidR="00981801" w:rsidRDefault="00000000">
            <w:pPr>
              <w:spacing w:after="0" w:line="240" w:lineRule="auto"/>
              <w:ind w:right="48"/>
              <w:jc w:val="both"/>
              <w:rPr>
                <w:rFonts w:cs="Arial"/>
                <w:i/>
                <w:iCs/>
                <w:color w:val="A02B93"/>
              </w:rPr>
            </w:pPr>
            <w:r>
              <w:rPr>
                <w:rFonts w:cs="Arial"/>
                <w:i/>
                <w:iCs/>
                <w:color w:val="A02B93"/>
              </w:rPr>
              <w:t>Tipo C….................................</w:t>
            </w:r>
          </w:p>
        </w:tc>
        <w:tc>
          <w:tcPr>
            <w:tcW w:w="2909" w:type="dxa"/>
          </w:tcPr>
          <w:p w14:paraId="3FDB93CB" w14:textId="77777777" w:rsidR="00981801" w:rsidRDefault="00000000">
            <w:pPr>
              <w:spacing w:after="0" w:line="240" w:lineRule="auto"/>
              <w:ind w:left="1165" w:right="48"/>
              <w:jc w:val="right"/>
              <w:rPr>
                <w:rFonts w:cs="Arial"/>
                <w:b/>
                <w:bCs/>
                <w:i/>
                <w:iCs/>
                <w:color w:val="A02B93"/>
              </w:rPr>
            </w:pPr>
            <w:r>
              <w:rPr>
                <w:rFonts w:cs="Arial"/>
                <w:b/>
                <w:bCs/>
                <w:i/>
                <w:iCs/>
                <w:color w:val="A02B93"/>
              </w:rPr>
              <w:t xml:space="preserve">0.0119 </w:t>
            </w:r>
          </w:p>
        </w:tc>
      </w:tr>
      <w:tr w:rsidR="00981801" w14:paraId="333C1ECF" w14:textId="77777777">
        <w:trPr>
          <w:trHeight w:val="383"/>
        </w:trPr>
        <w:tc>
          <w:tcPr>
            <w:tcW w:w="3717" w:type="dxa"/>
          </w:tcPr>
          <w:p w14:paraId="53263B3B" w14:textId="77777777" w:rsidR="00981801" w:rsidRDefault="00000000">
            <w:pPr>
              <w:spacing w:after="0" w:line="240" w:lineRule="auto"/>
              <w:ind w:right="48"/>
              <w:jc w:val="both"/>
              <w:rPr>
                <w:rFonts w:cs="Arial"/>
                <w:i/>
                <w:iCs/>
                <w:color w:val="A02B93"/>
              </w:rPr>
            </w:pPr>
            <w:r>
              <w:rPr>
                <w:rFonts w:cs="Arial"/>
                <w:i/>
                <w:iCs/>
                <w:color w:val="A02B93"/>
              </w:rPr>
              <w:t xml:space="preserve">Tipo D…................................. </w:t>
            </w:r>
          </w:p>
        </w:tc>
        <w:tc>
          <w:tcPr>
            <w:tcW w:w="2909" w:type="dxa"/>
          </w:tcPr>
          <w:p w14:paraId="7CBB29B6" w14:textId="77777777" w:rsidR="00981801" w:rsidRDefault="00000000">
            <w:pPr>
              <w:spacing w:after="0" w:line="240" w:lineRule="auto"/>
              <w:ind w:left="1165" w:right="48"/>
              <w:jc w:val="right"/>
              <w:rPr>
                <w:rFonts w:cs="Arial"/>
                <w:b/>
                <w:bCs/>
                <w:i/>
                <w:iCs/>
                <w:color w:val="A02B93"/>
              </w:rPr>
            </w:pPr>
            <w:r>
              <w:rPr>
                <w:rFonts w:cs="Arial"/>
                <w:b/>
                <w:bCs/>
                <w:i/>
                <w:iCs/>
                <w:color w:val="A02B93"/>
              </w:rPr>
              <w:t xml:space="preserve">0.0072 </w:t>
            </w:r>
          </w:p>
        </w:tc>
      </w:tr>
    </w:tbl>
    <w:p w14:paraId="2476B00F" w14:textId="77777777" w:rsidR="00981801" w:rsidRDefault="00981801">
      <w:pPr>
        <w:spacing w:after="0" w:line="240" w:lineRule="auto"/>
        <w:ind w:left="851" w:right="48"/>
        <w:jc w:val="both"/>
        <w:rPr>
          <w:rFonts w:cs="Arial"/>
          <w:b/>
          <w:bCs/>
          <w:i/>
          <w:iCs/>
          <w:color w:val="A02B93"/>
        </w:rPr>
      </w:pPr>
    </w:p>
    <w:p w14:paraId="784D0683" w14:textId="77777777" w:rsidR="00981801" w:rsidRDefault="00000000">
      <w:pPr>
        <w:numPr>
          <w:ilvl w:val="0"/>
          <w:numId w:val="6"/>
        </w:numPr>
        <w:spacing w:after="0" w:line="240" w:lineRule="auto"/>
        <w:ind w:right="48"/>
        <w:jc w:val="both"/>
        <w:rPr>
          <w:rFonts w:cs="Arial"/>
          <w:i/>
          <w:iCs/>
          <w:color w:val="A02B93"/>
        </w:rPr>
      </w:pPr>
      <w:r>
        <w:t>Productos:</w:t>
      </w:r>
    </w:p>
    <w:tbl>
      <w:tblPr>
        <w:tblW w:w="6726" w:type="dxa"/>
        <w:tblInd w:w="1394" w:type="dxa"/>
        <w:tblLayout w:type="fixed"/>
        <w:tblLook w:val="04A0" w:firstRow="1" w:lastRow="0" w:firstColumn="1" w:lastColumn="0" w:noHBand="0" w:noVBand="1"/>
      </w:tblPr>
      <w:tblGrid>
        <w:gridCol w:w="3817"/>
        <w:gridCol w:w="2909"/>
      </w:tblGrid>
      <w:tr w:rsidR="00981801" w14:paraId="04E9826B" w14:textId="77777777">
        <w:trPr>
          <w:trHeight w:val="96"/>
        </w:trPr>
        <w:tc>
          <w:tcPr>
            <w:tcW w:w="3817" w:type="dxa"/>
          </w:tcPr>
          <w:p w14:paraId="3DFFD257" w14:textId="77777777" w:rsidR="00981801" w:rsidRDefault="00000000">
            <w:pPr>
              <w:spacing w:after="0" w:line="240" w:lineRule="auto"/>
              <w:ind w:right="48"/>
              <w:jc w:val="both"/>
              <w:rPr>
                <w:rFonts w:cs="Arial"/>
                <w:i/>
                <w:iCs/>
                <w:color w:val="A02B93"/>
              </w:rPr>
            </w:pPr>
            <w:r>
              <w:rPr>
                <w:rFonts w:cs="Arial"/>
                <w:i/>
                <w:iCs/>
                <w:color w:val="A02B93"/>
              </w:rPr>
              <w:t>Tipo A…..................................</w:t>
            </w:r>
          </w:p>
        </w:tc>
        <w:tc>
          <w:tcPr>
            <w:tcW w:w="2909" w:type="dxa"/>
          </w:tcPr>
          <w:p w14:paraId="1A352C19" w14:textId="77777777" w:rsidR="00981801" w:rsidRDefault="00000000">
            <w:pPr>
              <w:spacing w:after="0" w:line="240" w:lineRule="auto"/>
              <w:ind w:left="1028" w:right="48"/>
              <w:jc w:val="right"/>
              <w:rPr>
                <w:rFonts w:cs="Arial"/>
                <w:b/>
                <w:bCs/>
                <w:i/>
                <w:iCs/>
                <w:color w:val="A02B93"/>
              </w:rPr>
            </w:pPr>
            <w:r>
              <w:rPr>
                <w:rFonts w:cs="Arial"/>
                <w:b/>
                <w:bCs/>
                <w:i/>
                <w:iCs/>
                <w:color w:val="A02B93"/>
              </w:rPr>
              <w:t>0.0522</w:t>
            </w:r>
          </w:p>
        </w:tc>
      </w:tr>
      <w:tr w:rsidR="00981801" w14:paraId="0AF82221" w14:textId="77777777">
        <w:trPr>
          <w:trHeight w:val="96"/>
        </w:trPr>
        <w:tc>
          <w:tcPr>
            <w:tcW w:w="3817" w:type="dxa"/>
          </w:tcPr>
          <w:p w14:paraId="0D3CF35A" w14:textId="77777777" w:rsidR="00981801" w:rsidRDefault="00000000">
            <w:pPr>
              <w:spacing w:after="0" w:line="240" w:lineRule="auto"/>
              <w:ind w:right="48"/>
              <w:jc w:val="both"/>
            </w:pPr>
            <w:r>
              <w:rPr>
                <w:rFonts w:cs="Arial"/>
                <w:i/>
                <w:iCs/>
                <w:color w:val="A02B93"/>
              </w:rPr>
              <w:t xml:space="preserve">Tipo B..................................... </w:t>
            </w:r>
          </w:p>
        </w:tc>
        <w:tc>
          <w:tcPr>
            <w:tcW w:w="2909" w:type="dxa"/>
          </w:tcPr>
          <w:p w14:paraId="76508B2D" w14:textId="77777777" w:rsidR="00981801" w:rsidRDefault="00000000">
            <w:pPr>
              <w:spacing w:after="0" w:line="240" w:lineRule="auto"/>
              <w:ind w:left="1028" w:right="48"/>
              <w:jc w:val="right"/>
              <w:rPr>
                <w:rFonts w:cs="Arial"/>
                <w:b/>
                <w:bCs/>
                <w:i/>
                <w:iCs/>
                <w:color w:val="A02B93"/>
              </w:rPr>
            </w:pPr>
            <w:r>
              <w:rPr>
                <w:rFonts w:cs="Arial"/>
                <w:b/>
                <w:bCs/>
                <w:i/>
                <w:iCs/>
                <w:color w:val="A02B93"/>
              </w:rPr>
              <w:t>0.0384</w:t>
            </w:r>
          </w:p>
        </w:tc>
      </w:tr>
      <w:tr w:rsidR="00981801" w14:paraId="0B7F5709" w14:textId="77777777">
        <w:trPr>
          <w:trHeight w:val="96"/>
        </w:trPr>
        <w:tc>
          <w:tcPr>
            <w:tcW w:w="3817" w:type="dxa"/>
          </w:tcPr>
          <w:p w14:paraId="6C420B4D" w14:textId="77777777" w:rsidR="00981801" w:rsidRDefault="00000000">
            <w:pPr>
              <w:spacing w:after="0" w:line="240" w:lineRule="auto"/>
              <w:ind w:right="48"/>
              <w:jc w:val="both"/>
              <w:rPr>
                <w:rFonts w:cs="Arial"/>
                <w:i/>
                <w:iCs/>
                <w:color w:val="A02B93"/>
              </w:rPr>
            </w:pPr>
            <w:r>
              <w:rPr>
                <w:rFonts w:cs="Arial"/>
                <w:i/>
                <w:iCs/>
                <w:color w:val="A02B93"/>
              </w:rPr>
              <w:t>Tipo C.....................................</w:t>
            </w:r>
          </w:p>
        </w:tc>
        <w:tc>
          <w:tcPr>
            <w:tcW w:w="2909" w:type="dxa"/>
          </w:tcPr>
          <w:p w14:paraId="3CB87578" w14:textId="77777777" w:rsidR="00981801" w:rsidRDefault="00000000">
            <w:pPr>
              <w:spacing w:after="0" w:line="240" w:lineRule="auto"/>
              <w:ind w:left="1028" w:right="48"/>
              <w:jc w:val="right"/>
              <w:rPr>
                <w:rFonts w:cs="Arial"/>
                <w:b/>
                <w:bCs/>
                <w:i/>
                <w:iCs/>
                <w:color w:val="A02B93"/>
              </w:rPr>
            </w:pPr>
            <w:r>
              <w:rPr>
                <w:rFonts w:cs="Arial"/>
                <w:b/>
                <w:bCs/>
                <w:i/>
                <w:iCs/>
                <w:color w:val="A02B93"/>
              </w:rPr>
              <w:t xml:space="preserve">0.0197 </w:t>
            </w:r>
          </w:p>
        </w:tc>
      </w:tr>
      <w:tr w:rsidR="00981801" w14:paraId="17102565" w14:textId="77777777">
        <w:trPr>
          <w:trHeight w:val="96"/>
        </w:trPr>
        <w:tc>
          <w:tcPr>
            <w:tcW w:w="3817" w:type="dxa"/>
          </w:tcPr>
          <w:p w14:paraId="2F3AB0F6" w14:textId="77777777" w:rsidR="00981801" w:rsidRDefault="00000000">
            <w:pPr>
              <w:spacing w:after="0" w:line="240" w:lineRule="auto"/>
              <w:ind w:right="48"/>
              <w:jc w:val="both"/>
              <w:rPr>
                <w:rFonts w:cs="Arial"/>
                <w:i/>
                <w:iCs/>
                <w:color w:val="A02B93"/>
              </w:rPr>
            </w:pPr>
            <w:r>
              <w:rPr>
                <w:rFonts w:cs="Arial"/>
                <w:i/>
                <w:iCs/>
                <w:color w:val="A02B93"/>
              </w:rPr>
              <w:t xml:space="preserve">Tipo D .................................... </w:t>
            </w:r>
          </w:p>
        </w:tc>
        <w:tc>
          <w:tcPr>
            <w:tcW w:w="2909" w:type="dxa"/>
          </w:tcPr>
          <w:p w14:paraId="79A3AC26" w14:textId="77777777" w:rsidR="00981801" w:rsidRDefault="00000000">
            <w:pPr>
              <w:spacing w:after="0" w:line="240" w:lineRule="auto"/>
              <w:ind w:left="1028" w:right="48"/>
              <w:jc w:val="right"/>
              <w:rPr>
                <w:rFonts w:cs="Arial"/>
                <w:b/>
                <w:bCs/>
                <w:i/>
                <w:iCs/>
                <w:color w:val="A02B93"/>
              </w:rPr>
            </w:pPr>
            <w:r>
              <w:rPr>
                <w:rFonts w:cs="Arial"/>
                <w:b/>
                <w:bCs/>
                <w:i/>
                <w:iCs/>
                <w:color w:val="A02B93"/>
              </w:rPr>
              <w:t>0.0119</w:t>
            </w:r>
          </w:p>
        </w:tc>
      </w:tr>
    </w:tbl>
    <w:p w14:paraId="61774345" w14:textId="77777777" w:rsidR="00981801" w:rsidRDefault="00981801">
      <w:pPr>
        <w:spacing w:after="0" w:line="240" w:lineRule="auto"/>
        <w:ind w:left="851" w:right="48"/>
        <w:jc w:val="both"/>
        <w:rPr>
          <w:rFonts w:cs="Arial"/>
          <w:i/>
          <w:iCs/>
          <w:color w:val="A02B93"/>
        </w:rPr>
      </w:pPr>
    </w:p>
    <w:p w14:paraId="375C9505" w14:textId="77777777" w:rsidR="00981801" w:rsidRDefault="00000000">
      <w:pPr>
        <w:spacing w:after="0" w:line="240" w:lineRule="auto"/>
        <w:ind w:left="851" w:right="48"/>
        <w:jc w:val="both"/>
        <w:rPr>
          <w:rFonts w:cs="Arial"/>
          <w:b/>
          <w:bCs/>
          <w:i/>
          <w:iCs/>
          <w:color w:val="A02B93"/>
          <w:u w:val="single"/>
        </w:rPr>
      </w:pPr>
      <w:r>
        <w:rPr>
          <w:rFonts w:cs="Arial"/>
          <w:b/>
          <w:bCs/>
          <w:i/>
          <w:iCs/>
          <w:color w:val="A02B93"/>
          <w:u w:val="single"/>
        </w:rPr>
        <w:t>El Ayuntamiento se obliga a exhibir públicamente las zonas urbanas establecidas y los tipos de construcción.</w:t>
      </w:r>
    </w:p>
    <w:p w14:paraId="75CDAA51" w14:textId="77777777" w:rsidR="00981801" w:rsidRDefault="00000000">
      <w:pPr>
        <w:spacing w:after="0" w:line="240" w:lineRule="auto"/>
        <w:ind w:left="851" w:right="48"/>
        <w:jc w:val="both"/>
        <w:rPr>
          <w:rFonts w:cs="Arial"/>
          <w:i/>
          <w:iCs/>
          <w:color w:val="A02B93"/>
        </w:rPr>
      </w:pPr>
      <w:r>
        <w:rPr>
          <w:rFonts w:cs="Arial"/>
          <w:i/>
          <w:iCs/>
          <w:color w:val="A02B93"/>
        </w:rPr>
        <w:t>…</w:t>
      </w:r>
    </w:p>
    <w:p w14:paraId="6E0BECE5" w14:textId="77777777" w:rsidR="00981801" w:rsidRDefault="00981801">
      <w:pPr>
        <w:spacing w:after="0" w:line="240" w:lineRule="auto"/>
        <w:ind w:left="851" w:right="48"/>
        <w:jc w:val="both"/>
        <w:rPr>
          <w:rFonts w:cs="Arial"/>
          <w:i/>
          <w:iCs/>
          <w:color w:val="A02B93"/>
        </w:rPr>
      </w:pPr>
    </w:p>
    <w:p w14:paraId="5A8BF69D" w14:textId="77777777" w:rsidR="00981801" w:rsidRDefault="00000000">
      <w:pPr>
        <w:spacing w:after="0" w:line="240" w:lineRule="auto"/>
        <w:ind w:left="851" w:right="48"/>
        <w:jc w:val="both"/>
        <w:rPr>
          <w:rFonts w:cs="Arial"/>
          <w:i/>
          <w:iCs/>
          <w:color w:val="A02B93"/>
        </w:rPr>
      </w:pPr>
      <w:r>
        <w:rPr>
          <w:rFonts w:cs="Arial"/>
          <w:i/>
          <w:iCs/>
          <w:color w:val="A02B93"/>
        </w:rPr>
        <w:t>(El realce es propio)</w:t>
      </w:r>
    </w:p>
    <w:p w14:paraId="4680D4C1" w14:textId="77777777" w:rsidR="00981801" w:rsidRDefault="00981801">
      <w:pPr>
        <w:spacing w:after="0"/>
        <w:ind w:right="48"/>
        <w:jc w:val="center"/>
        <w:rPr>
          <w:rFonts w:cs="Arial"/>
          <w:i/>
          <w:iCs/>
          <w:color w:val="A02B93"/>
        </w:rPr>
      </w:pPr>
    </w:p>
    <w:p w14:paraId="576EC348" w14:textId="77777777" w:rsidR="00981801" w:rsidRDefault="00000000">
      <w:pPr>
        <w:spacing w:after="0"/>
        <w:ind w:right="48"/>
        <w:jc w:val="center"/>
        <w:rPr>
          <w:rFonts w:ascii="Montserrat" w:hAnsi="Montserrat" w:cs="Arial"/>
          <w:color w:val="0070C0"/>
          <w:lang w:val="en-US" w:eastAsia="en-US"/>
        </w:rPr>
      </w:pPr>
      <w:r>
        <w:rPr>
          <w:rFonts w:cs="Arial"/>
          <w:color w:val="A02B93"/>
        </w:rPr>
        <w:t>LEY DE INGRESOS PARA EL MUNICIPIO DE GUADALUPE, ZACATECAS PARA EL EJERCICIO FISCAL 2020-2025</w:t>
      </w:r>
    </w:p>
    <w:p w14:paraId="4F4692D2" w14:textId="02FD1EC4"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lastRenderedPageBreak/>
        <w:pict w14:anchorId="2F467B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47" type="#_x0000_t75" style="width:383.4pt;height:426.6pt;visibility:visible;mso-wrap-style:square">
            <v:imagedata r:id="rId7" o:title="" croptop="-5f" cropbottom="-5f" cropleft="-5f" cropright="-5f"/>
          </v:shape>
        </w:pict>
      </w:r>
    </w:p>
    <w:p w14:paraId="617B712E" w14:textId="05B70F07"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4C74B41F">
          <v:shape id="Image1" o:spid="_x0000_i1046" type="#_x0000_t75" style="width:372pt;height:115.8pt;visibility:visible;mso-wrap-style:square">
            <v:imagedata r:id="rId8" o:title="" croptop="-16f" cropbottom="-16f" cropleft="-5f" cropright="-5f"/>
          </v:shape>
        </w:pict>
      </w:r>
    </w:p>
    <w:p w14:paraId="57B1EB52" w14:textId="1B173434"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3658B5B5">
          <v:shape id="Image2" o:spid="_x0000_i1045" type="#_x0000_t75" style="width:387pt;height:68.4pt;visibility:visible;mso-wrap-style:square">
            <v:imagedata r:id="rId9" o:title="" croptop="-28f" cropbottom="-28f" cropleft="-5f" cropright="-5f"/>
          </v:shape>
        </w:pict>
      </w:r>
    </w:p>
    <w:p w14:paraId="5F9D7B0F" w14:textId="612DD387"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41AD8697">
          <v:shape id="Image3" o:spid="_x0000_i1044" type="#_x0000_t75" style="width:374.4pt;height:51.6pt;visibility:visible;mso-wrap-style:square">
            <v:imagedata r:id="rId10" o:title="" croptop="-36f" cropbottom="-36f" cropleft="-5f" cropright="-5f"/>
          </v:shape>
        </w:pict>
      </w:r>
    </w:p>
    <w:p w14:paraId="3786D939" w14:textId="5DFF32F7"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lastRenderedPageBreak/>
        <w:pict w14:anchorId="680CE878">
          <v:shape id="Image4" o:spid="_x0000_i1043" type="#_x0000_t75" style="width:385.2pt;height:478.2pt;visibility:visible;mso-wrap-style:square">
            <v:imagedata r:id="rId11" o:title="" croptop="-5f" cropbottom="-5f" cropleft="-5f" cropright="-5f"/>
          </v:shape>
        </w:pict>
      </w:r>
    </w:p>
    <w:p w14:paraId="4B483354" w14:textId="064E6897"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lastRenderedPageBreak/>
        <w:pict w14:anchorId="6D5A5214">
          <v:shape id="Image5" o:spid="_x0000_i1042" type="#_x0000_t75" style="width:370.8pt;height:378pt;visibility:visible;mso-wrap-style:square">
            <v:imagedata r:id="rId12" o:title="" croptop="-5f" cropbottom="-5f" cropleft="-5f" cropright="-5f"/>
          </v:shape>
        </w:pict>
      </w:r>
    </w:p>
    <w:p w14:paraId="2BE5EC44" w14:textId="2FC7CA0B"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4A565FAB">
          <v:shape id="Image6" o:spid="_x0000_i1041" type="#_x0000_t75" style="width:369pt;height:45pt;visibility:visible;mso-wrap-style:square">
            <v:imagedata r:id="rId13" o:title="" croptop="-41f" cropbottom="-41f" cropleft="-5f" cropright="-5f"/>
          </v:shape>
        </w:pict>
      </w:r>
    </w:p>
    <w:p w14:paraId="2EA5C2DF" w14:textId="5637AFBD"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65373FA6">
          <v:shape id="Image7" o:spid="_x0000_i1040" type="#_x0000_t75" style="width:369.6pt;height:108.6pt;visibility:visible;mso-wrap-style:square">
            <v:imagedata r:id="rId14" o:title="" croptop="-17f" cropbottom="-17f" cropleft="-5f" cropright="-5f"/>
          </v:shape>
        </w:pict>
      </w:r>
    </w:p>
    <w:p w14:paraId="2831BA82" w14:textId="3648F7E9"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4263AC0F">
          <v:shape id="Image8" o:spid="_x0000_i1039" type="#_x0000_t75" style="width:367.8pt;height:252.6pt;visibility:visible;mso-wrap-style:square">
            <v:imagedata r:id="rId15" o:title="" croptop="-8f" cropbottom="-8f" cropleft="-5f" cropright="-5f"/>
          </v:shape>
        </w:pict>
      </w:r>
    </w:p>
    <w:p w14:paraId="16CCCA5F" w14:textId="2CBDD097"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lastRenderedPageBreak/>
        <w:pict w14:anchorId="1C98B426">
          <v:shape id="Image9" o:spid="_x0000_i1038" type="#_x0000_t75" style="width:369.6pt;height:297pt;visibility:visible;mso-wrap-style:square">
            <v:imagedata r:id="rId16" o:title="" croptop="-7f" cropbottom="-7f" cropleft="-5f" cropright="-5f"/>
          </v:shape>
        </w:pict>
      </w:r>
    </w:p>
    <w:p w14:paraId="497C5A61" w14:textId="5A63FED6"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784AA795">
          <v:shape id="Image10" o:spid="_x0000_i1037" type="#_x0000_t75" style="width:364.8pt;height:474.6pt;visibility:visible;mso-wrap-style:square">
            <v:imagedata r:id="rId17" o:title="" croptop="-4f" cropbottom="-4f" cropleft="-5f" cropright="-5f"/>
          </v:shape>
        </w:pict>
      </w:r>
    </w:p>
    <w:p w14:paraId="42A41A19" w14:textId="1A03728D"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lastRenderedPageBreak/>
        <w:pict w14:anchorId="304E144F">
          <v:shape id="Image11" o:spid="_x0000_i1036" type="#_x0000_t75" style="width:364.8pt;height:478.8pt;visibility:visible;mso-wrap-style:square">
            <v:imagedata r:id="rId18" o:title="" croptop="-4f" cropbottom="-4f" cropleft="-5f" cropright="-5f"/>
          </v:shape>
        </w:pict>
      </w:r>
    </w:p>
    <w:p w14:paraId="2C8A0946" w14:textId="36D664A8"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lastRenderedPageBreak/>
        <w:pict w14:anchorId="5B9BD1DD">
          <v:shape id="Image12" o:spid="_x0000_i1035" type="#_x0000_t75" style="width:363pt;height:483.6pt;visibility:visible;mso-wrap-style:square">
            <v:imagedata r:id="rId19" o:title="" croptop="-4f" cropbottom="-4f" cropleft="-5f" cropright="-5f"/>
          </v:shape>
        </w:pict>
      </w:r>
    </w:p>
    <w:p w14:paraId="46929440" w14:textId="1ECC1D39"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0B20657C">
          <v:shape id="Image13" o:spid="_x0000_i1034" type="#_x0000_t75" style="width:370.8pt;height:159pt;visibility:visible;mso-wrap-style:square">
            <v:imagedata r:id="rId20" o:title="" croptop="-12f" cropbottom="-12f" cropleft="-5f" cropright="-5f"/>
          </v:shape>
        </w:pict>
      </w:r>
    </w:p>
    <w:p w14:paraId="004E4295" w14:textId="05975205"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lastRenderedPageBreak/>
        <w:pict w14:anchorId="499E100B">
          <v:shape id="Image14" o:spid="_x0000_i1033" type="#_x0000_t75" style="width:373.8pt;height:375.6pt;visibility:visible;mso-wrap-style:square">
            <v:imagedata r:id="rId21" o:title="" croptop="-5f" cropbottom="-5f" cropleft="-5f" cropright="-5f"/>
          </v:shape>
        </w:pict>
      </w:r>
    </w:p>
    <w:p w14:paraId="555CEDBF" w14:textId="33E01AF8"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2CD54D0B">
          <v:shape id="Image15" o:spid="_x0000_i1032" type="#_x0000_t75" style="width:366pt;height:293.4pt;visibility:visible;mso-wrap-style:square">
            <v:imagedata r:id="rId22" o:title="" croptop="-7f" cropbottom="-7f" cropleft="-5f" cropright="-5f"/>
          </v:shape>
        </w:pict>
      </w:r>
    </w:p>
    <w:p w14:paraId="6919AB40" w14:textId="079DECE2"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lastRenderedPageBreak/>
        <w:pict w14:anchorId="57C98337">
          <v:shape id="Image16" o:spid="_x0000_i1031" type="#_x0000_t75" style="width:369pt;height:156.6pt;visibility:visible;mso-wrap-style:square">
            <v:imagedata r:id="rId23" o:title="" croptop="-12f" cropbottom="-12f" cropleft="-5f" cropright="-5f"/>
          </v:shape>
        </w:pict>
      </w:r>
    </w:p>
    <w:p w14:paraId="18CBAFF0" w14:textId="5A7366E5"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6068405D">
          <v:shape id="Image17" o:spid="_x0000_i1030" type="#_x0000_t75" style="width:366pt;height:86.4pt;visibility:visible;mso-wrap-style:square">
            <v:imagedata r:id="rId24" o:title="" croptop="-22f" cropbottom="-22f" cropleft="-5f" cropright="-5f"/>
          </v:shape>
        </w:pict>
      </w:r>
    </w:p>
    <w:p w14:paraId="59293D10" w14:textId="5887B489" w:rsidR="00981801" w:rsidRDefault="00000000">
      <w:pPr>
        <w:spacing w:after="0"/>
        <w:ind w:right="48"/>
        <w:jc w:val="center"/>
        <w:rPr>
          <w:rFonts w:ascii="Montserrat" w:hAnsi="Montserrat" w:cs="Arial"/>
          <w:color w:val="0070C0"/>
          <w:lang w:val="en-US" w:eastAsia="en-US"/>
        </w:rPr>
      </w:pPr>
      <w:r>
        <w:rPr>
          <w:rFonts w:ascii="Montserrat" w:hAnsi="Montserrat" w:cs="Arial"/>
          <w:noProof/>
          <w:color w:val="0070C0"/>
          <w:lang w:val="en-US" w:eastAsia="en-US"/>
        </w:rPr>
        <w:pict w14:anchorId="00759E83">
          <v:shape id="Image18" o:spid="_x0000_i1029" type="#_x0000_t75" style="width:363pt;height:118.8pt;visibility:visible;mso-wrap-style:square">
            <v:imagedata r:id="rId25" o:title="" croptop="-16f" cropbottom="-16f" cropleft="-5f" cropright="-5f"/>
          </v:shape>
        </w:pict>
      </w:r>
    </w:p>
    <w:p w14:paraId="1E187577" w14:textId="77777777" w:rsidR="00981801" w:rsidRDefault="00981801">
      <w:pPr>
        <w:spacing w:after="0"/>
        <w:ind w:left="851"/>
        <w:jc w:val="both"/>
        <w:rPr>
          <w:rFonts w:ascii="Montserrat" w:hAnsi="Montserrat" w:cs="Montserrat"/>
          <w:color w:val="0070C0"/>
          <w:lang w:val="en-US" w:eastAsia="en-US"/>
        </w:rPr>
      </w:pPr>
    </w:p>
    <w:p w14:paraId="2B5F2A3A" w14:textId="77777777" w:rsidR="00981801" w:rsidRDefault="00000000">
      <w:pPr>
        <w:spacing w:after="0"/>
        <w:ind w:right="48"/>
        <w:jc w:val="both"/>
      </w:pPr>
      <w:r>
        <w:rPr>
          <w:rFonts w:ascii="Montserrat" w:hAnsi="Montserrat" w:cs="Arial"/>
          <w:color w:val="A02B93"/>
        </w:rPr>
        <w:t>Por lo que refiere a los ejercicios fiscales {{EJ_FISCAL_ANTERIOR}} y {{EJ_FISCAL_ACTUAL}} en atención a los artículos transcritos con antelación, tenemos que en estos se conmina al Ayuntamiento de {{MUNICIPIO_AUTORIDAD}}, Zacatecas, a publicitar las zonas urbanas establecidas, así como los tipos de construcción, lo que en la especie no aconteció, ya que a la fecha en qué se efectúa el cálculo del Impuesto Predial y se hace el entero de este, no es posible conocer cuáles son las zonas urbanas establecidas para su cobro, es decir, que colonias o fraccionamientos las integran, que condiciones particulares fueron determinantes para dicha zonificación, así como los tipos de construcción, con la finalidad de tener pleno conocimiento en qué casos se trata de una construcción de tipo A, B, C, o D, de lo contrario se deja al arbitrio del Ayuntamiento determinar la zona y tipo de construcción según su conveniencia.</w:t>
      </w:r>
    </w:p>
    <w:p w14:paraId="7CE3BE4C" w14:textId="77777777" w:rsidR="00981801" w:rsidRDefault="00981801">
      <w:pPr>
        <w:spacing w:after="0"/>
        <w:ind w:right="48"/>
        <w:jc w:val="both"/>
        <w:rPr>
          <w:rFonts w:ascii="Montserrat" w:hAnsi="Montserrat" w:cs="Arial"/>
          <w:color w:val="A02B93"/>
        </w:rPr>
      </w:pPr>
    </w:p>
    <w:p w14:paraId="48085189" w14:textId="77777777" w:rsidR="00981801" w:rsidRDefault="00000000">
      <w:pPr>
        <w:spacing w:after="0"/>
        <w:ind w:right="48"/>
        <w:jc w:val="both"/>
      </w:pPr>
      <w:r>
        <w:rPr>
          <w:rFonts w:ascii="Montserrat" w:hAnsi="Montserrat" w:cs="Arial"/>
          <w:color w:val="A02B93"/>
        </w:rPr>
        <w:t xml:space="preserve">Por lo anterior se advierte que el H. Ayuntamiento Constitucional de Guadalupe, Zacatecas, no cumple con dicha obligación, </w:t>
      </w:r>
      <w:r>
        <w:rPr>
          <w:rFonts w:ascii="Montserrat" w:hAnsi="Montserrat" w:cs="Arial"/>
          <w:b/>
          <w:color w:val="A02B93"/>
        </w:rPr>
        <w:t>al no establecer de manera pública las zonas urbanas y los tipos de construcción</w:t>
      </w:r>
      <w:r>
        <w:rPr>
          <w:rFonts w:ascii="Montserrat" w:hAnsi="Montserrat" w:cs="Arial"/>
          <w:color w:val="A02B93"/>
        </w:rPr>
        <w:t>, para que los contribuyentes cuenten con la certeza jurídica del supuesto en el que se encuentran ubicados sus predios y así poder determinar el Impuesto Predial de estos, hecho que vulnera la esfera jurídica de la quejosa, al no conocer de manera precisa, la forma en la que se determina dicho impuesto, esto es, con base a que se determina la zona y tipo de construcción, máxime cuando el Impuesto Predial es una contribución que tiene por objeto gravar la riqueza manifiesta derivada de la posesión o la propiedad del suelo, así como de las construcciones adheridas a él.</w:t>
      </w:r>
    </w:p>
    <w:p w14:paraId="022CCC37" w14:textId="77777777" w:rsidR="00981801" w:rsidRDefault="00981801">
      <w:pPr>
        <w:spacing w:after="0"/>
        <w:ind w:right="48"/>
        <w:jc w:val="both"/>
        <w:rPr>
          <w:rFonts w:ascii="Montserrat" w:hAnsi="Montserrat" w:cs="Arial"/>
          <w:color w:val="A02B93"/>
        </w:rPr>
      </w:pPr>
    </w:p>
    <w:p w14:paraId="0BA30C7C" w14:textId="77777777" w:rsidR="00981801" w:rsidRDefault="00000000">
      <w:pPr>
        <w:spacing w:after="0"/>
        <w:ind w:right="48"/>
        <w:jc w:val="both"/>
      </w:pPr>
      <w:r>
        <w:rPr>
          <w:rFonts w:ascii="Montserrat" w:hAnsi="Montserrat" w:cs="Arial"/>
          <w:color w:val="A02B93"/>
        </w:rPr>
        <w:t xml:space="preserve">Cabe hacer mención que el artículo 115, fracción IV, de la Constitución Federal, dispone que los Ayuntamientos en el ámbito de su competencia propondrán a las </w:t>
      </w:r>
      <w:r>
        <w:rPr>
          <w:rFonts w:ascii="Montserrat" w:hAnsi="Montserrat" w:cs="Arial"/>
          <w:color w:val="A02B93"/>
        </w:rPr>
        <w:lastRenderedPageBreak/>
        <w:t>Legislaturas Estatales las cuotas y tarifas aplicables a los impuestos, derechos, contribuciones de mejoras y las Tablas de Valores Unitarios de Suelo y Construcciones que sirvan de base para el cobro de las contribuciones sobre la propiedad inmobiliaria.</w:t>
      </w:r>
    </w:p>
    <w:p w14:paraId="0922B4DD" w14:textId="77777777" w:rsidR="00981801" w:rsidRDefault="00981801">
      <w:pPr>
        <w:spacing w:after="0"/>
        <w:ind w:right="48"/>
        <w:jc w:val="both"/>
        <w:rPr>
          <w:rFonts w:ascii="Montserrat" w:hAnsi="Montserrat" w:cs="Arial"/>
          <w:color w:val="A02B93"/>
        </w:rPr>
      </w:pPr>
    </w:p>
    <w:p w14:paraId="13813528" w14:textId="77777777" w:rsidR="00981801" w:rsidRDefault="00000000">
      <w:pPr>
        <w:spacing w:after="0"/>
        <w:ind w:right="48"/>
        <w:jc w:val="both"/>
      </w:pPr>
      <w:r>
        <w:rPr>
          <w:rFonts w:ascii="Montserrat" w:hAnsi="Montserrat" w:cs="Arial"/>
          <w:color w:val="A02B93"/>
        </w:rPr>
        <w:t>Las tablas de valores unitarios a las que hace referencia el precepto constitucional aludido revisten una importancia fundamental en la integración de los elementos que conforman el Impuesto Predial ya que impactan en la base gravable de la contribución, por lo que las normas que contengan dichas tablas deben respetar las garantías constitucionales de justicia tributaria previstas en el artículo 31, fracción IV, Constitucional.</w:t>
      </w:r>
    </w:p>
    <w:p w14:paraId="5EE0F090" w14:textId="77777777" w:rsidR="00981801" w:rsidRDefault="00981801">
      <w:pPr>
        <w:spacing w:after="0"/>
        <w:ind w:right="48"/>
        <w:jc w:val="both"/>
        <w:rPr>
          <w:rFonts w:ascii="Montserrat" w:hAnsi="Montserrat" w:cs="Arial"/>
          <w:color w:val="A02B93"/>
        </w:rPr>
      </w:pPr>
    </w:p>
    <w:p w14:paraId="76799DA0" w14:textId="77777777" w:rsidR="00981801" w:rsidRDefault="00000000">
      <w:pPr>
        <w:spacing w:after="0"/>
        <w:ind w:right="48"/>
        <w:jc w:val="both"/>
      </w:pPr>
      <w:r>
        <w:rPr>
          <w:rFonts w:ascii="Montserrat" w:hAnsi="Montserrat" w:cs="Arial"/>
          <w:color w:val="A02B93"/>
        </w:rPr>
        <w:t>Puntualizando que el Impuesto Predial se calcula anualmente aplicando la tarifa que corresponda de acuerdo con la ubicación del predio, y sobre la base gravable que es la superficie y construcción adherida a él, tomando en consideración la zona que le corresponda, uso y tipo de construcción, según las Leyes de Ingresos combatidas.</w:t>
      </w:r>
    </w:p>
    <w:p w14:paraId="32A0F0BF" w14:textId="77777777" w:rsidR="00981801" w:rsidRDefault="00981801">
      <w:pPr>
        <w:spacing w:after="0"/>
        <w:ind w:right="48"/>
        <w:jc w:val="both"/>
        <w:rPr>
          <w:rFonts w:ascii="Montserrat" w:hAnsi="Montserrat" w:cs="Arial"/>
          <w:color w:val="A02B93"/>
        </w:rPr>
      </w:pPr>
    </w:p>
    <w:p w14:paraId="63409F55" w14:textId="77777777" w:rsidR="00981801" w:rsidRDefault="00000000">
      <w:pPr>
        <w:spacing w:after="0"/>
        <w:ind w:right="48"/>
        <w:jc w:val="both"/>
      </w:pPr>
      <w:r>
        <w:rPr>
          <w:rFonts w:ascii="Montserrat" w:hAnsi="Montserrat" w:cs="Arial"/>
          <w:color w:val="A02B93"/>
        </w:rPr>
        <w:t>Por otro lado, no debe perderse de vista que, en las Leyes de Ingresos del Municipio de Guadalupe, Zacatecas, respecto de las tarifas para el cálculo del Impuesto Predial,</w:t>
      </w:r>
      <w:r>
        <w:rPr>
          <w:rFonts w:ascii="Montserrat" w:hAnsi="Montserrat" w:cs="Arial"/>
          <w:color w:val="A02B93"/>
          <w:spacing w:val="-3"/>
        </w:rPr>
        <w:t xml:space="preserve"> no fueron tomados en consideración todos los elementos de las contribuciones, los cuales deben estar establecidos en una Ley en sentido formal y material, en virtud de que respecto propiedad de la parte quejosa, en los ejercicios {{EJ_FISCAL_ANTERIOR}} y {{EJ_FISCAL_ACTUAL}} no se establecieron en las mismas Leyes de Ingresos o en un documento diverso que colonias, fraccionamientos o asentamientos conforman los VII tipos de zonas en que se divide el Municipio, así como los tipos de construcción A, B, C, y D aunado a que no se prevé la forma de determinar el factor aplicable entre el valor mínimo y valor máximo por metro cuadrado de terreno, y en consecuencia se permite un margen de arbitrariedad a favor de la autoridad administrativa en lo relativo a la determinación de un elemento que incide directamente en la base gravable del impuesto predial. </w:t>
      </w:r>
    </w:p>
    <w:p w14:paraId="412D78D0" w14:textId="77777777" w:rsidR="00981801" w:rsidRDefault="00981801">
      <w:pPr>
        <w:spacing w:after="0"/>
        <w:ind w:right="48"/>
        <w:jc w:val="both"/>
        <w:rPr>
          <w:rFonts w:ascii="Montserrat" w:hAnsi="Montserrat" w:cs="Arial"/>
          <w:color w:val="A02B93"/>
          <w:spacing w:val="-3"/>
        </w:rPr>
      </w:pPr>
    </w:p>
    <w:p w14:paraId="0880A3D9" w14:textId="77777777" w:rsidR="00981801" w:rsidRDefault="00000000">
      <w:pPr>
        <w:spacing w:after="0"/>
        <w:ind w:right="48"/>
        <w:jc w:val="both"/>
      </w:pPr>
      <w:r>
        <w:rPr>
          <w:rFonts w:ascii="Montserrat" w:hAnsi="Montserrat" w:cs="Arial"/>
          <w:color w:val="A02B93"/>
          <w:spacing w:val="-3"/>
        </w:rPr>
        <w:t xml:space="preserve">Reiterando que los factores para clasificar los tipos de terreno, así como los tipos de construcción, no se encuentran definidos dentro de las mismas Leyes de Ingresos ni en diversa normatividad, y la quejosa no tiene la certeza jurídica del encuadramiento adecuado de dichas categorías para poder determinar el Impuesto Predial de estos, respecto de los ejercicios fiscales {{EJ_FISCAL_ANTERIOR}} y {{EJ_FISCAL_ACTUAL}}, motivo por el cual se considera que las </w:t>
      </w:r>
      <w:r>
        <w:rPr>
          <w:rFonts w:ascii="Montserrat" w:hAnsi="Montserrat" w:cs="Arial"/>
          <w:color w:val="A02B93"/>
        </w:rPr>
        <w:t>normas combatidas, violentan en perjuicio de la quejoso</w:t>
      </w:r>
      <w:r>
        <w:rPr>
          <w:rFonts w:ascii="Montserrat" w:hAnsi="Montserrat" w:cs="Arial"/>
          <w:color w:val="A02B93"/>
          <w:spacing w:val="-3"/>
        </w:rPr>
        <w:t xml:space="preserve"> </w:t>
      </w:r>
      <w:r>
        <w:rPr>
          <w:rFonts w:ascii="Montserrat" w:hAnsi="Montserrat" w:cs="Arial"/>
          <w:color w:val="A02B93"/>
        </w:rPr>
        <w:t>el principio de legalidad tributaria.</w:t>
      </w:r>
    </w:p>
    <w:p w14:paraId="4A1A7EF8" w14:textId="77777777" w:rsidR="00981801" w:rsidRDefault="00981801">
      <w:pPr>
        <w:spacing w:after="0"/>
        <w:ind w:right="48"/>
        <w:jc w:val="both"/>
        <w:rPr>
          <w:rFonts w:ascii="Montserrat" w:hAnsi="Montserrat" w:cs="Arial"/>
          <w:color w:val="A02B93"/>
        </w:rPr>
      </w:pPr>
    </w:p>
    <w:p w14:paraId="7585C057" w14:textId="77777777" w:rsidR="00981801" w:rsidRDefault="00000000">
      <w:pPr>
        <w:spacing w:after="0"/>
        <w:ind w:right="48"/>
        <w:jc w:val="both"/>
      </w:pPr>
      <w:bookmarkStart w:id="15" w:name="_Hlk52543627"/>
      <w:r>
        <w:rPr>
          <w:rFonts w:ascii="Montserrat" w:hAnsi="Montserrat" w:cs="Calibri"/>
          <w:color w:val="A02B93"/>
        </w:rPr>
        <w:t xml:space="preserve">Partiendo de lo anterior, la quejosa reclama la inconstitucionalidad de los artículo 39, </w:t>
      </w:r>
      <w:r>
        <w:rPr>
          <w:rFonts w:ascii="Montserrat" w:hAnsi="Montserrat" w:cs="Arial"/>
          <w:color w:val="A02B93"/>
        </w:rPr>
        <w:t xml:space="preserve">41, 45 y 44 </w:t>
      </w:r>
      <w:r>
        <w:rPr>
          <w:rFonts w:ascii="Montserrat" w:hAnsi="Montserrat" w:cs="Calibri"/>
          <w:color w:val="A02B93"/>
        </w:rPr>
        <w:t xml:space="preserve"> de las Leyes de Ingresos del Municipio de Guadalupe, Zacatecas, para los ejercicios fiscales {{EJ_FISCAL_ANTERIOR}} y {{EJ_FISCAL_ACTUAL}} que contienen las tarifas que deben erogar los propietarios o poseedores de un bien inmueble ubicado en el Municipio de Guadalupe, por concepto del Impuesto Predial, ello con base en los valores unitarios de suelo, los cuales se clasifican en predios urbanos y predios rústicos, plantas de beneficio, establecimientos metalúrgicos y minas que no cuenten con plantas de beneficio, así como por tipo de construcción, parámetros que si bien están contenidos en el Anexo 1 y 2 de la Ley en comento, estos</w:t>
      </w:r>
      <w:r>
        <w:rPr>
          <w:rFonts w:ascii="Montserrat" w:hAnsi="Montserrat" w:cs="Arial"/>
          <w:color w:val="A02B93"/>
        </w:rPr>
        <w:t xml:space="preserve"> son genéricos y ambiguos ya que no brinda certeza y legalidad jurídica al promovente, al no estar definidos en la Ley ni en una diversa </w:t>
      </w:r>
      <w:r>
        <w:rPr>
          <w:rFonts w:ascii="Montserrat" w:hAnsi="Montserrat" w:cs="Arial"/>
          <w:color w:val="A02B93"/>
        </w:rPr>
        <w:lastRenderedPageBreak/>
        <w:t>normatividad en virtud a que carece de las formalidades y de las garantías legales que exige el artículo 31, Fracción IV, de la Constitución Política de los Estados Unidos Mexicanos</w:t>
      </w:r>
      <w:bookmarkEnd w:id="15"/>
      <w:r>
        <w:rPr>
          <w:rFonts w:ascii="Montserrat" w:hAnsi="Montserrat" w:cs="Arial"/>
          <w:color w:val="A02B93"/>
        </w:rPr>
        <w:t>.</w:t>
      </w:r>
    </w:p>
    <w:p w14:paraId="2730B80D" w14:textId="77777777" w:rsidR="00981801" w:rsidRDefault="00981801">
      <w:pPr>
        <w:spacing w:after="0"/>
        <w:ind w:right="48"/>
        <w:jc w:val="both"/>
        <w:rPr>
          <w:rFonts w:ascii="Montserrat" w:hAnsi="Montserrat" w:cs="Arial"/>
          <w:color w:val="A02B93"/>
        </w:rPr>
      </w:pPr>
    </w:p>
    <w:p w14:paraId="13119AAD" w14:textId="77777777" w:rsidR="00981801" w:rsidRDefault="00000000">
      <w:pPr>
        <w:spacing w:after="0"/>
        <w:ind w:right="48"/>
        <w:jc w:val="both"/>
        <w:rPr>
          <w:rFonts w:ascii="Montserrat" w:hAnsi="Montserrat" w:cs="Arial"/>
          <w:color w:val="A02B93"/>
        </w:rPr>
      </w:pPr>
      <w:r>
        <w:rPr>
          <w:rFonts w:ascii="Montserrat" w:hAnsi="Montserrat" w:cs="Arial"/>
          <w:color w:val="A02B93"/>
        </w:rPr>
        <w:t>Sirve de apoyo la siguiente Tesis Aislada:</w:t>
      </w:r>
    </w:p>
    <w:p w14:paraId="25678B0F" w14:textId="77777777" w:rsidR="00981801" w:rsidRDefault="00981801">
      <w:pPr>
        <w:spacing w:after="0"/>
        <w:ind w:right="48"/>
        <w:jc w:val="both"/>
        <w:rPr>
          <w:rFonts w:ascii="Montserrat" w:hAnsi="Montserrat" w:cs="Arial"/>
          <w:color w:val="A02B93"/>
        </w:rPr>
      </w:pPr>
    </w:p>
    <w:p w14:paraId="104E785F" w14:textId="77777777" w:rsidR="00981801" w:rsidRDefault="00000000">
      <w:pPr>
        <w:spacing w:after="0" w:line="240" w:lineRule="auto"/>
        <w:ind w:left="851" w:right="48"/>
        <w:jc w:val="both"/>
        <w:rPr>
          <w:rFonts w:ascii="Montserrat" w:hAnsi="Montserrat" w:cs="Arial"/>
          <w:color w:val="A02B93"/>
        </w:rPr>
      </w:pPr>
      <w:r>
        <w:rPr>
          <w:rFonts w:ascii="Montserrat" w:hAnsi="Montserrat" w:cs="Arial"/>
          <w:b/>
          <w:bCs/>
          <w:i/>
          <w:iCs/>
          <w:color w:val="A02B93"/>
        </w:rPr>
        <w:t xml:space="preserve">VALOR UNITARIO DE SUELO Y CONSTRUCCIÓN. EL CÓDIGO MUNICIPAL PARA EL ESTADO DE CHIHUAHUA, ASÍ COMO EL REGLAMENTO DE LA LEY DE CATASTRO DEL MISMO ESTADO, FACULTAN A UN GRUPO DE EXPERTOS DENOMINADO "COMITÉ DE APOYO TÉCNICO AL CATASTRO", PARA QUE PROPONGAN ANUALMENTE LAS TABLAS DE VALORES UNITARIOS DE SUELO Y CONSTRUCCIÓN, POR LO QUE, AL ESTAR REGULADAS TALES ATRIBUCIONES, SUS DETERMINACIONES SIRVEN DE SUSTENTO PARA CUANTIFICAR LOS VALORES UNITARIOS Y SU OBTENCIÓN. </w:t>
      </w:r>
      <w:r>
        <w:rPr>
          <w:rFonts w:ascii="Montserrat" w:hAnsi="Montserrat" w:cs="Arial"/>
          <w:i/>
          <w:iCs/>
          <w:color w:val="A02B93"/>
        </w:rPr>
        <w:t xml:space="preserve">El artículo cuarto transitorio del decreto No. 112-04 1 P.O., por medio del cual se reformaron y adicionaron diversos artículos de la primera legislación en cita, establece que todos los Municipios deberán realizar una investigación con la participación de peritos valuadores autorizados, a fin de obtener el Estudio Integral de Valores de Mercado y, con base en ello, elaborarán las tablas de valores que someterán a la consideración del Congreso del Estado en el mes de octubre de cada año. Por su parte, el referido reglamento prevé la existencia de un Comité de Apoyo Técnico al Catastro, quien, según su artículo 3, tendrá por objeto brindar información, asesoría y consulta a las autoridades municipales en materia catastral; además, de su artículo 17 destaca que para el cumplimiento de los objetivos señalados en la Ley de Catastro y en ese mismo reglamento, las autoridades catastrales (siendo el referido Comité una de ellas), en el ámbito de su competencia, ejecutarán en forma enunciativa y no limitativa diversas operaciones, de entre las que destacan, la elaboración de tablas de valores y planos de zonas homogéneas de valor. En ese sentido, si los Ayuntamientos, a fin de obtener el Estudio Integral de Valores de Mercado, pueden auxiliarse en ese grupo de expertos, para que con base en sus opiniones realicen una propuesta de las tablas de valores, logrando así cuantificar los valores unitarios de referencia, acorde al valor de mercado correspondiente, tal y como lo prevé el artículo 21 de la Ley de Catastro del Estado de Chihuahua, es lógico pensar que si el legislador no detalló en la Ley de Catastro cómo debe calcularse el valor unitario de construcción y de suelo por metro cuadrado, obedece a que se está en presencia de un fenómeno dinámico que requiere de un cuerpo especializado que tenga experiencia en esas materias, </w:t>
      </w:r>
      <w:r>
        <w:rPr>
          <w:rFonts w:ascii="Montserrat" w:hAnsi="Montserrat" w:cs="Arial"/>
          <w:i/>
          <w:iCs/>
          <w:color w:val="A02B93"/>
          <w:u w:val="single"/>
        </w:rPr>
        <w:t>quien al emitir las tablas de valores deberá fijar índices que den una razonable certeza o justificación racional para evitar arbitrariedades en contra de los gobernados</w:t>
      </w:r>
      <w:r>
        <w:rPr>
          <w:rFonts w:ascii="Montserrat" w:hAnsi="Montserrat" w:cs="Arial"/>
          <w:i/>
          <w:iCs/>
          <w:color w:val="A02B93"/>
        </w:rPr>
        <w:t>, lo que no transgrede el principio de reserva de ley.</w:t>
      </w:r>
      <w:r>
        <w:rPr>
          <w:rStyle w:val="Refdenotaalpie"/>
          <w:rFonts w:ascii="Montserrat" w:hAnsi="Montserrat" w:cs="Montserrat"/>
          <w:i/>
          <w:iCs/>
          <w:color w:val="A02B93"/>
        </w:rPr>
        <w:footnoteReference w:id="4"/>
      </w:r>
    </w:p>
    <w:p w14:paraId="2D6C97A6" w14:textId="77777777" w:rsidR="00981801" w:rsidRDefault="00981801">
      <w:pPr>
        <w:spacing w:after="0" w:line="240" w:lineRule="auto"/>
        <w:ind w:right="48"/>
        <w:jc w:val="both"/>
        <w:rPr>
          <w:rFonts w:ascii="Montserrat" w:hAnsi="Montserrat" w:cs="Arial"/>
          <w:color w:val="A02B93"/>
        </w:rPr>
      </w:pPr>
    </w:p>
    <w:p w14:paraId="3A028B8E" w14:textId="77777777" w:rsidR="00981801" w:rsidRDefault="00000000">
      <w:pPr>
        <w:spacing w:after="0" w:line="240" w:lineRule="auto"/>
        <w:ind w:left="851" w:right="48"/>
        <w:jc w:val="both"/>
        <w:rPr>
          <w:rFonts w:ascii="Montserrat" w:hAnsi="Montserrat" w:cs="Arial"/>
          <w:i/>
          <w:iCs/>
          <w:color w:val="A02B93"/>
        </w:rPr>
      </w:pPr>
      <w:r>
        <w:rPr>
          <w:rFonts w:ascii="Montserrat" w:hAnsi="Montserrat" w:cs="Arial"/>
          <w:i/>
          <w:iCs/>
          <w:color w:val="A02B93"/>
        </w:rPr>
        <w:t>(El realce es propio).</w:t>
      </w:r>
    </w:p>
    <w:p w14:paraId="0EB08EAC" w14:textId="77777777" w:rsidR="00981801" w:rsidRDefault="00981801">
      <w:pPr>
        <w:spacing w:after="0"/>
        <w:ind w:right="48"/>
        <w:jc w:val="both"/>
        <w:rPr>
          <w:rFonts w:ascii="Montserrat" w:hAnsi="Montserrat" w:cs="Arial"/>
          <w:i/>
          <w:iCs/>
          <w:color w:val="A02B93"/>
        </w:rPr>
      </w:pPr>
    </w:p>
    <w:p w14:paraId="265E05EC" w14:textId="77777777" w:rsidR="00981801" w:rsidRDefault="00000000">
      <w:pPr>
        <w:spacing w:after="0"/>
        <w:ind w:right="48"/>
        <w:jc w:val="both"/>
      </w:pPr>
      <w:r>
        <w:rPr>
          <w:rFonts w:ascii="Montserrat" w:hAnsi="Montserrat" w:cs="Calibri"/>
          <w:color w:val="A02B93"/>
        </w:rPr>
        <w:t xml:space="preserve">En ese orden de ideas, tenemos que en las Leyes de Ingresos que se combate no se establecen los parámetros que fueron tomados en cuenta por la autoridad municipal para conocer la diferenciación de las zonas con base a los servicios con los que debe contar cada una de las ocho zonas catastrales y con base en ello subclasificar las colonias o fraccionamientos que las integran, es decir, que no se </w:t>
      </w:r>
      <w:r>
        <w:rPr>
          <w:rFonts w:ascii="Montserrat" w:hAnsi="Montserrat" w:cs="Calibri"/>
          <w:color w:val="A02B93"/>
        </w:rPr>
        <w:lastRenderedPageBreak/>
        <w:t>establece cómo se obtienen los valores para determinarlas o con base en qué procedimiento se determinaron; por tanto, es evidente que ello permite un margen de arbitrariedad a favor de la autoridad administrativa en lo relativo a la determinación de un elemento que incide en la base gravable del impuesto predial, lo que resulta violatorio de la garantía de legalidad tributaria, en tanto que decide de manera unilateral y sin justificación que colonia pertenece a cierta zona.</w:t>
      </w:r>
    </w:p>
    <w:p w14:paraId="0015F35F" w14:textId="77777777" w:rsidR="00981801" w:rsidRDefault="00981801">
      <w:pPr>
        <w:spacing w:after="0"/>
        <w:ind w:right="48"/>
        <w:jc w:val="both"/>
        <w:rPr>
          <w:rFonts w:ascii="Montserrat" w:eastAsia="Times New Roman" w:hAnsi="Montserrat" w:cs="Montserrat"/>
          <w:color w:val="A02B93"/>
          <w:lang w:eastAsia="es-MX"/>
        </w:rPr>
      </w:pPr>
    </w:p>
    <w:p w14:paraId="652645AC" w14:textId="77777777" w:rsidR="00981801" w:rsidRDefault="00000000">
      <w:pPr>
        <w:spacing w:after="0"/>
        <w:ind w:right="48"/>
        <w:jc w:val="both"/>
      </w:pPr>
      <w:r>
        <w:rPr>
          <w:rFonts w:ascii="Montserrat" w:eastAsia="Times New Roman" w:hAnsi="Montserrat" w:cs="Montserrat"/>
          <w:color w:val="A02B93"/>
          <w:lang w:eastAsia="es-MX"/>
        </w:rPr>
        <w:t xml:space="preserve">Bajo esas consideraciones tenemos que </w:t>
      </w:r>
      <w:r>
        <w:rPr>
          <w:rFonts w:ascii="Montserrat" w:hAnsi="Montserrat" w:cs="Arial"/>
          <w:color w:val="A02B93"/>
        </w:rPr>
        <w:t xml:space="preserve">el solo hecho de señalar dentro de las Leyes de Ingresos, que las tarifas establecidas se realizaron de conformidad con lo previsto en la Ley de Catastro del Estado de Zacatecas y su Reglamento, ello no les da validez y legalidad a las tarifas establecidas, ya que dicho dispositivo solamente regula el procedimiento que se deberá seguir para la determinación del monto tributario, según la zona de ubicación del predio de que se trate, sin embargo, no se conoce alguna determinación catastral derivada de dicho proceso para efectos de la determinación de dichas zonas. </w:t>
      </w:r>
    </w:p>
    <w:p w14:paraId="084BC03D" w14:textId="0F7D319C" w:rsidR="00981801" w:rsidRDefault="00000000">
      <w:pPr>
        <w:spacing w:after="0"/>
        <w:ind w:left="851"/>
        <w:jc w:val="both"/>
        <w:rPr>
          <w:rFonts w:ascii="Montserrat" w:hAnsi="Montserrat" w:cs="Montserrat"/>
          <w:lang w:val="en-US" w:eastAsia="en-US"/>
        </w:rPr>
      </w:pPr>
      <w:r>
        <w:rPr>
          <w:rFonts w:ascii="Montserrat" w:hAnsi="Montserrat" w:cs="Montserrat"/>
          <w:noProof/>
          <w:lang w:val="en-US" w:eastAsia="en-US"/>
        </w:rPr>
        <w:pict w14:anchorId="4AD73918">
          <v:shape id="Image19" o:spid="_x0000_i1028" type="#_x0000_t75" style="width:384.6pt;height:258pt;visibility:visible;mso-wrap-style:square">
            <v:imagedata r:id="rId26" o:title="" croptop="-7f" cropbottom="-7f" cropleft="-5f" cropright="-5f"/>
          </v:shape>
        </w:pict>
      </w:r>
    </w:p>
    <w:p w14:paraId="5D1AA2B9" w14:textId="77777777" w:rsidR="00981801" w:rsidRDefault="00981801">
      <w:pPr>
        <w:spacing w:after="0"/>
        <w:ind w:right="48"/>
        <w:jc w:val="both"/>
        <w:rPr>
          <w:rFonts w:ascii="Montserrat" w:hAnsi="Montserrat" w:cs="Arial"/>
          <w:lang w:val="en-US" w:eastAsia="en-US"/>
        </w:rPr>
      </w:pPr>
    </w:p>
    <w:p w14:paraId="61E186BF" w14:textId="77777777" w:rsidR="00981801" w:rsidRDefault="00981801">
      <w:pPr>
        <w:spacing w:after="0"/>
        <w:ind w:right="48"/>
        <w:jc w:val="both"/>
        <w:rPr>
          <w:rFonts w:ascii="Montserrat" w:hAnsi="Montserrat" w:cs="Arial"/>
        </w:rPr>
      </w:pPr>
    </w:p>
    <w:p w14:paraId="23FB2AAD" w14:textId="77777777" w:rsidR="00981801" w:rsidRDefault="00000000">
      <w:pPr>
        <w:spacing w:after="0"/>
        <w:ind w:right="48"/>
        <w:jc w:val="both"/>
        <w:rPr>
          <w:rFonts w:ascii="Montserrat" w:hAnsi="Montserrat" w:cs="Montserrat"/>
        </w:rPr>
      </w:pPr>
      <w:r>
        <w:rPr>
          <w:rFonts w:ascii="Montserrat" w:hAnsi="Montserrat" w:cs="Arial"/>
        </w:rPr>
        <w:t xml:space="preserve">De lo anterior es posible advertir </w:t>
      </w:r>
      <w:r>
        <w:rPr>
          <w:rFonts w:ascii="Montserrat" w:hAnsi="Montserrat" w:cs="Montserrat"/>
        </w:rPr>
        <w:t>en el artículo en estudio se establecen ocho zonas urbanas de conformidad con el anexo 1 y para cada una de ellas se establece un valor en unidades de medida y actualización (UMA), de diversos rangos, misma situación de presenta para la clasificación por tipo de construcción en A, B, C y D, de acuerdo con una subclasificación de primera, media, regular y mala calidad y diversas características.</w:t>
      </w:r>
    </w:p>
    <w:p w14:paraId="75A0E7CA" w14:textId="77777777" w:rsidR="00981801" w:rsidRDefault="00981801">
      <w:pPr>
        <w:spacing w:after="0"/>
        <w:ind w:right="48"/>
        <w:jc w:val="both"/>
        <w:rPr>
          <w:rFonts w:ascii="Montserrat" w:hAnsi="Montserrat" w:cs="Montserrat"/>
        </w:rPr>
      </w:pPr>
    </w:p>
    <w:p w14:paraId="38E93262" w14:textId="77777777" w:rsidR="00981801" w:rsidRDefault="00000000">
      <w:pPr>
        <w:spacing w:after="0"/>
        <w:ind w:right="48"/>
        <w:jc w:val="both"/>
      </w:pPr>
      <w:r>
        <w:rPr>
          <w:rFonts w:ascii="Montserrat" w:hAnsi="Montserrat" w:cs="Arial"/>
        </w:rPr>
        <w:t xml:space="preserve">De lo anterior es posible advertir </w:t>
      </w:r>
      <w:r>
        <w:rPr>
          <w:rFonts w:ascii="Montserrat" w:hAnsi="Montserrat" w:cs="Montserrat"/>
        </w:rPr>
        <w:t>en el artículo en estudio se establecen ocho zonas urbanas de conformidad con el anexo 1 y para cada una de ellas se establece un valor en unidades de medida y actualización (UMA), de diversos rangos, misma situación de presenta para la clasificación por tipo de construcción en A, B, C y D, de acuerdo con una subclasificación de primera, media, regular y mala calidad y diversas características.</w:t>
      </w:r>
    </w:p>
    <w:p w14:paraId="653EB922" w14:textId="77777777" w:rsidR="00981801" w:rsidRDefault="00981801">
      <w:pPr>
        <w:spacing w:after="0"/>
        <w:ind w:right="48"/>
        <w:jc w:val="both"/>
        <w:rPr>
          <w:rFonts w:ascii="Montserrat" w:hAnsi="Montserrat" w:cs="Montserrat"/>
        </w:rPr>
      </w:pPr>
    </w:p>
    <w:p w14:paraId="32513DE5" w14:textId="77777777" w:rsidR="00981801" w:rsidRDefault="00000000">
      <w:pPr>
        <w:spacing w:after="0"/>
        <w:ind w:right="48"/>
        <w:jc w:val="both"/>
      </w:pPr>
      <w:r>
        <w:rPr>
          <w:rFonts w:ascii="Montserrat" w:hAnsi="Montserrat" w:cs="Montserrat"/>
        </w:rPr>
        <w:t xml:space="preserve">Bajo esas consideraciones el pagador de impuestos primeramente debe de saber en qué tipo de clasificación y zona se encuentra el inmueble objeto del impuesto predial conforme a lo establecido por el artículo </w:t>
      </w:r>
      <w:r>
        <w:rPr>
          <w:rFonts w:ascii="Montserrat" w:hAnsi="Montserrat" w:cs="Montserrat"/>
          <w:color w:val="A02B93"/>
        </w:rPr>
        <w:t xml:space="preserve">44 de las Leyes de Ingresos del </w:t>
      </w:r>
      <w:r>
        <w:rPr>
          <w:rFonts w:ascii="Montserrat" w:hAnsi="Montserrat" w:cs="Montserrat"/>
          <w:color w:val="A02B93"/>
        </w:rPr>
        <w:lastRenderedPageBreak/>
        <w:t xml:space="preserve">Municipio de Guadalupe, Zacatecas, para los ejercicios fiscales de </w:t>
      </w:r>
      <w:r>
        <w:rPr>
          <w:rFonts w:ascii="Montserrat" w:hAnsi="Montserrat" w:cs="Montserrat"/>
        </w:rPr>
        <w:t xml:space="preserve"> {{EJ_FISCAL_ANTERIOR}} y {{EJ_FISCAL_ACTUAL}} así como el tipo de construcción que en su caso poseen, con la finalidad de determinar la base gravable del Impuesto tomando en consideración que el criterio para conocer la clasificación de la ubicación del terreno deriva del citado anexo 1, denominado “CLASIFICACIÓN DE ZONAS URBANAS”, el cual divide a la ciudad por colonias.</w:t>
      </w:r>
    </w:p>
    <w:p w14:paraId="71C04D49" w14:textId="77777777" w:rsidR="00981801" w:rsidRDefault="00981801">
      <w:pPr>
        <w:spacing w:after="0"/>
        <w:ind w:right="48"/>
        <w:jc w:val="both"/>
        <w:rPr>
          <w:rFonts w:ascii="Montserrat" w:hAnsi="Montserrat" w:cs="Arial"/>
        </w:rPr>
      </w:pPr>
    </w:p>
    <w:p w14:paraId="7961D437" w14:textId="77777777" w:rsidR="00981801" w:rsidRDefault="00000000">
      <w:pPr>
        <w:tabs>
          <w:tab w:val="left" w:pos="-720"/>
        </w:tabs>
        <w:spacing w:after="0"/>
        <w:ind w:right="48"/>
        <w:jc w:val="both"/>
      </w:pPr>
      <w:r>
        <w:rPr>
          <w:rFonts w:ascii="Montserrat" w:hAnsi="Montserrat" w:cs="Arial"/>
        </w:rPr>
        <w:t xml:space="preserve">Esto es así, toda vez que, dentro de las Leyes de Ingresos del Municipio de Guadalupe, Zacatecas, para los </w:t>
      </w:r>
      <w:r>
        <w:rPr>
          <w:rFonts w:ascii="Montserrat" w:hAnsi="Montserrat" w:cs="Arial"/>
          <w:color w:val="A02B93"/>
        </w:rPr>
        <w:t>ejercicios fiscales {{EJ_FISCAL_ANTERIOR}} y {{EJ_FISCAL_ACTUAL}}</w:t>
      </w:r>
      <w:r>
        <w:rPr>
          <w:rFonts w:ascii="Montserrat" w:hAnsi="Montserrat" w:cs="Arial"/>
        </w:rPr>
        <w:t xml:space="preserve"> misma en la que se contemplan las tarifas que serán aplicables para el cálculo del Impuesto Predial, contenida en el cardinal 44 de las citadas Leyes, no es posible advertir los elementos legales que permitan justificar los alcances de las tarifas para el cálculo del Impuesto Predial  {{EJ_FISCAL_ANTERIOR}} y {{EJ_FISCAL_ACTUAL}}.</w:t>
      </w:r>
    </w:p>
    <w:p w14:paraId="391734FF" w14:textId="77777777" w:rsidR="00981801" w:rsidRDefault="00981801">
      <w:pPr>
        <w:tabs>
          <w:tab w:val="left" w:pos="-720"/>
        </w:tabs>
        <w:spacing w:after="0"/>
        <w:ind w:right="48"/>
        <w:jc w:val="both"/>
        <w:rPr>
          <w:rFonts w:ascii="Montserrat" w:hAnsi="Montserrat" w:cs="Arial"/>
        </w:rPr>
      </w:pPr>
    </w:p>
    <w:p w14:paraId="4A58ED95" w14:textId="77777777" w:rsidR="00981801" w:rsidRDefault="00000000">
      <w:pPr>
        <w:spacing w:after="0"/>
        <w:jc w:val="both"/>
      </w:pPr>
      <w:r>
        <w:rPr>
          <w:rFonts w:ascii="Montserrat" w:hAnsi="Montserrat" w:cs="Montserrat"/>
        </w:rPr>
        <w:t xml:space="preserve">Partiendo de lo anterior, </w:t>
      </w:r>
      <w:r>
        <w:rPr>
          <w:rFonts w:ascii="Montserrat" w:hAnsi="Montserrat" w:cs="Montserrat"/>
          <w:color w:val="0070C0"/>
        </w:rPr>
        <w:t>la quejosa</w:t>
      </w:r>
      <w:r>
        <w:rPr>
          <w:rFonts w:ascii="Montserrat" w:hAnsi="Montserrat" w:cs="Montserrat"/>
          <w:color w:val="A02B93"/>
        </w:rPr>
        <w:t xml:space="preserve"> reclama</w:t>
      </w:r>
      <w:r>
        <w:rPr>
          <w:rFonts w:ascii="Montserrat" w:hAnsi="Montserrat" w:cs="Montserrat"/>
        </w:rPr>
        <w:t xml:space="preserve"> la inconstitucionalidad del artículo </w:t>
      </w:r>
      <w:r>
        <w:rPr>
          <w:rFonts w:ascii="Montserrat" w:hAnsi="Montserrat" w:cs="Arial"/>
          <w:color w:val="A02B93"/>
        </w:rPr>
        <w:t xml:space="preserve">44 </w:t>
      </w:r>
      <w:r>
        <w:rPr>
          <w:rFonts w:ascii="Montserrat" w:hAnsi="Montserrat" w:cs="Montserrat"/>
        </w:rPr>
        <w:t xml:space="preserve">de las Leyes de Ingresos del Municipio de Guadalupe, Zacatecas, para los ejercicios </w:t>
      </w:r>
      <w:r>
        <w:rPr>
          <w:rFonts w:ascii="Montserrat" w:hAnsi="Montserrat" w:cs="Montserrat"/>
          <w:color w:val="A02B93"/>
        </w:rPr>
        <w:t>fiscales {{EJ_FISCAL_ANTERIOR}} y {{EJ_FISCAL_ACTUAL}} que</w:t>
      </w:r>
      <w:r>
        <w:rPr>
          <w:rFonts w:ascii="Montserrat" w:hAnsi="Montserrat" w:cs="Montserrat"/>
        </w:rPr>
        <w:t xml:space="preserve"> contienen las tarifas que deben erogar los propietarios o poseedores de un bien inmueble ubicado en el Municipio de Guadalupe, por concepto del Impuesto Predial, ello con base en los valores unitarios de suelo, los cuales se clasifican en predios urbanos y predios rústicos, plantas de beneficio, establecimientos metalúrgicos y minas que no cuenten con plantas de beneficio, así como por tipo de construcción, parámetros que si bien están contenidos en el Anexo 1 y 2 de las Leyes en comento, estos</w:t>
      </w:r>
      <w:r>
        <w:rPr>
          <w:rFonts w:ascii="Montserrat" w:hAnsi="Montserrat" w:cs="Arial"/>
        </w:rPr>
        <w:t xml:space="preserve"> son genéricos y ambiguos ya que no brinda certeza y legalidad jurídica al quejoso, al no estar definidos en la Ley ni en una diversa normatividad en virtud a que carece de las formalidades y de las garantías legales que exige el artículo 31, Fracción IV, de la Constitución Política de los Estados Unidos Mexicanos.</w:t>
      </w:r>
    </w:p>
    <w:p w14:paraId="509F49E4" w14:textId="77777777" w:rsidR="00981801" w:rsidRDefault="00981801">
      <w:pPr>
        <w:spacing w:after="0"/>
        <w:jc w:val="both"/>
        <w:rPr>
          <w:rFonts w:ascii="Montserrat" w:hAnsi="Montserrat" w:cs="Montserrat"/>
        </w:rPr>
      </w:pPr>
    </w:p>
    <w:p w14:paraId="09E284BA" w14:textId="77777777" w:rsidR="00981801" w:rsidRDefault="00000000">
      <w:pPr>
        <w:spacing w:after="0"/>
        <w:ind w:right="48"/>
        <w:jc w:val="both"/>
        <w:rPr>
          <w:rFonts w:ascii="Montserrat" w:hAnsi="Montserrat" w:cs="Arial"/>
        </w:rPr>
      </w:pPr>
      <w:r>
        <w:rPr>
          <w:rFonts w:ascii="Montserrat" w:hAnsi="Montserrat" w:cs="Arial"/>
        </w:rPr>
        <w:t>Sirve de apoyo la siguiente Tesis Aislada:</w:t>
      </w:r>
    </w:p>
    <w:p w14:paraId="520A7F54" w14:textId="77777777" w:rsidR="00981801" w:rsidRDefault="00981801">
      <w:pPr>
        <w:spacing w:after="0"/>
        <w:ind w:right="48"/>
        <w:jc w:val="both"/>
        <w:rPr>
          <w:rFonts w:ascii="Montserrat" w:hAnsi="Montserrat" w:cs="Arial"/>
        </w:rPr>
      </w:pPr>
    </w:p>
    <w:p w14:paraId="77C39659" w14:textId="77777777" w:rsidR="00981801" w:rsidRDefault="00000000">
      <w:pPr>
        <w:spacing w:after="0"/>
        <w:ind w:left="851" w:right="48"/>
        <w:jc w:val="both"/>
        <w:rPr>
          <w:rFonts w:ascii="Montserrat" w:hAnsi="Montserrat" w:cs="Arial"/>
          <w:i/>
          <w:iCs/>
        </w:rPr>
      </w:pPr>
      <w:r>
        <w:rPr>
          <w:rFonts w:ascii="Montserrat" w:hAnsi="Montserrat" w:cs="Arial"/>
          <w:b/>
          <w:bCs/>
          <w:i/>
          <w:iCs/>
        </w:rPr>
        <w:t xml:space="preserve">VALOR UNITARIO DE SUELO Y CONSTRUCCIÓN. EL CÓDIGO MUNICIPAL PARA EL ESTADO DE CHIHUAHUA, ASÍ COMO EL REGLAMENTO DE LA LEY DE CATASTRO DEL MISMO ESTADO, FACULTAN A UN GRUPO DE EXPERTOS DENOMINADO "COMITÉ DE APOYO TÉCNICO AL CATASTRO", PARA QUE PROPONGAN ANUALMENTE LAS TABLAS DE VALORES UNITARIOS DE SUELO Y CONSTRUCCIÓN, POR LO QUE, AL ESTAR REGULADAS TALES ATRIBUCIONES, SUS DETERMINACIONES SIRVEN DE SUSTENTO PARA CUANTIFICAR LOS VALORES UNITARIOS Y SU OBTENCIÓN. </w:t>
      </w:r>
      <w:r>
        <w:rPr>
          <w:rFonts w:ascii="Montserrat" w:hAnsi="Montserrat" w:cs="Arial"/>
          <w:i/>
          <w:iCs/>
        </w:rPr>
        <w:t xml:space="preserve">El artículo cuarto transitorio del decreto No. 112-04 1 P.O., por medio del cual se reformaron y adicionaron diversos artículos de la primera legislación en cita, establece que todos los Municipios deberán realizar una investigación con la participación de peritos valuadores autorizados, a fin de obtener el Estudio Integral de Valores de Mercado y, con base en ello, elaborarán las tablas de valores que someterán a la consideración del Congreso del Estado en el mes de octubre de cada año. Por su parte, el referido reglamento prevé la existencia de un Comité de Apoyo Técnico al Catastro, quien, según su artículo 3, tendrá por objeto brindar información, asesoría y consulta a las autoridades municipales en materia catastral; además, de su artículo 17 destaca que para el cumplimiento de los objetivos señalados en la Ley de Catastro y en ese </w:t>
      </w:r>
      <w:r>
        <w:rPr>
          <w:rFonts w:ascii="Montserrat" w:hAnsi="Montserrat" w:cs="Arial"/>
          <w:i/>
          <w:iCs/>
        </w:rPr>
        <w:lastRenderedPageBreak/>
        <w:t xml:space="preserve">mismo reglamento, las autoridades catastrales (siendo el referido Comité una de ellas), en el ámbito de su competencia, ejecutarán en forma enunciativa y no limitativa diversas operaciones, de entre las que destacan, la elaboración de tablas de valores y planos de zonas homogéneas de valor. En ese sentido, si los Ayuntamientos, a fin de obtener el Estudio Integral de Valores de Mercado, pueden auxiliarse en ese grupo de expertos, para que con base en sus opiniones realicen una propuesta de las tablas de valores, logrando así cuantificar los valores unitarios de referencia, acorde al valor de mercado correspondiente, tal y como lo prevé el artículo 21 de la Ley de Catastro del Estado de Chihuahua, es lógico pensar que si el legislador no detalló en la Ley de Catastro cómo debe calcularse el valor unitario de construcción y de suelo por metro cuadrado, obedece a que se está en presencia de un fenómeno dinámico que requiere de un cuerpo especializado que tenga experiencia en esas materias, </w:t>
      </w:r>
      <w:r>
        <w:rPr>
          <w:rFonts w:ascii="Montserrat" w:hAnsi="Montserrat" w:cs="Arial"/>
          <w:i/>
          <w:iCs/>
          <w:u w:val="single"/>
        </w:rPr>
        <w:t>quien al emitir las tablas de valores deberá fijar índices que den una razonable certeza o justificación racional para evitar arbitrariedades en contra de los gobernados</w:t>
      </w:r>
      <w:r>
        <w:rPr>
          <w:rFonts w:ascii="Montserrat" w:hAnsi="Montserrat" w:cs="Arial"/>
          <w:i/>
          <w:iCs/>
        </w:rPr>
        <w:t>, lo que no transgrede el principio de reserva de ley.</w:t>
      </w:r>
      <w:r>
        <w:rPr>
          <w:rStyle w:val="Refdenotaalpie"/>
          <w:rFonts w:ascii="Montserrat" w:hAnsi="Montserrat" w:cs="Arial"/>
          <w:i/>
          <w:iCs/>
        </w:rPr>
        <w:footnoteReference w:id="5"/>
      </w:r>
    </w:p>
    <w:p w14:paraId="256BD68F" w14:textId="77777777" w:rsidR="00981801" w:rsidRDefault="00981801">
      <w:pPr>
        <w:spacing w:after="0"/>
        <w:ind w:left="851" w:right="48"/>
        <w:jc w:val="both"/>
        <w:rPr>
          <w:rFonts w:ascii="Montserrat" w:hAnsi="Montserrat" w:cs="Arial"/>
          <w:i/>
          <w:iCs/>
        </w:rPr>
      </w:pPr>
    </w:p>
    <w:p w14:paraId="3512FA1A" w14:textId="77777777" w:rsidR="00981801" w:rsidRDefault="00000000">
      <w:pPr>
        <w:spacing w:after="0"/>
        <w:ind w:left="851" w:right="48"/>
        <w:jc w:val="both"/>
        <w:rPr>
          <w:rFonts w:ascii="Montserrat" w:hAnsi="Montserrat" w:cs="Arial"/>
          <w:i/>
          <w:iCs/>
        </w:rPr>
      </w:pPr>
      <w:r>
        <w:rPr>
          <w:rFonts w:ascii="Montserrat" w:hAnsi="Montserrat" w:cs="Arial"/>
          <w:i/>
          <w:iCs/>
        </w:rPr>
        <w:t>(El realce es propio).</w:t>
      </w:r>
    </w:p>
    <w:p w14:paraId="34117C3B" w14:textId="77777777" w:rsidR="00981801" w:rsidRDefault="00981801">
      <w:pPr>
        <w:spacing w:after="0"/>
        <w:ind w:left="851" w:right="48"/>
        <w:jc w:val="both"/>
        <w:rPr>
          <w:rFonts w:ascii="Montserrat" w:hAnsi="Montserrat" w:cs="Arial"/>
          <w:i/>
          <w:iCs/>
        </w:rPr>
      </w:pPr>
    </w:p>
    <w:p w14:paraId="1DD7B389" w14:textId="77777777" w:rsidR="00981801" w:rsidRDefault="00000000">
      <w:pPr>
        <w:spacing w:after="0"/>
        <w:ind w:right="48"/>
        <w:jc w:val="both"/>
      </w:pPr>
      <w:bookmarkStart w:id="16" w:name="_Hlk52543832"/>
      <w:r>
        <w:rPr>
          <w:rFonts w:ascii="Montserrat" w:hAnsi="Montserrat" w:cs="Montserrat"/>
        </w:rPr>
        <w:t>En ese orden de ideas, tenemos que en las Leyes de Ingresos que se combaten no se establecen los parámetros que fueron tomados en cuenta por la autoridad municipal para conocer la diferenciación de las zonas con base a los servicios con los que debe contar cada una de las ocho zonas catastrales y con base en ello subclasificar las colonias o fraccionamientos que las integran, es decir, que no se establece cómo se obtienen los valores para determinarlas o con base en qué procedimiento se determinaron; por tanto, es evidente que ello permite un margen de arbitrariedad a favor de la autoridad administrativa en lo relativo a la determinación de un elemento que incide en la base gravable del impuesto predial, lo que resulta violatorio de la garantía de legalidad tributaria, en tanto que decide de manera unilateral y sin justificación que colonia pertenece a cierta zona.</w:t>
      </w:r>
      <w:bookmarkEnd w:id="16"/>
    </w:p>
    <w:p w14:paraId="770F48E9" w14:textId="77777777" w:rsidR="00981801" w:rsidRDefault="00981801">
      <w:pPr>
        <w:spacing w:after="0"/>
        <w:ind w:right="48"/>
        <w:jc w:val="both"/>
        <w:rPr>
          <w:rFonts w:ascii="Montserrat" w:hAnsi="Montserrat" w:cs="Montserrat"/>
        </w:rPr>
      </w:pPr>
    </w:p>
    <w:p w14:paraId="206D110D" w14:textId="77777777" w:rsidR="00981801" w:rsidRDefault="00000000">
      <w:pPr>
        <w:spacing w:after="0"/>
        <w:ind w:right="48"/>
        <w:jc w:val="both"/>
      </w:pPr>
      <w:r>
        <w:rPr>
          <w:rFonts w:ascii="Montserrat" w:eastAsia="Times New Roman" w:hAnsi="Montserrat" w:cs="Montserrat"/>
          <w:lang w:eastAsia="es-MX"/>
        </w:rPr>
        <w:t xml:space="preserve">Bajo esas consideraciones tenemos que </w:t>
      </w:r>
      <w:r>
        <w:rPr>
          <w:rFonts w:ascii="Montserrat" w:hAnsi="Montserrat" w:cs="Arial"/>
        </w:rPr>
        <w:t xml:space="preserve">el solo hecho de señalar dentro de la Ley de Ingresos, que las tarifas establecidas se realizaron de conformidad con lo previsto en la </w:t>
      </w:r>
      <w:r>
        <w:rPr>
          <w:rFonts w:ascii="Montserrat" w:hAnsi="Montserrat" w:cs="Arial"/>
          <w:u w:val="single"/>
        </w:rPr>
        <w:t>Ley de Catastro del Estado de Zacatecas y su Reglamento</w:t>
      </w:r>
      <w:r>
        <w:rPr>
          <w:rFonts w:ascii="Montserrat" w:hAnsi="Montserrat" w:cs="Arial"/>
        </w:rPr>
        <w:t xml:space="preserve">, ello no les da validez y legalidad a las tarifas establecidas, ya que dicho dispositivo solamente regula el procedimiento que se deberá seguir para la determinación del monto tributario, según la zona de ubicación del predio de que se trate, sin embargo, no se conoce alguna determinación catastral derivada de dicho proceso para efectos de la determinación de dichas zonas. </w:t>
      </w:r>
    </w:p>
    <w:p w14:paraId="1333E3B0" w14:textId="77777777" w:rsidR="00981801" w:rsidRDefault="00981801">
      <w:pPr>
        <w:spacing w:after="0"/>
        <w:ind w:right="48"/>
        <w:jc w:val="both"/>
        <w:rPr>
          <w:rFonts w:ascii="Montserrat" w:hAnsi="Montserrat" w:cs="Arial"/>
        </w:rPr>
      </w:pPr>
    </w:p>
    <w:p w14:paraId="48B280BF" w14:textId="77777777" w:rsidR="00981801" w:rsidRDefault="00000000">
      <w:pPr>
        <w:spacing w:after="0"/>
        <w:ind w:right="48"/>
        <w:jc w:val="both"/>
      </w:pPr>
      <w:r>
        <w:rPr>
          <w:rFonts w:ascii="Montserrat" w:hAnsi="Montserrat" w:cs="Arial"/>
        </w:rPr>
        <w:t xml:space="preserve">Más aún, cuando los artículos 14, 16 y 56 de la Ley de Catastro del Estado de Zacatecas, establecen la aprobación de la zonificación catastral del territorio y los valores unitarios del suelo y de construcción, la cual se realizará </w:t>
      </w:r>
      <w:r>
        <w:rPr>
          <w:rFonts w:ascii="Montserrat" w:hAnsi="Montserrat" w:cs="Arial"/>
          <w:b/>
        </w:rPr>
        <w:t>anualmente</w:t>
      </w:r>
      <w:r>
        <w:rPr>
          <w:rFonts w:ascii="Montserrat" w:hAnsi="Montserrat" w:cs="Arial"/>
        </w:rPr>
        <w:t xml:space="preserve"> por la Secretaría de Finanzas a propuesta de la Dirección de Catastro y Registro Público y por los Ayuntamientos,</w:t>
      </w:r>
      <w:r>
        <w:rPr>
          <w:rFonts w:ascii="Montserrat" w:hAnsi="Montserrat" w:cs="ArialMT;Arial"/>
          <w:lang w:eastAsia="es-MX"/>
        </w:rPr>
        <w:t xml:space="preserve"> </w:t>
      </w:r>
      <w:r>
        <w:rPr>
          <w:rFonts w:ascii="Montserrat" w:hAnsi="Montserrat" w:cs="Arial"/>
        </w:rPr>
        <w:t xml:space="preserve">a través del presidente municipal mismos que deberán </w:t>
      </w:r>
      <w:r>
        <w:rPr>
          <w:rFonts w:ascii="Montserrat" w:hAnsi="Montserrat" w:cs="Arial"/>
        </w:rPr>
        <w:lastRenderedPageBreak/>
        <w:t>cumplir con los elementos para ser determinadas y aprobadas, circunstancia que no se reflejan en las Leyes combatidas y tampoco en los anexos de referencia; y en consecuencia se deja al arbitrio del Ayuntamiento determinar la zona y tipo de construcción según su conveniencia.</w:t>
      </w:r>
    </w:p>
    <w:p w14:paraId="030206DE" w14:textId="77777777" w:rsidR="00981801" w:rsidRDefault="00981801">
      <w:pPr>
        <w:spacing w:after="0"/>
        <w:ind w:right="48"/>
        <w:jc w:val="both"/>
        <w:rPr>
          <w:rFonts w:ascii="Montserrat" w:hAnsi="Montserrat" w:cs="Montserrat"/>
        </w:rPr>
      </w:pPr>
    </w:p>
    <w:p w14:paraId="7FCE2034" w14:textId="77777777" w:rsidR="00981801" w:rsidRDefault="00000000">
      <w:pPr>
        <w:spacing w:after="0"/>
        <w:ind w:right="48"/>
        <w:jc w:val="both"/>
      </w:pPr>
      <w:r>
        <w:rPr>
          <w:rFonts w:ascii="Montserrat" w:hAnsi="Montserrat" w:cs="Montserrat"/>
        </w:rPr>
        <w:t xml:space="preserve">Por lo que no se encuentran configurados en el artículo </w:t>
      </w:r>
      <w:r>
        <w:rPr>
          <w:rFonts w:ascii="Montserrat" w:hAnsi="Montserrat" w:cs="Montserrat"/>
          <w:color w:val="A02B93"/>
        </w:rPr>
        <w:t xml:space="preserve">44 de </w:t>
      </w:r>
      <w:r>
        <w:rPr>
          <w:rFonts w:ascii="Montserrat" w:hAnsi="Montserrat" w:cs="Arial"/>
          <w:color w:val="A02B93"/>
        </w:rPr>
        <w:t>las Leyes de Ingresos del Municipio de Guadalupe, Zacatecas para los ejercicios fiscales de {{EJ_FISCAL_ANTERIOR}} y {{EJ_FISCAL_ACTUAL}}</w:t>
      </w:r>
      <w:r>
        <w:rPr>
          <w:rFonts w:ascii="Montserrat" w:hAnsi="Montserrat" w:cs="Montserrat"/>
        </w:rPr>
        <w:t>, ni en sus anexos denominados “Clasificación de Zonas Urbanas” y “Clasificación por Tipos de Construcción” el índice socioeconómico de los habitantes y regulación del territorio que sean aplicables, lo que genera dificultad para que los contribuyentes conozcan de forma clara los elementos que se tomaron en consideración para determinar la base gravable del impuesto predial.</w:t>
      </w:r>
    </w:p>
    <w:p w14:paraId="21B65585" w14:textId="77777777" w:rsidR="00981801" w:rsidRDefault="00981801">
      <w:pPr>
        <w:spacing w:after="0"/>
        <w:ind w:right="48"/>
        <w:jc w:val="both"/>
        <w:rPr>
          <w:rFonts w:ascii="Montserrat" w:hAnsi="Montserrat" w:cs="Montserrat"/>
        </w:rPr>
      </w:pPr>
    </w:p>
    <w:p w14:paraId="6AFB85A3" w14:textId="77777777" w:rsidR="00981801" w:rsidRDefault="00000000">
      <w:pPr>
        <w:spacing w:after="0"/>
        <w:ind w:right="48"/>
        <w:jc w:val="both"/>
      </w:pPr>
      <w:bookmarkStart w:id="17" w:name="_Hlk52543888"/>
      <w:r>
        <w:rPr>
          <w:rFonts w:ascii="Montserrat" w:hAnsi="Montserrat" w:cs="Montserrat"/>
        </w:rPr>
        <w:t xml:space="preserve">Si bien es cierto en las tablas de clasificación de las zonas se establecen determinados aspectos, estos </w:t>
      </w:r>
      <w:bookmarkStart w:id="18" w:name="_Hlk51767916"/>
      <w:r>
        <w:rPr>
          <w:rFonts w:ascii="Montserrat" w:hAnsi="Montserrat" w:cs="Montserrat"/>
        </w:rPr>
        <w:t>son ambiguos, ya que no están definidos en la Ley, dado que la clasificación depende de la existencia de notificación y algunas construcciones, de servicios próximos, periferia de la ciudad, tipo de construcción antigua de buena calidad, moderna, comercio de importancia, despacho etc.</w:t>
      </w:r>
      <w:bookmarkEnd w:id="17"/>
      <w:bookmarkEnd w:id="18"/>
    </w:p>
    <w:p w14:paraId="4E42B281" w14:textId="77777777" w:rsidR="00981801" w:rsidRDefault="00981801">
      <w:pPr>
        <w:spacing w:after="0"/>
        <w:ind w:right="48"/>
        <w:jc w:val="both"/>
        <w:rPr>
          <w:rFonts w:ascii="Montserrat" w:hAnsi="Montserrat" w:cs="Montserrat"/>
        </w:rPr>
      </w:pPr>
    </w:p>
    <w:p w14:paraId="6FC6D51A" w14:textId="77777777" w:rsidR="00981801" w:rsidRDefault="00000000">
      <w:pPr>
        <w:spacing w:after="0"/>
        <w:ind w:right="48"/>
        <w:jc w:val="both"/>
        <w:rPr>
          <w:rFonts w:ascii="Montserrat" w:hAnsi="Montserrat" w:cs="Montserrat"/>
        </w:rPr>
      </w:pPr>
      <w:r>
        <w:rPr>
          <w:rFonts w:ascii="Montserrat" w:hAnsi="Montserrat" w:cs="Montserrat"/>
        </w:rPr>
        <w:t xml:space="preserve">Se dice lo anterior, ya que cada zona cuenta con diversas características que determinaran el factor del cálculo del impuesto predial, tal y como se advierte a continuación:  </w:t>
      </w:r>
    </w:p>
    <w:p w14:paraId="39EA4945" w14:textId="77777777" w:rsidR="00981801" w:rsidRDefault="00981801">
      <w:pPr>
        <w:spacing w:after="0"/>
        <w:ind w:right="48"/>
        <w:jc w:val="both"/>
        <w:rPr>
          <w:rFonts w:ascii="Montserrat" w:hAnsi="Montserrat" w:cs="Montserrat"/>
        </w:rPr>
      </w:pPr>
    </w:p>
    <w:p w14:paraId="6C09BB99" w14:textId="77777777" w:rsidR="00981801" w:rsidRDefault="00000000">
      <w:pPr>
        <w:numPr>
          <w:ilvl w:val="0"/>
          <w:numId w:val="16"/>
        </w:numPr>
        <w:spacing w:after="0"/>
        <w:ind w:right="48"/>
        <w:jc w:val="both"/>
        <w:rPr>
          <w:rFonts w:ascii="Montserrat" w:hAnsi="Montserrat" w:cs="Montserrat"/>
        </w:rPr>
      </w:pPr>
      <w:bookmarkStart w:id="19" w:name="_Hlk52543908"/>
      <w:bookmarkEnd w:id="19"/>
      <w:r>
        <w:rPr>
          <w:rFonts w:ascii="Montserrat" w:hAnsi="Montserrat" w:cs="Montserrat"/>
        </w:rPr>
        <w:t xml:space="preserve">Para la </w:t>
      </w:r>
      <w:r>
        <w:rPr>
          <w:rFonts w:ascii="Montserrat" w:hAnsi="Montserrat" w:cs="Montserrat"/>
          <w:b/>
          <w:bCs/>
        </w:rPr>
        <w:t xml:space="preserve">zona I </w:t>
      </w:r>
      <w:r>
        <w:rPr>
          <w:rFonts w:ascii="Montserrat" w:hAnsi="Montserrat" w:cs="Montserrat"/>
        </w:rPr>
        <w:t xml:space="preserve">se toman en cuenta diversos factores como “notificación y algunas construcciones”, servicios próximos (periferia de la ciudad); </w:t>
      </w:r>
    </w:p>
    <w:p w14:paraId="4C6ECD20" w14:textId="77777777" w:rsidR="00981801" w:rsidRDefault="00981801">
      <w:pPr>
        <w:spacing w:after="0"/>
        <w:ind w:right="48"/>
        <w:jc w:val="both"/>
        <w:rPr>
          <w:rFonts w:ascii="Montserrat" w:hAnsi="Montserrat" w:cs="Montserrat"/>
        </w:rPr>
      </w:pPr>
    </w:p>
    <w:p w14:paraId="51C017DF" w14:textId="77777777" w:rsidR="00981801" w:rsidRDefault="00000000">
      <w:pPr>
        <w:numPr>
          <w:ilvl w:val="0"/>
          <w:numId w:val="16"/>
        </w:numPr>
        <w:spacing w:after="0"/>
        <w:ind w:right="48"/>
        <w:jc w:val="both"/>
        <w:rPr>
          <w:rFonts w:ascii="Montserrat" w:hAnsi="Montserrat" w:cs="Montserrat"/>
        </w:rPr>
      </w:pPr>
      <w:r>
        <w:rPr>
          <w:rFonts w:ascii="Montserrat" w:hAnsi="Montserrat" w:cs="Montserrat"/>
        </w:rPr>
        <w:t xml:space="preserve">Para la </w:t>
      </w:r>
      <w:r>
        <w:rPr>
          <w:rFonts w:ascii="Montserrat" w:hAnsi="Montserrat" w:cs="Montserrat"/>
          <w:b/>
          <w:bCs/>
        </w:rPr>
        <w:t xml:space="preserve">zona II </w:t>
      </w:r>
      <w:r>
        <w:rPr>
          <w:rFonts w:ascii="Montserrat" w:hAnsi="Montserrat" w:cs="Montserrat"/>
        </w:rPr>
        <w:t xml:space="preserve">depende de que cuente con uno de los servicios públicos (agua potable, corriente eléctrica y drenaje), predominado por construcciones C y D, de uso habitacional; </w:t>
      </w:r>
    </w:p>
    <w:p w14:paraId="51609848" w14:textId="77777777" w:rsidR="00981801" w:rsidRDefault="00981801">
      <w:pPr>
        <w:spacing w:after="0"/>
        <w:rPr>
          <w:rFonts w:ascii="Montserrat" w:hAnsi="Montserrat" w:cs="Montserrat"/>
        </w:rPr>
      </w:pPr>
    </w:p>
    <w:p w14:paraId="01BEECEF" w14:textId="77777777" w:rsidR="00981801" w:rsidRDefault="00000000">
      <w:pPr>
        <w:numPr>
          <w:ilvl w:val="0"/>
          <w:numId w:val="16"/>
        </w:numPr>
        <w:spacing w:after="0"/>
        <w:ind w:right="48"/>
        <w:jc w:val="both"/>
        <w:rPr>
          <w:rFonts w:ascii="Montserrat" w:hAnsi="Montserrat" w:cs="Montserrat"/>
        </w:rPr>
      </w:pPr>
      <w:r>
        <w:rPr>
          <w:rFonts w:ascii="Montserrat" w:hAnsi="Montserrat" w:cs="Montserrat"/>
        </w:rPr>
        <w:t xml:space="preserve">Para la </w:t>
      </w:r>
      <w:r>
        <w:rPr>
          <w:rFonts w:ascii="Montserrat" w:hAnsi="Montserrat" w:cs="Montserrat"/>
          <w:b/>
          <w:bCs/>
        </w:rPr>
        <w:t xml:space="preserve">zona III </w:t>
      </w:r>
      <w:r>
        <w:rPr>
          <w:rFonts w:ascii="Montserrat" w:hAnsi="Montserrat" w:cs="Montserrat"/>
        </w:rPr>
        <w:t xml:space="preserve">atiende a que cuente con dos servicios públicos (agua potable, corriente eléctrica y drenaje), predominado por construcciones C y D; </w:t>
      </w:r>
    </w:p>
    <w:p w14:paraId="14943A15" w14:textId="77777777" w:rsidR="00981801" w:rsidRDefault="00981801">
      <w:pPr>
        <w:spacing w:after="0"/>
        <w:rPr>
          <w:rFonts w:ascii="Montserrat" w:hAnsi="Montserrat" w:cs="Montserrat"/>
        </w:rPr>
      </w:pPr>
    </w:p>
    <w:p w14:paraId="15850662" w14:textId="77777777" w:rsidR="00981801" w:rsidRDefault="00000000">
      <w:pPr>
        <w:numPr>
          <w:ilvl w:val="0"/>
          <w:numId w:val="16"/>
        </w:numPr>
        <w:spacing w:after="0"/>
        <w:ind w:right="48"/>
        <w:jc w:val="both"/>
        <w:rPr>
          <w:rFonts w:ascii="Montserrat" w:hAnsi="Montserrat" w:cs="Montserrat"/>
        </w:rPr>
      </w:pPr>
      <w:r>
        <w:rPr>
          <w:rFonts w:ascii="Montserrat" w:hAnsi="Montserrat" w:cs="Montserrat"/>
        </w:rPr>
        <w:t xml:space="preserve">Para la </w:t>
      </w:r>
      <w:r>
        <w:rPr>
          <w:rFonts w:ascii="Montserrat" w:hAnsi="Montserrat" w:cs="Montserrat"/>
          <w:b/>
          <w:bCs/>
        </w:rPr>
        <w:t xml:space="preserve">zona IV </w:t>
      </w:r>
      <w:r>
        <w:rPr>
          <w:rFonts w:ascii="Montserrat" w:hAnsi="Montserrat" w:cs="Montserrat"/>
        </w:rPr>
        <w:t xml:space="preserve">será la que además de los servicios públicos, tenga vialidad a la población, predominando las construcciones de tipo C; </w:t>
      </w:r>
    </w:p>
    <w:p w14:paraId="2B52A469" w14:textId="77777777" w:rsidR="00981801" w:rsidRDefault="00981801">
      <w:pPr>
        <w:spacing w:after="0"/>
        <w:rPr>
          <w:rFonts w:ascii="Montserrat" w:hAnsi="Montserrat" w:cs="Montserrat"/>
        </w:rPr>
      </w:pPr>
    </w:p>
    <w:p w14:paraId="1C7A1C93" w14:textId="77777777" w:rsidR="00981801" w:rsidRDefault="00000000">
      <w:pPr>
        <w:numPr>
          <w:ilvl w:val="0"/>
          <w:numId w:val="16"/>
        </w:numPr>
        <w:spacing w:after="0"/>
        <w:ind w:right="48"/>
        <w:jc w:val="both"/>
        <w:rPr>
          <w:rFonts w:ascii="Montserrat" w:hAnsi="Montserrat" w:cs="Montserrat"/>
        </w:rPr>
      </w:pPr>
      <w:r>
        <w:rPr>
          <w:rFonts w:ascii="Montserrat" w:hAnsi="Montserrat" w:cs="Montserrat"/>
        </w:rPr>
        <w:t xml:space="preserve">Para la </w:t>
      </w:r>
      <w:r>
        <w:rPr>
          <w:rFonts w:ascii="Montserrat" w:hAnsi="Montserrat" w:cs="Montserrat"/>
          <w:b/>
          <w:bCs/>
        </w:rPr>
        <w:t xml:space="preserve">zona V </w:t>
      </w:r>
      <w:r>
        <w:rPr>
          <w:rFonts w:ascii="Montserrat" w:hAnsi="Montserrat" w:cs="Montserrat"/>
        </w:rPr>
        <w:t xml:space="preserve">será la que cuente con los servicios básicos, banquetas, guarniciones, pavimento o empedrado, predominando las construcciones de tipo B y C; </w:t>
      </w:r>
    </w:p>
    <w:p w14:paraId="13A6F15F" w14:textId="77777777" w:rsidR="00981801" w:rsidRDefault="00981801">
      <w:pPr>
        <w:spacing w:after="0"/>
        <w:rPr>
          <w:rFonts w:ascii="Montserrat" w:hAnsi="Montserrat" w:cs="Montserrat"/>
        </w:rPr>
      </w:pPr>
    </w:p>
    <w:p w14:paraId="0686854F" w14:textId="77777777" w:rsidR="00981801" w:rsidRDefault="00000000">
      <w:pPr>
        <w:numPr>
          <w:ilvl w:val="0"/>
          <w:numId w:val="16"/>
        </w:numPr>
        <w:spacing w:after="0"/>
        <w:ind w:right="48"/>
        <w:jc w:val="both"/>
        <w:rPr>
          <w:rFonts w:ascii="Montserrat" w:hAnsi="Montserrat" w:cs="Montserrat"/>
        </w:rPr>
      </w:pPr>
      <w:r>
        <w:rPr>
          <w:rFonts w:ascii="Montserrat" w:hAnsi="Montserrat" w:cs="Montserrat"/>
        </w:rPr>
        <w:t xml:space="preserve">Para la </w:t>
      </w:r>
      <w:r>
        <w:rPr>
          <w:rFonts w:ascii="Montserrat" w:hAnsi="Montserrat" w:cs="Montserrat"/>
          <w:b/>
          <w:bCs/>
        </w:rPr>
        <w:t>zona VI</w:t>
      </w:r>
      <w:r>
        <w:rPr>
          <w:rFonts w:ascii="Montserrat" w:hAnsi="Montserrat" w:cs="Montserrat"/>
        </w:rPr>
        <w:t xml:space="preserve">, será la que además de los servicios públicos con pavimento, adoquín, líneas telefónicas y otras, el tipo de construcción sea antiguo de buena calidad y moderno de clase regular; </w:t>
      </w:r>
    </w:p>
    <w:p w14:paraId="71B4D939" w14:textId="77777777" w:rsidR="00981801" w:rsidRDefault="00981801">
      <w:pPr>
        <w:spacing w:after="0"/>
        <w:rPr>
          <w:rFonts w:ascii="Montserrat" w:hAnsi="Montserrat" w:cs="Montserrat"/>
        </w:rPr>
      </w:pPr>
    </w:p>
    <w:p w14:paraId="41FE6262" w14:textId="77777777" w:rsidR="00981801" w:rsidRDefault="00000000">
      <w:pPr>
        <w:numPr>
          <w:ilvl w:val="0"/>
          <w:numId w:val="16"/>
        </w:numPr>
        <w:spacing w:after="0"/>
        <w:ind w:right="48"/>
        <w:jc w:val="both"/>
        <w:rPr>
          <w:rFonts w:ascii="Montserrat" w:hAnsi="Montserrat" w:cs="Montserrat"/>
        </w:rPr>
      </w:pPr>
      <w:r>
        <w:rPr>
          <w:rFonts w:ascii="Montserrat" w:hAnsi="Montserrat" w:cs="Montserrat"/>
        </w:rPr>
        <w:t xml:space="preserve">Para la </w:t>
      </w:r>
      <w:r>
        <w:rPr>
          <w:rFonts w:ascii="Montserrat" w:hAnsi="Montserrat" w:cs="Montserrat"/>
          <w:b/>
          <w:bCs/>
        </w:rPr>
        <w:t xml:space="preserve">zona VII </w:t>
      </w:r>
      <w:r>
        <w:rPr>
          <w:rFonts w:ascii="Montserrat" w:hAnsi="Montserrat" w:cs="Montserrat"/>
        </w:rPr>
        <w:t>será similar a la anterior incluyendo el predominio mixto que será habitacional con comercio de mediana importancia y que las construcciones antiguas y modernas sean de buena calidad, y</w:t>
      </w:r>
    </w:p>
    <w:p w14:paraId="57111B0C" w14:textId="77777777" w:rsidR="00981801" w:rsidRDefault="00981801">
      <w:pPr>
        <w:spacing w:after="0"/>
        <w:rPr>
          <w:rFonts w:ascii="Montserrat" w:hAnsi="Montserrat" w:cs="Montserrat"/>
        </w:rPr>
      </w:pPr>
    </w:p>
    <w:p w14:paraId="46478635" w14:textId="77777777" w:rsidR="00981801" w:rsidRDefault="00000000">
      <w:pPr>
        <w:numPr>
          <w:ilvl w:val="0"/>
          <w:numId w:val="16"/>
        </w:numPr>
        <w:spacing w:after="0"/>
        <w:ind w:right="48"/>
        <w:jc w:val="both"/>
        <w:rPr>
          <w:rFonts w:ascii="Montserrat" w:hAnsi="Montserrat" w:cs="Montserrat"/>
        </w:rPr>
      </w:pPr>
      <w:r>
        <w:rPr>
          <w:rFonts w:ascii="Montserrat" w:hAnsi="Montserrat" w:cs="Montserrat"/>
        </w:rPr>
        <w:lastRenderedPageBreak/>
        <w:t xml:space="preserve">Para la </w:t>
      </w:r>
      <w:r>
        <w:rPr>
          <w:rFonts w:ascii="Montserrat" w:hAnsi="Montserrat" w:cs="Montserrat"/>
          <w:b/>
          <w:bCs/>
        </w:rPr>
        <w:t xml:space="preserve">zona VIII </w:t>
      </w:r>
      <w:r>
        <w:rPr>
          <w:rFonts w:ascii="Montserrat" w:hAnsi="Montserrat" w:cs="Montserrat"/>
        </w:rPr>
        <w:t>será la que corresponde a los núcleos de población que cuenten con servicios públicos como: suministro de agua potable, energía eléctrica, alumbrado público, drenaje, banquetas, guarniciones, pavimento o adoquín, concreto hidráulico y líneas telefónicas y se encuentren totalmente integrados a la vialidad de la población, y que el tipo de inmueble sea de uso mixto habitacional con comercio de importancia y despacho de profesionistas, y sus construcciones antiguas y modernas, sean de buena calidad.</w:t>
      </w:r>
    </w:p>
    <w:p w14:paraId="40F479D8" w14:textId="77777777" w:rsidR="00981801" w:rsidRDefault="00981801">
      <w:pPr>
        <w:spacing w:after="0"/>
        <w:ind w:right="48"/>
        <w:jc w:val="both"/>
        <w:rPr>
          <w:rFonts w:ascii="Montserrat" w:hAnsi="Montserrat" w:cs="Montserrat"/>
          <w:b/>
          <w:bCs/>
        </w:rPr>
      </w:pPr>
    </w:p>
    <w:p w14:paraId="7DF31E18" w14:textId="77777777" w:rsidR="00981801" w:rsidRDefault="00000000">
      <w:pPr>
        <w:spacing w:after="0"/>
        <w:ind w:right="48"/>
        <w:jc w:val="both"/>
      </w:pPr>
      <w:r>
        <w:rPr>
          <w:rFonts w:ascii="Montserrat" w:hAnsi="Montserrat" w:cs="Montserrat"/>
        </w:rPr>
        <w:t>Si bien es cierto en las tablas de clasificación de las zonas se establecen determinados aspectos, se deduce que en las leyes no se describen a qué tipo de asentamientos se refiere, al emplear</w:t>
      </w:r>
      <w:r>
        <w:rPr>
          <w:rFonts w:ascii="Montserrat" w:hAnsi="Montserrat" w:cs="Montserrat"/>
          <w:b/>
          <w:bCs/>
        </w:rPr>
        <w:t xml:space="preserve"> criterios vagos </w:t>
      </w:r>
      <w:r>
        <w:rPr>
          <w:rFonts w:ascii="Montserrat" w:hAnsi="Montserrat" w:cs="Montserrat"/>
        </w:rPr>
        <w:t>para su descripción como es si existe “notificación y algunas construcciones” (sic), servicios próximos (periferia) sin que se particularice qué tipo de construcciones o servicios, tampoco define qué infraestructura o equipamiento urbano hacen la distinción para considerar que una construcción sea “antigua”, de “buena calidad”, o “moderna de clase regular”, y a qué se refiere con “comercio de mediana importancia”, “uso mixto habitacional”, sin que ello colme con el principio de legalidad tributaria, dado que se permite a la autoridad establecer, a su arbitrio, en qué clasificación se encuentra el predio de los gobernados, al no existir parámetros claros para efectuar dicho ejercicio, pues carecen de descripción legal los factores que inciden en un elemento esencial del impuesto predial –la base.</w:t>
      </w:r>
    </w:p>
    <w:p w14:paraId="72D67B9F" w14:textId="77777777" w:rsidR="00981801" w:rsidRDefault="00981801">
      <w:pPr>
        <w:spacing w:after="0"/>
        <w:ind w:right="48"/>
        <w:jc w:val="both"/>
        <w:rPr>
          <w:rFonts w:ascii="Montserrat" w:hAnsi="Montserrat" w:cs="Montserrat"/>
        </w:rPr>
      </w:pPr>
      <w:bookmarkStart w:id="20" w:name="_Hlk52543917"/>
      <w:bookmarkEnd w:id="20"/>
    </w:p>
    <w:p w14:paraId="29517B2C" w14:textId="77777777" w:rsidR="00981801" w:rsidRDefault="00000000">
      <w:pPr>
        <w:spacing w:after="0"/>
        <w:ind w:right="48"/>
        <w:jc w:val="both"/>
      </w:pPr>
      <w:r>
        <w:rPr>
          <w:rFonts w:ascii="Montserrat" w:hAnsi="Montserrat" w:cs="Montserrat"/>
        </w:rPr>
        <w:t xml:space="preserve">Asimismo, en la clasificación de la construcción la autoridad administrativa la subclasifica en A, B, C o D, de acuerdo con lo siguiente: </w:t>
      </w:r>
    </w:p>
    <w:p w14:paraId="35EF1CEE" w14:textId="77777777" w:rsidR="00981801" w:rsidRDefault="00981801">
      <w:pPr>
        <w:spacing w:after="0"/>
        <w:ind w:right="48"/>
        <w:jc w:val="both"/>
        <w:rPr>
          <w:rFonts w:ascii="Montserrat" w:hAnsi="Montserrat" w:cs="Montserrat"/>
        </w:rPr>
      </w:pPr>
    </w:p>
    <w:p w14:paraId="3135970D" w14:textId="77777777" w:rsidR="00981801" w:rsidRDefault="00000000">
      <w:pPr>
        <w:numPr>
          <w:ilvl w:val="0"/>
          <w:numId w:val="17"/>
        </w:numPr>
        <w:spacing w:after="0"/>
        <w:ind w:right="48"/>
        <w:jc w:val="both"/>
        <w:rPr>
          <w:rFonts w:ascii="Montserrat" w:hAnsi="Montserrat" w:cs="Montserrat"/>
        </w:rPr>
      </w:pPr>
      <w:r>
        <w:rPr>
          <w:rFonts w:ascii="Montserrat" w:hAnsi="Montserrat" w:cs="Montserrat"/>
        </w:rPr>
        <w:t xml:space="preserve">La </w:t>
      </w:r>
      <w:r>
        <w:rPr>
          <w:rFonts w:ascii="Montserrat" w:hAnsi="Montserrat" w:cs="Montserrat"/>
          <w:b/>
          <w:bCs/>
        </w:rPr>
        <w:t xml:space="preserve">A </w:t>
      </w:r>
      <w:r>
        <w:rPr>
          <w:rFonts w:ascii="Montserrat" w:hAnsi="Montserrat" w:cs="Montserrat"/>
        </w:rPr>
        <w:t>es aquella que tiene “</w:t>
      </w:r>
      <w:r>
        <w:rPr>
          <w:rFonts w:ascii="Montserrat" w:hAnsi="Montserrat" w:cs="Montserrat"/>
          <w:b/>
          <w:bCs/>
        </w:rPr>
        <w:t xml:space="preserve">acabados de primera calidad” </w:t>
      </w:r>
      <w:r>
        <w:rPr>
          <w:rFonts w:ascii="Montserrat" w:hAnsi="Montserrat" w:cs="Montserrat"/>
        </w:rPr>
        <w:t xml:space="preserve">y con las características siguientes: cimientos de mampostería con cadenas de concreto, muros de cuñón o block, techos de losa de concreto, aplanados de yeso, pisos de terrazo, mármol, vitropiso o similares; </w:t>
      </w:r>
    </w:p>
    <w:p w14:paraId="6FF0973A" w14:textId="77777777" w:rsidR="00981801" w:rsidRDefault="00981801">
      <w:pPr>
        <w:spacing w:after="0"/>
        <w:ind w:right="48"/>
        <w:jc w:val="both"/>
        <w:rPr>
          <w:rFonts w:ascii="Montserrat" w:hAnsi="Montserrat" w:cs="Montserrat"/>
        </w:rPr>
      </w:pPr>
    </w:p>
    <w:p w14:paraId="7BE66D2D" w14:textId="77777777" w:rsidR="00981801" w:rsidRDefault="00000000">
      <w:pPr>
        <w:numPr>
          <w:ilvl w:val="0"/>
          <w:numId w:val="17"/>
        </w:numPr>
        <w:spacing w:after="0"/>
        <w:ind w:right="48"/>
        <w:jc w:val="both"/>
        <w:rPr>
          <w:rFonts w:ascii="Montserrat" w:hAnsi="Montserrat" w:cs="Montserrat"/>
        </w:rPr>
      </w:pPr>
      <w:r>
        <w:rPr>
          <w:rFonts w:ascii="Montserrat" w:hAnsi="Montserrat" w:cs="Montserrat"/>
        </w:rPr>
        <w:t xml:space="preserve">La </w:t>
      </w:r>
      <w:r>
        <w:rPr>
          <w:rFonts w:ascii="Montserrat" w:hAnsi="Montserrat" w:cs="Montserrat"/>
          <w:b/>
          <w:bCs/>
        </w:rPr>
        <w:t xml:space="preserve">B </w:t>
      </w:r>
      <w:r>
        <w:rPr>
          <w:rFonts w:ascii="Montserrat" w:hAnsi="Montserrat" w:cs="Montserrat"/>
        </w:rPr>
        <w:t>posee “</w:t>
      </w:r>
      <w:r>
        <w:rPr>
          <w:rFonts w:ascii="Montserrat" w:hAnsi="Montserrat" w:cs="Montserrat"/>
          <w:b/>
          <w:bCs/>
        </w:rPr>
        <w:t>acabados de buena calidad</w:t>
      </w:r>
      <w:r>
        <w:rPr>
          <w:rFonts w:ascii="Montserrat" w:hAnsi="Montserrat" w:cs="Montserrat"/>
        </w:rPr>
        <w:t xml:space="preserve">” y que esté edificada con cimientos de mampostería, muros de tabique o block, aplanados de yeso, pintura vinílica, techos de losa de concreto o bóveda catalana y pisos de mosaico; </w:t>
      </w:r>
    </w:p>
    <w:p w14:paraId="51F740C5" w14:textId="77777777" w:rsidR="00981801" w:rsidRDefault="00981801">
      <w:pPr>
        <w:spacing w:after="0"/>
        <w:rPr>
          <w:rFonts w:ascii="Montserrat" w:hAnsi="Montserrat" w:cs="Montserrat"/>
        </w:rPr>
      </w:pPr>
    </w:p>
    <w:p w14:paraId="157CB54A" w14:textId="77777777" w:rsidR="00981801" w:rsidRDefault="00000000">
      <w:pPr>
        <w:numPr>
          <w:ilvl w:val="0"/>
          <w:numId w:val="17"/>
        </w:numPr>
        <w:spacing w:after="0"/>
        <w:ind w:right="48"/>
        <w:jc w:val="both"/>
        <w:rPr>
          <w:rFonts w:ascii="Montserrat" w:hAnsi="Montserrat" w:cs="Montserrat"/>
        </w:rPr>
      </w:pPr>
      <w:r>
        <w:rPr>
          <w:rFonts w:ascii="Montserrat" w:hAnsi="Montserrat" w:cs="Montserrat"/>
        </w:rPr>
        <w:t xml:space="preserve">La </w:t>
      </w:r>
      <w:r>
        <w:rPr>
          <w:rFonts w:ascii="Montserrat" w:hAnsi="Montserrat" w:cs="Montserrat"/>
          <w:b/>
          <w:bCs/>
        </w:rPr>
        <w:t xml:space="preserve">C </w:t>
      </w:r>
      <w:r>
        <w:rPr>
          <w:rFonts w:ascii="Montserrat" w:hAnsi="Montserrat" w:cs="Montserrat"/>
        </w:rPr>
        <w:t>con “</w:t>
      </w:r>
      <w:r>
        <w:rPr>
          <w:rFonts w:ascii="Montserrat" w:hAnsi="Montserrat" w:cs="Montserrat"/>
          <w:b/>
          <w:bCs/>
        </w:rPr>
        <w:t>acabados de regular calidad</w:t>
      </w:r>
      <w:r>
        <w:rPr>
          <w:rFonts w:ascii="Montserrat" w:hAnsi="Montserrat" w:cs="Montserrat"/>
        </w:rPr>
        <w:t xml:space="preserve">”, cimientos de mampostería, muros de cuñón o adobe, aplanados de mezcla, pintura vinílica, techos de bóveda con vigas, pisos, de mosaico o cemento pulido o pintado, y </w:t>
      </w:r>
    </w:p>
    <w:p w14:paraId="6C4384B0" w14:textId="77777777" w:rsidR="00981801" w:rsidRDefault="00981801">
      <w:pPr>
        <w:spacing w:after="0"/>
        <w:rPr>
          <w:rFonts w:ascii="Montserrat" w:hAnsi="Montserrat" w:cs="Montserrat"/>
        </w:rPr>
      </w:pPr>
    </w:p>
    <w:p w14:paraId="7546459A" w14:textId="77777777" w:rsidR="00981801" w:rsidRDefault="00000000">
      <w:pPr>
        <w:numPr>
          <w:ilvl w:val="0"/>
          <w:numId w:val="17"/>
        </w:numPr>
        <w:spacing w:after="0"/>
        <w:ind w:right="48"/>
        <w:jc w:val="both"/>
        <w:rPr>
          <w:rFonts w:ascii="Montserrat" w:hAnsi="Montserrat" w:cs="Montserrat"/>
        </w:rPr>
      </w:pPr>
      <w:r>
        <w:rPr>
          <w:rFonts w:ascii="Montserrat" w:hAnsi="Montserrat" w:cs="Montserrat"/>
        </w:rPr>
        <w:t xml:space="preserve">La </w:t>
      </w:r>
      <w:r>
        <w:rPr>
          <w:rFonts w:ascii="Montserrat" w:hAnsi="Montserrat" w:cs="Montserrat"/>
          <w:b/>
          <w:bCs/>
        </w:rPr>
        <w:t xml:space="preserve">D </w:t>
      </w:r>
      <w:r>
        <w:rPr>
          <w:rFonts w:ascii="Montserrat" w:hAnsi="Montserrat" w:cs="Montserrat"/>
        </w:rPr>
        <w:t>cuenta con construcción con “</w:t>
      </w:r>
      <w:r>
        <w:rPr>
          <w:rFonts w:ascii="Montserrat" w:hAnsi="Montserrat" w:cs="Montserrat"/>
          <w:b/>
          <w:bCs/>
        </w:rPr>
        <w:t xml:space="preserve">acabados de mala calidad”, </w:t>
      </w:r>
      <w:r>
        <w:rPr>
          <w:rFonts w:ascii="Montserrat" w:hAnsi="Montserrat" w:cs="Montserrat"/>
        </w:rPr>
        <w:t>edificada con cimientos de mampostería, muros de adobe, con o sin aplanados de mezcla, techos de terrado, lámina galvanizada o de asbesto y pisos de cemento, sin embargo, no particulariza a qué se refiere con acabados de “</w:t>
      </w:r>
      <w:r>
        <w:rPr>
          <w:rFonts w:ascii="Montserrat" w:hAnsi="Montserrat" w:cs="Montserrat"/>
          <w:b/>
          <w:bCs/>
        </w:rPr>
        <w:t>primera, buena, regular y mala</w:t>
      </w:r>
      <w:r>
        <w:rPr>
          <w:rFonts w:ascii="Montserrat" w:hAnsi="Montserrat" w:cs="Montserrat"/>
        </w:rPr>
        <w:t>”, o bien si éstos se refieren a las características descritas anteriormente o son ajenos a éstas.</w:t>
      </w:r>
    </w:p>
    <w:p w14:paraId="23E913EB" w14:textId="77777777" w:rsidR="00981801" w:rsidRDefault="00981801">
      <w:pPr>
        <w:spacing w:after="0"/>
        <w:ind w:right="48"/>
        <w:jc w:val="both"/>
        <w:rPr>
          <w:rFonts w:ascii="Montserrat" w:hAnsi="Montserrat" w:cs="Montserrat"/>
        </w:rPr>
      </w:pPr>
      <w:bookmarkStart w:id="21" w:name="_Hlk52543934"/>
      <w:bookmarkEnd w:id="21"/>
    </w:p>
    <w:p w14:paraId="3FADD24C" w14:textId="77777777" w:rsidR="00981801" w:rsidRDefault="00000000">
      <w:pPr>
        <w:spacing w:after="0"/>
        <w:ind w:right="48"/>
        <w:jc w:val="both"/>
      </w:pPr>
      <w:bookmarkStart w:id="22" w:name="_Hlk52543945"/>
      <w:r>
        <w:rPr>
          <w:rFonts w:ascii="Montserrat" w:hAnsi="Montserrat" w:cs="Montserrat"/>
        </w:rPr>
        <w:t xml:space="preserve">En ese tenor los montos de valor por metro cuadrado precisados en las tablas referidas vulneran los principios constitucionales de legalidad y recaudatorio, dado que no se advierte cual es el procedimiento para fijarlos, ya que si bien la Ley de Catastro en su artículo 16 prevé los parámetros que se deben considerar para la </w:t>
      </w:r>
      <w:r>
        <w:rPr>
          <w:rFonts w:ascii="Montserrat" w:hAnsi="Montserrat" w:cs="Montserrat"/>
        </w:rPr>
        <w:lastRenderedPageBreak/>
        <w:t xml:space="preserve">zonificación catastral y de valores unitarios del suelo aplicables en los sectores catastrales de las zonas urbanas, lo cierto es que estos no se ven reflejados en el precitado artículo </w:t>
      </w:r>
      <w:r>
        <w:rPr>
          <w:rFonts w:ascii="Montserrat" w:hAnsi="Montserrat" w:cs="Montserrat"/>
          <w:color w:val="A02B93"/>
        </w:rPr>
        <w:t xml:space="preserve">44 de </w:t>
      </w:r>
      <w:r>
        <w:rPr>
          <w:rFonts w:ascii="Montserrat" w:hAnsi="Montserrat" w:cs="Arial"/>
          <w:color w:val="A02B93"/>
        </w:rPr>
        <w:t>las Leyes de Ingresos del Municipio de Guadalupe, Zacatecas para los ejercicios fiscales de {{EJ_FISCAL_ANTERIOR}} y {{EJ_FISCAL_ACTUAL}},</w:t>
      </w:r>
      <w:r>
        <w:rPr>
          <w:rFonts w:ascii="Montserrat" w:hAnsi="Montserrat" w:cs="Montserrat"/>
        </w:rPr>
        <w:t xml:space="preserve"> por tanto, es arbitraria la determinación de los referidos factores pues no es suficiente que la autoridad los fije en las Leyes señaladas, para considerarlos apegados a la constitución,  ya que lo idóneo es que sigan un procedimiento para su fijación tomando en cuenta el principio de proporcionalidad, pues por el contrario se dejaría a criterio de la autoridad administrativa la determinación del monto por metro cuadrado lo que incide en la base gravable del impuesto predial sin reflejar realmente el valor de dichos conceptos.</w:t>
      </w:r>
      <w:bookmarkEnd w:id="22"/>
    </w:p>
    <w:p w14:paraId="0A6982BB" w14:textId="77777777" w:rsidR="00981801" w:rsidRDefault="00981801">
      <w:pPr>
        <w:spacing w:after="0"/>
        <w:ind w:right="48"/>
        <w:jc w:val="both"/>
        <w:rPr>
          <w:rFonts w:ascii="Montserrat" w:hAnsi="Montserrat" w:cs="Montserrat"/>
        </w:rPr>
      </w:pPr>
    </w:p>
    <w:p w14:paraId="0CC9009A" w14:textId="77777777" w:rsidR="00981801" w:rsidRDefault="00000000">
      <w:pPr>
        <w:spacing w:after="0"/>
        <w:ind w:right="48"/>
        <w:jc w:val="both"/>
      </w:pPr>
      <w:bookmarkStart w:id="23" w:name="_Hlk52544007"/>
      <w:r>
        <w:rPr>
          <w:rFonts w:ascii="Montserrat" w:hAnsi="Montserrat" w:cs="Montserrat"/>
        </w:rPr>
        <w:t>De lo anterior tenemos que se debe considerar que el principio de legalidad tributaria, exige que todos y cada uno de los elementos de la contribución se encuentren establecidos en las Leyes, sin perder de vista que en el caso que nos ocupa, la facultad para establecer los valores catastrales unitarios se encuentra regulada por el  artículo 115 Constitucional, y deriva de una coordinación entre los ayuntamientos y las legislaturas estatales, aunado a que de las tablas de valores catastrales se observa que dichos valores fueron fijados por el legislador; sin embargo, los criterios para determinar la calidad o categoría que corresponde a determinado bien inmueble no fueron definidos.</w:t>
      </w:r>
      <w:bookmarkEnd w:id="23"/>
    </w:p>
    <w:p w14:paraId="1628BE0F" w14:textId="77777777" w:rsidR="00981801" w:rsidRDefault="00981801">
      <w:pPr>
        <w:spacing w:after="0"/>
        <w:ind w:right="48"/>
        <w:jc w:val="both"/>
        <w:rPr>
          <w:rFonts w:ascii="Montserrat" w:hAnsi="Montserrat" w:cs="Montserrat"/>
        </w:rPr>
      </w:pPr>
    </w:p>
    <w:p w14:paraId="340FFC13" w14:textId="77777777" w:rsidR="00981801" w:rsidRDefault="00000000">
      <w:pPr>
        <w:spacing w:after="0"/>
        <w:ind w:right="48"/>
        <w:jc w:val="both"/>
      </w:pPr>
      <w:r>
        <w:rPr>
          <w:rFonts w:ascii="Montserrat" w:hAnsi="Montserrat" w:cs="Arial"/>
        </w:rPr>
        <w:t>Las tablas de valores unitarios a las que hace referencia el precepto constitucional aludido revisten una importancia fundamental en la integración de los elementos que conforman el Impuesto Predial ya que impactan en la base gravable de la contribución, por lo que las normas que contengan dichas tablas deben respetar las garantías constitucionales de justicia tributaria previstas en el artículo 31, fracción IV, Constitucional.</w:t>
      </w:r>
    </w:p>
    <w:p w14:paraId="64462856" w14:textId="77777777" w:rsidR="00981801" w:rsidRDefault="00981801">
      <w:pPr>
        <w:spacing w:after="0"/>
        <w:ind w:right="48"/>
        <w:jc w:val="both"/>
        <w:rPr>
          <w:rFonts w:ascii="Montserrat" w:hAnsi="Montserrat" w:cs="Arial"/>
        </w:rPr>
      </w:pPr>
    </w:p>
    <w:p w14:paraId="7286575C" w14:textId="77777777" w:rsidR="00981801" w:rsidRDefault="00000000">
      <w:pPr>
        <w:spacing w:after="0"/>
        <w:ind w:right="48"/>
        <w:jc w:val="both"/>
      </w:pPr>
      <w:r>
        <w:rPr>
          <w:rFonts w:ascii="Montserrat" w:hAnsi="Montserrat" w:cs="Arial"/>
        </w:rPr>
        <w:t>Puntualizando que el Impuesto Predial se calcula anualmente aplicando la tasa que corresponda de acuerdo con el tipo de predio, y sobre la base gravable que es la superficie y construcción de los inmuebles, tomando en consideración la zona de su ubicación, uso y tipo, aplicándose las cuotas que señalan las multicitadas Leyes de Ingresos.</w:t>
      </w:r>
    </w:p>
    <w:p w14:paraId="26D268BF" w14:textId="77777777" w:rsidR="00981801" w:rsidRDefault="00981801">
      <w:pPr>
        <w:spacing w:after="0"/>
        <w:ind w:right="48"/>
        <w:jc w:val="both"/>
        <w:rPr>
          <w:rFonts w:ascii="Montserrat" w:hAnsi="Montserrat" w:cs="Arial"/>
        </w:rPr>
      </w:pPr>
    </w:p>
    <w:p w14:paraId="710938D5" w14:textId="77777777" w:rsidR="00981801" w:rsidRDefault="00000000">
      <w:pPr>
        <w:spacing w:after="0"/>
        <w:ind w:right="48"/>
        <w:jc w:val="both"/>
      </w:pPr>
      <w:r>
        <w:rPr>
          <w:rFonts w:ascii="Montserrat" w:hAnsi="Montserrat" w:cs="Arial"/>
        </w:rPr>
        <w:t>Por lo tanto, existe una estrecha vinculación entre las Tablas de Valores Catastrales Unitarios y la Base del Impuesto Predial consistente en el valor catastral del inmueble, ya que este último se obtiene mediante la aplicación de los valores contenidos en las tablas referidas, de ahí que estas últimas, al formar parte integrante de la base gravable, deban respetar los principios constitucionales que rigen a las contribuciones.</w:t>
      </w:r>
    </w:p>
    <w:p w14:paraId="09D62E3B" w14:textId="77777777" w:rsidR="00981801" w:rsidRDefault="00981801">
      <w:pPr>
        <w:spacing w:after="0"/>
        <w:ind w:right="48"/>
        <w:jc w:val="both"/>
        <w:rPr>
          <w:rFonts w:ascii="Montserrat" w:hAnsi="Montserrat" w:cs="Arial"/>
        </w:rPr>
      </w:pPr>
    </w:p>
    <w:p w14:paraId="78B841CE" w14:textId="77777777" w:rsidR="00981801" w:rsidRDefault="00000000">
      <w:pPr>
        <w:spacing w:after="0"/>
        <w:ind w:right="48"/>
        <w:jc w:val="both"/>
      </w:pPr>
      <w:r>
        <w:rPr>
          <w:rFonts w:ascii="Montserrat" w:hAnsi="Montserrat" w:cs="Arial"/>
          <w:spacing w:val="-3"/>
        </w:rPr>
        <w:t xml:space="preserve">Aunado a lo anterior es necesario destacar que los factores para clasificar el tipo de terreno, así como los tipos de construcción, se pretenden justificar dentro del contenido de los anexos 1 y 2 que integran las Leyes de Ingresos liadas, no obstante, con dichos anexos no se garantiza la constitucionalidad aplicada al tributo, esto en razón a que se siguen violentando los principios de legalidad tributaria contenidos dentro del artículo 31, fracción IV de la Constitución Política de los Estados Unidos Mexicanos, en virtud a que no se desprende un estudio o criterio bajo el cual el Ayuntamiento Municipal de Guadalupe, Zacatecas y la Dirección de Catastro y </w:t>
      </w:r>
      <w:r>
        <w:rPr>
          <w:rFonts w:ascii="Montserrat" w:hAnsi="Montserrat" w:cs="Arial"/>
          <w:spacing w:val="-3"/>
        </w:rPr>
        <w:lastRenderedPageBreak/>
        <w:t xml:space="preserve">Registro Público llegaron a determinar dicha zonificación, tan es así que dentro de las Leyes de Ingresos multicitadas no existe documento alguno o estudio emitido por el Ayuntamiento de {{MUNICIPIO_AUTORIDAD}}, Zacatecas en coordinación con la Dirección de Catastro y Registro Público del Estado de Zacatecas, para justificar tanto la zonificación, como los valores unitarios de construcción, dejando entrever la ilegalidad de la que se duele </w:t>
      </w:r>
      <w:r>
        <w:rPr>
          <w:rFonts w:ascii="Montserrat" w:hAnsi="Montserrat" w:cs="Arial"/>
          <w:color w:val="0070C0"/>
          <w:spacing w:val="-3"/>
        </w:rPr>
        <w:t>la quejosa</w:t>
      </w:r>
      <w:r>
        <w:rPr>
          <w:rFonts w:ascii="Montserrat" w:hAnsi="Montserrat" w:cs="Arial"/>
          <w:spacing w:val="-3"/>
        </w:rPr>
        <w:t>.</w:t>
      </w:r>
    </w:p>
    <w:p w14:paraId="4FC17AC4" w14:textId="77777777" w:rsidR="00981801" w:rsidRDefault="00981801">
      <w:pPr>
        <w:spacing w:after="0"/>
        <w:ind w:right="48"/>
        <w:jc w:val="both"/>
        <w:rPr>
          <w:rFonts w:ascii="Montserrat" w:hAnsi="Montserrat" w:cs="Arial"/>
          <w:spacing w:val="-3"/>
        </w:rPr>
      </w:pPr>
    </w:p>
    <w:p w14:paraId="4C8F7FA7" w14:textId="77777777" w:rsidR="00981801" w:rsidRDefault="00000000">
      <w:pPr>
        <w:spacing w:after="0"/>
        <w:ind w:right="48"/>
        <w:jc w:val="both"/>
        <w:rPr>
          <w:rFonts w:ascii="Montserrat" w:hAnsi="Montserrat" w:cs="Arial"/>
        </w:rPr>
      </w:pPr>
      <w:r>
        <w:rPr>
          <w:rFonts w:ascii="Montserrat" w:hAnsi="Montserrat" w:cs="Arial"/>
        </w:rPr>
        <w:t>Como apoyo a lo anterior es importante invocar la siguiente Tesis:</w:t>
      </w:r>
    </w:p>
    <w:p w14:paraId="38210A54" w14:textId="77777777" w:rsidR="00981801" w:rsidRDefault="00981801">
      <w:pPr>
        <w:spacing w:after="0"/>
        <w:ind w:right="48"/>
        <w:jc w:val="both"/>
        <w:rPr>
          <w:rFonts w:ascii="Montserrat" w:hAnsi="Montserrat" w:cs="Arial"/>
        </w:rPr>
      </w:pPr>
    </w:p>
    <w:p w14:paraId="6695F821" w14:textId="77777777" w:rsidR="00981801" w:rsidRDefault="00981801">
      <w:pPr>
        <w:spacing w:after="0"/>
        <w:ind w:left="851" w:right="48"/>
        <w:jc w:val="both"/>
        <w:rPr>
          <w:rFonts w:ascii="Montserrat" w:hAnsi="Montserrat" w:cs="Arial"/>
          <w:i/>
          <w:vanish/>
        </w:rPr>
      </w:pPr>
    </w:p>
    <w:p w14:paraId="225CEBFF" w14:textId="77777777" w:rsidR="00981801" w:rsidRDefault="00000000">
      <w:pPr>
        <w:spacing w:after="0"/>
        <w:ind w:left="851" w:right="48"/>
        <w:jc w:val="both"/>
        <w:rPr>
          <w:rFonts w:ascii="Montserrat" w:hAnsi="Montserrat" w:cs="Arial"/>
          <w:i/>
        </w:rPr>
      </w:pPr>
      <w:r>
        <w:rPr>
          <w:rFonts w:ascii="Montserrat" w:hAnsi="Montserrat" w:cs="Arial"/>
          <w:b/>
          <w:bCs/>
          <w:i/>
        </w:rPr>
        <w:t xml:space="preserve">LEGALIDAD TRIBUTARIA. ALCANCE DEL PRINCIPIO DE RESERVA DE LEY. </w:t>
      </w:r>
      <w:r>
        <w:rPr>
          <w:rFonts w:ascii="Montserrat" w:hAnsi="Montserrat" w:cs="Arial"/>
          <w:i/>
        </w:rPr>
        <w:t>Este alto tribunal ha sustentado el criterio de que el </w:t>
      </w:r>
      <w:r>
        <w:rPr>
          <w:rFonts w:ascii="Montserrat" w:hAnsi="Montserrat" w:cs="Arial"/>
          <w:bCs/>
          <w:i/>
        </w:rPr>
        <w:t>principio</w:t>
      </w:r>
      <w:r>
        <w:rPr>
          <w:rFonts w:ascii="Montserrat" w:hAnsi="Montserrat" w:cs="Arial"/>
          <w:i/>
        </w:rPr>
        <w:t> de </w:t>
      </w:r>
      <w:r>
        <w:rPr>
          <w:rFonts w:ascii="Montserrat" w:hAnsi="Montserrat" w:cs="Arial"/>
          <w:bCs/>
          <w:i/>
        </w:rPr>
        <w:t>legalidad</w:t>
      </w:r>
      <w:r>
        <w:rPr>
          <w:rFonts w:ascii="Montserrat" w:hAnsi="Montserrat" w:cs="Arial"/>
          <w:i/>
        </w:rPr>
        <w:t> se encuentra claramente establecido en el artículo </w:t>
      </w:r>
      <w:r>
        <w:rPr>
          <w:rFonts w:ascii="Montserrat" w:hAnsi="Montserrat" w:cs="Arial"/>
          <w:i/>
          <w:color w:val="A02B93"/>
        </w:rPr>
        <w:t>31 constitucional</w:t>
      </w:r>
      <w:r>
        <w:rPr>
          <w:rFonts w:ascii="Montserrat" w:hAnsi="Montserrat" w:cs="Arial"/>
          <w:i/>
        </w:rPr>
        <w:t>, al expresar en su fracción IV, que los mexicanos deben contribuir para los gastos públicos de la manera proporcional y equitativa que dispongan las leyes. Conforme con dicho </w:t>
      </w:r>
      <w:r>
        <w:rPr>
          <w:rFonts w:ascii="Montserrat" w:hAnsi="Montserrat" w:cs="Arial"/>
          <w:bCs/>
          <w:i/>
        </w:rPr>
        <w:t>principio</w:t>
      </w:r>
      <w:r>
        <w:rPr>
          <w:rFonts w:ascii="Montserrat" w:hAnsi="Montserrat" w:cs="Arial"/>
          <w:i/>
        </w:rPr>
        <w:t>, es necesaria una </w:t>
      </w:r>
      <w:r>
        <w:rPr>
          <w:rFonts w:ascii="Montserrat" w:hAnsi="Montserrat" w:cs="Arial"/>
          <w:bCs/>
          <w:i/>
        </w:rPr>
        <w:t>ley</w:t>
      </w:r>
      <w:r>
        <w:rPr>
          <w:rFonts w:ascii="Montserrat" w:hAnsi="Montserrat" w:cs="Arial"/>
          <w:i/>
        </w:rPr>
        <w:t xml:space="preserve"> formal para el establecimiento de los tributos, lo que satisface la exigencia de que sean los propios gobernados, a través de sus representantes, los que determinen las cargas fiscales que deben soportar, </w:t>
      </w:r>
      <w:r>
        <w:rPr>
          <w:rFonts w:ascii="Montserrat" w:hAnsi="Montserrat" w:cs="Arial"/>
          <w:i/>
          <w:u w:val="single"/>
        </w:rPr>
        <w:t>así como que el contribuyente pueda conocer con suficiente precisión el </w:t>
      </w:r>
      <w:r>
        <w:rPr>
          <w:rFonts w:ascii="Montserrat" w:hAnsi="Montserrat" w:cs="Arial"/>
          <w:bCs/>
          <w:i/>
          <w:u w:val="single"/>
        </w:rPr>
        <w:t>alcance</w:t>
      </w:r>
      <w:r>
        <w:rPr>
          <w:rFonts w:ascii="Montserrat" w:hAnsi="Montserrat" w:cs="Arial"/>
          <w:i/>
          <w:u w:val="single"/>
        </w:rPr>
        <w:t> de sus obligaciones fiscales, de manera que no quede margen a la arbitrariedad</w:t>
      </w:r>
      <w:r>
        <w:rPr>
          <w:rFonts w:ascii="Montserrat" w:hAnsi="Montserrat" w:cs="Arial"/>
          <w:i/>
        </w:rPr>
        <w:t>. Para determinar el </w:t>
      </w:r>
      <w:r>
        <w:rPr>
          <w:rFonts w:ascii="Montserrat" w:hAnsi="Montserrat" w:cs="Arial"/>
          <w:bCs/>
          <w:i/>
        </w:rPr>
        <w:t>alcance</w:t>
      </w:r>
      <w:r>
        <w:rPr>
          <w:rFonts w:ascii="Montserrat" w:hAnsi="Montserrat" w:cs="Arial"/>
          <w:i/>
        </w:rPr>
        <w:t> o profundidad del </w:t>
      </w:r>
      <w:r>
        <w:rPr>
          <w:rFonts w:ascii="Montserrat" w:hAnsi="Montserrat" w:cs="Arial"/>
          <w:bCs/>
          <w:i/>
        </w:rPr>
        <w:t>principio</w:t>
      </w:r>
      <w:r>
        <w:rPr>
          <w:rFonts w:ascii="Montserrat" w:hAnsi="Montserrat" w:cs="Arial"/>
          <w:i/>
        </w:rPr>
        <w:t> de </w:t>
      </w:r>
      <w:r>
        <w:rPr>
          <w:rFonts w:ascii="Montserrat" w:hAnsi="Montserrat" w:cs="Arial"/>
          <w:bCs/>
          <w:i/>
        </w:rPr>
        <w:t>legalidad</w:t>
      </w:r>
      <w:r>
        <w:rPr>
          <w:rFonts w:ascii="Montserrat" w:hAnsi="Montserrat" w:cs="Arial"/>
          <w:i/>
        </w:rPr>
        <w:t>, es útil acudir al de la </w:t>
      </w:r>
      <w:r>
        <w:rPr>
          <w:rFonts w:ascii="Montserrat" w:hAnsi="Montserrat" w:cs="Arial"/>
          <w:bCs/>
          <w:i/>
        </w:rPr>
        <w:t>reserva</w:t>
      </w:r>
      <w:r>
        <w:rPr>
          <w:rFonts w:ascii="Montserrat" w:hAnsi="Montserrat" w:cs="Arial"/>
          <w:i/>
        </w:rPr>
        <w:t> de </w:t>
      </w:r>
      <w:r>
        <w:rPr>
          <w:rFonts w:ascii="Montserrat" w:hAnsi="Montserrat" w:cs="Arial"/>
          <w:bCs/>
          <w:i/>
        </w:rPr>
        <w:t>ley</w:t>
      </w:r>
      <w:r>
        <w:rPr>
          <w:rFonts w:ascii="Montserrat" w:hAnsi="Montserrat" w:cs="Arial"/>
          <w:i/>
        </w:rPr>
        <w:t>, que guarda estrecha semejanza y mantiene una estrecha vinculación con aquél. Pues bien, la doctrina clasifica la </w:t>
      </w:r>
      <w:r>
        <w:rPr>
          <w:rFonts w:ascii="Montserrat" w:hAnsi="Montserrat" w:cs="Arial"/>
          <w:bCs/>
          <w:i/>
        </w:rPr>
        <w:t>reserva</w:t>
      </w:r>
      <w:r>
        <w:rPr>
          <w:rFonts w:ascii="Montserrat" w:hAnsi="Montserrat" w:cs="Arial"/>
          <w:i/>
        </w:rPr>
        <w:t> de </w:t>
      </w:r>
      <w:r>
        <w:rPr>
          <w:rFonts w:ascii="Montserrat" w:hAnsi="Montserrat" w:cs="Arial"/>
          <w:bCs/>
          <w:i/>
        </w:rPr>
        <w:t>ley</w:t>
      </w:r>
      <w:r>
        <w:rPr>
          <w:rFonts w:ascii="Montserrat" w:hAnsi="Montserrat" w:cs="Arial"/>
          <w:i/>
        </w:rPr>
        <w:t> en absoluta y relativa. La primera aparece cuando la regulación de una determinada materia queda acotada en forma exclusiva a la </w:t>
      </w:r>
      <w:r>
        <w:rPr>
          <w:rFonts w:ascii="Montserrat" w:hAnsi="Montserrat" w:cs="Arial"/>
          <w:bCs/>
          <w:i/>
        </w:rPr>
        <w:t xml:space="preserve">ley </w:t>
      </w:r>
      <w:r>
        <w:rPr>
          <w:rFonts w:ascii="Montserrat" w:hAnsi="Montserrat" w:cs="Arial"/>
          <w:i/>
        </w:rPr>
        <w:t>formal; en nuestro caso, a la </w:t>
      </w:r>
      <w:r>
        <w:rPr>
          <w:rFonts w:ascii="Montserrat" w:hAnsi="Montserrat" w:cs="Arial"/>
          <w:bCs/>
          <w:i/>
        </w:rPr>
        <w:t>ley</w:t>
      </w:r>
      <w:r>
        <w:rPr>
          <w:rFonts w:ascii="Montserrat" w:hAnsi="Montserrat" w:cs="Arial"/>
          <w:i/>
        </w:rPr>
        <w:t> emitida por el Congreso, ya federal, ya local. En este supuesto, la materia reservada a la </w:t>
      </w:r>
      <w:r>
        <w:rPr>
          <w:rFonts w:ascii="Montserrat" w:hAnsi="Montserrat" w:cs="Arial"/>
          <w:bCs/>
          <w:i/>
        </w:rPr>
        <w:t xml:space="preserve">ley </w:t>
      </w:r>
      <w:r>
        <w:rPr>
          <w:rFonts w:ascii="Montserrat" w:hAnsi="Montserrat" w:cs="Arial"/>
          <w:i/>
        </w:rPr>
        <w:t>no puede ser regulada por otras fuentes. La </w:t>
      </w:r>
      <w:r>
        <w:rPr>
          <w:rFonts w:ascii="Montserrat" w:hAnsi="Montserrat" w:cs="Arial"/>
          <w:bCs/>
          <w:i/>
        </w:rPr>
        <w:t>reserva</w:t>
      </w:r>
      <w:r>
        <w:rPr>
          <w:rFonts w:ascii="Montserrat" w:hAnsi="Montserrat" w:cs="Arial"/>
          <w:i/>
        </w:rPr>
        <w:t> relativa, en cambio, permite que otras fuentes de la </w:t>
      </w:r>
      <w:r>
        <w:rPr>
          <w:rFonts w:ascii="Montserrat" w:hAnsi="Montserrat" w:cs="Arial"/>
          <w:bCs/>
          <w:i/>
        </w:rPr>
        <w:t>ley</w:t>
      </w:r>
      <w:r>
        <w:rPr>
          <w:rFonts w:ascii="Montserrat" w:hAnsi="Montserrat" w:cs="Arial"/>
          <w:i/>
        </w:rPr>
        <w:t> vengan a regular parte de la disciplina normativa de determinada materia, pero a condición de que la </w:t>
      </w:r>
      <w:r>
        <w:rPr>
          <w:rFonts w:ascii="Montserrat" w:hAnsi="Montserrat" w:cs="Arial"/>
          <w:bCs/>
          <w:i/>
        </w:rPr>
        <w:t>ley</w:t>
      </w:r>
      <w:r>
        <w:rPr>
          <w:rFonts w:ascii="Montserrat" w:hAnsi="Montserrat" w:cs="Arial"/>
          <w:i/>
        </w:rPr>
        <w:t> sea la que determine expresa y limitativamente las directrices a las que dichas fuentes deberán ajustarse; esto es, la regulación de las fuentes secundarias debe quedar subordinada a las líneas esenciales que la </w:t>
      </w:r>
      <w:r>
        <w:rPr>
          <w:rFonts w:ascii="Montserrat" w:hAnsi="Montserrat" w:cs="Arial"/>
          <w:bCs/>
          <w:i/>
        </w:rPr>
        <w:t>ley</w:t>
      </w:r>
      <w:r>
        <w:rPr>
          <w:rFonts w:ascii="Montserrat" w:hAnsi="Montserrat" w:cs="Arial"/>
          <w:i/>
        </w:rPr>
        <w:t> haya establecido para la materia normativa. En este supuesto, la </w:t>
      </w:r>
      <w:r>
        <w:rPr>
          <w:rFonts w:ascii="Montserrat" w:hAnsi="Montserrat" w:cs="Arial"/>
          <w:bCs/>
          <w:i/>
        </w:rPr>
        <w:t>ley</w:t>
      </w:r>
      <w:r>
        <w:rPr>
          <w:rFonts w:ascii="Montserrat" w:hAnsi="Montserrat" w:cs="Arial"/>
          <w:i/>
        </w:rPr>
        <w:t> puede limitarse a establecer los principios y criterios dentro de los cuales la concreta disciplina de la materia reservada podrá posteriormente ser establecida por una fuente secundaria. Así, no se excluye la posibilidad de que las leyes contengan remisiones a normas reglamentarias, pero sí que tales remisiones hagan posible una regulación independiente y no claramente subordinada a la </w:t>
      </w:r>
      <w:r>
        <w:rPr>
          <w:rFonts w:ascii="Montserrat" w:hAnsi="Montserrat" w:cs="Arial"/>
          <w:bCs/>
          <w:i/>
        </w:rPr>
        <w:t>ley</w:t>
      </w:r>
      <w:r>
        <w:rPr>
          <w:rFonts w:ascii="Montserrat" w:hAnsi="Montserrat" w:cs="Arial"/>
          <w:i/>
        </w:rPr>
        <w:t>, lo que supondría una degradación de la </w:t>
      </w:r>
      <w:r>
        <w:rPr>
          <w:rFonts w:ascii="Montserrat" w:hAnsi="Montserrat" w:cs="Arial"/>
          <w:bCs/>
          <w:i/>
        </w:rPr>
        <w:t>reserva</w:t>
      </w:r>
      <w:r>
        <w:rPr>
          <w:rFonts w:ascii="Montserrat" w:hAnsi="Montserrat" w:cs="Arial"/>
          <w:i/>
        </w:rPr>
        <w:t> formulada por la Constitución en favor del legislador. En suma, la clasificación de la </w:t>
      </w:r>
      <w:r>
        <w:rPr>
          <w:rFonts w:ascii="Montserrat" w:hAnsi="Montserrat" w:cs="Arial"/>
          <w:bCs/>
          <w:i/>
        </w:rPr>
        <w:t>reserva</w:t>
      </w:r>
      <w:r>
        <w:rPr>
          <w:rFonts w:ascii="Montserrat" w:hAnsi="Montserrat" w:cs="Arial"/>
          <w:i/>
        </w:rPr>
        <w:t> de </w:t>
      </w:r>
      <w:r>
        <w:rPr>
          <w:rFonts w:ascii="Montserrat" w:hAnsi="Montserrat" w:cs="Arial"/>
          <w:bCs/>
          <w:i/>
        </w:rPr>
        <w:t>ley</w:t>
      </w:r>
      <w:r>
        <w:rPr>
          <w:rFonts w:ascii="Montserrat" w:hAnsi="Montserrat" w:cs="Arial"/>
          <w:i/>
        </w:rPr>
        <w:t> en absoluta y relativa se formula con base en el </w:t>
      </w:r>
      <w:r>
        <w:rPr>
          <w:rFonts w:ascii="Montserrat" w:hAnsi="Montserrat" w:cs="Arial"/>
          <w:bCs/>
          <w:i/>
        </w:rPr>
        <w:t>alcance</w:t>
      </w:r>
      <w:r>
        <w:rPr>
          <w:rFonts w:ascii="Montserrat" w:hAnsi="Montserrat" w:cs="Arial"/>
          <w:i/>
        </w:rPr>
        <w:t> o extensión que sobre cada materia se atribuye a cada especie de </w:t>
      </w:r>
      <w:r>
        <w:rPr>
          <w:rFonts w:ascii="Montserrat" w:hAnsi="Montserrat" w:cs="Arial"/>
          <w:bCs/>
          <w:i/>
        </w:rPr>
        <w:t>reserva</w:t>
      </w:r>
      <w:r>
        <w:rPr>
          <w:rFonts w:ascii="Montserrat" w:hAnsi="Montserrat" w:cs="Arial"/>
          <w:i/>
        </w:rPr>
        <w:t>. Si en la </w:t>
      </w:r>
      <w:r>
        <w:rPr>
          <w:rFonts w:ascii="Montserrat" w:hAnsi="Montserrat" w:cs="Arial"/>
          <w:bCs/>
          <w:i/>
        </w:rPr>
        <w:t>reserva</w:t>
      </w:r>
      <w:r>
        <w:rPr>
          <w:rFonts w:ascii="Montserrat" w:hAnsi="Montserrat" w:cs="Arial"/>
          <w:i/>
        </w:rPr>
        <w:t> absoluta la regulación no puede hacerse a través de normas secundarias, sino sólo mediante las que tengan rango de </w:t>
      </w:r>
      <w:r>
        <w:rPr>
          <w:rFonts w:ascii="Montserrat" w:hAnsi="Montserrat" w:cs="Arial"/>
          <w:bCs/>
          <w:i/>
        </w:rPr>
        <w:t>ley</w:t>
      </w:r>
      <w:r>
        <w:rPr>
          <w:rFonts w:ascii="Montserrat" w:hAnsi="Montserrat" w:cs="Arial"/>
          <w:i/>
        </w:rPr>
        <w:t>, la relativa no precisa siempre de normas primarias. Basta un acto normativo primario que contenga la disciplina general o de </w:t>
      </w:r>
      <w:r>
        <w:rPr>
          <w:rFonts w:ascii="Montserrat" w:hAnsi="Montserrat" w:cs="Arial"/>
          <w:bCs/>
          <w:i/>
        </w:rPr>
        <w:t>principio</w:t>
      </w:r>
      <w:r>
        <w:rPr>
          <w:rFonts w:ascii="Montserrat" w:hAnsi="Montserrat" w:cs="Arial"/>
          <w:i/>
        </w:rPr>
        <w:t>, para que puedan regularse los aspectos esenciales de la materia respectiva. Precisado lo anterior, este alto tribunal considera que en materia </w:t>
      </w:r>
      <w:r>
        <w:rPr>
          <w:rFonts w:ascii="Montserrat" w:hAnsi="Montserrat" w:cs="Arial"/>
          <w:bCs/>
          <w:i/>
        </w:rPr>
        <w:t>tributaria</w:t>
      </w:r>
      <w:r>
        <w:rPr>
          <w:rFonts w:ascii="Montserrat" w:hAnsi="Montserrat" w:cs="Arial"/>
          <w:i/>
        </w:rPr>
        <w:t> la </w:t>
      </w:r>
      <w:r>
        <w:rPr>
          <w:rFonts w:ascii="Montserrat" w:hAnsi="Montserrat" w:cs="Arial"/>
          <w:bCs/>
          <w:i/>
        </w:rPr>
        <w:t>reserva</w:t>
      </w:r>
      <w:r>
        <w:rPr>
          <w:rFonts w:ascii="Montserrat" w:hAnsi="Montserrat" w:cs="Arial"/>
          <w:i/>
        </w:rPr>
        <w:t xml:space="preserve"> es de carácter relativa, toda vez que, por una </w:t>
      </w:r>
      <w:r>
        <w:rPr>
          <w:rFonts w:ascii="Montserrat" w:hAnsi="Montserrat" w:cs="Arial"/>
          <w:i/>
        </w:rPr>
        <w:lastRenderedPageBreak/>
        <w:t>parte, dicha materia no debe ser regulada en su totalidad por una </w:t>
      </w:r>
      <w:r>
        <w:rPr>
          <w:rFonts w:ascii="Montserrat" w:hAnsi="Montserrat" w:cs="Arial"/>
          <w:bCs/>
          <w:i/>
        </w:rPr>
        <w:t xml:space="preserve">ley </w:t>
      </w:r>
      <w:r>
        <w:rPr>
          <w:rFonts w:ascii="Montserrat" w:hAnsi="Montserrat" w:cs="Arial"/>
          <w:i/>
        </w:rPr>
        <w:t>formal, sino que es suficiente sólo un acto normativo primario que contenga la normativa esencial de la referida materia, puesto que de ese modo la presencia del acto normativo primario marca un límite de contenido para las normas secundarias posteriores, las cuales no podrán nunca contravenir lo dispuesto en la norma primaria; y, por otro lado, en casos excepcionales, y que lo justifiquen, pueden existir remisiones a normas secundarias, siempre y cuando tales remisiones hagan una regulación subordinada y dependiente de la </w:t>
      </w:r>
      <w:r>
        <w:rPr>
          <w:rFonts w:ascii="Montserrat" w:hAnsi="Montserrat" w:cs="Arial"/>
          <w:bCs/>
          <w:i/>
        </w:rPr>
        <w:t>ley</w:t>
      </w:r>
      <w:r>
        <w:rPr>
          <w:rFonts w:ascii="Montserrat" w:hAnsi="Montserrat" w:cs="Arial"/>
          <w:i/>
        </w:rPr>
        <w:t>, y además constituyan un complemento de la regulación legal que sea indispensable por motivos técnicos o para el debido cumplimiento de la finalidad recaudatoria.</w:t>
      </w:r>
      <w:r>
        <w:rPr>
          <w:rStyle w:val="Refdenotaalpie"/>
          <w:rFonts w:ascii="Montserrat" w:hAnsi="Montserrat" w:cs="Arial"/>
          <w:i/>
        </w:rPr>
        <w:footnoteReference w:id="6"/>
      </w:r>
    </w:p>
    <w:p w14:paraId="61D65F97" w14:textId="77777777" w:rsidR="00981801" w:rsidRDefault="00981801">
      <w:pPr>
        <w:spacing w:after="0"/>
        <w:ind w:left="851" w:right="48"/>
        <w:jc w:val="both"/>
        <w:rPr>
          <w:rFonts w:ascii="Montserrat" w:hAnsi="Montserrat" w:cs="Arial"/>
          <w:i/>
        </w:rPr>
      </w:pPr>
    </w:p>
    <w:p w14:paraId="781E0868" w14:textId="77777777" w:rsidR="00981801" w:rsidRDefault="00000000">
      <w:pPr>
        <w:spacing w:after="0"/>
        <w:ind w:left="851" w:right="48"/>
        <w:jc w:val="both"/>
      </w:pPr>
      <w:r>
        <w:rPr>
          <w:rFonts w:ascii="Montserrat" w:hAnsi="Montserrat" w:cs="Arial"/>
          <w:i/>
        </w:rPr>
        <w:t>(El realce es propio)</w:t>
      </w:r>
    </w:p>
    <w:p w14:paraId="333574D8" w14:textId="77777777" w:rsidR="00981801" w:rsidRDefault="00981801">
      <w:pPr>
        <w:spacing w:after="0"/>
        <w:ind w:left="851" w:right="48"/>
        <w:jc w:val="both"/>
        <w:rPr>
          <w:rFonts w:ascii="Montserrat" w:hAnsi="Montserrat" w:cs="Arial"/>
          <w:i/>
        </w:rPr>
      </w:pPr>
    </w:p>
    <w:p w14:paraId="24D04E13" w14:textId="77777777" w:rsidR="00981801" w:rsidRDefault="00000000">
      <w:pPr>
        <w:spacing w:after="0"/>
        <w:ind w:right="48"/>
        <w:jc w:val="both"/>
      </w:pPr>
      <w:r>
        <w:rPr>
          <w:rFonts w:ascii="Montserrat" w:hAnsi="Montserrat" w:cs="Arial"/>
        </w:rPr>
        <w:t xml:space="preserve">Así también hay que destacar que no se establecen las condiciones particulares que llevaron al Ayuntamiento de {{MUNICIPIO_AUTORIDAD}}, Zacatecas, así como a la Dirección de Catastro del Estado de Zacatecas a establecer dichas zonas y tipos de construcción, más aún cuando los artículos 14 y 16 de la Ley de Catastro del Estado de Zacatecas, establecen la aprobación de la Zonificación catastral del territorio y los Valores Unitarios del Suelo y de Construcción, la cual se realizará anualmente por la Dirección de Catastro y Registro Público del Estado de Zacatecas en coordinación con el Ayuntamiento Municipal del Municipio de Guadalupe, Zacatecas y aprobado por la Secretaría de Finanzas del Estado de Zacatecas, mismos que deberán cumplir con los elementos para ser determinadas y aprobadas, circunstancias que no se reflejan en las Leyes combatidas y tampoco en los anexos de referencia; y en consecuencia la Autoridad Municipal toma las atribuciones de clasificar las zonificación, causando perjuicio a la parte quejosa. </w:t>
      </w:r>
    </w:p>
    <w:p w14:paraId="664FECF1" w14:textId="77777777" w:rsidR="00981801" w:rsidRDefault="00981801">
      <w:pPr>
        <w:spacing w:after="0"/>
        <w:ind w:right="48"/>
        <w:jc w:val="both"/>
        <w:rPr>
          <w:rFonts w:ascii="Montserrat" w:hAnsi="Montserrat" w:cs="Arial"/>
        </w:rPr>
      </w:pPr>
    </w:p>
    <w:p w14:paraId="2341C2AD" w14:textId="77777777" w:rsidR="00981801" w:rsidRDefault="00000000">
      <w:pPr>
        <w:spacing w:after="0"/>
        <w:ind w:right="48"/>
        <w:jc w:val="both"/>
      </w:pPr>
      <w:r>
        <w:rPr>
          <w:rFonts w:ascii="Montserrat" w:hAnsi="Montserrat" w:cs="Arial"/>
        </w:rPr>
        <w:t>Es importante destacar que no se sigue un procedimiento para determinar su fijación, es decir, que se establezca mediante un estudio previo realizado por la autoridad competente, para efecto de establecer la calidad y categoría que le corresponde a determinado inmueble, mismo que deberá ser aprobado por la Secretaría de Finanzas del Estado de Zacatecas, según lo establece la Ley de Catastro del Estado.</w:t>
      </w:r>
    </w:p>
    <w:p w14:paraId="2CD63A9E" w14:textId="77777777" w:rsidR="00981801" w:rsidRDefault="00981801">
      <w:pPr>
        <w:spacing w:after="0"/>
        <w:ind w:right="48"/>
        <w:jc w:val="both"/>
        <w:rPr>
          <w:rFonts w:ascii="Montserrat" w:hAnsi="Montserrat" w:cs="Arial"/>
        </w:rPr>
      </w:pPr>
    </w:p>
    <w:p w14:paraId="31939C16" w14:textId="77777777" w:rsidR="00981801" w:rsidRDefault="00000000">
      <w:pPr>
        <w:spacing w:after="0"/>
        <w:ind w:right="48"/>
        <w:jc w:val="both"/>
      </w:pPr>
      <w:r>
        <w:rPr>
          <w:rFonts w:ascii="Montserrat" w:hAnsi="Montserrat" w:cs="Arial"/>
        </w:rPr>
        <w:t xml:space="preserve">Por lo anterior se advierte que el H. Ayuntamiento Constitucional de Guadalupe, Zacatecas, </w:t>
      </w:r>
      <w:r>
        <w:rPr>
          <w:rFonts w:ascii="Montserrat" w:hAnsi="Montserrat" w:cs="Arial"/>
          <w:b/>
        </w:rPr>
        <w:t>al no establecer las condiciones particulares que llevaron a determinar las zonas urbanas y los tipos de construcción que servirán de base para el cálculo del Impuesto Predial</w:t>
      </w:r>
      <w:r>
        <w:rPr>
          <w:rFonts w:ascii="Montserrat" w:hAnsi="Montserrat" w:cs="Arial"/>
        </w:rPr>
        <w:t>, para que los contribuyentes cuenten con la certeza jurídica del supuesto en el que se encuentran ubicados sus predios y así poder determinar el Impuesto Predial de estos, y saber de manera exacta cuanto es lo que les corresponde contribuir, está vulnerando en perjuicio del quejoso el principio de legalidad tributaria, al no conocer de manera precisa, la forma en la que se determina dicho impuesto, esto es, con base a que se determina la zona y tipo de construcción.</w:t>
      </w:r>
    </w:p>
    <w:p w14:paraId="06D7C5EC" w14:textId="77777777" w:rsidR="00981801" w:rsidRDefault="00981801">
      <w:pPr>
        <w:spacing w:after="0"/>
        <w:ind w:right="48"/>
        <w:jc w:val="both"/>
        <w:rPr>
          <w:rFonts w:ascii="Montserrat" w:hAnsi="Montserrat" w:cs="Arial"/>
        </w:rPr>
      </w:pPr>
    </w:p>
    <w:p w14:paraId="1ED09E9E" w14:textId="77777777" w:rsidR="00981801" w:rsidRDefault="00000000">
      <w:pPr>
        <w:spacing w:after="0"/>
        <w:ind w:right="48"/>
        <w:jc w:val="both"/>
        <w:rPr>
          <w:rFonts w:ascii="Montserrat" w:hAnsi="Montserrat" w:cs="Arial"/>
        </w:rPr>
      </w:pPr>
      <w:r>
        <w:rPr>
          <w:rFonts w:ascii="Montserrat" w:hAnsi="Montserrat" w:cs="Arial"/>
        </w:rPr>
        <w:t>Para apoyo de lo anterior, se señala la siguiente Jurisprudencia:</w:t>
      </w:r>
    </w:p>
    <w:p w14:paraId="4461C97F" w14:textId="77777777" w:rsidR="00981801" w:rsidRDefault="00981801">
      <w:pPr>
        <w:spacing w:after="0"/>
        <w:ind w:right="48"/>
        <w:jc w:val="both"/>
        <w:rPr>
          <w:rFonts w:ascii="Montserrat" w:hAnsi="Montserrat" w:cs="Arial"/>
        </w:rPr>
      </w:pPr>
    </w:p>
    <w:p w14:paraId="767BEC84" w14:textId="77777777" w:rsidR="00981801" w:rsidRDefault="00000000">
      <w:pPr>
        <w:spacing w:after="0"/>
        <w:ind w:left="851" w:right="48"/>
        <w:jc w:val="both"/>
        <w:rPr>
          <w:rFonts w:ascii="Montserrat" w:hAnsi="Montserrat" w:cs="Arial"/>
          <w:i/>
        </w:rPr>
      </w:pPr>
      <w:r>
        <w:rPr>
          <w:rFonts w:ascii="Montserrat" w:hAnsi="Montserrat" w:cs="Arial"/>
          <w:b/>
          <w:bCs/>
          <w:i/>
        </w:rPr>
        <w:lastRenderedPageBreak/>
        <w:t xml:space="preserve">IMPUESTOS, ELEMENTOS ESENCIALES DE LOS. DEBEN ESTAR CONSIGNADOS EXPRESAMENTE EN LA LEY. </w:t>
      </w:r>
      <w:r>
        <w:rPr>
          <w:rFonts w:ascii="Montserrat" w:hAnsi="Montserrat" w:cs="Arial"/>
          <w:i/>
        </w:rPr>
        <w:t>Al disponer el artículo 31 constitucional, en su fracción IV, que son obligaciones de los mexicanos "contribuir para los gastos públicos, así de la Federación como del Estado y Municipio en que residan, de la manera proporcional y equitativa que dispongan las leyes", no sólo establece que para la validez constitucional de un tributo es necesario que, primero, que esté establecido por ley; sea proporcional y equitativo y, tercero, sea destinado al pago de los gastos públicos, sino que también exige que los elementos esenciales del mismo, como pueden ser el sujeto, objeto, base, tasa y época de pago, estén consignados de manera expresa en la ley, para que así no quede margen para la arbitrariedad de las autoridades exactoras, ni para el cobro de impuestos imprevisibles o a título particular, sino que a la autoridad no quede otra cosa que aplicar las disposiciones generales de observancia obligatoria dictadas con anterioridad al caso concreto de cada causante y el sujeto pasivo de la relación tributaria pueda en todo momento conocer la forma cierta de contribuir para los gastos públicos de la Federación, del Estado o Municipio en que resida.</w:t>
      </w:r>
      <w:r>
        <w:rPr>
          <w:rStyle w:val="Refdenotaalpie"/>
          <w:rFonts w:ascii="Montserrat" w:hAnsi="Montserrat" w:cs="Arial"/>
          <w:i/>
        </w:rPr>
        <w:footnoteReference w:id="7"/>
      </w:r>
    </w:p>
    <w:p w14:paraId="0B2D8CED" w14:textId="77777777" w:rsidR="00981801" w:rsidRDefault="00981801">
      <w:pPr>
        <w:spacing w:after="0"/>
        <w:ind w:left="851" w:right="48"/>
        <w:jc w:val="both"/>
        <w:rPr>
          <w:rFonts w:ascii="Montserrat" w:hAnsi="Montserrat" w:cs="Arial"/>
          <w:b/>
          <w:bCs/>
          <w:i/>
        </w:rPr>
      </w:pPr>
    </w:p>
    <w:p w14:paraId="6D841512" w14:textId="77777777" w:rsidR="00981801" w:rsidRDefault="00000000">
      <w:pPr>
        <w:spacing w:after="0"/>
        <w:ind w:left="851" w:right="48"/>
        <w:jc w:val="both"/>
        <w:rPr>
          <w:rFonts w:ascii="Montserrat" w:hAnsi="Montserrat" w:cs="Arial"/>
          <w:i/>
        </w:rPr>
      </w:pPr>
      <w:r>
        <w:rPr>
          <w:rFonts w:ascii="Montserrat" w:hAnsi="Montserrat" w:cs="Arial"/>
          <w:i/>
        </w:rPr>
        <w:t>(El realce es propio)</w:t>
      </w:r>
    </w:p>
    <w:p w14:paraId="7F293D7C" w14:textId="77777777" w:rsidR="00981801" w:rsidRDefault="00981801">
      <w:pPr>
        <w:spacing w:after="0"/>
        <w:ind w:left="851" w:right="48"/>
        <w:jc w:val="both"/>
        <w:rPr>
          <w:rFonts w:ascii="Montserrat" w:hAnsi="Montserrat" w:cs="Arial"/>
          <w:b/>
          <w:bCs/>
          <w:i/>
        </w:rPr>
      </w:pPr>
    </w:p>
    <w:p w14:paraId="6C28B841" w14:textId="77777777" w:rsidR="00981801" w:rsidRDefault="00000000">
      <w:pPr>
        <w:spacing w:after="0"/>
        <w:ind w:right="48"/>
        <w:jc w:val="both"/>
      </w:pPr>
      <w:r>
        <w:rPr>
          <w:rFonts w:ascii="Montserrat" w:hAnsi="Montserrat" w:cs="Arial"/>
        </w:rPr>
        <w:t>De igual manera, resulta necesario precisar que de conformidad con la fracción IV del artículo 31 Constitucional, las contribuciones, ya sean Federales, Estatales o Municipales, deben encontrarse establecidas de forma expresa en una ley, en sentido formal y material; de ahí que también se utilice, por analogía, el aforismo del derecho penal, adaptado a la materia tributaria para señalar “</w:t>
      </w:r>
      <w:r>
        <w:rPr>
          <w:rFonts w:ascii="Montserrat" w:hAnsi="Montserrat" w:cs="Arial"/>
          <w:i/>
        </w:rPr>
        <w:t>nullum tributum sine lege</w:t>
      </w:r>
      <w:r>
        <w:rPr>
          <w:rFonts w:ascii="Montserrat" w:hAnsi="Montserrat" w:cs="Arial"/>
        </w:rPr>
        <w:t>”.</w:t>
      </w:r>
    </w:p>
    <w:p w14:paraId="71317957" w14:textId="77777777" w:rsidR="00981801" w:rsidRDefault="00981801">
      <w:pPr>
        <w:spacing w:after="0"/>
        <w:ind w:right="48"/>
        <w:jc w:val="both"/>
        <w:rPr>
          <w:rFonts w:ascii="Montserrat" w:hAnsi="Montserrat" w:cs="Arial"/>
        </w:rPr>
      </w:pPr>
    </w:p>
    <w:p w14:paraId="1208F5D2" w14:textId="77777777" w:rsidR="00981801" w:rsidRDefault="00000000">
      <w:pPr>
        <w:spacing w:after="0"/>
        <w:ind w:right="48"/>
        <w:jc w:val="both"/>
        <w:rPr>
          <w:rFonts w:ascii="Montserrat" w:hAnsi="Montserrat" w:cs="Arial"/>
        </w:rPr>
      </w:pPr>
      <w:r>
        <w:rPr>
          <w:rFonts w:ascii="Montserrat" w:hAnsi="Montserrat" w:cs="Arial"/>
        </w:rPr>
        <w:t>Para reforzar lo anterior, es viable invocar la siguiente tesis:</w:t>
      </w:r>
    </w:p>
    <w:p w14:paraId="7CCB2C76" w14:textId="77777777" w:rsidR="00981801" w:rsidRDefault="00981801">
      <w:pPr>
        <w:spacing w:after="0"/>
        <w:ind w:right="48"/>
        <w:jc w:val="both"/>
        <w:rPr>
          <w:rFonts w:ascii="Montserrat" w:hAnsi="Montserrat" w:cs="Arial"/>
        </w:rPr>
      </w:pPr>
    </w:p>
    <w:p w14:paraId="1975AD65" w14:textId="77777777" w:rsidR="00981801" w:rsidRDefault="00000000">
      <w:pPr>
        <w:spacing w:after="0"/>
        <w:ind w:left="851" w:right="48"/>
        <w:jc w:val="both"/>
        <w:rPr>
          <w:rFonts w:ascii="Montserrat" w:hAnsi="Montserrat" w:cs="Arial"/>
          <w:i/>
        </w:rPr>
      </w:pPr>
      <w:r>
        <w:rPr>
          <w:rFonts w:ascii="Montserrat" w:hAnsi="Montserrat" w:cs="Arial"/>
          <w:b/>
          <w:bCs/>
          <w:i/>
        </w:rPr>
        <w:t xml:space="preserve">IMPUESTOS, PRINCIPIO DE LEGALIDAD QUE EN MATERIA DE, CONSAGRA LA CONSTITUCION FEDERAL. </w:t>
      </w:r>
      <w:r>
        <w:rPr>
          <w:rFonts w:ascii="Montserrat" w:hAnsi="Montserrat" w:cs="Arial"/>
          <w:i/>
        </w:rPr>
        <w:t xml:space="preserve">El principio de legalidad se encuentra claramente establecido por el artículo 31 constitucional, al expresar, en su fracción IV, que los mexicanos deben contribuir para los gastos públicos "de la manera proporcional y equitativa que dispongan las leyes", y está además, minuciosamente reglamentado en su aspecto formal, por diversos preceptos que se refieren a la expedición de la Ley General de Ingresos, en la que se determinan los impuestos que se causarán y recaudarán durante el periodo que la misma abarca. Por otra parte , examinando atentamente este principio de legalidad, a la luz del sistema general que informan nuestras disposiciones constitucionales en materia impositiva y de su explicación racional e histórica, se encuentra que la necesidad de que la carga tributaria de los gobernados esté establecida en una ley, no significa tan solo que el acto creador del impuesto debe emanar de aquel poder que, conforme a la Constitución del Estado está encargado de la función legislativa, ya que así se satisface la exigencia de que sean los propios gobernados, a través de sus </w:t>
      </w:r>
      <w:r>
        <w:rPr>
          <w:rFonts w:ascii="Montserrat" w:hAnsi="Montserrat" w:cs="Arial"/>
          <w:i/>
        </w:rPr>
        <w:lastRenderedPageBreak/>
        <w:t>representantes, los que determinen las cargas fiscales que deben soportar, sino fundamentalmente que los caracteres esenciales del impuesto y la forma, contenido y alcance de la obligación tributaria, estén consignados de manera expresa en la ley, de tal modo que no quede margen para la arbitrariedad de las autoridades exactoras, ni para el cobro de impuestos imprevisibles o a título particular, sino que el sujeto pasivo de la relación tributaria pueda, en todo momento, conocer la forma cierta de contribuir para los gastos públicos del Estado, y a la autoridad no quede otra cosa sino aplicar las disposiciones generales de observancia obligatoria, dictadas con anterioridad al caso concreto de cada causante. Esto por lo demás, es consecuencia del principio general de legalidad, conforme al cual, ningún órgano del Estado puede realizar actos individuales que no estén previstos o autorizados por disposición legal anterior, y está reconocido por el artículo 14 de nuestra Ley Fundamental. Lo contrario, es decir, la arbitrariedad en la imposición, la imprevisibilidad en las cargas tributarias y los impuestos que no tengan un claro apoyo legal, debe considerarse absolutamente proscrito en el régimen constitucional mexicano, sea cual fuere el pretexto con que se pretenda justificársele.</w:t>
      </w:r>
      <w:r>
        <w:rPr>
          <w:rStyle w:val="Refdenotaalpie"/>
          <w:rFonts w:ascii="Montserrat" w:hAnsi="Montserrat" w:cs="Arial"/>
          <w:i/>
        </w:rPr>
        <w:footnoteReference w:id="8"/>
      </w:r>
    </w:p>
    <w:p w14:paraId="5289BF5A" w14:textId="77777777" w:rsidR="00981801" w:rsidRDefault="00981801">
      <w:pPr>
        <w:spacing w:after="0"/>
        <w:ind w:left="851" w:right="48"/>
        <w:jc w:val="both"/>
        <w:rPr>
          <w:rFonts w:ascii="Montserrat" w:hAnsi="Montserrat" w:cs="Arial"/>
          <w:i/>
        </w:rPr>
      </w:pPr>
    </w:p>
    <w:p w14:paraId="097EBA5D" w14:textId="77777777" w:rsidR="00981801" w:rsidRDefault="00000000">
      <w:pPr>
        <w:spacing w:after="0"/>
        <w:ind w:left="851" w:right="48"/>
        <w:jc w:val="both"/>
        <w:rPr>
          <w:rFonts w:ascii="Montserrat" w:hAnsi="Montserrat" w:cs="Arial"/>
          <w:i/>
        </w:rPr>
      </w:pPr>
      <w:r>
        <w:rPr>
          <w:rFonts w:ascii="Montserrat" w:hAnsi="Montserrat" w:cs="Arial"/>
          <w:i/>
        </w:rPr>
        <w:t>(El realce es propio)</w:t>
      </w:r>
    </w:p>
    <w:p w14:paraId="5DC02D04" w14:textId="77777777" w:rsidR="00981801" w:rsidRDefault="00981801">
      <w:pPr>
        <w:spacing w:after="0"/>
        <w:ind w:left="851" w:right="48"/>
        <w:jc w:val="both"/>
        <w:rPr>
          <w:rFonts w:ascii="Montserrat" w:hAnsi="Montserrat" w:cs="Arial"/>
          <w:i/>
        </w:rPr>
      </w:pPr>
    </w:p>
    <w:p w14:paraId="308BEB3D" w14:textId="77777777" w:rsidR="00981801" w:rsidRDefault="00000000">
      <w:pPr>
        <w:tabs>
          <w:tab w:val="left" w:pos="-720"/>
        </w:tabs>
        <w:spacing w:after="0"/>
        <w:ind w:right="48"/>
        <w:jc w:val="both"/>
      </w:pPr>
      <w:r>
        <w:rPr>
          <w:rFonts w:ascii="Montserrat" w:hAnsi="Montserrat" w:cs="Arial"/>
        </w:rPr>
        <w:t xml:space="preserve">Por tanto, tal y como ya se demostró la inconstitucionalidad de las tarifas que sirvieron de base para efectuar el cálculo del Impuesto Predial, se solicita de la manera más respetuosa a ese H. Juez de Distrito conceder el Amparo y protección de la Justicia Federal a la parte quejosa, ante la violación evidente del artículo 31 fracción IV de la Constitución Política de los Estados Unidos Mexicanos, en perjuicio de la impetrante de garantías. </w:t>
      </w:r>
    </w:p>
    <w:p w14:paraId="02CC5583" w14:textId="77777777" w:rsidR="00981801" w:rsidRDefault="00981801">
      <w:pPr>
        <w:tabs>
          <w:tab w:val="left" w:pos="-720"/>
        </w:tabs>
        <w:spacing w:after="0"/>
        <w:ind w:right="48"/>
        <w:jc w:val="both"/>
        <w:rPr>
          <w:rFonts w:ascii="Montserrat" w:hAnsi="Montserrat" w:cs="Arial"/>
        </w:rPr>
      </w:pPr>
    </w:p>
    <w:p w14:paraId="73F9279A" w14:textId="77777777" w:rsidR="00981801" w:rsidRDefault="00000000">
      <w:pPr>
        <w:spacing w:after="0"/>
        <w:ind w:right="48"/>
        <w:jc w:val="both"/>
        <w:rPr>
          <w:rFonts w:ascii="Montserrat" w:eastAsia="Times New Roman" w:hAnsi="Montserrat" w:cs="Montserrat"/>
          <w:lang w:eastAsia="es-MX"/>
        </w:rPr>
      </w:pPr>
      <w:r>
        <w:rPr>
          <w:rFonts w:ascii="Montserrat" w:eastAsia="Times New Roman" w:hAnsi="Montserrat" w:cs="Montserrat"/>
          <w:lang w:eastAsia="es-MX"/>
        </w:rPr>
        <w:t>Lo anterior, a fin de que se aplique el cálculo del Impuesto Predial con las tarifas que le correspondan, para el Municipio de Guadalupe Zacatecas, atendiendo el derecho humano dispuesto en el párrafo segundo del artículo 1 de la Carta Magna, en búsqueda del resultado más favorable para el gobernado.</w:t>
      </w:r>
      <w:bookmarkStart w:id="24" w:name="_Hlk1043757"/>
    </w:p>
    <w:p w14:paraId="387134D0" w14:textId="77777777" w:rsidR="00981801" w:rsidRDefault="00981801">
      <w:pPr>
        <w:spacing w:after="0"/>
        <w:ind w:right="48"/>
        <w:jc w:val="both"/>
        <w:rPr>
          <w:rFonts w:ascii="Montserrat" w:eastAsia="Times New Roman" w:hAnsi="Montserrat" w:cs="Montserrat"/>
          <w:lang w:eastAsia="es-MX"/>
        </w:rPr>
      </w:pPr>
    </w:p>
    <w:p w14:paraId="6A03CF53" w14:textId="77777777" w:rsidR="00981801" w:rsidRDefault="00981801">
      <w:pPr>
        <w:spacing w:after="0"/>
        <w:ind w:right="48"/>
        <w:jc w:val="both"/>
        <w:rPr>
          <w:rFonts w:ascii="Montserrat" w:eastAsia="Times New Roman" w:hAnsi="Montserrat" w:cs="Montserrat"/>
          <w:sz w:val="24"/>
          <w:szCs w:val="24"/>
          <w:lang w:eastAsia="es-MX"/>
        </w:rPr>
      </w:pPr>
    </w:p>
    <w:p w14:paraId="2F359319" w14:textId="77777777" w:rsidR="00981801" w:rsidRDefault="00000000">
      <w:pPr>
        <w:spacing w:after="0"/>
        <w:ind w:right="48"/>
        <w:jc w:val="both"/>
        <w:rPr>
          <w:rFonts w:ascii="Montserrat" w:hAnsi="Montserrat" w:cs="Arial"/>
          <w:sz w:val="24"/>
          <w:szCs w:val="24"/>
          <w:lang w:val="es-ES"/>
        </w:rPr>
      </w:pPr>
      <w:r>
        <w:rPr>
          <w:rFonts w:ascii="Montserrat" w:hAnsi="Montserrat" w:cs="Arial"/>
          <w:b/>
          <w:bCs/>
          <w:sz w:val="24"/>
          <w:szCs w:val="24"/>
          <w:lang w:val="es-ES"/>
        </w:rPr>
        <w:t>SEGUNDO.</w:t>
      </w:r>
      <w:r>
        <w:rPr>
          <w:rFonts w:ascii="Montserrat" w:hAnsi="Montserrat" w:cs="Arial"/>
          <w:sz w:val="24"/>
          <w:szCs w:val="24"/>
          <w:lang w:val="es-ES"/>
        </w:rPr>
        <w:t xml:space="preserve"> Por lo que respecta al cobro del impuesto predial y multas relacionadas con este de los ejercicios fiscales 2016, 2017, 2018 y 2019, conforme a los recibos de pago números 625711, 625712, 625713 y 625714,  se desprende que estos son violatorios los artículos 14 y 16, así como 31 fracción IV, de la Constitución Política de los Estados Unidos Mexicanos con relación a los artículos 6, 17 y 131 del Código Fiscal del Estado de Zacatecas y sus Municipios, toda vez que, la quejosa manifiesta desconocer haya sido legalmente notificada y/o requerida del pago de las multas señaladas y ejercicios fiscales líneas arriba señalados.</w:t>
      </w:r>
    </w:p>
    <w:p w14:paraId="3558E7CC" w14:textId="77777777" w:rsidR="00981801" w:rsidRDefault="00981801">
      <w:pPr>
        <w:spacing w:after="0"/>
        <w:ind w:right="48"/>
        <w:jc w:val="both"/>
        <w:rPr>
          <w:rFonts w:ascii="Montserrat" w:hAnsi="Montserrat" w:cs="Arial"/>
          <w:sz w:val="24"/>
          <w:szCs w:val="24"/>
          <w:lang w:val="es-ES"/>
        </w:rPr>
      </w:pPr>
    </w:p>
    <w:p w14:paraId="2EC13C0D" w14:textId="77777777" w:rsidR="00981801" w:rsidRDefault="00000000">
      <w:pPr>
        <w:spacing w:after="0"/>
        <w:ind w:right="48"/>
        <w:jc w:val="both"/>
        <w:rPr>
          <w:rFonts w:ascii="Montserrat" w:hAnsi="Montserrat" w:cs="Arial"/>
          <w:sz w:val="24"/>
          <w:szCs w:val="24"/>
          <w:lang w:val="es-ES"/>
        </w:rPr>
      </w:pPr>
      <w:r>
        <w:rPr>
          <w:rFonts w:ascii="Montserrat" w:hAnsi="Montserrat" w:cs="Arial"/>
          <w:sz w:val="24"/>
          <w:szCs w:val="24"/>
          <w:lang w:val="es-ES"/>
        </w:rPr>
        <w:t xml:space="preserve">En virtud de lo establecido en los artículos 14 y 16 de la Constitución Política de los Estados Unidos Mexicanos, todo acto de autoridad deberá estar </w:t>
      </w:r>
      <w:r>
        <w:rPr>
          <w:rFonts w:ascii="Montserrat" w:hAnsi="Montserrat" w:cs="Arial"/>
          <w:sz w:val="24"/>
          <w:szCs w:val="24"/>
          <w:lang w:val="es-ES"/>
        </w:rPr>
        <w:lastRenderedPageBreak/>
        <w:t xml:space="preserve">legamente fundado y motivado, así como estar legalmente notificado a la parte actora, por lo que se contraviene el derecho humano de la legalidad y seguridad jurídica. </w:t>
      </w:r>
    </w:p>
    <w:p w14:paraId="46298861" w14:textId="77777777" w:rsidR="00981801" w:rsidRDefault="00981801">
      <w:pPr>
        <w:spacing w:after="0"/>
        <w:ind w:right="48"/>
        <w:jc w:val="both"/>
        <w:rPr>
          <w:rFonts w:ascii="Montserrat" w:hAnsi="Montserrat" w:cs="Arial"/>
          <w:sz w:val="24"/>
          <w:szCs w:val="24"/>
          <w:lang w:val="es-ES"/>
        </w:rPr>
      </w:pPr>
    </w:p>
    <w:p w14:paraId="4261B9EB" w14:textId="77777777" w:rsidR="00981801" w:rsidRDefault="00000000">
      <w:pPr>
        <w:spacing w:after="0"/>
        <w:ind w:right="48"/>
        <w:jc w:val="both"/>
        <w:rPr>
          <w:rFonts w:ascii="Montserrat" w:hAnsi="Montserrat" w:cs="Arial"/>
          <w:sz w:val="24"/>
          <w:szCs w:val="24"/>
          <w:lang w:val="es-ES"/>
        </w:rPr>
      </w:pPr>
      <w:r>
        <w:rPr>
          <w:rFonts w:ascii="Montserrat" w:hAnsi="Montserrat" w:cs="Arial"/>
          <w:sz w:val="24"/>
          <w:szCs w:val="24"/>
          <w:lang w:val="es-ES"/>
        </w:rPr>
        <w:t>Esto es así, ya que siendo oportuna la interposición del amparo ante este H. Juzgado de Distrito y por estar directamente relacionados los conceptos que en este agravio se vierten, con los actos materia de amparo se solicita su análisis para que en el caso de que la autoridad demandada no acredite dichos actos de autoridad, la quejosa sea amparada por la Justicia Federal para efectos de que se declare la prescripción y/o caducidad de los ejercicios fiscales señalados para efectos tributarios.</w:t>
      </w:r>
    </w:p>
    <w:p w14:paraId="3A264D8E" w14:textId="77777777" w:rsidR="00981801" w:rsidRDefault="00981801">
      <w:pPr>
        <w:spacing w:after="0"/>
        <w:ind w:right="48"/>
        <w:jc w:val="both"/>
        <w:rPr>
          <w:rFonts w:ascii="Montserrat" w:hAnsi="Montserrat" w:cs="Arial"/>
          <w:sz w:val="24"/>
          <w:szCs w:val="24"/>
          <w:lang w:val="es-ES"/>
        </w:rPr>
      </w:pPr>
    </w:p>
    <w:p w14:paraId="6A7A0A9D" w14:textId="77777777" w:rsidR="00981801" w:rsidRDefault="00000000">
      <w:pPr>
        <w:spacing w:after="0"/>
        <w:ind w:right="48"/>
        <w:jc w:val="both"/>
      </w:pPr>
      <w:r>
        <w:rPr>
          <w:rFonts w:ascii="Montserrat" w:hAnsi="Montserrat" w:cs="Arial"/>
          <w:sz w:val="24"/>
          <w:szCs w:val="24"/>
          <w:lang w:val="es-ES"/>
        </w:rPr>
        <w:t xml:space="preserve">Siguiendo la misma Lid, se tiene que para que una multa en materia tributaria sea legalmente notificada deberá de agotar y respetar íntegramente lo estipulado en los artículos 14 y 16 de la Carta Magna así también estrechamente adecuarse a los procedimientos coactivos de la autoridad de conformidad a las reglas de notificación establecidas en los artículos 114, 223 y 224 del Código Fiscal del Estado de Zacatecas y sus Municipios, situación que en la especie no aconteció, y que la quejosa niega lisa y llanamente haber sido legalmente notificada de dichos actos, así como niega también haber sido legalmente requerida por la propia autoridad para efectos del pago de los ejercicios fiscales señalados al inicio del presente concepto de violación. </w:t>
      </w:r>
    </w:p>
    <w:p w14:paraId="66F6148E" w14:textId="77777777" w:rsidR="00981801" w:rsidRDefault="00981801">
      <w:pPr>
        <w:spacing w:after="0"/>
        <w:ind w:right="48"/>
        <w:jc w:val="both"/>
        <w:rPr>
          <w:rFonts w:ascii="Montserrat" w:hAnsi="Montserrat" w:cs="Arial"/>
          <w:sz w:val="24"/>
          <w:szCs w:val="24"/>
          <w:lang w:val="es-ES"/>
        </w:rPr>
      </w:pPr>
    </w:p>
    <w:p w14:paraId="097F7E88" w14:textId="77777777" w:rsidR="00981801" w:rsidRDefault="00000000">
      <w:pPr>
        <w:spacing w:after="0"/>
        <w:ind w:right="48"/>
        <w:jc w:val="both"/>
        <w:rPr>
          <w:rFonts w:ascii="Montserrat" w:hAnsi="Montserrat" w:cs="Arial"/>
          <w:sz w:val="24"/>
          <w:szCs w:val="24"/>
          <w:lang w:val="es-ES"/>
        </w:rPr>
      </w:pPr>
      <w:r>
        <w:rPr>
          <w:rFonts w:ascii="Montserrat" w:hAnsi="Montserrat" w:cs="Arial"/>
          <w:sz w:val="24"/>
          <w:szCs w:val="24"/>
          <w:lang w:val="es-ES"/>
        </w:rPr>
        <w:t>En tal situación se solicita a este H. Juzgado de Distrito del Vigésimo Tercer Circuito en el Estado de Zacatecas, se otorgue el amparo de la Justicia Federal a la parte quejosa, declarándose la improcedencia de las multas generadas en los ejercicios fiscales 2016, 2017, 2018 y 2019, así como la prescripción y/o caducidad de los ejercicios fiscales señalados.</w:t>
      </w:r>
    </w:p>
    <w:p w14:paraId="7B25CCF1" w14:textId="77777777" w:rsidR="00981801" w:rsidRDefault="00981801">
      <w:pPr>
        <w:spacing w:after="0"/>
        <w:ind w:right="48"/>
        <w:jc w:val="both"/>
        <w:rPr>
          <w:rFonts w:ascii="Montserrat" w:hAnsi="Montserrat" w:cs="Arial"/>
          <w:sz w:val="24"/>
          <w:szCs w:val="24"/>
          <w:lang w:val="es-ES"/>
        </w:rPr>
      </w:pPr>
    </w:p>
    <w:p w14:paraId="743439D3" w14:textId="77777777" w:rsidR="00981801" w:rsidRDefault="00981801">
      <w:pPr>
        <w:spacing w:after="0"/>
        <w:ind w:right="48"/>
        <w:jc w:val="both"/>
        <w:rPr>
          <w:rFonts w:ascii="Montserrat" w:hAnsi="Montserrat" w:cs="Arial"/>
          <w:lang w:val="es-ES"/>
        </w:rPr>
      </w:pPr>
    </w:p>
    <w:p w14:paraId="129B52A9" w14:textId="77777777" w:rsidR="00981801" w:rsidRDefault="00000000">
      <w:pPr>
        <w:spacing w:after="0"/>
        <w:ind w:right="48"/>
        <w:jc w:val="both"/>
      </w:pPr>
      <w:r>
        <w:rPr>
          <w:rFonts w:ascii="Montserrat" w:hAnsi="Montserrat" w:cs="Montserrat"/>
          <w:b/>
          <w:color w:val="002060"/>
        </w:rPr>
        <w:t>TERCERO</w:t>
      </w:r>
      <w:r>
        <w:rPr>
          <w:rFonts w:ascii="Montserrat" w:hAnsi="Montserrat" w:cs="Montserrat"/>
        </w:rPr>
        <w:t xml:space="preserve">.  Causa perjuicio a </w:t>
      </w:r>
      <w:r>
        <w:rPr>
          <w:rFonts w:ascii="Montserrat" w:hAnsi="Montserrat" w:cs="Montserrat"/>
          <w:color w:val="0070C0"/>
        </w:rPr>
        <w:t>la quejosa</w:t>
      </w:r>
      <w:r>
        <w:rPr>
          <w:rFonts w:ascii="Montserrat" w:hAnsi="Montserrat" w:cs="Montserrat"/>
        </w:rPr>
        <w:t xml:space="preserve"> la aplicación de los </w:t>
      </w:r>
      <w:r>
        <w:rPr>
          <w:rFonts w:ascii="Montserrat" w:hAnsi="Montserrat" w:cs="Montserrat"/>
          <w:color w:val="A02B93"/>
        </w:rPr>
        <w:t xml:space="preserve">artículos 68, 69, 84 y 85 de </w:t>
      </w:r>
      <w:r>
        <w:rPr>
          <w:rFonts w:ascii="Montserrat" w:hAnsi="Montserrat" w:cs="Arial"/>
          <w:color w:val="A02B93"/>
        </w:rPr>
        <w:t>las Leyes de Ingresos del Municipio de Guadalupe, Zacatecas de los ejercicios fiscales  {{EJ_FISCAL_ANTERIOR}} y {{EJ_FISCAL_ACTUAL}}</w:t>
      </w:r>
      <w:r>
        <w:rPr>
          <w:rFonts w:ascii="Montserrat" w:hAnsi="Montserrat" w:cs="Montserrat"/>
        </w:rPr>
        <w:t xml:space="preserve">, toda vez que, para la cuantificación del Derecho de Servicio de Aseo Público, Recolección, Traslado, Tratamiento y Disposición Final de Residuos Sólidos, se toma como base el importe que corresponda pagar del Impuesto Predial para el ejercicio correspondiente, y no así el costo que le genera al Municipio la prestación del servicio, además de que condiciona la aplicación de las tasas a diversos tipos de zonas en las que se encuentre el predio respectivo, contraviniendo los </w:t>
      </w:r>
      <w:r>
        <w:rPr>
          <w:rFonts w:ascii="Montserrat" w:hAnsi="Montserrat" w:cs="Montserrat"/>
          <w:b/>
          <w:bCs/>
        </w:rPr>
        <w:t>principios de legalidad, equidad</w:t>
      </w:r>
      <w:r>
        <w:rPr>
          <w:rFonts w:ascii="Montserrat" w:hAnsi="Montserrat" w:cs="Montserrat"/>
        </w:rPr>
        <w:t xml:space="preserve"> y </w:t>
      </w:r>
      <w:r>
        <w:rPr>
          <w:rFonts w:ascii="Montserrat" w:hAnsi="Montserrat" w:cs="Montserrat"/>
          <w:b/>
          <w:bCs/>
        </w:rPr>
        <w:t>proporcionalidad tributaria</w:t>
      </w:r>
      <w:r>
        <w:rPr>
          <w:rFonts w:ascii="Montserrat" w:hAnsi="Montserrat" w:cs="Montserrat"/>
        </w:rPr>
        <w:t xml:space="preserve"> los cuales están reconocidos por el artículo 31, fracción IV de la Constitución Política de los Estados Unidos Mexicanos.</w:t>
      </w:r>
    </w:p>
    <w:p w14:paraId="6BBECC5F" w14:textId="77777777" w:rsidR="00981801" w:rsidRDefault="00981801">
      <w:pPr>
        <w:spacing w:after="0"/>
        <w:ind w:right="48"/>
        <w:jc w:val="both"/>
        <w:rPr>
          <w:rFonts w:ascii="Montserrat" w:hAnsi="Montserrat" w:cs="Montserrat"/>
        </w:rPr>
      </w:pPr>
    </w:p>
    <w:p w14:paraId="11B35472" w14:textId="77777777" w:rsidR="00981801" w:rsidRDefault="00000000">
      <w:pPr>
        <w:spacing w:after="0"/>
        <w:ind w:right="48"/>
        <w:jc w:val="both"/>
        <w:rPr>
          <w:rFonts w:ascii="Montserrat" w:hAnsi="Montserrat" w:cs="Arial"/>
        </w:rPr>
      </w:pPr>
      <w:r>
        <w:rPr>
          <w:rFonts w:ascii="Montserrat" w:hAnsi="Montserrat" w:cs="Montserrat"/>
          <w:highlight w:val="magenta"/>
        </w:rPr>
        <w:t xml:space="preserve">En el presente caso es importante tomar en cuenta que el numeral 31, fracción IV de la Constitución Política de los Estados Unidos Mexicanos establece los principios </w:t>
      </w:r>
      <w:r>
        <w:rPr>
          <w:rFonts w:ascii="Montserrat" w:hAnsi="Montserrat" w:cs="Arial"/>
          <w:highlight w:val="magenta"/>
        </w:rPr>
        <w:t xml:space="preserve">que deben de regir a las contribuciones tanto a nivel Federal, como el de la Ciudad de México, los Estados y los Municipio, de reserva de ley, destino al gasto </w:t>
      </w:r>
      <w:r>
        <w:rPr>
          <w:rFonts w:ascii="Montserrat" w:hAnsi="Montserrat" w:cs="Arial"/>
          <w:highlight w:val="magenta"/>
        </w:rPr>
        <w:lastRenderedPageBreak/>
        <w:t>público,</w:t>
      </w:r>
      <w:r>
        <w:rPr>
          <w:rFonts w:ascii="Montserrat" w:hAnsi="Montserrat" w:cs="Montserrat"/>
          <w:highlight w:val="magenta"/>
        </w:rPr>
        <w:t xml:space="preserve"> proporcionalidad y equidad en los tributos, principios que permitirán al gobernado contribuir al gasto público según su capacidad para hacerlo y en igualdad de condiciones respecto de otro individuo, </w:t>
      </w:r>
      <w:r>
        <w:rPr>
          <w:rFonts w:ascii="Montserrat" w:hAnsi="Montserrat" w:cs="Arial"/>
          <w:highlight w:val="magenta"/>
        </w:rPr>
        <w:t>precepto legal que a la letra señala en la parte que interesa:</w:t>
      </w:r>
    </w:p>
    <w:p w14:paraId="27BB5DAD" w14:textId="77777777" w:rsidR="00981801" w:rsidRDefault="00981801">
      <w:pPr>
        <w:spacing w:after="0"/>
        <w:ind w:right="48"/>
        <w:jc w:val="both"/>
        <w:rPr>
          <w:rFonts w:ascii="Montserrat" w:hAnsi="Montserrat" w:cs="Arial"/>
        </w:rPr>
      </w:pPr>
    </w:p>
    <w:p w14:paraId="5A057B88" w14:textId="77777777" w:rsidR="00981801" w:rsidRDefault="00981801">
      <w:pPr>
        <w:spacing w:after="0"/>
        <w:ind w:right="48"/>
        <w:jc w:val="both"/>
        <w:rPr>
          <w:rFonts w:ascii="Montserrat" w:hAnsi="Montserrat" w:cs="Arial"/>
        </w:rPr>
      </w:pPr>
    </w:p>
    <w:p w14:paraId="1F60E766" w14:textId="77777777" w:rsidR="00981801" w:rsidRDefault="00000000">
      <w:pPr>
        <w:spacing w:after="0"/>
        <w:ind w:left="851" w:right="48"/>
        <w:jc w:val="both"/>
      </w:pPr>
      <w:r>
        <w:rPr>
          <w:rFonts w:ascii="Montserrat" w:hAnsi="Montserrat" w:cs="Arial"/>
          <w:b/>
          <w:i/>
          <w:highlight w:val="magenta"/>
        </w:rPr>
        <w:t>Artículo 31</w:t>
      </w:r>
      <w:r>
        <w:rPr>
          <w:rFonts w:ascii="Montserrat" w:hAnsi="Montserrat" w:cs="Arial"/>
          <w:i/>
          <w:highlight w:val="magenta"/>
        </w:rPr>
        <w:t>. Son obligaciones de los mexicanos:</w:t>
      </w:r>
    </w:p>
    <w:p w14:paraId="639A0979" w14:textId="77777777" w:rsidR="00981801" w:rsidRDefault="00000000">
      <w:pPr>
        <w:spacing w:after="0"/>
        <w:ind w:left="851" w:right="48"/>
        <w:jc w:val="both"/>
        <w:rPr>
          <w:rFonts w:ascii="Montserrat" w:hAnsi="Montserrat" w:cs="Arial"/>
          <w:i/>
          <w:highlight w:val="magenta"/>
        </w:rPr>
      </w:pPr>
      <w:r>
        <w:rPr>
          <w:rFonts w:ascii="Montserrat" w:hAnsi="Montserrat" w:cs="Arial"/>
          <w:i/>
          <w:highlight w:val="magenta"/>
        </w:rPr>
        <w:t>…</w:t>
      </w:r>
    </w:p>
    <w:p w14:paraId="276A437F" w14:textId="77777777" w:rsidR="00981801" w:rsidRDefault="00000000">
      <w:pPr>
        <w:numPr>
          <w:ilvl w:val="0"/>
          <w:numId w:val="19"/>
        </w:numPr>
        <w:spacing w:after="0"/>
        <w:ind w:right="48"/>
        <w:jc w:val="both"/>
        <w:rPr>
          <w:rFonts w:ascii="Montserrat" w:hAnsi="Montserrat" w:cs="Arial"/>
          <w:i/>
          <w:highlight w:val="magenta"/>
        </w:rPr>
      </w:pPr>
      <w:r>
        <w:rPr>
          <w:rFonts w:ascii="Montserrat" w:hAnsi="Montserrat" w:cs="Arial"/>
          <w:i/>
          <w:highlight w:val="magenta"/>
        </w:rPr>
        <w:t>Contribuir para los gastos públicos, así de la Federación, como de los Estados, de la Ciudad de México y del Municipio en que residan, de la manera proporcional y equitativa que dispongan las leyes.</w:t>
      </w:r>
    </w:p>
    <w:p w14:paraId="32AC1F20" w14:textId="77777777" w:rsidR="00981801" w:rsidRDefault="00981801">
      <w:pPr>
        <w:spacing w:after="0"/>
        <w:ind w:left="1080" w:right="48"/>
        <w:jc w:val="both"/>
        <w:rPr>
          <w:rFonts w:ascii="Montserrat" w:hAnsi="Montserrat" w:cs="Arial"/>
          <w:i/>
          <w:highlight w:val="magenta"/>
        </w:rPr>
      </w:pPr>
    </w:p>
    <w:p w14:paraId="1032ED1D" w14:textId="77777777" w:rsidR="00981801" w:rsidRDefault="00000000">
      <w:pPr>
        <w:spacing w:after="0"/>
        <w:ind w:right="48"/>
        <w:jc w:val="both"/>
      </w:pPr>
      <w:r>
        <w:rPr>
          <w:rFonts w:ascii="Montserrat" w:hAnsi="Montserrat" w:cs="Arial"/>
        </w:rPr>
        <w:t xml:space="preserve">Del cardinal en análisis, es posible advertir que en este se instituyen los principios tributarios de las contribuciones, tales como destino al gasto público, proporcionalidad y equidad, a partir de los cuales se puede válidamente construir un concepto jurídico de contribuciones o tributos que resulte aplicable a todos los niveles de gobierno, así pues se puede definir como un ingreso de derecho público regularmente económico destinado generalmente al financiamiento de los gastos generales obtenido por un ente de igual naturaleza (Federación, Estados o Municipios), titular de un derecho de crédito frente al contribuyente, cuya obligación surge de la ley, la cual debe gravar un hecho indicativo de capacidad económica, dando un trato equitativo a todos los contribuyentes. </w:t>
      </w:r>
    </w:p>
    <w:p w14:paraId="0CBF26E3" w14:textId="77777777" w:rsidR="00981801" w:rsidRDefault="00981801">
      <w:pPr>
        <w:spacing w:after="0"/>
        <w:ind w:right="48"/>
        <w:jc w:val="both"/>
        <w:rPr>
          <w:rFonts w:ascii="Montserrat" w:hAnsi="Montserrat" w:cs="Arial"/>
        </w:rPr>
      </w:pPr>
    </w:p>
    <w:p w14:paraId="1C439288" w14:textId="77777777" w:rsidR="00981801" w:rsidRDefault="00000000">
      <w:pPr>
        <w:spacing w:after="0"/>
        <w:ind w:right="48"/>
        <w:jc w:val="both"/>
        <w:rPr>
          <w:rFonts w:ascii="Montserrat" w:hAnsi="Montserrat" w:cs="Arial"/>
        </w:rPr>
      </w:pPr>
      <w:r>
        <w:rPr>
          <w:rFonts w:ascii="Montserrat" w:hAnsi="Montserrat" w:cs="Arial"/>
        </w:rPr>
        <w:t>Dichos elementos esenciales de las contribuciones, reconocidos tanto doctrinalmente como en el derecho positivo, consisten en el sujeto, hecho imponible, base imponible, tasa o tarifa y época de pago.</w:t>
      </w:r>
    </w:p>
    <w:p w14:paraId="67592A7E" w14:textId="77777777" w:rsidR="00981801" w:rsidRDefault="00981801">
      <w:pPr>
        <w:spacing w:after="0"/>
        <w:ind w:right="48"/>
        <w:jc w:val="both"/>
        <w:rPr>
          <w:rFonts w:ascii="Montserrat" w:hAnsi="Montserrat" w:cs="Arial"/>
        </w:rPr>
      </w:pPr>
    </w:p>
    <w:p w14:paraId="62C021BA" w14:textId="77777777" w:rsidR="00981801" w:rsidRDefault="00000000">
      <w:pPr>
        <w:spacing w:after="0"/>
        <w:ind w:right="48"/>
        <w:jc w:val="both"/>
      </w:pPr>
      <w:r>
        <w:rPr>
          <w:rFonts w:ascii="Montserrat" w:hAnsi="Montserrat" w:cs="Arial"/>
        </w:rPr>
        <w:t>Ahora bien, aun cuando los mencionados componentes de los tributos son una constante estructural, su contenido es variable presentándose de manera distinta, dependiendo de qué tipo de contribución se analice, dotando a su vez de una naturaleza propia a cada tributo. Esto pues las contribuciones son el género, mientras en la especie existen diversos tipos de contribuciones como son los impuestos, derechos, aportaciones de seguridad social y contribuciones de mejoras, ello a nivel Federal.</w:t>
      </w:r>
    </w:p>
    <w:p w14:paraId="7FDAC35E" w14:textId="77777777" w:rsidR="00981801" w:rsidRDefault="00981801">
      <w:pPr>
        <w:spacing w:after="0"/>
        <w:ind w:right="48"/>
        <w:jc w:val="both"/>
        <w:rPr>
          <w:rFonts w:ascii="Montserrat" w:hAnsi="Montserrat" w:cs="Arial"/>
        </w:rPr>
      </w:pPr>
    </w:p>
    <w:p w14:paraId="0685F572" w14:textId="77777777" w:rsidR="00981801" w:rsidRDefault="00000000">
      <w:pPr>
        <w:spacing w:after="0"/>
        <w:ind w:right="48"/>
        <w:jc w:val="both"/>
        <w:rPr>
          <w:rFonts w:ascii="Montserrat" w:hAnsi="Montserrat" w:cs="Arial"/>
        </w:rPr>
      </w:pPr>
      <w:r>
        <w:rPr>
          <w:rFonts w:ascii="Montserrat" w:hAnsi="Montserrat" w:cs="Arial"/>
        </w:rPr>
        <w:t>Por otro lado, en el Estado de Zacatecas sus ingresos se clasifican en contribuciones, aprovechamientos, productos y los ingresos coordinados o de colaboración administrativa, según el artículo 3 del Código Fiscal del Estado de Zacatecas y sus Municipios, mismos que a la letra establece lo siguiente:</w:t>
      </w:r>
    </w:p>
    <w:p w14:paraId="5C25D979" w14:textId="77777777" w:rsidR="00981801" w:rsidRDefault="00981801">
      <w:pPr>
        <w:spacing w:after="0"/>
        <w:ind w:right="48"/>
        <w:jc w:val="both"/>
        <w:rPr>
          <w:rFonts w:ascii="Montserrat" w:hAnsi="Montserrat" w:cs="Arial"/>
        </w:rPr>
      </w:pPr>
    </w:p>
    <w:p w14:paraId="3314E69A" w14:textId="77777777" w:rsidR="00981801" w:rsidRDefault="00000000">
      <w:pPr>
        <w:spacing w:after="0"/>
        <w:ind w:left="851" w:right="48"/>
        <w:jc w:val="center"/>
      </w:pPr>
      <w:r>
        <w:rPr>
          <w:rFonts w:ascii="Montserrat" w:hAnsi="Montserrat" w:cs="Montserrat"/>
          <w:b/>
          <w:i/>
          <w:u w:val="single"/>
        </w:rPr>
        <w:t>Código Fiscal del Estado de Zacatecas y sus Municipios</w:t>
      </w:r>
    </w:p>
    <w:p w14:paraId="43DF6E26" w14:textId="77777777" w:rsidR="00981801" w:rsidRDefault="00981801">
      <w:pPr>
        <w:spacing w:after="0"/>
        <w:ind w:left="851" w:right="48"/>
        <w:jc w:val="center"/>
        <w:rPr>
          <w:rFonts w:ascii="Montserrat" w:hAnsi="Montserrat" w:cs="Montserrat"/>
          <w:b/>
          <w:i/>
          <w:u w:val="single"/>
        </w:rPr>
      </w:pPr>
    </w:p>
    <w:p w14:paraId="6D91773A" w14:textId="77777777" w:rsidR="00981801" w:rsidRDefault="00000000">
      <w:pPr>
        <w:spacing w:after="0"/>
        <w:ind w:left="851" w:right="48"/>
        <w:jc w:val="both"/>
      </w:pPr>
      <w:r>
        <w:rPr>
          <w:rFonts w:ascii="Montserrat" w:hAnsi="Montserrat" w:cs="Montserrat"/>
          <w:b/>
          <w:i/>
        </w:rPr>
        <w:t>Artículo 3.</w:t>
      </w:r>
      <w:r>
        <w:rPr>
          <w:rFonts w:ascii="Montserrat" w:hAnsi="Montserrat" w:cs="Montserrat"/>
          <w:i/>
        </w:rPr>
        <w:t xml:space="preserve"> Para efectos del artículo anterior, los ingresos del Estado y sus Municipios se clasifican en contribuciones, aprovechamientos, productos y los ingresos coordinados o de colaboración administrativa, mismos que se definen según su naturaleza de la manera siguiente: </w:t>
      </w:r>
    </w:p>
    <w:p w14:paraId="0097DA98" w14:textId="77777777" w:rsidR="00981801" w:rsidRDefault="00981801">
      <w:pPr>
        <w:spacing w:after="0"/>
        <w:ind w:left="851" w:right="48"/>
        <w:jc w:val="both"/>
        <w:rPr>
          <w:rFonts w:ascii="Montserrat" w:hAnsi="Montserrat" w:cs="Montserrat"/>
          <w:i/>
        </w:rPr>
      </w:pPr>
    </w:p>
    <w:p w14:paraId="5CA9A9B2" w14:textId="77777777" w:rsidR="00981801" w:rsidRDefault="00000000">
      <w:pPr>
        <w:numPr>
          <w:ilvl w:val="0"/>
          <w:numId w:val="32"/>
        </w:numPr>
        <w:spacing w:after="0"/>
        <w:ind w:left="851" w:right="48" w:firstLine="0"/>
        <w:jc w:val="both"/>
        <w:rPr>
          <w:rFonts w:ascii="Montserrat" w:hAnsi="Montserrat" w:cs="Montserrat"/>
          <w:i/>
        </w:rPr>
      </w:pPr>
      <w:r>
        <w:rPr>
          <w:rFonts w:ascii="Montserrat" w:hAnsi="Montserrat" w:cs="Montserrat"/>
          <w:b/>
          <w:i/>
        </w:rPr>
        <w:t>Contribuciones</w:t>
      </w:r>
      <w:r>
        <w:rPr>
          <w:rFonts w:ascii="Montserrat" w:hAnsi="Montserrat" w:cs="Montserrat"/>
          <w:i/>
        </w:rPr>
        <w:t>: son las aportaciones económicas que impone el Estado, independientemente del nombre que se les designe, como impuestos, derechos o contribuciones de mejoras, mismas que se definen de la siguiente forma:</w:t>
      </w:r>
    </w:p>
    <w:p w14:paraId="73DFFF82" w14:textId="77777777" w:rsidR="00981801" w:rsidRDefault="00981801">
      <w:pPr>
        <w:spacing w:after="0"/>
        <w:ind w:left="851" w:right="48"/>
        <w:jc w:val="both"/>
        <w:rPr>
          <w:rFonts w:ascii="Montserrat" w:hAnsi="Montserrat" w:cs="Montserrat"/>
          <w:i/>
        </w:rPr>
      </w:pPr>
    </w:p>
    <w:p w14:paraId="735A0E77" w14:textId="77777777" w:rsidR="00981801" w:rsidRDefault="00000000">
      <w:pPr>
        <w:spacing w:after="0"/>
        <w:ind w:left="851" w:right="48"/>
        <w:jc w:val="both"/>
      </w:pPr>
      <w:r>
        <w:rPr>
          <w:rFonts w:ascii="Montserrat" w:hAnsi="Montserrat" w:cs="Montserrat"/>
          <w:b/>
          <w:i/>
        </w:rPr>
        <w:t>a)</w:t>
      </w:r>
      <w:r>
        <w:rPr>
          <w:rFonts w:ascii="Montserrat" w:hAnsi="Montserrat" w:cs="Montserrat"/>
          <w:i/>
        </w:rPr>
        <w:t xml:space="preserve"> </w:t>
      </w:r>
      <w:r>
        <w:rPr>
          <w:rFonts w:ascii="Montserrat" w:hAnsi="Montserrat" w:cs="Montserrat"/>
          <w:i/>
        </w:rPr>
        <w:tab/>
        <w:t xml:space="preserve">Son </w:t>
      </w:r>
      <w:r>
        <w:rPr>
          <w:rFonts w:ascii="Montserrat" w:hAnsi="Montserrat" w:cs="Montserrat"/>
          <w:i/>
          <w:u w:val="single"/>
        </w:rPr>
        <w:t>impuestos</w:t>
      </w:r>
      <w:r>
        <w:rPr>
          <w:rFonts w:ascii="Montserrat" w:hAnsi="Montserrat" w:cs="Montserrat"/>
          <w:i/>
        </w:rPr>
        <w:t>, las contribuciones establecidas en la ley, obligatorias en el territorio del Estado para las personas físicas, las personas morales, así como las unidades económicas que se encuentren en la situación jurídica o de hecho, generadora de la obligación tributaria, distintas de los Derechos y de las Contribuciones de Mejoras;</w:t>
      </w:r>
    </w:p>
    <w:p w14:paraId="60E9EF54" w14:textId="77777777" w:rsidR="00981801" w:rsidRDefault="00981801">
      <w:pPr>
        <w:spacing w:after="0"/>
        <w:ind w:left="851" w:right="48"/>
        <w:jc w:val="both"/>
        <w:rPr>
          <w:rFonts w:ascii="Montserrat" w:hAnsi="Montserrat" w:cs="Montserrat"/>
          <w:i/>
        </w:rPr>
      </w:pPr>
    </w:p>
    <w:p w14:paraId="098F4C5A" w14:textId="77777777" w:rsidR="00981801" w:rsidRDefault="00000000">
      <w:pPr>
        <w:spacing w:after="0"/>
        <w:ind w:left="851" w:right="48"/>
        <w:jc w:val="both"/>
      </w:pPr>
      <w:r>
        <w:rPr>
          <w:rFonts w:ascii="Montserrat" w:hAnsi="Montserrat" w:cs="Montserrat"/>
          <w:b/>
          <w:i/>
        </w:rPr>
        <w:t>b)</w:t>
      </w:r>
      <w:r>
        <w:rPr>
          <w:rFonts w:ascii="Montserrat" w:hAnsi="Montserrat" w:cs="Montserrat"/>
          <w:i/>
        </w:rPr>
        <w:t xml:space="preserve"> </w:t>
      </w:r>
      <w:r>
        <w:rPr>
          <w:rFonts w:ascii="Montserrat" w:hAnsi="Montserrat" w:cs="Montserrat"/>
          <w:i/>
        </w:rPr>
        <w:tab/>
        <w:t xml:space="preserve">Son </w:t>
      </w:r>
      <w:r>
        <w:rPr>
          <w:rFonts w:ascii="Montserrat" w:hAnsi="Montserrat" w:cs="Montserrat"/>
          <w:b/>
          <w:i/>
          <w:u w:val="single"/>
        </w:rPr>
        <w:t>derechos</w:t>
      </w:r>
      <w:r>
        <w:rPr>
          <w:rFonts w:ascii="Montserrat" w:hAnsi="Montserrat" w:cs="Montserrat"/>
          <w:i/>
        </w:rPr>
        <w:t>, las contribuciones establecidas en la ley, por permitir el uso o aprovechamiento de los bienes del dominio público, así como por recibir servicios que presta el Estado y sus Municipios en sus funciones de derecho público; y</w:t>
      </w:r>
    </w:p>
    <w:p w14:paraId="5970BC36" w14:textId="77777777" w:rsidR="00981801" w:rsidRDefault="00981801">
      <w:pPr>
        <w:spacing w:after="0"/>
        <w:ind w:left="851" w:right="48"/>
        <w:jc w:val="both"/>
        <w:rPr>
          <w:rFonts w:ascii="Montserrat" w:hAnsi="Montserrat" w:cs="Montserrat"/>
          <w:i/>
        </w:rPr>
      </w:pPr>
    </w:p>
    <w:p w14:paraId="54F14134" w14:textId="77777777" w:rsidR="00981801" w:rsidRDefault="00000000">
      <w:pPr>
        <w:spacing w:after="0"/>
        <w:ind w:left="851" w:right="48"/>
        <w:jc w:val="both"/>
      </w:pPr>
      <w:r>
        <w:rPr>
          <w:rFonts w:ascii="Montserrat" w:hAnsi="Montserrat" w:cs="Montserrat"/>
          <w:b/>
          <w:i/>
        </w:rPr>
        <w:t>c)</w:t>
      </w:r>
      <w:r>
        <w:rPr>
          <w:rFonts w:ascii="Montserrat" w:hAnsi="Montserrat" w:cs="Montserrat"/>
          <w:i/>
        </w:rPr>
        <w:t xml:space="preserve"> </w:t>
      </w:r>
      <w:r>
        <w:rPr>
          <w:rFonts w:ascii="Montserrat" w:hAnsi="Montserrat" w:cs="Montserrat"/>
          <w:i/>
        </w:rPr>
        <w:tab/>
        <w:t xml:space="preserve">Son </w:t>
      </w:r>
      <w:r>
        <w:rPr>
          <w:rFonts w:ascii="Montserrat" w:hAnsi="Montserrat" w:cs="Montserrat"/>
          <w:i/>
          <w:u w:val="single"/>
        </w:rPr>
        <w:t>contribuciones de mejoras</w:t>
      </w:r>
      <w:r>
        <w:rPr>
          <w:rFonts w:ascii="Montserrat" w:hAnsi="Montserrat" w:cs="Montserrat"/>
          <w:i/>
        </w:rPr>
        <w:t>, las aportaciones en dinero que los ordenamientos jurídicos señalan, a quienes independientemente de la utilidad general colectiva, obtengan beneficios diferenciales particulares, derivados de la ejecución de una obra pública, en los términos de las leyes respectivas;</w:t>
      </w:r>
    </w:p>
    <w:p w14:paraId="465F3CB6" w14:textId="77777777" w:rsidR="00981801" w:rsidRDefault="00981801">
      <w:pPr>
        <w:spacing w:after="0"/>
        <w:ind w:left="851" w:right="48"/>
        <w:jc w:val="both"/>
        <w:rPr>
          <w:rFonts w:ascii="Montserrat" w:hAnsi="Montserrat" w:cs="Montserrat"/>
          <w:i/>
        </w:rPr>
      </w:pPr>
    </w:p>
    <w:p w14:paraId="4EA8DD45" w14:textId="77777777" w:rsidR="00981801" w:rsidRDefault="00000000">
      <w:pPr>
        <w:numPr>
          <w:ilvl w:val="0"/>
          <w:numId w:val="2"/>
        </w:numPr>
        <w:spacing w:after="0"/>
        <w:ind w:right="48"/>
        <w:jc w:val="both"/>
        <w:rPr>
          <w:rFonts w:ascii="Montserrat" w:hAnsi="Montserrat" w:cs="Montserrat"/>
          <w:i/>
        </w:rPr>
      </w:pPr>
      <w:r>
        <w:rPr>
          <w:rFonts w:ascii="Montserrat" w:hAnsi="Montserrat" w:cs="Montserrat"/>
          <w:i/>
        </w:rPr>
        <w:t xml:space="preserve">Son </w:t>
      </w:r>
      <w:r>
        <w:rPr>
          <w:rFonts w:ascii="Montserrat" w:hAnsi="Montserrat" w:cs="Montserrat"/>
          <w:b/>
          <w:i/>
        </w:rPr>
        <w:t>aprovechamientos</w:t>
      </w:r>
      <w:r>
        <w:rPr>
          <w:rFonts w:ascii="Montserrat" w:hAnsi="Montserrat" w:cs="Montserrat"/>
          <w:i/>
        </w:rPr>
        <w:t>, los ingresos que perciben el Estado o sus Municipios en sus funciones de derecho público, los recargos, multas no fiscales, y otros ingresos que perciban, no clasificables como financiamientos, impuestos, derechos, contribuciones de mejoras y productos;</w:t>
      </w:r>
    </w:p>
    <w:p w14:paraId="3F3D8106" w14:textId="77777777" w:rsidR="00981801" w:rsidRDefault="00981801">
      <w:pPr>
        <w:spacing w:after="0"/>
        <w:ind w:left="851" w:right="48"/>
        <w:jc w:val="both"/>
        <w:rPr>
          <w:rFonts w:ascii="Montserrat" w:hAnsi="Montserrat" w:cs="Montserrat"/>
          <w:i/>
        </w:rPr>
      </w:pPr>
    </w:p>
    <w:p w14:paraId="358B9EAB" w14:textId="77777777" w:rsidR="00981801" w:rsidRDefault="00000000">
      <w:pPr>
        <w:numPr>
          <w:ilvl w:val="0"/>
          <w:numId w:val="2"/>
        </w:numPr>
        <w:spacing w:after="0"/>
        <w:ind w:right="48"/>
        <w:jc w:val="both"/>
        <w:rPr>
          <w:rFonts w:ascii="Montserrat" w:hAnsi="Montserrat" w:cs="Montserrat"/>
          <w:i/>
        </w:rPr>
      </w:pPr>
      <w:r>
        <w:rPr>
          <w:rFonts w:ascii="Montserrat" w:hAnsi="Montserrat" w:cs="Montserrat"/>
          <w:i/>
        </w:rPr>
        <w:t xml:space="preserve">Son </w:t>
      </w:r>
      <w:r>
        <w:rPr>
          <w:rFonts w:ascii="Montserrat" w:hAnsi="Montserrat" w:cs="Montserrat"/>
          <w:b/>
          <w:i/>
        </w:rPr>
        <w:t>productos</w:t>
      </w:r>
      <w:r>
        <w:rPr>
          <w:rFonts w:ascii="Montserrat" w:hAnsi="Montserrat" w:cs="Montserrat"/>
          <w:i/>
        </w:rPr>
        <w:t xml:space="preserve"> los ingresos que obtiene el Estado o los Municipios por las actividades que desarrolle en sus funciones de derecho privado, así como por el uso, explotación o aprovechamiento de los bienes que constituyen su patrimonio privado;</w:t>
      </w:r>
    </w:p>
    <w:p w14:paraId="4852D7A5" w14:textId="77777777" w:rsidR="00981801" w:rsidRDefault="00981801">
      <w:pPr>
        <w:spacing w:after="0"/>
        <w:ind w:right="48"/>
        <w:jc w:val="both"/>
        <w:rPr>
          <w:rFonts w:ascii="Montserrat" w:hAnsi="Montserrat" w:cs="Montserrat"/>
          <w:i/>
        </w:rPr>
      </w:pPr>
    </w:p>
    <w:p w14:paraId="2D27A065" w14:textId="77777777" w:rsidR="00981801" w:rsidRDefault="00000000">
      <w:pPr>
        <w:spacing w:after="0"/>
        <w:ind w:left="851" w:right="48"/>
        <w:jc w:val="both"/>
      </w:pPr>
      <w:r>
        <w:rPr>
          <w:rFonts w:ascii="Montserrat" w:hAnsi="Montserrat" w:cs="Montserrat"/>
          <w:b/>
          <w:i/>
        </w:rPr>
        <w:t>IV.</w:t>
      </w:r>
      <w:r>
        <w:rPr>
          <w:rFonts w:ascii="Montserrat" w:hAnsi="Montserrat" w:cs="Montserrat"/>
          <w:i/>
        </w:rPr>
        <w:t xml:space="preserve"> </w:t>
      </w:r>
      <w:r>
        <w:rPr>
          <w:rFonts w:ascii="Montserrat" w:hAnsi="Montserrat" w:cs="Montserrat"/>
          <w:i/>
        </w:rPr>
        <w:tab/>
        <w:t xml:space="preserve">Son </w:t>
      </w:r>
      <w:r>
        <w:rPr>
          <w:rFonts w:ascii="Montserrat" w:hAnsi="Montserrat" w:cs="Montserrat"/>
          <w:b/>
          <w:i/>
        </w:rPr>
        <w:t>empréstitos</w:t>
      </w:r>
      <w:r>
        <w:rPr>
          <w:rFonts w:ascii="Montserrat" w:hAnsi="Montserrat" w:cs="Montserrat"/>
          <w:i/>
        </w:rPr>
        <w:t xml:space="preserve"> o </w:t>
      </w:r>
      <w:r>
        <w:rPr>
          <w:rFonts w:ascii="Montserrat" w:hAnsi="Montserrat" w:cs="Montserrat"/>
          <w:b/>
          <w:i/>
        </w:rPr>
        <w:t>financiamientos</w:t>
      </w:r>
      <w:r>
        <w:rPr>
          <w:rFonts w:ascii="Montserrat" w:hAnsi="Montserrat" w:cs="Montserrat"/>
          <w:i/>
        </w:rPr>
        <w:t>, los ingresos o recursos que recibe el Estado o sus Municipios, los cuales se formalizan a través de contratos, certificados, bonos, fideicomisos, y cualquier otro documento o figura jurídica, que ampare obligaciones futuras a su cargo y constituyen deuda pública en términos de la ley aplicable; y</w:t>
      </w:r>
    </w:p>
    <w:p w14:paraId="64411928" w14:textId="77777777" w:rsidR="00981801" w:rsidRDefault="00981801">
      <w:pPr>
        <w:spacing w:after="0"/>
        <w:ind w:left="851" w:right="48"/>
        <w:jc w:val="both"/>
        <w:rPr>
          <w:rFonts w:ascii="Montserrat" w:hAnsi="Montserrat" w:cs="Montserrat"/>
          <w:i/>
        </w:rPr>
      </w:pPr>
    </w:p>
    <w:p w14:paraId="306F04E6" w14:textId="77777777" w:rsidR="00981801" w:rsidRDefault="00000000">
      <w:pPr>
        <w:spacing w:after="0"/>
        <w:ind w:left="851" w:right="48"/>
        <w:jc w:val="both"/>
      </w:pPr>
      <w:r>
        <w:rPr>
          <w:rFonts w:ascii="Montserrat" w:hAnsi="Montserrat" w:cs="Montserrat"/>
          <w:b/>
          <w:i/>
        </w:rPr>
        <w:t>V.</w:t>
      </w:r>
      <w:r>
        <w:rPr>
          <w:rFonts w:ascii="Montserrat" w:hAnsi="Montserrat" w:cs="Montserrat"/>
          <w:i/>
        </w:rPr>
        <w:t xml:space="preserve"> </w:t>
      </w:r>
      <w:r>
        <w:rPr>
          <w:rFonts w:ascii="Montserrat" w:hAnsi="Montserrat" w:cs="Montserrat"/>
          <w:i/>
        </w:rPr>
        <w:tab/>
        <w:t xml:space="preserve">Son </w:t>
      </w:r>
      <w:r>
        <w:rPr>
          <w:rFonts w:ascii="Montserrat" w:hAnsi="Montserrat" w:cs="Montserrat"/>
          <w:b/>
          <w:i/>
        </w:rPr>
        <w:t>ingresos</w:t>
      </w:r>
      <w:r>
        <w:rPr>
          <w:rFonts w:ascii="Montserrat" w:hAnsi="Montserrat" w:cs="Montserrat"/>
          <w:i/>
        </w:rPr>
        <w:t xml:space="preserve"> </w:t>
      </w:r>
      <w:r>
        <w:rPr>
          <w:rFonts w:ascii="Montserrat" w:hAnsi="Montserrat" w:cs="Montserrat"/>
          <w:b/>
          <w:i/>
        </w:rPr>
        <w:t>coordinados</w:t>
      </w:r>
      <w:r>
        <w:rPr>
          <w:rFonts w:ascii="Montserrat" w:hAnsi="Montserrat" w:cs="Montserrat"/>
          <w:i/>
        </w:rPr>
        <w:t xml:space="preserve"> o de </w:t>
      </w:r>
      <w:r>
        <w:rPr>
          <w:rFonts w:ascii="Montserrat" w:hAnsi="Montserrat" w:cs="Montserrat"/>
          <w:b/>
          <w:i/>
        </w:rPr>
        <w:t>colaboración</w:t>
      </w:r>
      <w:r>
        <w:rPr>
          <w:rFonts w:ascii="Montserrat" w:hAnsi="Montserrat" w:cs="Montserrat"/>
          <w:i/>
        </w:rPr>
        <w:t xml:space="preserve"> </w:t>
      </w:r>
      <w:r>
        <w:rPr>
          <w:rFonts w:ascii="Montserrat" w:hAnsi="Montserrat" w:cs="Montserrat"/>
          <w:b/>
          <w:i/>
        </w:rPr>
        <w:t>administrativa</w:t>
      </w:r>
      <w:r>
        <w:rPr>
          <w:rFonts w:ascii="Montserrat" w:hAnsi="Montserrat" w:cs="Montserrat"/>
          <w:i/>
        </w:rPr>
        <w:t>, los ingresos que permite la coordinación fiscal federal y estatal, aquellos que obtengan el Estado y sus municipios provenientes de la Ley de Coordinación Fiscal y la Ley de Coordinación y Colaboración Financiera del Estado de Zacatecas y sus Municipios; así como subsidios y transferencias de recursos federales.</w:t>
      </w:r>
    </w:p>
    <w:p w14:paraId="2E1BBE94" w14:textId="77777777" w:rsidR="00981801" w:rsidRDefault="00981801">
      <w:pPr>
        <w:spacing w:after="0"/>
        <w:ind w:left="851" w:right="48"/>
        <w:jc w:val="both"/>
        <w:rPr>
          <w:rFonts w:ascii="Montserrat" w:hAnsi="Montserrat" w:cs="Montserrat"/>
          <w:i/>
        </w:rPr>
      </w:pPr>
    </w:p>
    <w:p w14:paraId="796AF121" w14:textId="77777777" w:rsidR="00981801" w:rsidRDefault="00000000">
      <w:pPr>
        <w:spacing w:after="0"/>
        <w:ind w:left="851" w:right="48"/>
        <w:jc w:val="both"/>
        <w:rPr>
          <w:rFonts w:ascii="Montserrat" w:hAnsi="Montserrat" w:cs="Montserrat"/>
          <w:i/>
        </w:rPr>
      </w:pPr>
      <w:r>
        <w:rPr>
          <w:rFonts w:ascii="Montserrat" w:hAnsi="Montserrat" w:cs="Montserrat"/>
          <w:i/>
        </w:rPr>
        <w:t>Los recargos, las sanciones, los gastos de ejecución y la indemnización a que se refiere el artículo 43 de este Código, son accesorios de las contribuciones y participan de la naturaleza de estas.</w:t>
      </w:r>
    </w:p>
    <w:p w14:paraId="16B17621" w14:textId="77777777" w:rsidR="00981801" w:rsidRDefault="00981801">
      <w:pPr>
        <w:spacing w:after="0"/>
        <w:ind w:left="851" w:right="48"/>
        <w:jc w:val="both"/>
        <w:rPr>
          <w:rFonts w:ascii="Montserrat" w:hAnsi="Montserrat" w:cs="Montserrat"/>
          <w:i/>
        </w:rPr>
      </w:pPr>
    </w:p>
    <w:p w14:paraId="310D7C46" w14:textId="77777777" w:rsidR="00981801" w:rsidRDefault="00000000">
      <w:pPr>
        <w:spacing w:after="0"/>
        <w:ind w:right="48"/>
        <w:jc w:val="both"/>
      </w:pPr>
      <w:r>
        <w:rPr>
          <w:rFonts w:ascii="Montserrat" w:hAnsi="Montserrat" w:cs="Arial"/>
        </w:rPr>
        <w:t xml:space="preserve">En cuanto a la contribución de derechos, </w:t>
      </w:r>
      <w:r>
        <w:rPr>
          <w:rFonts w:ascii="Montserrat" w:hAnsi="Montserrat" w:cs="Arial"/>
          <w:color w:val="A02B93"/>
        </w:rPr>
        <w:t>las Ley de Ingresos del Municipio de Guadalupe, Zacatecas para los ejercicios fiscales 2016, 2017, 2018, 2019, 2020, 2021, 2022, 2023, {{EJ_FISCAL_ANTERIOR}} y {{EJ_FISCAL_ACTUAL}}</w:t>
      </w:r>
      <w:r>
        <w:rPr>
          <w:rFonts w:ascii="Montserrat" w:hAnsi="Montserrat" w:cs="Arial"/>
        </w:rPr>
        <w:t>, disponen lo siguiente:</w:t>
      </w:r>
    </w:p>
    <w:p w14:paraId="6D654A51" w14:textId="77777777" w:rsidR="00981801" w:rsidRDefault="00981801">
      <w:pPr>
        <w:spacing w:after="0"/>
        <w:ind w:right="48"/>
        <w:jc w:val="both"/>
        <w:rPr>
          <w:rFonts w:ascii="Montserrat" w:hAnsi="Montserrat" w:cs="Arial"/>
        </w:rPr>
      </w:pPr>
    </w:p>
    <w:p w14:paraId="61E0EACD" w14:textId="77777777" w:rsidR="00981801" w:rsidRDefault="00000000">
      <w:pPr>
        <w:pStyle w:val="temp"/>
        <w:spacing w:before="0" w:after="0" w:line="276" w:lineRule="auto"/>
        <w:ind w:left="851"/>
        <w:jc w:val="both"/>
      </w:pPr>
      <w:r>
        <w:rPr>
          <w:rFonts w:ascii="Montserrat" w:hAnsi="Montserrat" w:cs="Calibri"/>
          <w:b/>
          <w:i/>
          <w:sz w:val="22"/>
          <w:szCs w:val="22"/>
          <w:lang w:eastAsia="en-US"/>
        </w:rPr>
        <w:lastRenderedPageBreak/>
        <w:t>Artículo 3.</w:t>
      </w:r>
      <w:r>
        <w:rPr>
          <w:rFonts w:ascii="Montserrat" w:hAnsi="Montserrat" w:cs="Calibri"/>
          <w:bCs/>
          <w:i/>
          <w:sz w:val="22"/>
          <w:szCs w:val="22"/>
          <w:lang w:eastAsia="en-US"/>
        </w:rPr>
        <w:t xml:space="preserve"> Para los efectos de esta Ley y otras leyes fiscales, se entiende por: </w:t>
      </w:r>
    </w:p>
    <w:p w14:paraId="0C9CB18A" w14:textId="77777777" w:rsidR="00981801" w:rsidRDefault="00000000">
      <w:pPr>
        <w:pStyle w:val="temp"/>
        <w:spacing w:before="0" w:after="0" w:line="276" w:lineRule="auto"/>
        <w:ind w:left="851"/>
        <w:jc w:val="both"/>
        <w:rPr>
          <w:rFonts w:ascii="Montserrat" w:hAnsi="Montserrat" w:cs="Calibri"/>
          <w:b/>
          <w:i/>
          <w:sz w:val="22"/>
          <w:szCs w:val="22"/>
          <w:lang w:eastAsia="en-US"/>
        </w:rPr>
      </w:pPr>
      <w:r>
        <w:rPr>
          <w:rFonts w:ascii="Montserrat" w:hAnsi="Montserrat" w:cs="Calibri"/>
          <w:b/>
          <w:i/>
          <w:sz w:val="22"/>
          <w:szCs w:val="22"/>
          <w:lang w:eastAsia="en-US"/>
        </w:rPr>
        <w:t>…</w:t>
      </w:r>
    </w:p>
    <w:p w14:paraId="7253A04B" w14:textId="77777777" w:rsidR="00981801" w:rsidRDefault="00000000">
      <w:pPr>
        <w:pStyle w:val="temp"/>
        <w:spacing w:before="0" w:after="0" w:line="276" w:lineRule="auto"/>
        <w:ind w:left="851"/>
        <w:jc w:val="both"/>
      </w:pPr>
      <w:r>
        <w:rPr>
          <w:rFonts w:ascii="Montserrat" w:hAnsi="Montserrat" w:cs="Calibri"/>
          <w:b/>
          <w:bCs/>
          <w:i/>
          <w:sz w:val="22"/>
          <w:szCs w:val="22"/>
          <w:lang w:eastAsia="en-US"/>
        </w:rPr>
        <w:t xml:space="preserve">II. Derechos: </w:t>
      </w:r>
      <w:r>
        <w:rPr>
          <w:rFonts w:ascii="Montserrat" w:hAnsi="Montserrat" w:cs="Calibri"/>
          <w:bCs/>
          <w:i/>
          <w:sz w:val="22"/>
          <w:szCs w:val="22"/>
          <w:lang w:eastAsia="en-US"/>
        </w:rPr>
        <w:t>Son las contribuciones establecidas en ley por recibir servicios que prestan las</w:t>
      </w:r>
      <w:r>
        <w:rPr>
          <w:rFonts w:ascii="Montserrat" w:hAnsi="Montserrat" w:cs="Calibri"/>
          <w:bCs/>
          <w:i/>
          <w:sz w:val="22"/>
          <w:szCs w:val="22"/>
          <w:lang w:eastAsia="en-US"/>
        </w:rPr>
        <w:br/>
        <w:t>dependencias y entidades de la Administración Pública Municipal, en sus funciones de Derecho público, así como por el uso o disfrute de los bienes del dominio público del Municipio, salvo en los casos que dichos bienes o servicios se encuentren</w:t>
      </w:r>
      <w:r>
        <w:rPr>
          <w:rFonts w:ascii="Montserrat" w:hAnsi="Montserrat" w:cs="Calibri"/>
          <w:bCs/>
          <w:i/>
          <w:sz w:val="22"/>
          <w:szCs w:val="22"/>
          <w:lang w:eastAsia="en-US"/>
        </w:rPr>
        <w:br/>
        <w:t xml:space="preserve">concesionados a particulares para su explotación; </w:t>
      </w:r>
    </w:p>
    <w:p w14:paraId="0D39610C" w14:textId="77777777" w:rsidR="00981801" w:rsidRDefault="00000000">
      <w:pPr>
        <w:pStyle w:val="temp"/>
        <w:spacing w:before="0" w:after="0" w:line="276" w:lineRule="auto"/>
        <w:ind w:left="851"/>
        <w:jc w:val="both"/>
      </w:pPr>
      <w:r>
        <w:rPr>
          <w:rFonts w:ascii="Montserrat" w:eastAsia="Montserrat" w:hAnsi="Montserrat" w:cs="Montserrat"/>
          <w:b/>
          <w:i/>
          <w:sz w:val="22"/>
          <w:szCs w:val="22"/>
          <w:lang w:eastAsia="en-US"/>
        </w:rPr>
        <w:t xml:space="preserve"> </w:t>
      </w:r>
      <w:r>
        <w:rPr>
          <w:rFonts w:ascii="Montserrat" w:hAnsi="Montserrat" w:cs="Calibri"/>
          <w:bCs/>
          <w:i/>
          <w:sz w:val="22"/>
          <w:szCs w:val="22"/>
          <w:lang w:eastAsia="en-US"/>
        </w:rPr>
        <w:t>…</w:t>
      </w:r>
    </w:p>
    <w:p w14:paraId="6D4CD050" w14:textId="77777777" w:rsidR="00981801" w:rsidRDefault="00981801">
      <w:pPr>
        <w:pStyle w:val="temp"/>
        <w:spacing w:before="0" w:after="0" w:line="276" w:lineRule="auto"/>
        <w:ind w:left="851"/>
        <w:jc w:val="both"/>
        <w:rPr>
          <w:rFonts w:ascii="Montserrat" w:hAnsi="Montserrat" w:cs="Calibri"/>
          <w:bCs/>
          <w:i/>
          <w:sz w:val="22"/>
          <w:szCs w:val="22"/>
          <w:lang w:eastAsia="en-US"/>
        </w:rPr>
      </w:pPr>
    </w:p>
    <w:p w14:paraId="36E08DCA" w14:textId="77777777" w:rsidR="00981801" w:rsidRDefault="00000000">
      <w:pPr>
        <w:spacing w:after="0"/>
        <w:ind w:right="48"/>
        <w:jc w:val="both"/>
      </w:pPr>
      <w:r>
        <w:rPr>
          <w:rFonts w:ascii="Montserrat" w:hAnsi="Montserrat" w:cs="Montserrat"/>
        </w:rPr>
        <w:t xml:space="preserve">Ahora bien, el referido principio tributario de proporcionalidad adquiere un matiz diverso en tratándose de derechos, ello pues en tales supuestos las garantías de proporcionalidad y equidad, previstas en el artículo 31, fracción IV de la Constitución, operan con un sistema distinto al de los impuestos, ya que de acuerdo a la doctrina jurídico-fiscal y a la legislación tributaria, por </w:t>
      </w:r>
      <w:r>
        <w:rPr>
          <w:rFonts w:ascii="Montserrat" w:hAnsi="Montserrat" w:cs="Montserrat"/>
          <w:b/>
          <w:u w:val="single"/>
        </w:rPr>
        <w:t>derechos deben entenderse las contraprestaciones que se paguen a la hacienda pública del Estado, como precio de servicios de carácter administrativo prestados por los poderes del mismo en sus funciones de derecho público</w:t>
      </w:r>
      <w:r>
        <w:rPr>
          <w:rFonts w:ascii="Montserrat" w:hAnsi="Montserrat" w:cs="Montserrat"/>
        </w:rPr>
        <w:t xml:space="preserve"> y, en su caso, por organismos descentralizados o desconcentrados, así como por concepto del uso o aprovechamiento de los bienes del dominio público de la Nación o de cada Estado, mientras que por impuestos se entienden las contribuciones establecidas en la ley a cargo de las personas que se encuentren en la situación jurídica o de hecho previstas en aquéllas, derivando de tal diferencia distintos modos de apreciar y aplicar los principios constitucionales de proporcionalidad y equidad.</w:t>
      </w:r>
    </w:p>
    <w:p w14:paraId="5FAC5A9E" w14:textId="77777777" w:rsidR="00981801" w:rsidRDefault="00981801">
      <w:pPr>
        <w:spacing w:after="0"/>
        <w:ind w:right="48"/>
        <w:jc w:val="both"/>
        <w:rPr>
          <w:rFonts w:ascii="Montserrat" w:hAnsi="Montserrat" w:cs="Montserrat"/>
        </w:rPr>
      </w:pPr>
    </w:p>
    <w:p w14:paraId="721D503D" w14:textId="77777777" w:rsidR="00981801" w:rsidRDefault="00000000">
      <w:pPr>
        <w:spacing w:after="0"/>
        <w:ind w:right="48"/>
        <w:jc w:val="both"/>
      </w:pPr>
      <w:r>
        <w:rPr>
          <w:rFonts w:ascii="Montserrat" w:hAnsi="Montserrat" w:cs="Montserrat"/>
        </w:rPr>
        <w:t xml:space="preserve">En la línea expuesta, el principio de proporcionalidad que rige a los derechos fiscales se funda, generalmente, en que el monto de las cuotas o tarifas de éstos, guarden una correspondencia razonable con el costo del servicio que presta el Estado. Conforme al mismo, </w:t>
      </w:r>
      <w:r>
        <w:rPr>
          <w:rFonts w:ascii="Montserrat" w:hAnsi="Montserrat" w:cs="Montserrat"/>
          <w:b/>
          <w:u w:val="single"/>
        </w:rPr>
        <w:t>debe tomarse entonces en cuenta ordinariamente el costo que para el Estado tenga la ejecución del servicio</w:t>
      </w:r>
      <w:r>
        <w:rPr>
          <w:rFonts w:ascii="Montserrat" w:hAnsi="Montserrat" w:cs="Montserrat"/>
        </w:rPr>
        <w:t xml:space="preserve">; y de que la </w:t>
      </w:r>
      <w:r>
        <w:rPr>
          <w:rFonts w:ascii="Montserrat" w:hAnsi="Montserrat" w:cs="Montserrat"/>
          <w:b/>
          <w:u w:val="single"/>
        </w:rPr>
        <w:t>correspondencia entre este costo y el monto de la cuota</w:t>
      </w:r>
      <w:r>
        <w:rPr>
          <w:rFonts w:ascii="Montserrat" w:hAnsi="Montserrat" w:cs="Montserrat"/>
        </w:rPr>
        <w:t xml:space="preserve"> no debe entenderse como en derecho privado, de manera que el precio corresponda exactamente al valor del servicio prestado, pues los servicios públicos se otorgan en función del interés general y sólo secundariamente en el de los particulares.</w:t>
      </w:r>
    </w:p>
    <w:p w14:paraId="699C2320" w14:textId="77777777" w:rsidR="00981801" w:rsidRDefault="00981801">
      <w:pPr>
        <w:spacing w:after="0"/>
        <w:ind w:right="48"/>
        <w:jc w:val="both"/>
        <w:rPr>
          <w:rFonts w:ascii="Montserrat" w:hAnsi="Montserrat" w:cs="Montserrat"/>
        </w:rPr>
      </w:pPr>
    </w:p>
    <w:p w14:paraId="25FC8347" w14:textId="77777777" w:rsidR="00981801" w:rsidRDefault="00000000">
      <w:pPr>
        <w:spacing w:after="0"/>
        <w:ind w:right="48"/>
        <w:jc w:val="both"/>
        <w:rPr>
          <w:rFonts w:ascii="Montserrat" w:hAnsi="Montserrat" w:cs="Montserrat"/>
        </w:rPr>
      </w:pPr>
      <w:r>
        <w:rPr>
          <w:rFonts w:ascii="Montserrat" w:hAnsi="Montserrat" w:cs="Montserrat"/>
        </w:rPr>
        <w:t>Así lo ha sustentado el Pleno de la Suprema Corte de Justicia de la Nación en la tesis número IX/89, visible en la página 77, Tomo III, Primera Parte, Octava Época del Semanario Judicial de la Federación, misma que a la letra dice lo siguiente:</w:t>
      </w:r>
    </w:p>
    <w:p w14:paraId="63450FE9" w14:textId="77777777" w:rsidR="00981801" w:rsidRDefault="00981801">
      <w:pPr>
        <w:spacing w:after="0"/>
        <w:ind w:right="48"/>
        <w:jc w:val="both"/>
        <w:rPr>
          <w:rFonts w:ascii="Montserrat" w:hAnsi="Montserrat" w:cs="Montserrat"/>
        </w:rPr>
      </w:pPr>
    </w:p>
    <w:p w14:paraId="6B8044AB" w14:textId="77777777" w:rsidR="00981801" w:rsidRDefault="00000000">
      <w:pPr>
        <w:tabs>
          <w:tab w:val="left" w:pos="-720"/>
        </w:tabs>
        <w:spacing w:after="0"/>
        <w:ind w:left="851"/>
        <w:jc w:val="both"/>
        <w:rPr>
          <w:rFonts w:ascii="Montserrat" w:hAnsi="Montserrat" w:cs="Montserrat"/>
          <w:i/>
        </w:rPr>
      </w:pPr>
      <w:r>
        <w:rPr>
          <w:rFonts w:ascii="Montserrat" w:hAnsi="Montserrat" w:cs="Montserrat"/>
          <w:b/>
          <w:i/>
        </w:rPr>
        <w:t xml:space="preserve">DERECHOS FISCALES. SUBSISTE LA CORRELACION ENTRE LA PRESTACION DEL SERVICIO PÚBLICO Y EL MONTO DE LA CUOTA. </w:t>
      </w:r>
      <w:r>
        <w:rPr>
          <w:rFonts w:ascii="Montserrat" w:hAnsi="Montserrat" w:cs="Montserrat"/>
          <w:i/>
        </w:rPr>
        <w:t xml:space="preserve">Pese a que en la legislación vigente en la actualidad se suprimió de la definición de derechos fiscales el concepto de "contraprestaciones" por el servicio público prestado, como precisaba el Código Fiscal de la Federación de 1967, subsiste cuando se trata de una hipótesis la correlación entre la prestación del servicio público y el monto de la cuota, a tal grado que son términos interdependientes y que aquél es supuesto de causación de ésta; dichas características que distinguen a este tributo de las demás contribuciones, permiten considerar, aplicando los principios de equidad y </w:t>
      </w:r>
      <w:r>
        <w:rPr>
          <w:rFonts w:ascii="Montserrat" w:hAnsi="Montserrat" w:cs="Montserrat"/>
          <w:i/>
        </w:rPr>
        <w:lastRenderedPageBreak/>
        <w:t>proporcionalidad que establece la fracción IV del artículo 31 constitucional, que debe existir un razonable equilibrio entre la cuota y la prestación del servicio, y que se impone dar el mismo trato fiscal a los que reciben igual servicio, lo que lleva a reiterar en lo esencial los criterios que este alto Tribunal ya había establecido conforme a la legislación fiscal anterior, en el sentido de que el establecimiento de normas que determinen el monto del tributo atendiendo al capital del causante, puede ser correcto tratándose de impuestos, pero no de derechos, respecto de los cuales debe tenerse en cuenta ordinariamente el costo que para el Estado tenga la ejecución del servicio; y de que la correspondencia entre ambos términos no debe entenderse como en derecho privado, de manera que el precio corresponda exactamente al valor del servicio prestado, pues los servicios públicos se organizan en función del interés general y sólo secundariamente en el de los particulares.</w:t>
      </w:r>
      <w:r>
        <w:rPr>
          <w:rStyle w:val="Refdenotaalpie"/>
          <w:rFonts w:ascii="Montserrat" w:hAnsi="Montserrat" w:cs="Montserrat"/>
          <w:i/>
        </w:rPr>
        <w:footnoteReference w:id="9"/>
      </w:r>
    </w:p>
    <w:p w14:paraId="32D74AF5" w14:textId="77777777" w:rsidR="00981801" w:rsidRDefault="00981801">
      <w:pPr>
        <w:tabs>
          <w:tab w:val="left" w:pos="-720"/>
        </w:tabs>
        <w:spacing w:after="0"/>
        <w:ind w:left="851"/>
        <w:jc w:val="both"/>
        <w:rPr>
          <w:rFonts w:ascii="Montserrat" w:hAnsi="Montserrat" w:cs="Montserrat"/>
          <w:i/>
        </w:rPr>
      </w:pPr>
    </w:p>
    <w:p w14:paraId="08637625" w14:textId="77777777" w:rsidR="00981801" w:rsidRDefault="00000000">
      <w:pPr>
        <w:tabs>
          <w:tab w:val="left" w:pos="-720"/>
        </w:tabs>
        <w:spacing w:after="0"/>
        <w:ind w:left="851"/>
        <w:jc w:val="both"/>
        <w:rPr>
          <w:rFonts w:ascii="Montserrat" w:hAnsi="Montserrat" w:cs="Montserrat"/>
          <w:i/>
        </w:rPr>
      </w:pPr>
      <w:r>
        <w:rPr>
          <w:rFonts w:ascii="Montserrat" w:hAnsi="Montserrat" w:cs="Arial"/>
          <w:i/>
        </w:rPr>
        <w:t>(El realce es propio)</w:t>
      </w:r>
    </w:p>
    <w:p w14:paraId="6AB81473" w14:textId="77777777" w:rsidR="00981801" w:rsidRDefault="00981801">
      <w:pPr>
        <w:tabs>
          <w:tab w:val="left" w:pos="-720"/>
        </w:tabs>
        <w:spacing w:after="0"/>
        <w:ind w:left="851"/>
        <w:jc w:val="both"/>
        <w:rPr>
          <w:rFonts w:ascii="Montserrat" w:hAnsi="Montserrat" w:cs="Montserrat"/>
          <w:i/>
        </w:rPr>
      </w:pPr>
    </w:p>
    <w:p w14:paraId="32F563A8" w14:textId="77777777" w:rsidR="00981801" w:rsidRDefault="00000000">
      <w:pPr>
        <w:spacing w:after="0"/>
        <w:ind w:right="48"/>
        <w:jc w:val="both"/>
      </w:pPr>
      <w:r>
        <w:rPr>
          <w:rFonts w:ascii="Montserrat" w:hAnsi="Montserrat" w:cs="Montserrat"/>
        </w:rPr>
        <w:t xml:space="preserve">En efecto, el artículo 31, fracción IV de la Constitución Política de los Estados Unidos Mexicanos establece los principios de justicia tributaria; de los cuales, uno de ellos, es la de proporcionalidad tributaria. básicamente, la proporcionalidad constituye una salvaguarda para los contribuyentes y a su vez, un </w:t>
      </w:r>
      <w:r>
        <w:rPr>
          <w:rFonts w:ascii="Montserrat" w:hAnsi="Montserrat" w:cs="Montserrat"/>
          <w:b/>
        </w:rPr>
        <w:t>límite al legislador en el establecimiento de las contribuciones</w:t>
      </w:r>
      <w:r>
        <w:rPr>
          <w:rFonts w:ascii="Montserrat" w:hAnsi="Montserrat" w:cs="Montserrat"/>
        </w:rPr>
        <w:t>. Ahora bien, al tratarse de un derecho por servicios, los contribuyentes cuando así lo soliciten, deberán pagar una contraprestación a la hacienda pública municipal, como precio del servicio prestado, siempre y cuando sea de manera proporcional, es decir, que, al fijar las cuotas para dicho servicio, se tomará como base gravable, el costo que tenga que erogar el Municipio para la prestación del servicio, y de ninguna manera podrá determinarse con base al importe determinado de una contribución, como lo es el Impuesto Predial, tal y como acontece en el caso que nos ocupa.</w:t>
      </w:r>
    </w:p>
    <w:p w14:paraId="0AFD02BF" w14:textId="77777777" w:rsidR="00981801" w:rsidRDefault="00981801">
      <w:pPr>
        <w:spacing w:after="0"/>
        <w:ind w:right="48"/>
        <w:jc w:val="both"/>
        <w:rPr>
          <w:rFonts w:ascii="Montserrat" w:hAnsi="Montserrat" w:cs="Montserrat"/>
        </w:rPr>
      </w:pPr>
    </w:p>
    <w:p w14:paraId="275EFD47" w14:textId="77777777" w:rsidR="00981801" w:rsidRDefault="00000000">
      <w:pPr>
        <w:spacing w:after="0"/>
        <w:ind w:right="48"/>
        <w:jc w:val="both"/>
      </w:pPr>
      <w:r>
        <w:rPr>
          <w:rFonts w:ascii="Montserrat" w:hAnsi="Montserrat" w:cs="Montserrat"/>
        </w:rPr>
        <w:t xml:space="preserve">Conforme a lo anterior, en tratándose de derechos, </w:t>
      </w:r>
      <w:r>
        <w:rPr>
          <w:rFonts w:ascii="Montserrat" w:hAnsi="Montserrat" w:cs="Montserrat"/>
          <w:b/>
          <w:u w:val="single"/>
        </w:rPr>
        <w:t>el principio de proporcionalidad tributaria se cumple si el importe del derecho de que se trate, es acorde con el costo que tiene para el Estado la ejecución del servicio solicitado</w:t>
      </w:r>
      <w:r>
        <w:rPr>
          <w:rFonts w:ascii="Montserrat" w:hAnsi="Montserrat" w:cs="Montserrat"/>
        </w:rPr>
        <w:t xml:space="preserve">; ello pues en principio, los fines del Estado no son lucrativos, lo que es coincidente con las diversas jurisprudencias emitidas por Poder Judicial de la Federación, así como la doctrina en donde se señala que </w:t>
      </w:r>
      <w:r>
        <w:rPr>
          <w:rFonts w:ascii="Montserrat" w:hAnsi="Montserrat" w:cs="Montserrat"/>
          <w:b/>
          <w:u w:val="single"/>
        </w:rPr>
        <w:t>el costo de un derecho no puede ser otro que el mismo costo el cual le represento a la autoridad prestar el servicio, máxime cuando el servicio se cobra con base al Impuesto Predial</w:t>
      </w:r>
      <w:r>
        <w:rPr>
          <w:rFonts w:ascii="Montserrat" w:hAnsi="Montserrat" w:cs="Montserrat"/>
          <w:b/>
        </w:rPr>
        <w:t xml:space="preserve">. </w:t>
      </w:r>
    </w:p>
    <w:p w14:paraId="022766DC" w14:textId="77777777" w:rsidR="00981801" w:rsidRDefault="00981801">
      <w:pPr>
        <w:spacing w:after="0"/>
        <w:ind w:right="48"/>
        <w:jc w:val="both"/>
        <w:rPr>
          <w:rFonts w:ascii="Montserrat" w:hAnsi="Montserrat" w:cs="Montserrat"/>
          <w:b/>
        </w:rPr>
      </w:pPr>
    </w:p>
    <w:p w14:paraId="3CA1C623" w14:textId="77777777" w:rsidR="00981801" w:rsidRDefault="00000000">
      <w:pPr>
        <w:spacing w:after="0"/>
        <w:ind w:right="48"/>
        <w:jc w:val="both"/>
        <w:rPr>
          <w:rFonts w:ascii="Montserrat" w:hAnsi="Montserrat" w:cs="Montserrat"/>
        </w:rPr>
      </w:pPr>
      <w:r>
        <w:rPr>
          <w:rFonts w:ascii="Montserrat" w:hAnsi="Montserrat" w:cs="Montserrat"/>
        </w:rPr>
        <w:t xml:space="preserve">Esto es que, para la determinación de las cuotas correspondientes por concepto de derechos, por la prestación de un servicio, se deberá considerar el costo que para el Estado o Municipio le genere por su ejecución, cuotas que deberán ser fijas e iguales para todos los que reciben el mismo servicio, que en caso particular se trata del </w:t>
      </w:r>
      <w:r>
        <w:rPr>
          <w:rFonts w:ascii="Montserrat" w:hAnsi="Montserrat" w:cs="Arial"/>
        </w:rPr>
        <w:t>Derecho de aseo, recolección de basura y desechos sólidos</w:t>
      </w:r>
      <w:r>
        <w:rPr>
          <w:rFonts w:ascii="Montserrat" w:hAnsi="Montserrat" w:cs="Montserrat"/>
        </w:rPr>
        <w:t xml:space="preserve">, tal razonamiento ha sido analizado por la Suprema Corte de Justicia de la Nación, en </w:t>
      </w:r>
      <w:r>
        <w:rPr>
          <w:rFonts w:ascii="Montserrat" w:hAnsi="Montserrat" w:cs="Montserrat"/>
        </w:rPr>
        <w:lastRenderedPageBreak/>
        <w:t xml:space="preserve">la tesis de </w:t>
      </w:r>
      <w:r>
        <w:rPr>
          <w:rFonts w:ascii="Montserrat" w:hAnsi="Montserrat" w:cs="Montserrat"/>
          <w:b/>
          <w:bCs/>
        </w:rPr>
        <w:t xml:space="preserve">jurisprudencia </w:t>
      </w:r>
      <w:r>
        <w:rPr>
          <w:rFonts w:ascii="Montserrat" w:hAnsi="Montserrat" w:cs="Montserrat"/>
        </w:rPr>
        <w:t>de la novena época, que, textualmente indica lo siguiente:</w:t>
      </w:r>
    </w:p>
    <w:p w14:paraId="253AF9BF" w14:textId="77777777" w:rsidR="00981801" w:rsidRDefault="00981801">
      <w:pPr>
        <w:spacing w:after="0"/>
        <w:ind w:right="48"/>
        <w:jc w:val="both"/>
        <w:rPr>
          <w:rFonts w:ascii="Montserrat" w:hAnsi="Montserrat" w:cs="Montserrat"/>
        </w:rPr>
      </w:pPr>
    </w:p>
    <w:p w14:paraId="628BD460" w14:textId="77777777" w:rsidR="00981801" w:rsidRDefault="00000000">
      <w:pPr>
        <w:spacing w:after="0"/>
        <w:ind w:left="851" w:right="48"/>
        <w:jc w:val="both"/>
        <w:rPr>
          <w:rFonts w:ascii="Montserrat" w:hAnsi="Montserrat" w:cs="Montserrat"/>
          <w:i/>
          <w:iCs/>
        </w:rPr>
      </w:pPr>
      <w:r>
        <w:rPr>
          <w:rFonts w:ascii="Montserrat" w:hAnsi="Montserrat" w:cs="Montserrat"/>
          <w:b/>
          <w:bCs/>
          <w:i/>
          <w:iCs/>
        </w:rPr>
        <w:t xml:space="preserve">DERECHOS POR SERVICIOS. SU PROPORCIONALIDAD Y EQUIDAD SE RIGEN POR UN SISTEMA DISTINTO DEL DE LOS IMPUESTOS. </w:t>
      </w:r>
      <w:r>
        <w:rPr>
          <w:rFonts w:ascii="Montserrat" w:hAnsi="Montserrat" w:cs="Montserrat"/>
          <w:i/>
          <w:iCs/>
        </w:rPr>
        <w:t xml:space="preserve">Las garantías de proporcionalidad y equidad de las cargas tributarias establecidas en el artículo 31, fracción IV, de la Constitución Política de los Estados Unidos Mexicanos, que el legislador trata de satisfacer en materia de derechos a través de una cuota o tarifa aplicable a una base, cuyos parámetros contienen elementos que reflejan la capacidad contributiva del gobernado, se traduce en un sistema que únicamente es aplicable a los impuestos, pero que en manera alguna puede invocarse o aplicarse cuando se trate de la constitucionalidad de derechos por servicios, cuya naturaleza es distinta de la de los impuestos y, por tanto, reclama un concepto adecuado de esa proporcionalidad y equidad. De acuerdo con la doctrina jurídico-fiscal y la legislación tributaria, por derechos han de entenderse: "las contraprestaciones que se paguen a la hacienda pública del Estado, como precio de servicios de carácter administrativo prestados por los poderes del mismo y sus dependencias a personas determinadas que los soliciten", </w:t>
      </w:r>
      <w:r>
        <w:rPr>
          <w:rFonts w:ascii="Montserrat" w:hAnsi="Montserrat" w:cs="Montserrat"/>
          <w:b/>
          <w:bCs/>
          <w:i/>
          <w:iCs/>
          <w:u w:val="single"/>
        </w:rPr>
        <w:t>de tal manera que para la determinación de las cuotas correspondientes por concepto de derechos ha de tenerse en cuenta el costo que para el Estado tenga la ejecución del servicio y que las cuotas de referencia sean fijas e iguales para todos los que reciban servicios análogos</w:t>
      </w:r>
      <w:r>
        <w:rPr>
          <w:rFonts w:ascii="Montserrat" w:hAnsi="Montserrat" w:cs="Montserrat"/>
          <w:i/>
          <w:iCs/>
        </w:rPr>
        <w:t>.</w:t>
      </w:r>
      <w:r>
        <w:rPr>
          <w:rStyle w:val="Refdenotaalpie"/>
          <w:rFonts w:ascii="Montserrat" w:hAnsi="Montserrat" w:cs="Montserrat"/>
          <w:i/>
          <w:iCs/>
        </w:rPr>
        <w:footnoteReference w:id="10"/>
      </w:r>
    </w:p>
    <w:p w14:paraId="295F455C" w14:textId="77777777" w:rsidR="00981801" w:rsidRDefault="00981801">
      <w:pPr>
        <w:spacing w:after="0"/>
        <w:ind w:left="851" w:right="48"/>
        <w:jc w:val="both"/>
        <w:rPr>
          <w:rFonts w:ascii="Montserrat" w:hAnsi="Montserrat" w:cs="Montserrat"/>
          <w:i/>
          <w:iCs/>
        </w:rPr>
      </w:pPr>
    </w:p>
    <w:p w14:paraId="46F4B622" w14:textId="77777777" w:rsidR="00981801" w:rsidRDefault="00000000">
      <w:pPr>
        <w:spacing w:after="0"/>
        <w:ind w:left="851" w:right="48"/>
        <w:jc w:val="both"/>
        <w:rPr>
          <w:rFonts w:ascii="Montserrat" w:hAnsi="Montserrat" w:cs="Montserrat"/>
          <w:i/>
          <w:iCs/>
        </w:rPr>
      </w:pPr>
      <w:r>
        <w:rPr>
          <w:rFonts w:ascii="Montserrat" w:hAnsi="Montserrat" w:cs="Montserrat"/>
          <w:i/>
          <w:iCs/>
        </w:rPr>
        <w:t>(El realce es propio)</w:t>
      </w:r>
    </w:p>
    <w:p w14:paraId="34FC1CC8" w14:textId="77777777" w:rsidR="00981801" w:rsidRDefault="00981801">
      <w:pPr>
        <w:spacing w:after="0"/>
        <w:ind w:left="851" w:right="48"/>
        <w:jc w:val="both"/>
        <w:rPr>
          <w:rFonts w:ascii="Montserrat" w:hAnsi="Montserrat" w:cs="Montserrat"/>
          <w:i/>
          <w:iCs/>
        </w:rPr>
      </w:pPr>
    </w:p>
    <w:p w14:paraId="46E8E3BF" w14:textId="77777777" w:rsidR="00981801" w:rsidRDefault="00000000">
      <w:pPr>
        <w:spacing w:after="0"/>
        <w:ind w:right="48"/>
        <w:jc w:val="both"/>
        <w:rPr>
          <w:rFonts w:ascii="Montserrat" w:hAnsi="Montserrat" w:cs="Montserrat"/>
        </w:rPr>
      </w:pPr>
      <w:r>
        <w:rPr>
          <w:rFonts w:ascii="Montserrat" w:hAnsi="Montserrat" w:cs="Montserrat"/>
        </w:rPr>
        <w:t xml:space="preserve">Lo anterior significa que las cuotas por conceptos de derechos deben determinarse atendiendo el costo aproximado que para el Estado tenga que erogar para la ejecución o prestación de un servicio. Condicionante esta última que es incumplida por el artículo 68, 69, </w:t>
      </w:r>
      <w:r>
        <w:rPr>
          <w:rFonts w:ascii="Montserrat" w:hAnsi="Montserrat" w:cs="Montserrat"/>
          <w:color w:val="A02B93"/>
        </w:rPr>
        <w:t>84 y 85 de las Leyes de Ingresos del Municipio de Guadalupe, Zacatecas para los ejercicios fiscales {{EJ_FISCAL_ANTERIOR}} y {{EJ_FISCAL_ACTUAL}}.</w:t>
      </w:r>
    </w:p>
    <w:p w14:paraId="6F75EDFA" w14:textId="77777777" w:rsidR="00981801" w:rsidRDefault="00981801">
      <w:pPr>
        <w:spacing w:after="0"/>
        <w:ind w:right="48"/>
        <w:jc w:val="both"/>
        <w:rPr>
          <w:rFonts w:ascii="Montserrat" w:hAnsi="Montserrat" w:cs="Montserrat"/>
        </w:rPr>
      </w:pPr>
    </w:p>
    <w:p w14:paraId="1A3776A0" w14:textId="77777777" w:rsidR="00981801" w:rsidRDefault="00000000">
      <w:pPr>
        <w:spacing w:after="0"/>
        <w:ind w:right="48"/>
        <w:jc w:val="both"/>
      </w:pPr>
      <w:r>
        <w:rPr>
          <w:rFonts w:ascii="Montserrat" w:hAnsi="Montserrat" w:cs="Arial"/>
        </w:rPr>
        <w:t xml:space="preserve">Lo anterior en razón, a que el artículo en mención de las Leyes de Ingresos en estudio que rigen las contribuciones en materia de </w:t>
      </w:r>
      <w:r>
        <w:rPr>
          <w:rFonts w:ascii="Montserrat" w:hAnsi="Montserrat" w:cs="Montserrat"/>
          <w:b/>
          <w:bCs/>
        </w:rPr>
        <w:t xml:space="preserve">Derecho </w:t>
      </w:r>
      <w:r>
        <w:rPr>
          <w:rFonts w:ascii="Montserrat" w:hAnsi="Montserrat" w:cs="Arial"/>
          <w:b/>
          <w:bCs/>
        </w:rPr>
        <w:t xml:space="preserve">de </w:t>
      </w:r>
      <w:r>
        <w:rPr>
          <w:rFonts w:ascii="Montserrat" w:hAnsi="Montserrat" w:cs="Montserrat"/>
          <w:b/>
          <w:bCs/>
        </w:rPr>
        <w:t>Servicio de Aseo Público, Recolección, Traslado, Tratamiento y Disposición Final de Residuos Sólidos</w:t>
      </w:r>
      <w:r>
        <w:rPr>
          <w:rFonts w:ascii="Montserrat" w:hAnsi="Montserrat" w:cs="Montserrat"/>
        </w:rPr>
        <w:t xml:space="preserve"> </w:t>
      </w:r>
      <w:r>
        <w:rPr>
          <w:rFonts w:ascii="Montserrat" w:hAnsi="Montserrat" w:cs="Arial"/>
        </w:rPr>
        <w:t xml:space="preserve">tienen por objeto la de grabar la prestación del servicio de recolección, traslado, tratamiento y disposición final de Residuos sólidos, cuyos sujetos obligados a su pago lo serán todas aquellas personas en calidad de contribuyentes que sean propietarios o poseedores de un predio que se encuentre ubicado en el Municipio de Guadalupe, esto es, por recibir servicios que presta el Municipio en sus funciones de Derecho Público, sin embargo, sus elementos esenciales deberán encontrarse claramente definidos en las mismas leyes, de tal manera que se precise el objeto, el sujeto, la base tasa o tarifa y época de pago de la contribución; lo anterior es así, en razón a que si algún elemento esencial es contradictorio o no atiende a los principios de equidad, proporcionalidad y legalidad tributaria, la </w:t>
      </w:r>
      <w:r>
        <w:rPr>
          <w:rFonts w:ascii="Montserrat" w:hAnsi="Montserrat" w:cs="Arial"/>
        </w:rPr>
        <w:lastRenderedPageBreak/>
        <w:t>contribución se tilda de inconstitucional, trayendo como consecuencia que el contribuyente no tendría por qué pagar dicha contribución.</w:t>
      </w:r>
    </w:p>
    <w:p w14:paraId="5CCE93B1" w14:textId="77777777" w:rsidR="00981801" w:rsidRDefault="00981801">
      <w:pPr>
        <w:spacing w:after="0"/>
        <w:ind w:right="48"/>
        <w:jc w:val="both"/>
        <w:rPr>
          <w:rFonts w:ascii="Montserrat" w:hAnsi="Montserrat" w:cs="Arial"/>
        </w:rPr>
      </w:pPr>
    </w:p>
    <w:p w14:paraId="7C04D6A6" w14:textId="77777777" w:rsidR="00981801" w:rsidRDefault="00000000">
      <w:pPr>
        <w:spacing w:after="0"/>
        <w:ind w:right="48"/>
        <w:jc w:val="both"/>
      </w:pPr>
      <w:r>
        <w:rPr>
          <w:rFonts w:ascii="Montserrat" w:hAnsi="Montserrat" w:cs="Arial"/>
        </w:rPr>
        <w:t xml:space="preserve">En atención a lo anterior es menester traer a cita para mejor referencia el contenido de los artículos 68, 69, 84 y 85 </w:t>
      </w:r>
      <w:r>
        <w:rPr>
          <w:rFonts w:ascii="Montserrat" w:hAnsi="Montserrat" w:cs="Arial"/>
          <w:color w:val="A02B93"/>
        </w:rPr>
        <w:t>de las Leyes de Ingresos del Municipio de Guadalupe, Zacatecas para los ejercicios fiscales {{EJ_FISCAL_ANTERIOR}} y {{EJ_FISCAL_ACTUAL}}</w:t>
      </w:r>
      <w:r>
        <w:rPr>
          <w:rFonts w:ascii="Montserrat" w:hAnsi="Montserrat" w:cs="Arial"/>
        </w:rPr>
        <w:t xml:space="preserve">, respecto del Derecho de </w:t>
      </w:r>
      <w:r>
        <w:rPr>
          <w:rFonts w:ascii="Montserrat" w:hAnsi="Montserrat" w:cs="Montserrat"/>
        </w:rPr>
        <w:t>Servicio de Aseo Público, Recolección, Traslado, Tratamiento y Disposición Final de Residuos Sólidos,</w:t>
      </w:r>
      <w:r>
        <w:rPr>
          <w:rFonts w:ascii="Montserrat" w:hAnsi="Montserrat" w:cs="Arial"/>
        </w:rPr>
        <w:t xml:space="preserve"> mismo que a continuación se transcribe:</w:t>
      </w:r>
    </w:p>
    <w:p w14:paraId="60AB86FA" w14:textId="77777777" w:rsidR="00981801" w:rsidRDefault="00981801">
      <w:pPr>
        <w:autoSpaceDE w:val="0"/>
        <w:spacing w:after="0"/>
        <w:ind w:left="851"/>
        <w:jc w:val="both"/>
        <w:rPr>
          <w:rFonts w:ascii="Montserrat" w:hAnsi="Montserrat" w:cs="Montserrat"/>
          <w:i/>
          <w:iCs/>
          <w:lang w:eastAsia="es-MX"/>
        </w:rPr>
      </w:pPr>
    </w:p>
    <w:p w14:paraId="2F661B95" w14:textId="77777777" w:rsidR="00981801" w:rsidRDefault="00981801">
      <w:pPr>
        <w:autoSpaceDE w:val="0"/>
        <w:spacing w:after="0"/>
        <w:ind w:left="851"/>
        <w:jc w:val="both"/>
        <w:rPr>
          <w:rFonts w:ascii="Montserrat" w:hAnsi="Montserrat" w:cs="Montserrat"/>
          <w:i/>
          <w:iCs/>
          <w:lang w:eastAsia="es-MX"/>
        </w:rPr>
      </w:pPr>
    </w:p>
    <w:p w14:paraId="7B3CF925" w14:textId="77777777" w:rsidR="00981801" w:rsidRDefault="00981801">
      <w:pPr>
        <w:autoSpaceDE w:val="0"/>
        <w:spacing w:after="0"/>
        <w:ind w:left="851"/>
        <w:jc w:val="both"/>
        <w:rPr>
          <w:rFonts w:ascii="Montserrat" w:hAnsi="Montserrat" w:cs="Montserrat"/>
          <w:i/>
          <w:iCs/>
          <w:lang w:eastAsia="es-MX"/>
        </w:rPr>
      </w:pPr>
    </w:p>
    <w:p w14:paraId="6D2EEE5C" w14:textId="77777777" w:rsidR="00981801" w:rsidRDefault="00981801">
      <w:pPr>
        <w:autoSpaceDE w:val="0"/>
        <w:spacing w:after="0"/>
        <w:ind w:left="851"/>
        <w:jc w:val="both"/>
        <w:rPr>
          <w:rFonts w:ascii="Montserrat" w:hAnsi="Montserrat" w:cs="Montserrat"/>
          <w:i/>
          <w:iCs/>
          <w:lang w:eastAsia="es-MX"/>
        </w:rPr>
      </w:pPr>
    </w:p>
    <w:p w14:paraId="3C7B2B3F" w14:textId="77777777" w:rsidR="00981801" w:rsidRDefault="00981801">
      <w:pPr>
        <w:autoSpaceDE w:val="0"/>
        <w:spacing w:after="0"/>
        <w:ind w:left="851"/>
        <w:jc w:val="both"/>
        <w:rPr>
          <w:rFonts w:ascii="Montserrat" w:hAnsi="Montserrat" w:cs="Montserrat"/>
          <w:i/>
          <w:iCs/>
          <w:lang w:eastAsia="es-MX"/>
        </w:rPr>
      </w:pPr>
    </w:p>
    <w:p w14:paraId="5C36D20C" w14:textId="77777777" w:rsidR="00981801" w:rsidRDefault="00981801">
      <w:pPr>
        <w:autoSpaceDE w:val="0"/>
        <w:spacing w:after="0"/>
        <w:ind w:left="851"/>
        <w:jc w:val="both"/>
        <w:rPr>
          <w:rFonts w:ascii="Montserrat" w:hAnsi="Montserrat" w:cs="Montserrat"/>
          <w:i/>
          <w:iCs/>
          <w:lang w:eastAsia="es-MX"/>
        </w:rPr>
      </w:pPr>
    </w:p>
    <w:p w14:paraId="3E24FF1C" w14:textId="77777777" w:rsidR="00981801" w:rsidRDefault="00981801">
      <w:pPr>
        <w:autoSpaceDE w:val="0"/>
        <w:spacing w:after="0"/>
        <w:ind w:left="851"/>
        <w:jc w:val="both"/>
        <w:rPr>
          <w:rFonts w:ascii="Montserrat" w:hAnsi="Montserrat" w:cs="Montserrat"/>
          <w:i/>
          <w:iCs/>
          <w:lang w:eastAsia="es-MX"/>
        </w:rPr>
      </w:pPr>
    </w:p>
    <w:p w14:paraId="2C5BAC77" w14:textId="77777777" w:rsidR="00981801" w:rsidRDefault="00981801">
      <w:pPr>
        <w:autoSpaceDE w:val="0"/>
        <w:spacing w:after="0"/>
        <w:ind w:left="851"/>
        <w:jc w:val="both"/>
        <w:rPr>
          <w:rFonts w:ascii="Montserrat" w:hAnsi="Montserrat" w:cs="Montserrat"/>
          <w:i/>
          <w:iCs/>
          <w:lang w:eastAsia="es-MX"/>
        </w:rPr>
      </w:pPr>
    </w:p>
    <w:p w14:paraId="53F41C28" w14:textId="77777777" w:rsidR="00981801" w:rsidRDefault="00000000">
      <w:pPr>
        <w:spacing w:after="0"/>
        <w:ind w:left="851" w:right="48"/>
        <w:jc w:val="center"/>
        <w:rPr>
          <w:rFonts w:ascii="Montserrat" w:hAnsi="Montserrat" w:cs="Montserrat"/>
          <w:b/>
          <w:bCs/>
          <w:u w:val="single"/>
        </w:rPr>
      </w:pPr>
      <w:r>
        <w:rPr>
          <w:rFonts w:ascii="Montserrat" w:hAnsi="Montserrat" w:cs="Montserrat"/>
          <w:b/>
          <w:bCs/>
          <w:u w:val="single"/>
        </w:rPr>
        <w:t>Leyes de ingresos del municipio de Guadalupe, Zacatecas para el ejercicio fiscal 2023, {{EJ_FISCAL_ANTERIOR}} y {{EJ_FISCAL_ACTUAL}}</w:t>
      </w:r>
    </w:p>
    <w:p w14:paraId="56E91CF2" w14:textId="77777777" w:rsidR="00981801" w:rsidRDefault="00981801">
      <w:pPr>
        <w:spacing w:after="0"/>
        <w:ind w:left="851" w:right="48"/>
        <w:jc w:val="center"/>
        <w:rPr>
          <w:rFonts w:ascii="Montserrat" w:hAnsi="Montserrat" w:cs="Montserrat"/>
          <w:b/>
          <w:bCs/>
          <w:u w:val="single"/>
        </w:rPr>
      </w:pPr>
    </w:p>
    <w:p w14:paraId="480857C4" w14:textId="2DF76FA3" w:rsidR="00981801" w:rsidRDefault="00000000">
      <w:pPr>
        <w:autoSpaceDE w:val="0"/>
        <w:spacing w:after="0"/>
        <w:ind w:left="851"/>
        <w:jc w:val="both"/>
      </w:pPr>
      <w:r>
        <w:rPr>
          <w:rFonts w:ascii="Montserrat" w:hAnsi="Montserrat" w:cs="Montserrat"/>
          <w:i/>
          <w:noProof/>
          <w:lang w:val="en-US" w:eastAsia="en-US"/>
        </w:rPr>
        <w:pict w14:anchorId="5164984E">
          <v:shape id="Image20" o:spid="_x0000_i1027" type="#_x0000_t75" style="width:436.8pt;height:51pt;visibility:visible;mso-wrap-style:square">
            <v:imagedata r:id="rId27" o:title="" croptop="-26f" cropbottom="-26f" cropleft="-3f" cropright="-3f"/>
          </v:shape>
        </w:pict>
      </w:r>
      <w:r>
        <w:rPr>
          <w:rFonts w:ascii="Montserrat" w:hAnsi="Montserrat" w:cs="Montserrat"/>
          <w:i/>
          <w:iCs/>
          <w:lang w:eastAsia="es-MX"/>
        </w:rPr>
        <w:t>…</w:t>
      </w:r>
    </w:p>
    <w:p w14:paraId="031BCA9B" w14:textId="77777777" w:rsidR="00981801" w:rsidRDefault="00000000">
      <w:pPr>
        <w:autoSpaceDE w:val="0"/>
        <w:spacing w:after="0"/>
        <w:ind w:left="851"/>
        <w:jc w:val="both"/>
        <w:rPr>
          <w:rFonts w:ascii="Montserrat" w:hAnsi="Montserrat" w:cs="Montserrat"/>
          <w:i/>
          <w:iCs/>
          <w:lang w:eastAsia="es-MX"/>
        </w:rPr>
      </w:pPr>
      <w:r>
        <w:rPr>
          <w:rFonts w:ascii="Montserrat" w:hAnsi="Montserrat" w:cs="Montserrat"/>
          <w:i/>
          <w:iCs/>
          <w:lang w:eastAsia="es-MX"/>
        </w:rPr>
        <w:t>(El realce es propio)</w:t>
      </w:r>
    </w:p>
    <w:p w14:paraId="5C384BF6" w14:textId="77777777" w:rsidR="00981801" w:rsidRDefault="00981801">
      <w:pPr>
        <w:autoSpaceDE w:val="0"/>
        <w:spacing w:after="0"/>
        <w:jc w:val="both"/>
        <w:rPr>
          <w:rFonts w:ascii="Montserrat" w:hAnsi="Montserrat" w:cs="Montserrat"/>
          <w:i/>
          <w:iCs/>
          <w:lang w:eastAsia="es-MX"/>
        </w:rPr>
      </w:pPr>
    </w:p>
    <w:p w14:paraId="76C70A49" w14:textId="77777777" w:rsidR="00981801" w:rsidRDefault="00000000">
      <w:pPr>
        <w:spacing w:after="0"/>
        <w:ind w:right="48"/>
        <w:jc w:val="both"/>
      </w:pPr>
      <w:r>
        <w:rPr>
          <w:rFonts w:ascii="Montserrat" w:hAnsi="Montserrat" w:cs="Arial"/>
        </w:rPr>
        <w:t xml:space="preserve">Del cardinal en cita, se colige que en este se contemplan los elementos esenciales de las contribuciones, como los son: el objeto, el sujeto, la base, la cuota y la época de pago; para lo cual </w:t>
      </w:r>
      <w:r>
        <w:rPr>
          <w:rFonts w:ascii="Montserrat" w:hAnsi="Montserrat" w:cs="Arial"/>
          <w:b/>
          <w:bCs/>
          <w:u w:val="single"/>
        </w:rPr>
        <w:t>el objeto</w:t>
      </w:r>
      <w:r>
        <w:rPr>
          <w:rFonts w:ascii="Montserrat" w:hAnsi="Montserrat" w:cs="Arial"/>
        </w:rPr>
        <w:t xml:space="preserve"> de dicho derecho será la prestación del servicio de aseo, recolección de basura y desechos sólidos; </w:t>
      </w:r>
      <w:r>
        <w:rPr>
          <w:rFonts w:ascii="Montserrat" w:hAnsi="Montserrat" w:cs="Arial"/>
          <w:b/>
          <w:bCs/>
          <w:u w:val="single"/>
        </w:rPr>
        <w:t>los sujetos</w:t>
      </w:r>
      <w:r>
        <w:rPr>
          <w:rFonts w:ascii="Montserrat" w:hAnsi="Montserrat" w:cs="Arial"/>
        </w:rPr>
        <w:t xml:space="preserve"> que estarán afectos a su pago serán, los propietarios o poseedores de predios urbanos edificados y/o baldíos; </w:t>
      </w:r>
      <w:r>
        <w:rPr>
          <w:rFonts w:ascii="Montserrat" w:hAnsi="Montserrat" w:cs="Arial"/>
          <w:b/>
          <w:bCs/>
          <w:u w:val="single"/>
        </w:rPr>
        <w:t>la cuota</w:t>
      </w:r>
      <w:r>
        <w:rPr>
          <w:rFonts w:ascii="Montserrat" w:hAnsi="Montserrat" w:cs="Arial"/>
        </w:rPr>
        <w:t xml:space="preserve"> para su determinación es del 10.5% y 21%; </w:t>
      </w:r>
      <w:r>
        <w:rPr>
          <w:rFonts w:ascii="Montserrat" w:hAnsi="Montserrat" w:cs="Arial"/>
          <w:b/>
          <w:bCs/>
          <w:u w:val="single"/>
        </w:rPr>
        <w:t>la base</w:t>
      </w:r>
      <w:r>
        <w:rPr>
          <w:rFonts w:ascii="Montserrat" w:hAnsi="Montserrat" w:cs="Arial"/>
        </w:rPr>
        <w:t xml:space="preserve"> para su cálculo será el </w:t>
      </w:r>
      <w:r>
        <w:rPr>
          <w:rFonts w:ascii="Montserrat" w:hAnsi="Montserrat" w:cs="Arial"/>
          <w:b/>
          <w:bCs/>
        </w:rPr>
        <w:t>Impuesto Predial</w:t>
      </w:r>
      <w:r>
        <w:rPr>
          <w:rFonts w:ascii="Montserrat" w:hAnsi="Montserrat" w:cs="Arial"/>
        </w:rPr>
        <w:t xml:space="preserve">; y </w:t>
      </w:r>
      <w:r>
        <w:rPr>
          <w:rFonts w:ascii="Montserrat" w:hAnsi="Montserrat" w:cs="Arial"/>
          <w:b/>
          <w:bCs/>
          <w:u w:val="single"/>
        </w:rPr>
        <w:t>la época</w:t>
      </w:r>
      <w:r>
        <w:rPr>
          <w:rFonts w:ascii="Montserrat" w:hAnsi="Montserrat" w:cs="Montserrat"/>
          <w:u w:val="single"/>
        </w:rPr>
        <w:t xml:space="preserve"> </w:t>
      </w:r>
      <w:r>
        <w:rPr>
          <w:rFonts w:ascii="Montserrat" w:hAnsi="Montserrat" w:cs="Arial"/>
          <w:b/>
          <w:bCs/>
          <w:u w:val="single"/>
        </w:rPr>
        <w:t>de pago</w:t>
      </w:r>
      <w:r>
        <w:rPr>
          <w:rFonts w:ascii="Montserrat" w:hAnsi="Montserrat" w:cs="Arial"/>
        </w:rPr>
        <w:t>, será anual.</w:t>
      </w:r>
    </w:p>
    <w:p w14:paraId="4CE29545" w14:textId="77777777" w:rsidR="00981801" w:rsidRDefault="00981801">
      <w:pPr>
        <w:spacing w:after="0"/>
        <w:ind w:right="48"/>
        <w:jc w:val="both"/>
        <w:rPr>
          <w:rFonts w:ascii="Montserrat" w:hAnsi="Montserrat" w:cs="Arial"/>
        </w:rPr>
      </w:pPr>
    </w:p>
    <w:p w14:paraId="2B85508F" w14:textId="77777777" w:rsidR="00981801" w:rsidRDefault="00000000">
      <w:pPr>
        <w:spacing w:after="0"/>
        <w:ind w:right="48"/>
        <w:jc w:val="both"/>
        <w:rPr>
          <w:rFonts w:ascii="Montserrat" w:hAnsi="Montserrat" w:cs="Montserrat"/>
        </w:rPr>
      </w:pPr>
      <w:r>
        <w:rPr>
          <w:rFonts w:ascii="Montserrat" w:hAnsi="Montserrat" w:cs="Montserrat"/>
        </w:rPr>
        <w:t>Destacando que los elementos anteriores son de aplicación estricta por lo que deben estar contenidos en la Ley con la finalidad de que los contribuyentes sepan exactamente cuál es el objeto de la contribución a pagar, a quién va dirigido, su base, la cuota y su época de pago.</w:t>
      </w:r>
    </w:p>
    <w:p w14:paraId="34704548" w14:textId="77777777" w:rsidR="00981801" w:rsidRDefault="00981801">
      <w:pPr>
        <w:spacing w:after="0"/>
        <w:ind w:right="48"/>
        <w:jc w:val="both"/>
        <w:rPr>
          <w:rFonts w:ascii="Montserrat" w:hAnsi="Montserrat" w:cs="Montserrat"/>
        </w:rPr>
      </w:pPr>
    </w:p>
    <w:p w14:paraId="521EB1FF" w14:textId="77777777" w:rsidR="00981801" w:rsidRDefault="00000000">
      <w:pPr>
        <w:spacing w:after="0"/>
        <w:ind w:right="48"/>
        <w:jc w:val="both"/>
      </w:pPr>
      <w:r>
        <w:rPr>
          <w:rFonts w:ascii="Montserrat" w:hAnsi="Montserrat" w:cs="Montserrat"/>
        </w:rPr>
        <w:t xml:space="preserve">La contribución en comento atenta contra los principios que rigen nuestro sistema tributario al no ser equitativa, toda vez que, </w:t>
      </w:r>
      <w:r>
        <w:rPr>
          <w:rFonts w:ascii="Montserrat" w:hAnsi="Montserrat" w:cs="Montserrat"/>
          <w:b/>
          <w:bCs/>
          <w:u w:val="single"/>
        </w:rPr>
        <w:t>la cuota a cubrir de manera anual se determinará con base al Impuesto Predial</w:t>
      </w:r>
      <w:r>
        <w:rPr>
          <w:rFonts w:ascii="Montserrat" w:hAnsi="Montserrat" w:cs="Montserrat"/>
        </w:rPr>
        <w:t xml:space="preserve">, es decir, que el </w:t>
      </w:r>
      <w:r>
        <w:rPr>
          <w:rFonts w:ascii="Montserrat" w:hAnsi="Montserrat" w:cs="Arial"/>
        </w:rPr>
        <w:t xml:space="preserve">Derecho de </w:t>
      </w:r>
      <w:r>
        <w:rPr>
          <w:rFonts w:ascii="Montserrat" w:hAnsi="Montserrat" w:cs="Montserrat"/>
        </w:rPr>
        <w:t xml:space="preserve">Servicio de Aseo Público, Recolección, Traslado, Tratamiento y Disposición Final de Residuos Sólidos tiene como base gravable el importe del Impuesto Predial, misma base a la que se le aplicará la tasa </w:t>
      </w:r>
      <w:r>
        <w:rPr>
          <w:rFonts w:ascii="Montserrat" w:hAnsi="Montserrat" w:cs="Montserrat"/>
          <w:color w:val="A02B93"/>
        </w:rPr>
        <w:t xml:space="preserve">del 10.5% para las zonas I, II, III y IV, o bien la tasa del </w:t>
      </w:r>
      <w:r>
        <w:rPr>
          <w:rFonts w:ascii="Montserrat" w:hAnsi="Montserrat" w:cs="Montserrat"/>
          <w:b/>
          <w:bCs/>
          <w:color w:val="A02B93"/>
          <w:u w:val="single"/>
        </w:rPr>
        <w:t>21%</w:t>
      </w:r>
      <w:r>
        <w:rPr>
          <w:rFonts w:ascii="Montserrat" w:hAnsi="Montserrat" w:cs="Montserrat"/>
          <w:color w:val="A02B93"/>
        </w:rPr>
        <w:t xml:space="preserve"> en las zonas </w:t>
      </w:r>
      <w:r>
        <w:rPr>
          <w:rFonts w:ascii="Montserrat" w:hAnsi="Montserrat" w:cs="Montserrat"/>
          <w:b/>
          <w:bCs/>
          <w:color w:val="A02B93"/>
        </w:rPr>
        <w:t xml:space="preserve">V </w:t>
      </w:r>
      <w:r>
        <w:rPr>
          <w:rFonts w:ascii="Montserrat" w:hAnsi="Montserrat" w:cs="Montserrat"/>
          <w:color w:val="A02B93"/>
        </w:rPr>
        <w:t xml:space="preserve">y </w:t>
      </w:r>
      <w:r>
        <w:rPr>
          <w:rFonts w:ascii="Montserrat" w:hAnsi="Montserrat" w:cs="Montserrat"/>
          <w:color w:val="A02B93"/>
          <w:u w:val="single"/>
        </w:rPr>
        <w:t>VI</w:t>
      </w:r>
      <w:r>
        <w:rPr>
          <w:rFonts w:ascii="Montserrat" w:hAnsi="Montserrat" w:cs="Montserrat"/>
          <w:color w:val="A02B93"/>
        </w:rPr>
        <w:t>, VII y VIII e industrial</w:t>
      </w:r>
      <w:r>
        <w:rPr>
          <w:rFonts w:ascii="Montserrat" w:hAnsi="Montserrat" w:cs="Montserrat"/>
          <w:color w:val="7030A0"/>
        </w:rPr>
        <w:t xml:space="preserve">,  </w:t>
      </w:r>
      <w:r>
        <w:rPr>
          <w:rFonts w:ascii="Montserrat" w:hAnsi="Montserrat" w:cs="Montserrat"/>
        </w:rPr>
        <w:t xml:space="preserve">costo que será sufragado </w:t>
      </w:r>
      <w:r>
        <w:rPr>
          <w:rFonts w:ascii="Montserrat" w:hAnsi="Montserrat" w:cs="Montserrat"/>
          <w:b/>
          <w:bCs/>
        </w:rPr>
        <w:t>por todas aquellas personas que sean propietarias o poseedoras de un predio ubicado dentro del territorio del Municipio de Guadalupe, Zacatecas</w:t>
      </w:r>
      <w:r>
        <w:rPr>
          <w:rFonts w:ascii="Montserrat" w:hAnsi="Montserrat" w:cs="Montserrat"/>
        </w:rPr>
        <w:t>.</w:t>
      </w:r>
    </w:p>
    <w:p w14:paraId="7E9F717A" w14:textId="77777777" w:rsidR="00981801" w:rsidRDefault="00981801">
      <w:pPr>
        <w:spacing w:after="0"/>
        <w:ind w:right="48"/>
        <w:jc w:val="both"/>
        <w:rPr>
          <w:rFonts w:ascii="Montserrat" w:hAnsi="Montserrat" w:cs="Montserrat"/>
        </w:rPr>
      </w:pPr>
    </w:p>
    <w:p w14:paraId="45D16076" w14:textId="77777777" w:rsidR="00981801" w:rsidRDefault="00000000">
      <w:pPr>
        <w:spacing w:after="0"/>
        <w:ind w:right="48"/>
        <w:jc w:val="both"/>
      </w:pPr>
      <w:r>
        <w:rPr>
          <w:rFonts w:ascii="Montserrat" w:hAnsi="Montserrat" w:cs="Montserrat"/>
        </w:rPr>
        <w:t xml:space="preserve">Así, el </w:t>
      </w:r>
      <w:r>
        <w:rPr>
          <w:rFonts w:ascii="Montserrat" w:hAnsi="Montserrat" w:cs="Arial"/>
        </w:rPr>
        <w:t xml:space="preserve">Derecho de </w:t>
      </w:r>
      <w:r>
        <w:rPr>
          <w:rFonts w:ascii="Montserrat" w:hAnsi="Montserrat" w:cs="Montserrat"/>
        </w:rPr>
        <w:t xml:space="preserve">Servicio de Aseo Público, Recolección, Traslado, Tratamiento y Disposición Final de Residuos Sólidos, deviene de inconstitucional, en razón a </w:t>
      </w:r>
      <w:r>
        <w:rPr>
          <w:rFonts w:ascii="Montserrat" w:hAnsi="Montserrat" w:cs="Arial"/>
          <w:lang w:eastAsia="es-MX"/>
        </w:rPr>
        <w:t xml:space="preserve">que </w:t>
      </w:r>
      <w:r>
        <w:rPr>
          <w:rFonts w:ascii="Montserrat" w:hAnsi="Montserrat" w:cs="Arial"/>
          <w:lang w:eastAsia="es-MX"/>
        </w:rPr>
        <w:lastRenderedPageBreak/>
        <w:t>e</w:t>
      </w:r>
      <w:r>
        <w:rPr>
          <w:rFonts w:ascii="Montserrat" w:hAnsi="Montserrat" w:cs="Arial"/>
        </w:rPr>
        <w:t xml:space="preserve">l principio de equidad tributaria radica medularmente en la igualdad de todos los sujetos pasivos de un mismo tributo o contribución, ante la ley, los que en tales condiciones deben recibir un tratamiento idéntico que, tratándose de la prestación de un servicio como el de </w:t>
      </w:r>
      <w:r>
        <w:rPr>
          <w:rFonts w:ascii="Montserrat" w:hAnsi="Montserrat" w:cs="Montserrat"/>
        </w:rPr>
        <w:t>Servicio de Aseo Público, Recolección, Traslado, Tratamiento y Disposición Final de Residuos Sólidos</w:t>
      </w:r>
      <w:r>
        <w:rPr>
          <w:rFonts w:ascii="Montserrat" w:hAnsi="Montserrat" w:cs="Arial"/>
        </w:rPr>
        <w:t xml:space="preserve">, su costo deberá ser igual para todas aquellas personas que reciben el mismo servicio y que al Estado o Municipio le genera el mismo costo dicha prestación de servicio con independencia de la ubicación de un predio, tal y como lo establecen los artículos </w:t>
      </w:r>
      <w:r>
        <w:rPr>
          <w:rFonts w:ascii="Montserrat" w:hAnsi="Montserrat" w:cs="Arial"/>
          <w:color w:val="A02B93"/>
        </w:rPr>
        <w:t>68, 69, 84 y 85 de</w:t>
      </w:r>
      <w:r>
        <w:rPr>
          <w:rFonts w:ascii="Montserrat" w:hAnsi="Montserrat" w:cs="Arial"/>
          <w:b/>
          <w:bCs/>
          <w:color w:val="A02B93"/>
        </w:rPr>
        <w:t xml:space="preserve"> </w:t>
      </w:r>
      <w:r>
        <w:rPr>
          <w:rFonts w:ascii="Montserrat" w:hAnsi="Montserrat" w:cs="Montserrat"/>
          <w:color w:val="A02B93"/>
        </w:rPr>
        <w:t>las Leyes de Ingresos del Municipio de Guadalupe, Zacatecas para los ejercicios fiscales {{EJ_FISCAL_ANTERIOR}} y {{EJ_FISCAL_ACTUAL}}</w:t>
      </w:r>
      <w:r>
        <w:rPr>
          <w:rFonts w:ascii="Montserrat" w:hAnsi="Montserrat" w:cs="Arial"/>
          <w:color w:val="A02B93"/>
        </w:rPr>
        <w:t>.</w:t>
      </w:r>
      <w:r>
        <w:rPr>
          <w:rFonts w:ascii="Montserrat" w:hAnsi="Montserrat" w:cs="Arial"/>
        </w:rPr>
        <w:t xml:space="preserve">   </w:t>
      </w:r>
    </w:p>
    <w:p w14:paraId="0C6E748C" w14:textId="77777777" w:rsidR="00981801" w:rsidRDefault="00981801">
      <w:pPr>
        <w:spacing w:after="0"/>
        <w:ind w:right="48"/>
        <w:jc w:val="both"/>
        <w:rPr>
          <w:rFonts w:ascii="Montserrat" w:hAnsi="Montserrat" w:cs="Arial"/>
        </w:rPr>
      </w:pPr>
    </w:p>
    <w:p w14:paraId="0479E4FF" w14:textId="77777777" w:rsidR="00981801" w:rsidRDefault="00000000">
      <w:pPr>
        <w:spacing w:after="0"/>
        <w:ind w:right="48"/>
        <w:jc w:val="both"/>
      </w:pPr>
      <w:r>
        <w:rPr>
          <w:rFonts w:ascii="Montserrat" w:hAnsi="Montserrat" w:cs="Arial"/>
        </w:rPr>
        <w:t>La equidad tributaria significa en consecuencia que los contribuyentes de un mismo impuesto deben guardar una situación de igualdad frente a la norma jurídica que lo establece y regula; esto es,</w:t>
      </w:r>
      <w:r>
        <w:rPr>
          <w:rFonts w:ascii="Montserrat" w:hAnsi="Montserrat" w:cs="Arial"/>
          <w:lang w:eastAsia="es-MX"/>
        </w:rPr>
        <w:t xml:space="preserve"> </w:t>
      </w:r>
      <w:r>
        <w:rPr>
          <w:rFonts w:ascii="Montserrat" w:hAnsi="Montserrat" w:cs="Arial"/>
          <w:b/>
          <w:u w:val="single"/>
          <w:lang w:eastAsia="es-MX"/>
        </w:rPr>
        <w:t>en</w:t>
      </w:r>
      <w:r>
        <w:rPr>
          <w:rFonts w:ascii="Montserrat" w:hAnsi="Montserrat" w:cs="Arial"/>
          <w:b/>
          <w:u w:val="single"/>
        </w:rPr>
        <w:t xml:space="preserve"> el proceso de imposición de determinada carga tributaria se debe tener en cuenta de manera específica  la situación en que se encuentran quienes están llamados a contribuir y su capacidad de pago, con lo cual se adquiere el concepto de equidad,</w:t>
      </w:r>
      <w:r>
        <w:rPr>
          <w:rFonts w:ascii="Montserrat" w:hAnsi="Montserrat" w:cs="Arial"/>
        </w:rPr>
        <w:t xml:space="preserve"> situación que en el caso a estudio no acontece, toda vez que si bien es cierto, el quejoso es propietario de un bienes inmueble, lo que es requisito </w:t>
      </w:r>
      <w:r>
        <w:rPr>
          <w:rFonts w:ascii="Montserrat" w:hAnsi="Montserrat" w:cs="Arial"/>
          <w:i/>
          <w:iCs/>
        </w:rPr>
        <w:t>sine qua non</w:t>
      </w:r>
      <w:r>
        <w:rPr>
          <w:rFonts w:ascii="Montserrat" w:hAnsi="Montserrat" w:cs="Arial"/>
        </w:rPr>
        <w:t xml:space="preserve"> para ser sujeto obligado al pago de la contribución por el Derecho </w:t>
      </w:r>
      <w:r>
        <w:rPr>
          <w:rFonts w:ascii="Montserrat" w:hAnsi="Montserrat" w:cs="Montserrat"/>
        </w:rPr>
        <w:t>Servicio de Aseo Público, Recolección, Traslado, Tratamiento y Disposición Final de Residuos Sólidos</w:t>
      </w:r>
      <w:r>
        <w:rPr>
          <w:rFonts w:ascii="Montserrat" w:hAnsi="Montserrat" w:cs="Arial"/>
        </w:rPr>
        <w:t>, también lo es que, su determinación tiene como base el importe a pagar del Impuesto Predial, aplicando un determinado porcentaje según la zona de ubicación de dicho predio, no obstante se reciba el mismo servicio, de ahí que su determinación y cobro deviene de arbitrario.</w:t>
      </w:r>
    </w:p>
    <w:p w14:paraId="5352BEB6" w14:textId="77777777" w:rsidR="00981801" w:rsidRDefault="00981801">
      <w:pPr>
        <w:spacing w:after="0"/>
        <w:ind w:right="48"/>
        <w:jc w:val="both"/>
        <w:rPr>
          <w:rFonts w:ascii="Montserrat" w:hAnsi="Montserrat" w:cs="Arial"/>
        </w:rPr>
      </w:pPr>
    </w:p>
    <w:p w14:paraId="286B2F2D" w14:textId="77777777" w:rsidR="00981801" w:rsidRDefault="00000000">
      <w:pPr>
        <w:spacing w:after="0"/>
        <w:ind w:right="48"/>
        <w:jc w:val="both"/>
        <w:rPr>
          <w:rFonts w:ascii="Montserrat" w:hAnsi="Montserrat" w:cs="Arial"/>
        </w:rPr>
      </w:pPr>
      <w:r>
        <w:rPr>
          <w:rFonts w:ascii="Montserrat" w:hAnsi="Montserrat" w:cs="Arial"/>
        </w:rPr>
        <w:t>En ese sentido en todo momento la enjuiciada debe respetar los principios de proporcionalidad y equidad tributaria que establece la fracción IV del artículo 31 Constitucional, pues tratándose de derechos debe de haber un equilibrio entre la cuota y la prestación del servicio, debiendo otorgarse el mismo trato fiscal a los que reciben igual servicio, pues si bien es cierto el ciudadano no debe perder de vista que tiene derechos y obligaciones ante el Estado, esto es que tiene la obligación de contribuir al gasto público, también es cierto que tiene el derecho de que sus aportaciones sean equitativas y proporcionales, en comparación con los demás sujetos obligados que reciban la misma prestación de servicio.</w:t>
      </w:r>
    </w:p>
    <w:p w14:paraId="32FD89C5" w14:textId="77777777" w:rsidR="00981801" w:rsidRDefault="00000000">
      <w:pPr>
        <w:spacing w:after="0"/>
        <w:ind w:right="48"/>
        <w:jc w:val="both"/>
        <w:rPr>
          <w:rFonts w:cs="Arial"/>
        </w:rPr>
      </w:pPr>
      <w:r>
        <w:rPr>
          <w:rFonts w:ascii="Montserrat" w:eastAsia="Montserrat" w:hAnsi="Montserrat" w:cs="Montserrat"/>
        </w:rPr>
        <w:t xml:space="preserve">   </w:t>
      </w:r>
    </w:p>
    <w:p w14:paraId="439B1BCA" w14:textId="77777777" w:rsidR="00981801" w:rsidRDefault="00000000">
      <w:pPr>
        <w:tabs>
          <w:tab w:val="left" w:pos="-720"/>
        </w:tabs>
        <w:spacing w:after="0"/>
        <w:ind w:right="48"/>
        <w:jc w:val="both"/>
      </w:pPr>
      <w:r>
        <w:rPr>
          <w:rFonts w:ascii="Montserrat" w:hAnsi="Montserrat" w:cs="Arial"/>
        </w:rPr>
        <w:t xml:space="preserve">En consecuencia, se advierte </w:t>
      </w:r>
      <w:r>
        <w:rPr>
          <w:rFonts w:ascii="Montserrat" w:hAnsi="Montserrat" w:cs="Arial"/>
          <w:lang w:val="es-ES"/>
        </w:rPr>
        <w:t xml:space="preserve">que, </w:t>
      </w:r>
      <w:r>
        <w:rPr>
          <w:rFonts w:ascii="Montserrat" w:hAnsi="Montserrat" w:cs="Montserrat"/>
          <w:color w:val="A02B93"/>
        </w:rPr>
        <w:t xml:space="preserve">las Leyes de Ingresos del Municipio de Guadalupe, Zacatecas para los ejercicios fiscales {{EJ_FISCAL_ANTERIOR}} y {{EJ_FISCAL_ACTUAL}}, </w:t>
      </w:r>
      <w:r>
        <w:rPr>
          <w:rFonts w:ascii="Montserrat" w:hAnsi="Montserrat" w:cs="Arial"/>
          <w:color w:val="A02B93"/>
          <w:lang w:val="es-ES"/>
        </w:rPr>
        <w:t>en específico el artículo 84</w:t>
      </w:r>
      <w:r>
        <w:rPr>
          <w:rFonts w:ascii="Montserrat" w:hAnsi="Montserrat" w:cs="Arial"/>
        </w:rPr>
        <w:t xml:space="preserve"> en materia de Derecho de </w:t>
      </w:r>
      <w:r>
        <w:rPr>
          <w:rFonts w:ascii="Montserrat" w:hAnsi="Montserrat" w:cs="Montserrat"/>
        </w:rPr>
        <w:t>Servicio de Aseo Público, Recolección, Traslado, Tratamiento y Disposición Final de Residuos Sólidos</w:t>
      </w:r>
      <w:r>
        <w:rPr>
          <w:rFonts w:ascii="Montserrat" w:hAnsi="Montserrat" w:cs="Arial"/>
        </w:rPr>
        <w:t>,</w:t>
      </w:r>
      <w:r>
        <w:rPr>
          <w:rFonts w:ascii="Montserrat" w:hAnsi="Montserrat" w:cs="Arial"/>
          <w:lang w:val="es-ES"/>
        </w:rPr>
        <w:t xml:space="preserve"> resulta violatorio de los principios constitucionales de legalidad, equidad y proporcionalidad tributaria,</w:t>
      </w:r>
      <w:r>
        <w:rPr>
          <w:rFonts w:ascii="Montserrat" w:hAnsi="Montserrat" w:cs="Montserrat"/>
          <w:lang w:val="es-ES"/>
        </w:rPr>
        <w:t xml:space="preserve"> </w:t>
      </w:r>
      <w:r>
        <w:rPr>
          <w:rFonts w:ascii="Montserrat" w:hAnsi="Montserrat" w:cs="Arial"/>
          <w:lang w:val="es-ES"/>
        </w:rPr>
        <w:t xml:space="preserve">salvaguardados en el contenido del artículo 31, fracción IV de la Constitución Política de los Estados Unidos Mexicanos, por lo tanto lo procedente es que declare la inconstitucionalidad de las normas señaladas, concediendo </w:t>
      </w:r>
      <w:r>
        <w:rPr>
          <w:rFonts w:ascii="Montserrat" w:hAnsi="Montserrat" w:cs="Arial"/>
          <w:color w:val="A02B93"/>
          <w:lang w:val="es-ES"/>
        </w:rPr>
        <w:t>a la quejosa</w:t>
      </w:r>
      <w:r>
        <w:rPr>
          <w:rFonts w:ascii="Montserrat" w:hAnsi="Montserrat" w:cs="Arial"/>
          <w:lang w:val="es-ES"/>
        </w:rPr>
        <w:t xml:space="preserve">, el </w:t>
      </w:r>
      <w:r>
        <w:rPr>
          <w:rFonts w:ascii="Montserrat" w:hAnsi="Montserrat" w:cs="Arial"/>
          <w:b/>
          <w:lang w:val="es-ES"/>
        </w:rPr>
        <w:t>Amparo y la Protección</w:t>
      </w:r>
      <w:r>
        <w:rPr>
          <w:rFonts w:ascii="Montserrat" w:hAnsi="Montserrat" w:cs="Arial"/>
          <w:lang w:val="es-ES"/>
        </w:rPr>
        <w:t xml:space="preserve"> de la Justicia de la Unión.</w:t>
      </w:r>
    </w:p>
    <w:p w14:paraId="3085EA54" w14:textId="77777777" w:rsidR="00981801" w:rsidRDefault="00981801">
      <w:pPr>
        <w:tabs>
          <w:tab w:val="left" w:pos="-720"/>
        </w:tabs>
        <w:spacing w:after="0"/>
        <w:ind w:right="48"/>
        <w:jc w:val="both"/>
        <w:rPr>
          <w:rFonts w:ascii="Montserrat" w:hAnsi="Montserrat" w:cs="Montserrat"/>
          <w:lang w:val="es-ES"/>
        </w:rPr>
      </w:pPr>
    </w:p>
    <w:p w14:paraId="1C7B591B" w14:textId="77777777" w:rsidR="00981801" w:rsidRDefault="00000000">
      <w:pPr>
        <w:spacing w:after="0"/>
        <w:ind w:right="48"/>
        <w:jc w:val="both"/>
        <w:rPr>
          <w:rFonts w:ascii="Montserrat" w:hAnsi="Montserrat" w:cs="Montserrat"/>
          <w:strike/>
          <w:color w:val="FF0000"/>
        </w:rPr>
      </w:pPr>
      <w:r>
        <w:rPr>
          <w:rFonts w:ascii="Montserrat" w:hAnsi="Montserrat" w:cs="Arial"/>
          <w:lang w:val="es-ES"/>
        </w:rPr>
        <w:t xml:space="preserve">En ese orden de ideas, dichos argumentos deberán ser suficientes para conceder el Amparo y Protección de la Justicia Federal, a la que suscribe, por las violaciones expuestas en el presente ocurso, por lo tanto, se solicita por así proceder de la manera más respetuosa que una vez que sea concedido el </w:t>
      </w:r>
      <w:r>
        <w:rPr>
          <w:rFonts w:ascii="Montserrat" w:hAnsi="Montserrat" w:cs="Arial"/>
          <w:bCs/>
          <w:lang w:val="es-ES"/>
        </w:rPr>
        <w:t xml:space="preserve">Amparo solicitado, </w:t>
      </w:r>
      <w:r>
        <w:rPr>
          <w:rFonts w:ascii="Montserrat" w:hAnsi="Montserrat" w:cs="Arial"/>
          <w:lang w:val="es-ES"/>
        </w:rPr>
        <w:t xml:space="preserve">se </w:t>
      </w:r>
      <w:r>
        <w:rPr>
          <w:rFonts w:ascii="Montserrat" w:hAnsi="Montserrat" w:cs="Arial"/>
          <w:lang w:val="es-ES"/>
        </w:rPr>
        <w:lastRenderedPageBreak/>
        <w:t xml:space="preserve">ordene la devolución de la cantidad enterada por concepto de </w:t>
      </w:r>
      <w:r>
        <w:rPr>
          <w:rFonts w:ascii="Montserrat" w:hAnsi="Montserrat" w:cs="Arial"/>
          <w:color w:val="A02B93"/>
        </w:rPr>
        <w:t xml:space="preserve">Derecho </w:t>
      </w:r>
      <w:r>
        <w:rPr>
          <w:rFonts w:ascii="Montserrat" w:hAnsi="Montserrat" w:cs="Montserrat"/>
          <w:color w:val="A02B93"/>
        </w:rPr>
        <w:t>Servicio de Aseo Público, Recolección, Traslado, Tratamiento y Disposición Final de Residuos Sólidos</w:t>
      </w:r>
      <w:r>
        <w:rPr>
          <w:rFonts w:ascii="Montserrat" w:hAnsi="Montserrat" w:cs="Arial"/>
          <w:color w:val="A02B93"/>
        </w:rPr>
        <w:t xml:space="preserve"> de los ejercicios fiscales </w:t>
      </w:r>
      <w:r>
        <w:rPr>
          <w:rFonts w:ascii="Montserrat" w:hAnsi="Montserrat" w:cs="Montserrat"/>
          <w:color w:val="A02B93"/>
        </w:rPr>
        <w:t>{{EJ_FISCAL_ANTERIOR}} y {{EJ_FISCAL_ACTUAL}}</w:t>
      </w:r>
      <w:r>
        <w:rPr>
          <w:rFonts w:ascii="Montserrat" w:hAnsi="Montserrat" w:cs="Montserrat"/>
        </w:rPr>
        <w:t>.</w:t>
      </w:r>
    </w:p>
    <w:p w14:paraId="43162A50" w14:textId="77777777" w:rsidR="00981801" w:rsidRDefault="00981801">
      <w:pPr>
        <w:spacing w:after="0"/>
        <w:ind w:right="48"/>
        <w:jc w:val="both"/>
        <w:rPr>
          <w:rFonts w:ascii="Montserrat" w:hAnsi="Montserrat" w:cs="Montserrat"/>
          <w:strike/>
          <w:color w:val="FF0000"/>
        </w:rPr>
      </w:pPr>
    </w:p>
    <w:p w14:paraId="4462202B" w14:textId="77777777" w:rsidR="00981801" w:rsidRDefault="00000000">
      <w:pPr>
        <w:spacing w:after="0"/>
        <w:ind w:right="48"/>
        <w:jc w:val="both"/>
      </w:pPr>
      <w:r>
        <w:rPr>
          <w:rFonts w:ascii="Montserrat" w:hAnsi="Montserrat" w:cs="Arial"/>
          <w:color w:val="A02B93"/>
          <w:lang w:val="es-ES"/>
        </w:rPr>
        <w:t xml:space="preserve">Ahora bien, en el presente caso se hace el señalamiento que </w:t>
      </w:r>
      <w:r>
        <w:rPr>
          <w:rFonts w:ascii="Montserrat" w:hAnsi="Montserrat" w:cs="Arial"/>
          <w:b/>
          <w:color w:val="A02B93"/>
          <w:lang w:val="es-ES"/>
        </w:rPr>
        <w:t>NO SE SOLICITA SEA TRAMITADO INCIDENTE DE SUSPENSIÓN</w:t>
      </w:r>
      <w:r>
        <w:rPr>
          <w:rFonts w:ascii="Montserrat" w:hAnsi="Montserrat" w:cs="Arial"/>
          <w:color w:val="A02B93"/>
          <w:lang w:val="es-ES"/>
        </w:rPr>
        <w:t xml:space="preserve">, toda vez que ya se efectuó el pago del Impuesto Predial para los ejercicios fiscales </w:t>
      </w:r>
      <w:r>
        <w:rPr>
          <w:rFonts w:ascii="Montserrat" w:hAnsi="Montserrat" w:cs="Montserrat"/>
          <w:color w:val="A02B93"/>
        </w:rPr>
        <w:t>{{EJ_FISCAL_ANTERIOR}} y {{EJ_FISCAL_ACTUAL}}</w:t>
      </w:r>
      <w:r>
        <w:rPr>
          <w:rFonts w:ascii="Montserrat" w:hAnsi="Montserrat" w:cs="Arial"/>
          <w:color w:val="A02B93"/>
          <w:lang w:val="es-ES"/>
        </w:rPr>
        <w:t xml:space="preserve"> y </w:t>
      </w:r>
      <w:r>
        <w:rPr>
          <w:rFonts w:ascii="Montserrat" w:hAnsi="Montserrat" w:cs="Montserrat"/>
          <w:color w:val="A02B93"/>
        </w:rPr>
        <w:t>Servicio de Aseo Público, Recolección, Traslado, Tratamiento y Disposición Final de Residuos Sólidos</w:t>
      </w:r>
      <w:r>
        <w:rPr>
          <w:rFonts w:ascii="Montserrat" w:hAnsi="Montserrat" w:cs="Montserrat"/>
          <w:color w:val="0070C0"/>
        </w:rPr>
        <w:t>.</w:t>
      </w:r>
    </w:p>
    <w:p w14:paraId="0378FB0D" w14:textId="77777777" w:rsidR="00981801" w:rsidRDefault="00981801">
      <w:pPr>
        <w:tabs>
          <w:tab w:val="left" w:pos="-720"/>
          <w:tab w:val="left" w:pos="1140"/>
        </w:tabs>
        <w:spacing w:after="0"/>
        <w:ind w:right="142"/>
        <w:jc w:val="both"/>
        <w:rPr>
          <w:rFonts w:ascii="Montserrat" w:hAnsi="Montserrat" w:cs="Arial"/>
          <w:b/>
          <w:i/>
          <w:iCs/>
          <w:color w:val="0070C0"/>
          <w:sz w:val="24"/>
          <w:szCs w:val="24"/>
        </w:rPr>
      </w:pPr>
    </w:p>
    <w:p w14:paraId="5343C4A3" w14:textId="77777777" w:rsidR="00981801" w:rsidRDefault="00981801">
      <w:pPr>
        <w:tabs>
          <w:tab w:val="left" w:pos="-720"/>
          <w:tab w:val="left" w:pos="7655"/>
        </w:tabs>
        <w:spacing w:after="0"/>
        <w:ind w:left="142" w:right="142"/>
        <w:jc w:val="center"/>
        <w:rPr>
          <w:rFonts w:ascii="Montserrat" w:hAnsi="Montserrat" w:cs="Arial"/>
          <w:b/>
          <w:i/>
          <w:iCs/>
          <w:sz w:val="24"/>
          <w:szCs w:val="24"/>
        </w:rPr>
      </w:pPr>
    </w:p>
    <w:p w14:paraId="69DB93C7" w14:textId="77777777" w:rsidR="00981801" w:rsidRDefault="00981801">
      <w:pPr>
        <w:tabs>
          <w:tab w:val="left" w:pos="-720"/>
          <w:tab w:val="left" w:pos="7655"/>
        </w:tabs>
        <w:spacing w:after="0"/>
        <w:ind w:left="142" w:right="142"/>
        <w:jc w:val="center"/>
        <w:rPr>
          <w:rFonts w:ascii="Montserrat" w:hAnsi="Montserrat" w:cs="Arial"/>
          <w:b/>
          <w:sz w:val="24"/>
          <w:szCs w:val="24"/>
        </w:rPr>
      </w:pPr>
    </w:p>
    <w:p w14:paraId="27C12F15" w14:textId="77777777" w:rsidR="00981801" w:rsidRDefault="00000000">
      <w:pPr>
        <w:tabs>
          <w:tab w:val="left" w:pos="-720"/>
          <w:tab w:val="left" w:pos="7655"/>
        </w:tabs>
        <w:spacing w:after="0"/>
        <w:ind w:left="142" w:right="142"/>
        <w:jc w:val="center"/>
        <w:rPr>
          <w:rFonts w:ascii="Montserrat" w:hAnsi="Montserrat" w:cs="Arial"/>
          <w:b/>
        </w:rPr>
      </w:pPr>
      <w:r>
        <w:rPr>
          <w:rFonts w:ascii="Montserrat" w:hAnsi="Montserrat" w:cs="Arial"/>
          <w:b/>
        </w:rPr>
        <w:t>P R U E B A S</w:t>
      </w:r>
      <w:bookmarkEnd w:id="24"/>
    </w:p>
    <w:p w14:paraId="393800C9" w14:textId="77777777" w:rsidR="00981801" w:rsidRDefault="00981801">
      <w:pPr>
        <w:widowControl w:val="0"/>
        <w:tabs>
          <w:tab w:val="left" w:pos="-720"/>
          <w:tab w:val="left" w:pos="7655"/>
        </w:tabs>
        <w:spacing w:after="0"/>
        <w:ind w:right="48"/>
        <w:contextualSpacing/>
        <w:jc w:val="both"/>
        <w:rPr>
          <w:rFonts w:ascii="Montserrat" w:hAnsi="Montserrat" w:cs="Arial"/>
          <w:b/>
          <w:spacing w:val="-3"/>
        </w:rPr>
      </w:pPr>
    </w:p>
    <w:p w14:paraId="3482F5CA" w14:textId="77777777" w:rsidR="00981801" w:rsidRDefault="00981801">
      <w:pPr>
        <w:widowControl w:val="0"/>
        <w:tabs>
          <w:tab w:val="left" w:pos="-720"/>
          <w:tab w:val="left" w:pos="7655"/>
        </w:tabs>
        <w:spacing w:after="0"/>
        <w:ind w:right="48"/>
        <w:contextualSpacing/>
        <w:jc w:val="both"/>
        <w:rPr>
          <w:rFonts w:ascii="Montserrat" w:hAnsi="Montserrat" w:cs="Arial"/>
          <w:spacing w:val="-3"/>
        </w:rPr>
      </w:pPr>
    </w:p>
    <w:p w14:paraId="1F1C06E6" w14:textId="77777777" w:rsidR="00981801" w:rsidRDefault="00000000">
      <w:pPr>
        <w:widowControl w:val="0"/>
        <w:tabs>
          <w:tab w:val="left" w:pos="-720"/>
          <w:tab w:val="left" w:pos="7655"/>
        </w:tabs>
        <w:spacing w:after="0"/>
        <w:ind w:right="48"/>
        <w:contextualSpacing/>
        <w:jc w:val="both"/>
        <w:rPr>
          <w:rFonts w:ascii="Montserrat" w:hAnsi="Montserrat" w:cs="Arial"/>
          <w:spacing w:val="-3"/>
        </w:rPr>
      </w:pPr>
      <w:r>
        <w:rPr>
          <w:rFonts w:ascii="Montserrat" w:hAnsi="Montserrat" w:cs="Arial"/>
          <w:spacing w:val="-3"/>
        </w:rPr>
        <w:t>En los términos de lo previsto por el artículo 119 de la Ley de Amparo, se ofrecen los siguientes medios de pruebas:</w:t>
      </w:r>
    </w:p>
    <w:p w14:paraId="11416818" w14:textId="77777777" w:rsidR="00981801" w:rsidRDefault="00000000">
      <w:pPr>
        <w:pStyle w:val="Prrafodelista"/>
        <w:numPr>
          <w:ilvl w:val="0"/>
          <w:numId w:val="13"/>
        </w:numPr>
        <w:spacing w:after="0"/>
        <w:ind w:right="48"/>
        <w:jc w:val="both"/>
        <w:rPr>
          <w:rFonts w:ascii="Montserrat" w:hAnsi="Montserrat" w:cs="Arial"/>
          <w:spacing w:val="-3"/>
          <w:sz w:val="24"/>
          <w:szCs w:val="24"/>
        </w:rPr>
      </w:pPr>
      <w:r>
        <w:rPr>
          <w:rFonts w:ascii="Montserrat" w:eastAsia="Montserrat" w:hAnsi="Montserrat" w:cs="Montserrat"/>
          <w:b/>
          <w:spacing w:val="-3"/>
          <w:sz w:val="24"/>
          <w:szCs w:val="24"/>
        </w:rPr>
        <w:t xml:space="preserve">           </w:t>
      </w:r>
      <w:r>
        <w:rPr>
          <w:rFonts w:ascii="Montserrat" w:hAnsi="Montserrat" w:cs="Arial"/>
          <w:b/>
          <w:spacing w:val="-3"/>
          <w:sz w:val="24"/>
          <w:szCs w:val="24"/>
        </w:rPr>
        <w:t>LA DOCUMENTAL PÚBLICA</w:t>
      </w:r>
      <w:r>
        <w:rPr>
          <w:rFonts w:ascii="Montserrat" w:hAnsi="Montserrat" w:cs="Arial"/>
          <w:bCs/>
          <w:spacing w:val="-3"/>
          <w:sz w:val="24"/>
          <w:szCs w:val="24"/>
        </w:rPr>
        <w:t>,</w:t>
      </w:r>
      <w:r>
        <w:rPr>
          <w:rFonts w:ascii="Montserrat" w:hAnsi="Montserrat" w:cs="Arial"/>
          <w:spacing w:val="-3"/>
          <w:sz w:val="24"/>
          <w:szCs w:val="24"/>
        </w:rPr>
        <w:t xml:space="preserve"> </w:t>
      </w:r>
      <w:r>
        <w:rPr>
          <w:rFonts w:ascii="Montserrat" w:hAnsi="Montserrat" w:cs="Arial"/>
          <w:color w:val="7030A0"/>
          <w:spacing w:val="-3"/>
          <w:sz w:val="24"/>
          <w:szCs w:val="24"/>
        </w:rPr>
        <w:t xml:space="preserve">consistente en el original del </w:t>
      </w:r>
      <w:r>
        <w:rPr>
          <w:rFonts w:ascii="Montserrat" w:hAnsi="Montserrat" w:cs="Arial"/>
          <w:color w:val="7030A0"/>
          <w:sz w:val="24"/>
          <w:szCs w:val="24"/>
        </w:rPr>
        <w:t xml:space="preserve">recibo de pago de fecha </w:t>
      </w:r>
      <w:r>
        <w:rPr>
          <w:rFonts w:ascii="Montserrat" w:hAnsi="Montserrat" w:cs="Arial"/>
          <w:b/>
          <w:color w:val="7030A0"/>
          <w:sz w:val="24"/>
          <w:szCs w:val="24"/>
        </w:rPr>
        <w:t>{{FECHA_PRIMER_PAGO}}</w:t>
      </w:r>
      <w:r>
        <w:rPr>
          <w:rFonts w:ascii="Montserrat" w:hAnsi="Montserrat" w:cs="Arial"/>
          <w:color w:val="7030A0"/>
          <w:sz w:val="24"/>
          <w:szCs w:val="24"/>
        </w:rPr>
        <w:t xml:space="preserve">, con número de folio </w:t>
      </w:r>
      <w:r>
        <w:rPr>
          <w:rFonts w:ascii="Montserrat" w:hAnsi="Montserrat" w:cs="Arial"/>
          <w:b/>
          <w:bCs/>
          <w:color w:val="7030A0"/>
          <w:sz w:val="24"/>
          <w:szCs w:val="24"/>
        </w:rPr>
        <w:t xml:space="preserve">{{FOLIO_RECIBO_1}} </w:t>
      </w:r>
      <w:r>
        <w:rPr>
          <w:rFonts w:ascii="Montserrat" w:hAnsi="Montserrat" w:cs="Arial"/>
          <w:bCs/>
          <w:color w:val="7030A0"/>
          <w:sz w:val="24"/>
          <w:szCs w:val="24"/>
        </w:rPr>
        <w:t xml:space="preserve"> </w:t>
      </w:r>
      <w:r>
        <w:rPr>
          <w:rFonts w:ascii="Montserrat" w:hAnsi="Montserrat" w:cs="Arial"/>
          <w:b/>
          <w:color w:val="7030A0"/>
          <w:sz w:val="24"/>
          <w:szCs w:val="24"/>
        </w:rPr>
        <w:t xml:space="preserve"> </w:t>
      </w:r>
      <w:r>
        <w:rPr>
          <w:rFonts w:ascii="Montserrat" w:hAnsi="Montserrat" w:cs="Arial"/>
          <w:color w:val="7030A0"/>
          <w:sz w:val="24"/>
          <w:szCs w:val="24"/>
        </w:rPr>
        <w:t>número de cuenta</w:t>
      </w:r>
      <w:r>
        <w:rPr>
          <w:rFonts w:ascii="Montserrat" w:hAnsi="Montserrat" w:cs="Arial"/>
          <w:b/>
          <w:color w:val="7030A0"/>
          <w:sz w:val="24"/>
          <w:szCs w:val="24"/>
        </w:rPr>
        <w:t xml:space="preserve"> 00821CH, </w:t>
      </w:r>
      <w:r>
        <w:rPr>
          <w:rFonts w:ascii="Montserrat" w:hAnsi="Montserrat" w:cs="Arial"/>
          <w:bCs/>
          <w:color w:val="7030A0"/>
          <w:sz w:val="24"/>
          <w:szCs w:val="24"/>
        </w:rPr>
        <w:t>correspondiente a la clave predial</w:t>
      </w:r>
      <w:r>
        <w:rPr>
          <w:rFonts w:ascii="Montserrat" w:hAnsi="Montserrat" w:cs="Arial"/>
          <w:b/>
          <w:color w:val="7030A0"/>
          <w:sz w:val="24"/>
          <w:szCs w:val="24"/>
        </w:rPr>
        <w:t xml:space="preserve"> 001156430190, </w:t>
      </w:r>
      <w:r>
        <w:rPr>
          <w:rFonts w:ascii="Montserrat" w:hAnsi="Montserrat" w:cs="Arial"/>
          <w:color w:val="7030A0"/>
          <w:spacing w:val="-3"/>
          <w:sz w:val="24"/>
          <w:szCs w:val="24"/>
        </w:rPr>
        <w:t>emitido por el H. Ayuntamiento de {{MUNICIPIO_AUTORIDAD}}, Zacatecas, con el que</w:t>
      </w:r>
      <w:r>
        <w:rPr>
          <w:rFonts w:ascii="Montserrat" w:hAnsi="Montserrat" w:cs="Arial"/>
          <w:color w:val="7030A0"/>
          <w:sz w:val="24"/>
          <w:szCs w:val="24"/>
        </w:rPr>
        <w:t xml:space="preserve"> acredita </w:t>
      </w:r>
      <w:r>
        <w:rPr>
          <w:rFonts w:ascii="Montserrat" w:hAnsi="Montserrat" w:cs="Arial"/>
          <w:color w:val="7030A0"/>
          <w:spacing w:val="-3"/>
          <w:sz w:val="24"/>
          <w:szCs w:val="24"/>
        </w:rPr>
        <w:t xml:space="preserve">el pago conjunto del Impuesto Predial y el </w:t>
      </w:r>
      <w:r>
        <w:rPr>
          <w:rFonts w:ascii="Montserrat" w:hAnsi="Montserrat" w:cs="Montserrat"/>
          <w:color w:val="7030A0"/>
          <w:sz w:val="24"/>
          <w:szCs w:val="24"/>
        </w:rPr>
        <w:t xml:space="preserve">Servicio de Aseo Público, Recolección, Traslado, Tratamiento y Disposición Final de Residuos Sólidos del </w:t>
      </w:r>
      <w:r>
        <w:rPr>
          <w:rFonts w:ascii="Montserrat" w:hAnsi="Montserrat" w:cs="Montserrat"/>
          <w:b/>
          <w:bCs/>
          <w:color w:val="7030A0"/>
          <w:sz w:val="24"/>
          <w:szCs w:val="24"/>
        </w:rPr>
        <w:t>ejercicio fiscal</w:t>
      </w:r>
      <w:r>
        <w:rPr>
          <w:rFonts w:ascii="Montserrat" w:hAnsi="Montserrat" w:cs="Arial"/>
          <w:b/>
          <w:bCs/>
          <w:color w:val="7030A0"/>
          <w:sz w:val="24"/>
          <w:szCs w:val="24"/>
        </w:rPr>
        <w:t xml:space="preserve"> 2024</w:t>
      </w:r>
      <w:r>
        <w:rPr>
          <w:rFonts w:ascii="Montserrat" w:hAnsi="Montserrat" w:cs="Arial"/>
          <w:color w:val="7030A0"/>
          <w:sz w:val="24"/>
          <w:szCs w:val="24"/>
        </w:rPr>
        <w:t>.</w:t>
      </w:r>
      <w:r>
        <w:rPr>
          <w:rFonts w:ascii="Montserrat" w:hAnsi="Montserrat" w:cs="Arial"/>
          <w:color w:val="7030A0"/>
          <w:spacing w:val="-3"/>
          <w:sz w:val="24"/>
          <w:szCs w:val="24"/>
        </w:rPr>
        <w:t xml:space="preserve"> Mismo que ya fue descrito en el apartado de hechos de esta demanda, documento que contiene el sello de pagado, y se relaciona con todos y cada uno de los argumentos vertidos en el presente escrito, el cual se solicita, que una vez que sea cotejado, se devuelva en original, para los usos propios de la quejosa</w:t>
      </w:r>
      <w:r>
        <w:rPr>
          <w:rFonts w:ascii="Montserrat" w:hAnsi="Montserrat" w:cs="Arial"/>
          <w:spacing w:val="-3"/>
          <w:sz w:val="24"/>
          <w:szCs w:val="24"/>
        </w:rPr>
        <w:t xml:space="preserve">. </w:t>
      </w:r>
    </w:p>
    <w:p w14:paraId="15431F96" w14:textId="77777777" w:rsidR="00981801" w:rsidRDefault="00981801">
      <w:pPr>
        <w:pStyle w:val="Prrafodelista"/>
        <w:spacing w:after="0"/>
        <w:ind w:left="578" w:right="48"/>
        <w:jc w:val="both"/>
        <w:rPr>
          <w:rFonts w:ascii="Montserrat" w:hAnsi="Montserrat" w:cs="Arial"/>
          <w:spacing w:val="-3"/>
          <w:sz w:val="24"/>
          <w:szCs w:val="24"/>
        </w:rPr>
      </w:pPr>
    </w:p>
    <w:p w14:paraId="4B1F802E" w14:textId="77777777" w:rsidR="00981801" w:rsidRDefault="00000000">
      <w:pPr>
        <w:pStyle w:val="Prrafodelista"/>
        <w:numPr>
          <w:ilvl w:val="0"/>
          <w:numId w:val="13"/>
        </w:numPr>
        <w:spacing w:after="0"/>
        <w:ind w:right="48"/>
        <w:jc w:val="both"/>
        <w:rPr>
          <w:rFonts w:ascii="Montserrat" w:hAnsi="Montserrat" w:cs="Arial"/>
          <w:spacing w:val="-3"/>
          <w:sz w:val="24"/>
          <w:szCs w:val="24"/>
        </w:rPr>
      </w:pPr>
      <w:r>
        <w:rPr>
          <w:rFonts w:ascii="Montserrat" w:hAnsi="Montserrat" w:cs="Arial"/>
          <w:b/>
          <w:spacing w:val="-3"/>
          <w:sz w:val="24"/>
          <w:szCs w:val="24"/>
        </w:rPr>
        <w:t>LA DOCUMENTAL PÚBLICA</w:t>
      </w:r>
      <w:r>
        <w:rPr>
          <w:rFonts w:ascii="Montserrat" w:hAnsi="Montserrat" w:cs="Arial"/>
          <w:bCs/>
          <w:spacing w:val="-3"/>
          <w:sz w:val="24"/>
          <w:szCs w:val="24"/>
        </w:rPr>
        <w:t>,</w:t>
      </w:r>
      <w:r>
        <w:rPr>
          <w:rFonts w:ascii="Montserrat" w:hAnsi="Montserrat" w:cs="Arial"/>
          <w:spacing w:val="-3"/>
          <w:sz w:val="24"/>
          <w:szCs w:val="24"/>
        </w:rPr>
        <w:t xml:space="preserve"> </w:t>
      </w:r>
      <w:r>
        <w:rPr>
          <w:rFonts w:ascii="Montserrat" w:hAnsi="Montserrat" w:cs="Arial"/>
          <w:color w:val="7030A0"/>
          <w:spacing w:val="-3"/>
          <w:sz w:val="24"/>
          <w:szCs w:val="24"/>
        </w:rPr>
        <w:t xml:space="preserve">consistente en el original del </w:t>
      </w:r>
      <w:r>
        <w:rPr>
          <w:rFonts w:ascii="Montserrat" w:hAnsi="Montserrat" w:cs="Arial"/>
          <w:color w:val="7030A0"/>
          <w:sz w:val="24"/>
          <w:szCs w:val="24"/>
        </w:rPr>
        <w:t xml:space="preserve">recibo de pago de fecha </w:t>
      </w:r>
      <w:r>
        <w:rPr>
          <w:rFonts w:ascii="Montserrat" w:hAnsi="Montserrat" w:cs="Arial"/>
          <w:b/>
          <w:color w:val="7030A0"/>
          <w:sz w:val="24"/>
          <w:szCs w:val="24"/>
        </w:rPr>
        <w:t>{{FECHA_PRIMER_PAGO}}</w:t>
      </w:r>
      <w:r>
        <w:rPr>
          <w:rFonts w:ascii="Montserrat" w:hAnsi="Montserrat" w:cs="Arial"/>
          <w:color w:val="7030A0"/>
          <w:sz w:val="24"/>
          <w:szCs w:val="24"/>
        </w:rPr>
        <w:t xml:space="preserve">, con número de folio </w:t>
      </w:r>
      <w:r>
        <w:rPr>
          <w:rFonts w:ascii="Montserrat" w:hAnsi="Montserrat" w:cs="Arial"/>
          <w:bCs/>
          <w:color w:val="7030A0"/>
          <w:sz w:val="24"/>
          <w:szCs w:val="24"/>
        </w:rPr>
        <w:t>1144742025</w:t>
      </w:r>
      <w:r>
        <w:rPr>
          <w:rFonts w:ascii="Montserrat" w:hAnsi="Montserrat" w:cs="Arial"/>
          <w:b/>
          <w:bCs/>
          <w:color w:val="7030A0"/>
          <w:sz w:val="24"/>
          <w:szCs w:val="24"/>
        </w:rPr>
        <w:t xml:space="preserve">, </w:t>
      </w:r>
      <w:r>
        <w:rPr>
          <w:rFonts w:ascii="Montserrat" w:hAnsi="Montserrat" w:cs="Arial"/>
          <w:bCs/>
          <w:color w:val="7030A0"/>
          <w:sz w:val="24"/>
          <w:szCs w:val="24"/>
        </w:rPr>
        <w:t>y</w:t>
      </w:r>
      <w:r>
        <w:rPr>
          <w:rFonts w:ascii="Montserrat" w:hAnsi="Montserrat" w:cs="Arial"/>
          <w:b/>
          <w:color w:val="7030A0"/>
          <w:sz w:val="24"/>
          <w:szCs w:val="24"/>
        </w:rPr>
        <w:t xml:space="preserve"> </w:t>
      </w:r>
      <w:r>
        <w:rPr>
          <w:rFonts w:ascii="Montserrat" w:hAnsi="Montserrat" w:cs="Arial"/>
          <w:color w:val="7030A0"/>
          <w:sz w:val="24"/>
          <w:szCs w:val="24"/>
        </w:rPr>
        <w:t>número de cuenta</w:t>
      </w:r>
      <w:r>
        <w:rPr>
          <w:rFonts w:ascii="Montserrat" w:hAnsi="Montserrat" w:cs="Arial"/>
          <w:b/>
          <w:color w:val="7030A0"/>
          <w:sz w:val="24"/>
          <w:szCs w:val="24"/>
        </w:rPr>
        <w:t xml:space="preserve"> 00821CH, </w:t>
      </w:r>
      <w:r>
        <w:rPr>
          <w:rFonts w:ascii="Montserrat" w:hAnsi="Montserrat" w:cs="Arial"/>
          <w:bCs/>
          <w:color w:val="7030A0"/>
          <w:sz w:val="24"/>
          <w:szCs w:val="24"/>
        </w:rPr>
        <w:t>correspondiente a la clave predial</w:t>
      </w:r>
      <w:r>
        <w:rPr>
          <w:rFonts w:ascii="Montserrat" w:hAnsi="Montserrat" w:cs="Arial"/>
          <w:b/>
          <w:color w:val="7030A0"/>
          <w:sz w:val="24"/>
          <w:szCs w:val="24"/>
        </w:rPr>
        <w:t xml:space="preserve"> 0011564301900, </w:t>
      </w:r>
      <w:r>
        <w:rPr>
          <w:rFonts w:ascii="Montserrat" w:hAnsi="Montserrat" w:cs="Arial"/>
          <w:color w:val="7030A0"/>
          <w:spacing w:val="-3"/>
          <w:sz w:val="24"/>
          <w:szCs w:val="24"/>
        </w:rPr>
        <w:t>emitido por el H. Ayuntamiento de {{MUNICIPIO_AUTORIDAD}}, Zacatecas, con el que</w:t>
      </w:r>
      <w:r>
        <w:rPr>
          <w:rFonts w:ascii="Montserrat" w:hAnsi="Montserrat" w:cs="Arial"/>
          <w:color w:val="7030A0"/>
          <w:sz w:val="24"/>
          <w:szCs w:val="24"/>
        </w:rPr>
        <w:t xml:space="preserve"> acredita </w:t>
      </w:r>
      <w:r>
        <w:rPr>
          <w:rFonts w:ascii="Montserrat" w:hAnsi="Montserrat" w:cs="Arial"/>
          <w:color w:val="7030A0"/>
          <w:spacing w:val="-3"/>
          <w:sz w:val="24"/>
          <w:szCs w:val="24"/>
        </w:rPr>
        <w:t xml:space="preserve">el pago conjunto del Impuesto Predial y el </w:t>
      </w:r>
      <w:r>
        <w:rPr>
          <w:rFonts w:ascii="Montserrat" w:hAnsi="Montserrat" w:cs="Montserrat"/>
          <w:color w:val="7030A0"/>
          <w:sz w:val="24"/>
          <w:szCs w:val="24"/>
        </w:rPr>
        <w:t xml:space="preserve">Servicio de Aseo Público, Recolección, Traslado, Tratamiento y Disposición Final de Residuos Sólidos del </w:t>
      </w:r>
      <w:r>
        <w:rPr>
          <w:rFonts w:ascii="Montserrat" w:hAnsi="Montserrat" w:cs="Montserrat"/>
          <w:b/>
          <w:bCs/>
          <w:color w:val="7030A0"/>
          <w:sz w:val="24"/>
          <w:szCs w:val="24"/>
        </w:rPr>
        <w:t>ejercicio fiscal</w:t>
      </w:r>
      <w:r>
        <w:rPr>
          <w:rFonts w:ascii="Montserrat" w:hAnsi="Montserrat" w:cs="Arial"/>
          <w:b/>
          <w:bCs/>
          <w:color w:val="7030A0"/>
          <w:sz w:val="24"/>
          <w:szCs w:val="24"/>
        </w:rPr>
        <w:t xml:space="preserve"> 2025</w:t>
      </w:r>
      <w:r>
        <w:rPr>
          <w:rFonts w:ascii="Montserrat" w:hAnsi="Montserrat" w:cs="Arial"/>
          <w:color w:val="7030A0"/>
          <w:sz w:val="24"/>
          <w:szCs w:val="24"/>
        </w:rPr>
        <w:t>.</w:t>
      </w:r>
      <w:r>
        <w:rPr>
          <w:rFonts w:ascii="Montserrat" w:hAnsi="Montserrat" w:cs="Arial"/>
          <w:color w:val="7030A0"/>
          <w:spacing w:val="-3"/>
          <w:sz w:val="24"/>
          <w:szCs w:val="24"/>
        </w:rPr>
        <w:t xml:space="preserve"> Mismo que ya fue descrito en el apartado de hechos de esta demanda, documento que contiene el sello de pagado, y se relaciona con todos y cada uno de los argumentos vertidos en el presente escrito, el cual se solicita, que una vez que sea cotejado, se devuelva en original, para los usos propios de la quejosa.</w:t>
      </w:r>
    </w:p>
    <w:p w14:paraId="12853184" w14:textId="77777777" w:rsidR="00981801" w:rsidRDefault="00981801">
      <w:pPr>
        <w:pStyle w:val="Prrafodelista"/>
        <w:spacing w:after="0"/>
        <w:ind w:left="578" w:right="48"/>
        <w:jc w:val="both"/>
        <w:rPr>
          <w:rFonts w:ascii="Montserrat" w:hAnsi="Montserrat" w:cs="Arial"/>
          <w:spacing w:val="-3"/>
          <w:sz w:val="24"/>
          <w:szCs w:val="24"/>
        </w:rPr>
      </w:pPr>
    </w:p>
    <w:p w14:paraId="1AC94F66" w14:textId="77777777" w:rsidR="00981801" w:rsidRDefault="00000000">
      <w:pPr>
        <w:pStyle w:val="Prrafodelista"/>
        <w:numPr>
          <w:ilvl w:val="0"/>
          <w:numId w:val="13"/>
        </w:numPr>
        <w:spacing w:after="0"/>
        <w:ind w:right="48"/>
        <w:jc w:val="both"/>
        <w:rPr>
          <w:rFonts w:ascii="Montserrat" w:hAnsi="Montserrat" w:cs="Arial"/>
          <w:sz w:val="24"/>
          <w:szCs w:val="24"/>
        </w:rPr>
      </w:pPr>
      <w:r>
        <w:rPr>
          <w:rFonts w:ascii="Montserrat" w:hAnsi="Montserrat" w:cs="Arial"/>
          <w:b/>
          <w:spacing w:val="-3"/>
          <w:sz w:val="24"/>
          <w:szCs w:val="24"/>
        </w:rPr>
        <w:t>LA DOCUMENTAL PÚBLICA</w:t>
      </w:r>
      <w:r>
        <w:rPr>
          <w:rFonts w:ascii="Montserrat" w:hAnsi="Montserrat" w:cs="Arial"/>
          <w:spacing w:val="-3"/>
          <w:sz w:val="24"/>
          <w:szCs w:val="24"/>
        </w:rPr>
        <w:t xml:space="preserve"> consistente en copia simple de la identificación oficial vigente de la parte quejosa, emitida por el Instituto Nacional Electoral, misma que se relaciona con todos y cada uno de los argumentos vertidos en el presente escrito.</w:t>
      </w:r>
    </w:p>
    <w:p w14:paraId="37F7C99B" w14:textId="77777777" w:rsidR="00981801" w:rsidRDefault="00981801">
      <w:pPr>
        <w:pStyle w:val="Prrafodelista"/>
        <w:spacing w:after="0"/>
        <w:rPr>
          <w:rFonts w:ascii="Montserrat" w:hAnsi="Montserrat" w:cs="Arial"/>
          <w:sz w:val="24"/>
          <w:szCs w:val="24"/>
        </w:rPr>
      </w:pPr>
    </w:p>
    <w:p w14:paraId="37FE1913" w14:textId="77777777" w:rsidR="00981801" w:rsidRDefault="00000000">
      <w:pPr>
        <w:pStyle w:val="Prrafodelista"/>
        <w:numPr>
          <w:ilvl w:val="0"/>
          <w:numId w:val="13"/>
        </w:numPr>
        <w:spacing w:after="0"/>
        <w:ind w:right="48"/>
        <w:jc w:val="both"/>
        <w:rPr>
          <w:rFonts w:ascii="Montserrat" w:hAnsi="Montserrat" w:cs="Arial"/>
          <w:sz w:val="24"/>
          <w:szCs w:val="24"/>
        </w:rPr>
      </w:pPr>
      <w:r>
        <w:rPr>
          <w:rFonts w:ascii="Montserrat" w:hAnsi="Montserrat" w:cs="Arial"/>
          <w:b/>
          <w:spacing w:val="-3"/>
          <w:sz w:val="24"/>
          <w:szCs w:val="24"/>
        </w:rPr>
        <w:lastRenderedPageBreak/>
        <w:t>LA PRESUNCIONAL</w:t>
      </w:r>
      <w:r>
        <w:rPr>
          <w:rFonts w:ascii="Montserrat" w:hAnsi="Montserrat" w:cs="Arial"/>
          <w:spacing w:val="-3"/>
          <w:sz w:val="24"/>
          <w:szCs w:val="24"/>
        </w:rPr>
        <w:t xml:space="preserve"> </w:t>
      </w:r>
      <w:r>
        <w:rPr>
          <w:rFonts w:ascii="Montserrat" w:hAnsi="Montserrat" w:cs="Arial"/>
          <w:b/>
          <w:spacing w:val="-3"/>
          <w:sz w:val="24"/>
          <w:szCs w:val="24"/>
        </w:rPr>
        <w:t>EN SU DOBLE ASPECTO LEGAL Y HUMANO</w:t>
      </w:r>
      <w:r>
        <w:rPr>
          <w:rFonts w:ascii="Montserrat" w:hAnsi="Montserrat" w:cs="Arial"/>
          <w:spacing w:val="-3"/>
          <w:sz w:val="24"/>
          <w:szCs w:val="24"/>
        </w:rPr>
        <w:t xml:space="preserve">, en todo aquello en que beneficie a los intereses </w:t>
      </w:r>
      <w:r>
        <w:rPr>
          <w:rFonts w:ascii="Montserrat" w:hAnsi="Montserrat" w:cs="Arial"/>
          <w:color w:val="A02B93"/>
          <w:spacing w:val="-3"/>
          <w:sz w:val="24"/>
          <w:szCs w:val="24"/>
        </w:rPr>
        <w:t>de la quejosa</w:t>
      </w:r>
      <w:r>
        <w:rPr>
          <w:rFonts w:ascii="Montserrat" w:hAnsi="Montserrat" w:cs="Arial"/>
          <w:spacing w:val="-3"/>
          <w:sz w:val="24"/>
          <w:szCs w:val="24"/>
        </w:rPr>
        <w:t>.</w:t>
      </w:r>
    </w:p>
    <w:p w14:paraId="2A14B89C" w14:textId="77777777" w:rsidR="00981801" w:rsidRDefault="00981801">
      <w:pPr>
        <w:pStyle w:val="Prrafodelista"/>
        <w:spacing w:after="0"/>
        <w:rPr>
          <w:rFonts w:ascii="Montserrat" w:hAnsi="Montserrat" w:cs="Arial"/>
          <w:sz w:val="24"/>
          <w:szCs w:val="24"/>
        </w:rPr>
      </w:pPr>
    </w:p>
    <w:p w14:paraId="77FAEFD1" w14:textId="77777777" w:rsidR="00981801" w:rsidRDefault="00981801">
      <w:pPr>
        <w:pStyle w:val="Prrafodelista"/>
        <w:spacing w:after="0"/>
        <w:ind w:left="0"/>
        <w:rPr>
          <w:rFonts w:ascii="Montserrat" w:hAnsi="Montserrat" w:cs="Arial"/>
          <w:sz w:val="24"/>
          <w:szCs w:val="24"/>
        </w:rPr>
      </w:pPr>
    </w:p>
    <w:p w14:paraId="70CF1923" w14:textId="77777777" w:rsidR="00981801" w:rsidRDefault="00000000">
      <w:pPr>
        <w:pStyle w:val="Prrafodelista"/>
        <w:numPr>
          <w:ilvl w:val="0"/>
          <w:numId w:val="13"/>
        </w:numPr>
        <w:spacing w:after="0"/>
        <w:ind w:right="48"/>
        <w:jc w:val="both"/>
        <w:rPr>
          <w:rFonts w:ascii="Montserrat" w:hAnsi="Montserrat" w:cs="Arial"/>
          <w:sz w:val="24"/>
          <w:szCs w:val="24"/>
        </w:rPr>
      </w:pPr>
      <w:r>
        <w:rPr>
          <w:rFonts w:ascii="Montserrat" w:hAnsi="Montserrat" w:cs="Arial"/>
          <w:b/>
          <w:spacing w:val="-3"/>
          <w:sz w:val="24"/>
          <w:szCs w:val="24"/>
        </w:rPr>
        <w:t>LA INSTRUMENTAL DE ACTUACIONES</w:t>
      </w:r>
      <w:r>
        <w:rPr>
          <w:rFonts w:ascii="Montserrat" w:hAnsi="Montserrat" w:cs="Arial"/>
          <w:spacing w:val="-3"/>
          <w:sz w:val="24"/>
          <w:szCs w:val="24"/>
        </w:rPr>
        <w:t>. Consistente en todas y cada una de las actuaciones y documentos que obren en el expediente en que se actúa y cada uno de los hechos narrados en el presente escrito, única y exclusivamente en aquello que beneficie a los intereses del que suscribe.</w:t>
      </w:r>
    </w:p>
    <w:p w14:paraId="5404496D" w14:textId="77777777" w:rsidR="00981801" w:rsidRDefault="00981801">
      <w:pPr>
        <w:spacing w:after="0"/>
        <w:rPr>
          <w:rFonts w:ascii="Montserrat" w:hAnsi="Montserrat" w:cs="Montserrat"/>
          <w:sz w:val="24"/>
          <w:szCs w:val="24"/>
        </w:rPr>
      </w:pPr>
    </w:p>
    <w:p w14:paraId="4381C239" w14:textId="77777777" w:rsidR="00981801" w:rsidRDefault="00981801">
      <w:pPr>
        <w:spacing w:after="0"/>
        <w:jc w:val="right"/>
        <w:rPr>
          <w:rFonts w:ascii="Montserrat" w:hAnsi="Montserrat" w:cs="Calibri"/>
          <w:sz w:val="24"/>
          <w:szCs w:val="24"/>
        </w:rPr>
      </w:pPr>
    </w:p>
    <w:p w14:paraId="6404E690" w14:textId="77777777" w:rsidR="00981801" w:rsidRDefault="00981801">
      <w:pPr>
        <w:spacing w:after="0"/>
        <w:rPr>
          <w:rFonts w:ascii="Montserrat" w:hAnsi="Montserrat" w:cs="Arial"/>
          <w:color w:val="FF0000"/>
          <w:sz w:val="24"/>
          <w:szCs w:val="24"/>
        </w:rPr>
      </w:pPr>
    </w:p>
    <w:p w14:paraId="2B0E04B2" w14:textId="77777777" w:rsidR="00981801" w:rsidRDefault="00981801">
      <w:pPr>
        <w:spacing w:after="0"/>
        <w:rPr>
          <w:rFonts w:ascii="Montserrat" w:hAnsi="Montserrat" w:cs="Montserrat"/>
          <w:color w:val="FF0000"/>
        </w:rPr>
      </w:pPr>
    </w:p>
    <w:p w14:paraId="53D6E719" w14:textId="77777777" w:rsidR="00981801" w:rsidRDefault="00981801">
      <w:pPr>
        <w:spacing w:after="0"/>
        <w:jc w:val="right"/>
        <w:rPr>
          <w:rFonts w:ascii="Montserrat" w:hAnsi="Montserrat" w:cs="Calibri"/>
          <w:color w:val="FF0000"/>
          <w:sz w:val="24"/>
          <w:szCs w:val="24"/>
        </w:rPr>
      </w:pPr>
    </w:p>
    <w:p w14:paraId="766C7A07" w14:textId="77777777" w:rsidR="00981801" w:rsidRDefault="00981801">
      <w:pPr>
        <w:spacing w:after="0"/>
        <w:jc w:val="right"/>
        <w:rPr>
          <w:rFonts w:ascii="Montserrat" w:hAnsi="Montserrat" w:cs="Calibri"/>
          <w:color w:val="FF0000"/>
          <w:sz w:val="24"/>
          <w:szCs w:val="24"/>
        </w:rPr>
      </w:pPr>
    </w:p>
    <w:sectPr w:rsidR="00981801">
      <w:headerReference w:type="default" r:id="rId28"/>
      <w:footerReference w:type="default" r:id="rId29"/>
      <w:headerReference w:type="first" r:id="rId30"/>
      <w:footerReference w:type="first" r:id="rId31"/>
      <w:pgSz w:w="12240" w:h="19295"/>
      <w:pgMar w:top="764" w:right="1610" w:bottom="993" w:left="1418" w:header="708" w:footer="469" w:gutter="0"/>
      <w:cols w:space="720"/>
      <w:formProt w:val="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44C45" w14:textId="77777777" w:rsidR="00135478" w:rsidRDefault="00135478">
      <w:pPr>
        <w:spacing w:after="0" w:line="240" w:lineRule="auto"/>
      </w:pPr>
      <w:r>
        <w:separator/>
      </w:r>
    </w:p>
  </w:endnote>
  <w:endnote w:type="continuationSeparator" w:id="0">
    <w:p w14:paraId="16F823EF" w14:textId="77777777" w:rsidR="00135478" w:rsidRDefault="00135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 w:name="ArialMT;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3B8C" w14:textId="77777777" w:rsidR="00981801" w:rsidRDefault="00000000">
    <w:pPr>
      <w:pStyle w:val="Piedepgina"/>
      <w:jc w:val="right"/>
      <w:rPr>
        <w:lang w:val="en-US" w:eastAsia="en-US"/>
      </w:rPr>
    </w:pPr>
    <w:r>
      <w:fldChar w:fldCharType="begin"/>
    </w:r>
    <w:r>
      <w:instrText xml:space="preserve"> PAGE </w:instrText>
    </w:r>
    <w:r>
      <w:fldChar w:fldCharType="separate"/>
    </w:r>
    <w:r>
      <w:t>45</w:t>
    </w:r>
    <w:r>
      <w:fldChar w:fldCharType="end"/>
    </w:r>
  </w:p>
  <w:p w14:paraId="29223AC9" w14:textId="77777777" w:rsidR="00981801" w:rsidRDefault="00981801">
    <w:pPr>
      <w:pStyle w:val="Piedepgina"/>
      <w:jc w:val="right"/>
      <w:rPr>
        <w:rFonts w:ascii="Arial" w:hAnsi="Arial" w:cs="Arial"/>
        <w:sz w:val="18"/>
        <w:szCs w:val="18"/>
        <w:lang w:val="en-US" w:eastAsia="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C259" w14:textId="77777777" w:rsidR="00981801" w:rsidRDefault="00000000">
    <w:pPr>
      <w:pStyle w:val="Piedepgina"/>
      <w:tabs>
        <w:tab w:val="left" w:pos="759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073D" w14:textId="77777777" w:rsidR="00135478" w:rsidRDefault="00135478">
      <w:pPr>
        <w:rPr>
          <w:sz w:val="12"/>
        </w:rPr>
      </w:pPr>
      <w:r>
        <w:separator/>
      </w:r>
    </w:p>
  </w:footnote>
  <w:footnote w:type="continuationSeparator" w:id="0">
    <w:p w14:paraId="4ECD6A20" w14:textId="77777777" w:rsidR="00135478" w:rsidRDefault="00135478">
      <w:pPr>
        <w:rPr>
          <w:sz w:val="12"/>
        </w:rPr>
      </w:pPr>
      <w:r>
        <w:continuationSeparator/>
      </w:r>
    </w:p>
  </w:footnote>
  <w:footnote w:id="1">
    <w:p w14:paraId="247B03FC" w14:textId="77777777" w:rsidR="00981801" w:rsidRDefault="00000000">
      <w:pPr>
        <w:pStyle w:val="Textonotapie"/>
        <w:jc w:val="both"/>
      </w:pPr>
      <w:r>
        <w:rPr>
          <w:rStyle w:val="FootnoteCharacters"/>
        </w:rPr>
        <w:footnoteRef/>
      </w:r>
      <w:r>
        <w:t xml:space="preserve"> </w:t>
      </w:r>
      <w:r>
        <w:rPr>
          <w:i/>
          <w:iCs/>
        </w:rPr>
        <w:t>Época: Octava Época, Registro: 206498, Instancia: Segunda Sala, Tipo de Tesis: Jurisprudencia, Fuente: Semanario Judicial de la Federación, Tomo IV, Primera Parte, Julio-Diciembre de 1989, Materia(s): Común, Constitucional, Tesis: 2a. 11, Página: 193.</w:t>
      </w:r>
    </w:p>
  </w:footnote>
  <w:footnote w:id="2">
    <w:p w14:paraId="1E549571" w14:textId="77777777" w:rsidR="00981801" w:rsidRDefault="00000000">
      <w:pPr>
        <w:pStyle w:val="Textonotapie"/>
        <w:jc w:val="both"/>
      </w:pPr>
      <w:r>
        <w:rPr>
          <w:rStyle w:val="FootnoteCharacters"/>
        </w:rPr>
        <w:footnoteRef/>
      </w:r>
      <w:r>
        <w:t xml:space="preserve"> </w:t>
      </w:r>
      <w:r>
        <w:rPr>
          <w:i/>
          <w:iCs/>
        </w:rPr>
        <w:t>Época: Novena Época; Registro: 169558; Instancia: Segunda Sala; Tipo de Tesis: Jurisprudencia; Fuente: Semanario Judicial de la Federación y su Gaceta; Tomo XXVII, Junio de 2008; Materia(s): Común; Tesis: 2a./J. 100/2008; Página: 400.</w:t>
      </w:r>
    </w:p>
  </w:footnote>
  <w:footnote w:id="3">
    <w:p w14:paraId="2DF5E10D" w14:textId="77777777" w:rsidR="00981801" w:rsidRDefault="00000000">
      <w:pPr>
        <w:pStyle w:val="Textonotapie"/>
        <w:jc w:val="both"/>
      </w:pPr>
      <w:r>
        <w:rPr>
          <w:rStyle w:val="FootnoteCharacters"/>
        </w:rPr>
        <w:footnoteRef/>
      </w:r>
      <w:r>
        <w:t xml:space="preserve"> </w:t>
      </w:r>
      <w:r>
        <w:rPr>
          <w:i/>
          <w:iCs/>
        </w:rPr>
        <w:t>Época: Novena Época; Registro: 179563; Instancia: Tribunales Colegiados de Circuito; Tipo de Tesis: Aislada; Fuente: Semanario Judicial de la Federación y su Gaceta; Tomo XXI, Enero de 2005; Materia(s): Común; Tesis: IV.2o.A.18 K; Página: 1786.</w:t>
      </w:r>
    </w:p>
  </w:footnote>
  <w:footnote w:id="4">
    <w:p w14:paraId="4CC770C3" w14:textId="77777777" w:rsidR="00981801" w:rsidRDefault="00000000">
      <w:pPr>
        <w:spacing w:after="0" w:line="240" w:lineRule="auto"/>
        <w:ind w:right="48"/>
        <w:jc w:val="both"/>
      </w:pPr>
      <w:r>
        <w:rPr>
          <w:rStyle w:val="FootnoteCharacters"/>
        </w:rPr>
        <w:footnoteRef/>
      </w:r>
      <w:r>
        <w:t xml:space="preserve"> </w:t>
      </w:r>
      <w:r>
        <w:rPr>
          <w:rFonts w:cs="Arial"/>
          <w:i/>
          <w:iCs/>
          <w:sz w:val="20"/>
          <w:szCs w:val="20"/>
        </w:rPr>
        <w:t>Registro digital: 2021945, Aislada, Materias(s): Administrativa, Décima Época, Instancia: Tribunales Colegiados de Circuito, Fuente: Gaceta del Semanario Judicial de la Federación, Tomo: Libro 77, Agosto de 2020 Tomo VI, Tesis: XVII.2o.9 A (10a.), Página: 6267.</w:t>
      </w:r>
    </w:p>
  </w:footnote>
  <w:footnote w:id="5">
    <w:p w14:paraId="1A3DB5CB" w14:textId="77777777" w:rsidR="00981801" w:rsidRDefault="00000000">
      <w:pPr>
        <w:pStyle w:val="Textonotapie"/>
        <w:jc w:val="both"/>
      </w:pPr>
      <w:r>
        <w:rPr>
          <w:rStyle w:val="FootnoteCharacters"/>
        </w:rPr>
        <w:footnoteRef/>
      </w:r>
      <w:r>
        <w:t xml:space="preserve"> </w:t>
      </w:r>
      <w:r>
        <w:rPr>
          <w:i/>
          <w:iCs/>
        </w:rPr>
        <w:t>Registro digital: 2021945, Aislada, Materias(s): Administrativa, Décima Época, Instancia: Tribunales Colegiados de Circuito, Fuente: Gaceta del Semanario Judicial de la Federación, Tomo: Libro 77, Agosto de 2020 Tomo VI, Tesis: XVII.2o.9 A (10a.), Página: 6267.</w:t>
      </w:r>
    </w:p>
  </w:footnote>
  <w:footnote w:id="6">
    <w:p w14:paraId="4C73F520" w14:textId="77777777" w:rsidR="00981801" w:rsidRDefault="00000000">
      <w:pPr>
        <w:pStyle w:val="Textonotapie"/>
        <w:jc w:val="both"/>
      </w:pPr>
      <w:r>
        <w:rPr>
          <w:rStyle w:val="FootnoteCharacters"/>
        </w:rPr>
        <w:footnoteRef/>
      </w:r>
      <w:r>
        <w:t xml:space="preserve"> </w:t>
      </w:r>
      <w:r>
        <w:rPr>
          <w:i/>
          <w:iCs/>
        </w:rPr>
        <w:t>Localización: [TA]; 9a. Época; Pleno; S.J.F. y su Gaceta; Tomo VI, noviembre de 1997; Pág. 78. P. CXLVIII/97.</w:t>
      </w:r>
    </w:p>
  </w:footnote>
  <w:footnote w:id="7">
    <w:p w14:paraId="178FB84D" w14:textId="77777777" w:rsidR="00981801" w:rsidRDefault="00000000">
      <w:pPr>
        <w:pStyle w:val="Textonotapie"/>
        <w:jc w:val="both"/>
      </w:pPr>
      <w:r>
        <w:rPr>
          <w:rStyle w:val="FootnoteCharacters"/>
        </w:rPr>
        <w:footnoteRef/>
      </w:r>
      <w:r>
        <w:t xml:space="preserve"> </w:t>
      </w:r>
      <w:r>
        <w:rPr>
          <w:i/>
          <w:iCs/>
        </w:rPr>
        <w:t>Época: Séptima Época; Registro: 232796; Instancia: Pleno; Tipo de Tesis: Jurisprudencia; Fuente: Semanario Judicial de la Federación; Volumen 91-96, Primera Parte; Materia(s): Constitucional, Administrativa; Tesis: Página: 172.</w:t>
      </w:r>
    </w:p>
  </w:footnote>
  <w:footnote w:id="8">
    <w:p w14:paraId="7F9E161F" w14:textId="77777777" w:rsidR="00981801" w:rsidRDefault="00000000">
      <w:pPr>
        <w:pStyle w:val="Textonotapie"/>
        <w:jc w:val="both"/>
      </w:pPr>
      <w:r>
        <w:rPr>
          <w:rStyle w:val="FootnoteCharacters"/>
        </w:rPr>
        <w:footnoteRef/>
      </w:r>
      <w:r>
        <w:t xml:space="preserve"> Localización: [TA]; 5a. Época; 2a. Sala; S.J.F.; Tomo LXXXI; Pág. 5753</w:t>
      </w:r>
    </w:p>
  </w:footnote>
  <w:footnote w:id="9">
    <w:p w14:paraId="6EC38D48" w14:textId="77777777" w:rsidR="00981801" w:rsidRDefault="00000000">
      <w:pPr>
        <w:pStyle w:val="Textonotapie"/>
        <w:jc w:val="both"/>
      </w:pPr>
      <w:r>
        <w:rPr>
          <w:rStyle w:val="FootnoteCharacters"/>
        </w:rPr>
        <w:footnoteRef/>
      </w:r>
      <w:r>
        <w:t xml:space="preserve"> </w:t>
      </w:r>
      <w:r>
        <w:rPr>
          <w:i/>
          <w:iCs/>
        </w:rPr>
        <w:t>Época: Octava Época; Registro: 205960; Instancia: Pleno; Tipo de Tesis: Aislada; Fuente: Semanario Judicial de la Federación; Tomo III, Primera Parte, Enero-Junio de 1989; Materia(s): Constitucional, Administrativa; Tesis: IX/89; Página: 77.</w:t>
      </w:r>
    </w:p>
  </w:footnote>
  <w:footnote w:id="10">
    <w:p w14:paraId="5F100442" w14:textId="77777777" w:rsidR="00981801" w:rsidRDefault="00000000">
      <w:pPr>
        <w:pStyle w:val="Textonotapie"/>
        <w:jc w:val="both"/>
      </w:pPr>
      <w:r>
        <w:rPr>
          <w:rStyle w:val="FootnoteCharacters"/>
        </w:rPr>
        <w:footnoteRef/>
      </w:r>
      <w:r>
        <w:t xml:space="preserve"> </w:t>
      </w:r>
      <w:r>
        <w:rPr>
          <w:i/>
          <w:iCs/>
        </w:rPr>
        <w:t>Época: Novena Época; Registro: 1011861; Instancia: Pleno; Tipo de Tesis: Jurisprudencia; Fuente: Apéndice de 2011; Tomo I. Constitucional 3. Derechos Fundamentales Primera Parte - SCJN Vigésima Primera Sección - Principios de justicia tributaria; Materia(s): Administrativa, Constitucional; Tesis: 569; Página: 1679.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19CF" w14:textId="54B27895" w:rsidR="00981801" w:rsidRDefault="00000000">
    <w:pPr>
      <w:pStyle w:val="Encabezado"/>
      <w:jc w:val="right"/>
      <w:rPr>
        <w:lang w:val="en-US" w:eastAsia="en-US"/>
      </w:rPr>
    </w:pPr>
    <w:r>
      <w:rPr>
        <w:noProof/>
        <w:lang w:val="en-US" w:eastAsia="en-US"/>
      </w:rPr>
      <w:pict w14:anchorId="17AD8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2" o:spid="_x0000_i1026" type="#_x0000_t75" style="width:462.6pt;height:73.8pt;visibility:visible;mso-wrap-style:square">
          <v:imagedata r:id="rId1" o:title="" croptop="-26f" cropbottom="-26f" cropleft="-5f" cropright="-5f"/>
        </v:shape>
      </w:pict>
    </w:r>
  </w:p>
  <w:p w14:paraId="18F903ED" w14:textId="77777777" w:rsidR="00981801" w:rsidRDefault="0098180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A26E" w14:textId="77777777" w:rsidR="00981801" w:rsidRDefault="00981801">
    <w:pPr>
      <w:pStyle w:val="Encabezado"/>
      <w:ind w:left="6521"/>
      <w:jc w:val="right"/>
    </w:pPr>
  </w:p>
  <w:p w14:paraId="10CC1DF8" w14:textId="258A2420" w:rsidR="00981801" w:rsidRDefault="00000000">
    <w:pPr>
      <w:pStyle w:val="Encabezado"/>
      <w:ind w:left="-426"/>
      <w:jc w:val="right"/>
      <w:rPr>
        <w:b/>
        <w:bCs/>
      </w:rPr>
    </w:pPr>
    <w:r>
      <w:rPr>
        <w:noProof/>
        <w:lang w:val="en-US" w:eastAsia="en-US"/>
      </w:rPr>
      <w:pict w14:anchorId="24FC3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1" o:spid="_x0000_i1025" type="#_x0000_t75" style="width:474pt;height:70.8pt;visibility:visible;mso-wrap-style:square">
          <v:imagedata r:id="rId1" o:title="" croptop="-19f" cropbottom="-19f" cropleft="-3f" cropright="-3f"/>
        </v:shape>
      </w:pict>
    </w:r>
  </w:p>
  <w:p w14:paraId="01A67BEE" w14:textId="77777777" w:rsidR="00981801" w:rsidRDefault="00981801">
    <w:pPr>
      <w:pStyle w:val="Encabezado"/>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082B"/>
    <w:multiLevelType w:val="multilevel"/>
    <w:tmpl w:val="F0B4AE14"/>
    <w:lvl w:ilvl="0">
      <w:start w:val="1"/>
      <w:numFmt w:val="upperRoman"/>
      <w:lvlText w:val="%1."/>
      <w:lvlJc w:val="left"/>
      <w:pPr>
        <w:tabs>
          <w:tab w:val="num" w:pos="0"/>
        </w:tabs>
        <w:ind w:left="1080" w:hanging="72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BB52622"/>
    <w:multiLevelType w:val="multilevel"/>
    <w:tmpl w:val="58AC38B8"/>
    <w:lvl w:ilvl="0">
      <w:start w:val="4"/>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0B565FC"/>
    <w:multiLevelType w:val="multilevel"/>
    <w:tmpl w:val="72EA1EE2"/>
    <w:lvl w:ilvl="0">
      <w:start w:val="1"/>
      <w:numFmt w:val="lowerLetter"/>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E3F644D"/>
    <w:multiLevelType w:val="multilevel"/>
    <w:tmpl w:val="4844A914"/>
    <w:lvl w:ilvl="0">
      <w:start w:val="1"/>
      <w:numFmt w:val="lowerLetter"/>
      <w:lvlText w:val="%1)"/>
      <w:lvlJc w:val="left"/>
      <w:pPr>
        <w:tabs>
          <w:tab w:val="num" w:pos="0"/>
        </w:tabs>
        <w:ind w:left="144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4543F51"/>
    <w:multiLevelType w:val="multilevel"/>
    <w:tmpl w:val="846E1572"/>
    <w:lvl w:ilvl="0">
      <w:start w:val="1"/>
      <w:numFmt w:val="lowerLetter"/>
      <w:lvlText w:val="%1)"/>
      <w:lvlJc w:val="left"/>
      <w:pPr>
        <w:tabs>
          <w:tab w:val="num" w:pos="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6CB5194"/>
    <w:multiLevelType w:val="multilevel"/>
    <w:tmpl w:val="C2FCED6C"/>
    <w:lvl w:ilvl="0">
      <w:start w:val="1"/>
      <w:numFmt w:val="lowerLetter"/>
      <w:lvlText w:val="%1)"/>
      <w:lvlJc w:val="left"/>
      <w:pPr>
        <w:tabs>
          <w:tab w:val="num" w:pos="0"/>
        </w:tabs>
        <w:ind w:left="144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F72A4F"/>
    <w:multiLevelType w:val="multilevel"/>
    <w:tmpl w:val="82CEB308"/>
    <w:lvl w:ilvl="0">
      <w:start w:val="1"/>
      <w:numFmt w:val="upp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CB80DF9"/>
    <w:multiLevelType w:val="multilevel"/>
    <w:tmpl w:val="85D815C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E9216D4"/>
    <w:multiLevelType w:val="multilevel"/>
    <w:tmpl w:val="1DE8B864"/>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3F556D44"/>
    <w:multiLevelType w:val="multilevel"/>
    <w:tmpl w:val="10FA9632"/>
    <w:lvl w:ilvl="0">
      <w:start w:val="1"/>
      <w:numFmt w:val="lowerLetter"/>
      <w:lvlText w:val="%1)"/>
      <w:lvlJc w:val="left"/>
      <w:pPr>
        <w:tabs>
          <w:tab w:val="num" w:pos="0"/>
        </w:tabs>
        <w:ind w:left="1713" w:hanging="360"/>
      </w:pPr>
      <w:rPr>
        <w:color w:val="000000"/>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E2E6E3B"/>
    <w:multiLevelType w:val="multilevel"/>
    <w:tmpl w:val="21288220"/>
    <w:lvl w:ilvl="0">
      <w:start w:val="1"/>
      <w:numFmt w:val="lowerLetter"/>
      <w:lvlText w:val="%1)"/>
      <w:lvlJc w:val="left"/>
      <w:pPr>
        <w:tabs>
          <w:tab w:val="num" w:pos="0"/>
        </w:tabs>
        <w:ind w:left="928" w:hanging="360"/>
      </w:pPr>
      <w:rPr>
        <w:rFonts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40F7D74"/>
    <w:multiLevelType w:val="multilevel"/>
    <w:tmpl w:val="22382F84"/>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E15271C"/>
    <w:multiLevelType w:val="multilevel"/>
    <w:tmpl w:val="224E875A"/>
    <w:lvl w:ilvl="0">
      <w:start w:val="1"/>
      <w:numFmt w:val="upperRoman"/>
      <w:lvlText w:val="%1."/>
      <w:lvlJc w:val="left"/>
      <w:pPr>
        <w:tabs>
          <w:tab w:val="num" w:pos="0"/>
        </w:tabs>
        <w:ind w:left="1080" w:hanging="72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E2C76E2"/>
    <w:multiLevelType w:val="multilevel"/>
    <w:tmpl w:val="236094F2"/>
    <w:lvl w:ilvl="0">
      <w:start w:val="1"/>
      <w:numFmt w:val="lowerLetter"/>
      <w:lvlText w:val="%1)"/>
      <w:lvlJc w:val="left"/>
      <w:pPr>
        <w:tabs>
          <w:tab w:val="num" w:pos="0"/>
        </w:tabs>
        <w:ind w:left="1353" w:hanging="360"/>
      </w:pPr>
      <w:rPr>
        <w:strike w:val="0"/>
        <w:dstrike w:val="0"/>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E897BB5"/>
    <w:multiLevelType w:val="multilevel"/>
    <w:tmpl w:val="52A4D40E"/>
    <w:lvl w:ilvl="0">
      <w:start w:val="1"/>
      <w:numFmt w:val="bullet"/>
      <w:lvlText w:val=""/>
      <w:lvlJc w:val="left"/>
      <w:pPr>
        <w:tabs>
          <w:tab w:val="num" w:pos="0"/>
        </w:tabs>
        <w:ind w:left="720" w:hanging="360"/>
      </w:pPr>
      <w:rPr>
        <w:rFonts w:ascii="Symbol" w:hAnsi="Symbol" w:cs="Symbol" w:hint="default"/>
        <w:color w:val="4472C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0DE7A87"/>
    <w:multiLevelType w:val="multilevel"/>
    <w:tmpl w:val="C2B89CD8"/>
    <w:lvl w:ilvl="0">
      <w:start w:val="1"/>
      <w:numFmt w:val="lowerLetter"/>
      <w:lvlText w:val="%1)"/>
      <w:lvlJc w:val="left"/>
      <w:pPr>
        <w:tabs>
          <w:tab w:val="num" w:pos="0"/>
        </w:tabs>
        <w:ind w:left="144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10A0725"/>
    <w:multiLevelType w:val="multilevel"/>
    <w:tmpl w:val="85AE02F8"/>
    <w:lvl w:ilvl="0">
      <w:start w:val="1"/>
      <w:numFmt w:val="lowerLetter"/>
      <w:lvlText w:val="%1)"/>
      <w:lvlJc w:val="left"/>
      <w:pPr>
        <w:tabs>
          <w:tab w:val="num" w:pos="0"/>
        </w:tabs>
        <w:ind w:left="144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25A562A"/>
    <w:multiLevelType w:val="multilevel"/>
    <w:tmpl w:val="B45A4F2E"/>
    <w:lvl w:ilvl="0">
      <w:start w:val="1"/>
      <w:numFmt w:val="lowerLetter"/>
      <w:lvlText w:val="%1)"/>
      <w:lvlJc w:val="left"/>
      <w:pPr>
        <w:tabs>
          <w:tab w:val="num" w:pos="0"/>
        </w:tabs>
        <w:ind w:left="144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98F5C1B"/>
    <w:multiLevelType w:val="multilevel"/>
    <w:tmpl w:val="8306155C"/>
    <w:lvl w:ilvl="0">
      <w:start w:val="1"/>
      <w:numFmt w:val="upperRoman"/>
      <w:lvlText w:val="%1."/>
      <w:lvlJc w:val="left"/>
      <w:pPr>
        <w:tabs>
          <w:tab w:val="num" w:pos="0"/>
        </w:tabs>
        <w:ind w:left="578" w:hanging="72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A1E580B"/>
    <w:multiLevelType w:val="multilevel"/>
    <w:tmpl w:val="D3D65E3E"/>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06813FF"/>
    <w:multiLevelType w:val="multilevel"/>
    <w:tmpl w:val="B7B05984"/>
    <w:lvl w:ilvl="0">
      <w:start w:val="1"/>
      <w:numFmt w:val="upperRoman"/>
      <w:lvlText w:val="%1."/>
      <w:lvlJc w:val="left"/>
      <w:pPr>
        <w:tabs>
          <w:tab w:val="num" w:pos="0"/>
        </w:tabs>
        <w:ind w:left="1571" w:hanging="72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13D78A8"/>
    <w:multiLevelType w:val="multilevel"/>
    <w:tmpl w:val="3ED02BE4"/>
    <w:lvl w:ilvl="0">
      <w:start w:val="1"/>
      <w:numFmt w:val="upperRoman"/>
      <w:lvlText w:val="%1."/>
      <w:lvlJc w:val="left"/>
      <w:pPr>
        <w:tabs>
          <w:tab w:val="num" w:pos="0"/>
        </w:tabs>
        <w:ind w:left="1080" w:hanging="72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4786D8E"/>
    <w:multiLevelType w:val="multilevel"/>
    <w:tmpl w:val="7B8C18C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9949572">
    <w:abstractNumId w:val="8"/>
  </w:num>
  <w:num w:numId="2" w16cid:durableId="1922711448">
    <w:abstractNumId w:val="20"/>
  </w:num>
  <w:num w:numId="3" w16cid:durableId="1845589691">
    <w:abstractNumId w:val="14"/>
  </w:num>
  <w:num w:numId="4" w16cid:durableId="45106472">
    <w:abstractNumId w:val="21"/>
  </w:num>
  <w:num w:numId="5" w16cid:durableId="1460882402">
    <w:abstractNumId w:val="17"/>
  </w:num>
  <w:num w:numId="6" w16cid:durableId="1748527708">
    <w:abstractNumId w:val="15"/>
  </w:num>
  <w:num w:numId="7" w16cid:durableId="990133029">
    <w:abstractNumId w:val="5"/>
  </w:num>
  <w:num w:numId="8" w16cid:durableId="1680081943">
    <w:abstractNumId w:val="4"/>
  </w:num>
  <w:num w:numId="9" w16cid:durableId="1730155499">
    <w:abstractNumId w:val="7"/>
  </w:num>
  <w:num w:numId="10" w16cid:durableId="1686982596">
    <w:abstractNumId w:val="13"/>
  </w:num>
  <w:num w:numId="11" w16cid:durableId="1301961320">
    <w:abstractNumId w:val="0"/>
  </w:num>
  <w:num w:numId="12" w16cid:durableId="1389494456">
    <w:abstractNumId w:val="16"/>
  </w:num>
  <w:num w:numId="13" w16cid:durableId="1084254942">
    <w:abstractNumId w:val="18"/>
  </w:num>
  <w:num w:numId="14" w16cid:durableId="1292591921">
    <w:abstractNumId w:val="1"/>
  </w:num>
  <w:num w:numId="15" w16cid:durableId="680788078">
    <w:abstractNumId w:val="3"/>
  </w:num>
  <w:num w:numId="16" w16cid:durableId="9185781">
    <w:abstractNumId w:val="11"/>
  </w:num>
  <w:num w:numId="17" w16cid:durableId="1158376390">
    <w:abstractNumId w:val="22"/>
  </w:num>
  <w:num w:numId="18" w16cid:durableId="125320891">
    <w:abstractNumId w:val="10"/>
  </w:num>
  <w:num w:numId="19" w16cid:durableId="774791770">
    <w:abstractNumId w:val="12"/>
  </w:num>
  <w:num w:numId="20" w16cid:durableId="1936017896">
    <w:abstractNumId w:val="6"/>
  </w:num>
  <w:num w:numId="21" w16cid:durableId="1604536734">
    <w:abstractNumId w:val="9"/>
  </w:num>
  <w:num w:numId="22" w16cid:durableId="2117796768">
    <w:abstractNumId w:val="2"/>
  </w:num>
  <w:num w:numId="23" w16cid:durableId="1652980330">
    <w:abstractNumId w:val="19"/>
  </w:num>
  <w:num w:numId="24" w16cid:durableId="895313697">
    <w:abstractNumId w:val="19"/>
    <w:lvlOverride w:ilvl="0">
      <w:startOverride w:val="1"/>
    </w:lvlOverride>
  </w:num>
  <w:num w:numId="25" w16cid:durableId="1461419625">
    <w:abstractNumId w:val="10"/>
    <w:lvlOverride w:ilvl="0">
      <w:startOverride w:val="1"/>
    </w:lvlOverride>
  </w:num>
  <w:num w:numId="26" w16cid:durableId="1751847158">
    <w:abstractNumId w:val="13"/>
    <w:lvlOverride w:ilvl="0">
      <w:startOverride w:val="1"/>
    </w:lvlOverride>
  </w:num>
  <w:num w:numId="27" w16cid:durableId="1670600723">
    <w:abstractNumId w:val="6"/>
    <w:lvlOverride w:ilvl="0">
      <w:startOverride w:val="1"/>
    </w:lvlOverride>
  </w:num>
  <w:num w:numId="28" w16cid:durableId="1419787287">
    <w:abstractNumId w:val="2"/>
    <w:lvlOverride w:ilvl="0">
      <w:startOverride w:val="1"/>
    </w:lvlOverride>
  </w:num>
  <w:num w:numId="29" w16cid:durableId="1791044518">
    <w:abstractNumId w:val="0"/>
    <w:lvlOverride w:ilvl="0">
      <w:startOverride w:val="1"/>
    </w:lvlOverride>
  </w:num>
  <w:num w:numId="30" w16cid:durableId="847333028">
    <w:abstractNumId w:val="3"/>
    <w:lvlOverride w:ilvl="0">
      <w:startOverride w:val="1"/>
    </w:lvlOverride>
  </w:num>
  <w:num w:numId="31" w16cid:durableId="1241255085">
    <w:abstractNumId w:val="5"/>
    <w:lvlOverride w:ilvl="0">
      <w:startOverride w:val="1"/>
    </w:lvlOverride>
  </w:num>
  <w:num w:numId="32" w16cid:durableId="473447312">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autoHyphenation/>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1801"/>
    <w:rsid w:val="00135478"/>
    <w:rsid w:val="00315C6B"/>
    <w:rsid w:val="00981801"/>
    <w:rsid w:val="00BA5BD0"/>
    <w:rsid w:val="00C016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A9B6D"/>
  <w15:docId w15:val="{9CA3DB9A-5378-4D69-B44E-15D8C25E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Times New Roman"/>
      <w:sz w:val="22"/>
      <w:szCs w:val="22"/>
      <w:lang w:eastAsia="zh-CN"/>
    </w:rPr>
  </w:style>
  <w:style w:type="paragraph" w:styleId="Ttulo1">
    <w:name w:val="heading 1"/>
    <w:basedOn w:val="Normal"/>
    <w:next w:val="Textoindependiente"/>
    <w:uiPriority w:val="9"/>
    <w:qFormat/>
    <w:pPr>
      <w:numPr>
        <w:numId w:val="1"/>
      </w:numPr>
      <w:spacing w:before="280" w:after="280" w:line="240" w:lineRule="auto"/>
      <w:outlineLvl w:val="0"/>
    </w:pPr>
    <w:rPr>
      <w:rFonts w:ascii="Times New Roman" w:eastAsia="Times New Roman" w:hAnsi="Times New Roman"/>
      <w:b/>
      <w:bCs/>
      <w:kern w:val="2"/>
      <w:sz w:val="48"/>
      <w:szCs w:val="4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b/>
    </w:rPr>
  </w:style>
  <w:style w:type="character" w:customStyle="1" w:styleId="WW8Num2z0">
    <w:name w:val="WW8Num2z0"/>
    <w:qFormat/>
    <w:rPr>
      <w:rFonts w:ascii="Symbol" w:hAnsi="Symbol" w:cs="Symbol"/>
      <w:color w:val="4472C4"/>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b/>
      <w:bCs/>
    </w:rPr>
  </w:style>
  <w:style w:type="character" w:customStyle="1" w:styleId="WW8Num4z0">
    <w:name w:val="WW8Num4z0"/>
    <w:qFormat/>
    <w:rPr>
      <w:b/>
      <w:bCs/>
    </w:rPr>
  </w:style>
  <w:style w:type="character" w:customStyle="1" w:styleId="WW8Num5z0">
    <w:name w:val="WW8Num5z0"/>
    <w:qFormat/>
    <w:rPr>
      <w:b/>
      <w:bC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b/>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Wingdings" w:hAnsi="Wingdings" w:cs="Wingdings"/>
    </w:rPr>
  </w:style>
  <w:style w:type="character" w:customStyle="1" w:styleId="WW8Num10z1">
    <w:name w:val="WW8Num10z1"/>
    <w:qFormat/>
    <w:rPr>
      <w:rFonts w:ascii="Courier New" w:hAnsi="Courier New" w:cs="Courier New"/>
    </w:rPr>
  </w:style>
  <w:style w:type="character" w:customStyle="1" w:styleId="WW8Num10z3">
    <w:name w:val="WW8Num10z3"/>
    <w:qFormat/>
    <w:rPr>
      <w:rFonts w:ascii="Symbol" w:hAnsi="Symbol" w:cs="Symbol"/>
    </w:rPr>
  </w:style>
  <w:style w:type="character" w:customStyle="1" w:styleId="WW8Num11z0">
    <w:name w:val="WW8Num11z0"/>
    <w:qFormat/>
    <w:rPr>
      <w:b/>
      <w:bCs/>
    </w:rPr>
  </w:style>
  <w:style w:type="character" w:customStyle="1" w:styleId="WW8Num12z0">
    <w:name w:val="WW8Num12z0"/>
    <w:qFormat/>
    <w:rPr>
      <w:b/>
      <w:bC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Wingdings" w:hAnsi="Wingdings" w:cs="Wingdings"/>
    </w:rPr>
  </w:style>
  <w:style w:type="character" w:customStyle="1" w:styleId="WW8Num14z1">
    <w:name w:val="WW8Num14z1"/>
    <w:qFormat/>
    <w:rPr>
      <w:rFonts w:ascii="Courier New" w:hAnsi="Courier New" w:cs="Courier New"/>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strike w:val="0"/>
      <w:dstrike w:val="0"/>
      <w:u w:val="none"/>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b/>
      <w:bC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b/>
      <w:bCs/>
    </w:rPr>
  </w:style>
  <w:style w:type="character" w:customStyle="1" w:styleId="WW8Num23z0">
    <w:name w:val="WW8Num23z0"/>
    <w:qFormat/>
    <w:rPr>
      <w:b/>
    </w:rPr>
  </w:style>
  <w:style w:type="character" w:customStyle="1" w:styleId="WW8Num24z0">
    <w:name w:val="WW8Num24z0"/>
    <w:qFormat/>
  </w:style>
  <w:style w:type="character" w:customStyle="1" w:styleId="WW8Num25z0">
    <w:name w:val="WW8Num25z0"/>
    <w:qFormat/>
    <w:rPr>
      <w:b/>
      <w:bCs w:val="0"/>
    </w:rPr>
  </w:style>
  <w:style w:type="character" w:customStyle="1" w:styleId="WW8Num26z0">
    <w:name w:val="WW8Num26z0"/>
    <w:qFormat/>
    <w:rPr>
      <w:b/>
      <w:bC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9z0">
    <w:name w:val="WW8Num29z0"/>
    <w:qFormat/>
    <w:rPr>
      <w:b/>
      <w:bCs w:val="0"/>
    </w:rPr>
  </w:style>
  <w:style w:type="character" w:customStyle="1" w:styleId="WW8Num30z0">
    <w:name w:val="WW8Num30z0"/>
    <w:qFormat/>
    <w:rPr>
      <w:rFonts w:cs="Arial"/>
    </w:rPr>
  </w:style>
  <w:style w:type="character" w:customStyle="1" w:styleId="WW8Num31z0">
    <w:name w:val="WW8Num31z0"/>
    <w:qFormat/>
    <w:rPr>
      <w:b/>
      <w:bCs/>
    </w:rPr>
  </w:style>
  <w:style w:type="character" w:customStyle="1" w:styleId="WW8Num33z0">
    <w:name w:val="WW8Num33z0"/>
    <w:qFormat/>
    <w:rPr>
      <w:color w:val="000000"/>
      <w:sz w:val="24"/>
    </w:rPr>
  </w:style>
  <w:style w:type="character" w:customStyle="1" w:styleId="WW8Num34z0">
    <w:name w:val="WW8Num34z0"/>
    <w:qFormat/>
    <w:rPr>
      <w:b/>
    </w:rPr>
  </w:style>
  <w:style w:type="character" w:customStyle="1" w:styleId="WW8Num36z0">
    <w:name w:val="WW8Num36z0"/>
    <w:qFormat/>
    <w:rPr>
      <w:rFonts w:cs="Arial"/>
    </w:rPr>
  </w:style>
  <w:style w:type="character" w:customStyle="1" w:styleId="EncabezadoCar">
    <w:name w:val="Encabezado Car"/>
    <w:qFormat/>
    <w:rPr>
      <w:rFonts w:cs="Times New Roman"/>
    </w:rPr>
  </w:style>
  <w:style w:type="character" w:customStyle="1" w:styleId="PiedepginaCar">
    <w:name w:val="Pie de página Car"/>
    <w:qFormat/>
    <w:rPr>
      <w:rFonts w:cs="Times New Roman"/>
    </w:rPr>
  </w:style>
  <w:style w:type="character" w:customStyle="1" w:styleId="TextodegloboCar">
    <w:name w:val="Texto de globo Car"/>
    <w:qFormat/>
    <w:rPr>
      <w:rFonts w:ascii="Tahoma" w:hAnsi="Tahoma" w:cs="Tahoma"/>
      <w:sz w:val="16"/>
    </w:rPr>
  </w:style>
  <w:style w:type="character" w:styleId="Nmerodepgina">
    <w:name w:val="page number"/>
    <w:rPr>
      <w:rFonts w:cs="Times New Roman"/>
    </w:rPr>
  </w:style>
  <w:style w:type="character" w:customStyle="1" w:styleId="TextoCar">
    <w:name w:val="Texto Car"/>
    <w:qFormat/>
    <w:rPr>
      <w:rFonts w:ascii="Arial" w:hAnsi="Arial" w:cs="Arial"/>
      <w:sz w:val="18"/>
      <w:lang w:val="es-ES"/>
    </w:rPr>
  </w:style>
  <w:style w:type="character" w:customStyle="1" w:styleId="INCISOCar">
    <w:name w:val="INCISO Car"/>
    <w:qFormat/>
    <w:rPr>
      <w:rFonts w:ascii="Arial" w:hAnsi="Arial" w:cs="Arial"/>
      <w:sz w:val="20"/>
      <w:lang w:val="es-ES_tradnl"/>
    </w:rPr>
  </w:style>
  <w:style w:type="character" w:customStyle="1" w:styleId="red">
    <w:name w:val="red"/>
    <w:qFormat/>
    <w:rPr>
      <w:b/>
      <w:color w:val="FF0000"/>
    </w:rPr>
  </w:style>
  <w:style w:type="character" w:customStyle="1" w:styleId="labesdetalle1">
    <w:name w:val="labesdetalle1"/>
    <w:qFormat/>
    <w:rPr>
      <w:rFonts w:ascii="Calibri" w:hAnsi="Calibri" w:cs="Calibri"/>
      <w:sz w:val="26"/>
    </w:rPr>
  </w:style>
  <w:style w:type="character" w:customStyle="1" w:styleId="TextonotapieCar">
    <w:name w:val="Texto nota pie Car"/>
    <w:qFormat/>
    <w:rPr>
      <w:rFonts w:ascii="Calibri" w:eastAsia="Times New Roman" w:hAnsi="Calibri" w:cs="Calibri"/>
      <w:sz w:val="20"/>
    </w:rPr>
  </w:style>
  <w:style w:type="character" w:customStyle="1" w:styleId="FootnoteCharacters">
    <w:name w:val="Footnote Characters"/>
    <w:qFormat/>
    <w:rPr>
      <w:rFonts w:cs="Times New Roman"/>
      <w:vertAlign w:val="superscript"/>
    </w:rPr>
  </w:style>
  <w:style w:type="character" w:styleId="Hipervnculo">
    <w:name w:val="Hyperlink"/>
    <w:rPr>
      <w:rFonts w:cs="Times New Roman"/>
      <w:color w:val="004B8B"/>
      <w:u w:val="none"/>
    </w:rPr>
  </w:style>
  <w:style w:type="character" w:customStyle="1" w:styleId="ecxmsohyperlink">
    <w:name w:val="ecxmsohyperlink"/>
    <w:qFormat/>
  </w:style>
  <w:style w:type="character" w:customStyle="1" w:styleId="ecxred">
    <w:name w:val="ecxred"/>
    <w:qFormat/>
  </w:style>
  <w:style w:type="character" w:customStyle="1" w:styleId="TextosinformatoCar">
    <w:name w:val="Texto sin formato Car"/>
    <w:qFormat/>
    <w:rPr>
      <w:rFonts w:ascii="Consolas" w:hAnsi="Consolas" w:cs="Consolas"/>
      <w:sz w:val="21"/>
      <w:szCs w:val="21"/>
    </w:rPr>
  </w:style>
  <w:style w:type="character" w:customStyle="1" w:styleId="Cuerpodeltexto">
    <w:name w:val="Cuerpo del texto_"/>
    <w:qFormat/>
    <w:rPr>
      <w:rFonts w:ascii="Arial" w:eastAsia="Arial" w:hAnsi="Arial" w:cs="Arial"/>
      <w:spacing w:val="3"/>
      <w:sz w:val="20"/>
      <w:szCs w:val="20"/>
      <w:shd w:val="clear" w:color="auto" w:fill="FFFFFF"/>
    </w:rPr>
  </w:style>
  <w:style w:type="character" w:customStyle="1" w:styleId="CuerpodeltextoNegrita">
    <w:name w:val="Cuerpo del texto + Negrita"/>
    <w:qFormat/>
    <w:rPr>
      <w:rFonts w:ascii="Arial" w:eastAsia="Arial" w:hAnsi="Arial" w:cs="Arial"/>
      <w:b/>
      <w:bCs/>
      <w:i w:val="0"/>
      <w:iCs w:val="0"/>
      <w:caps w:val="0"/>
      <w:smallCaps w:val="0"/>
      <w:strike w:val="0"/>
      <w:dstrike w:val="0"/>
      <w:color w:val="000000"/>
      <w:spacing w:val="3"/>
      <w:w w:val="100"/>
      <w:position w:val="0"/>
      <w:sz w:val="21"/>
      <w:szCs w:val="21"/>
      <w:u w:val="none"/>
      <w:shd w:val="clear" w:color="auto" w:fill="FFFFFF"/>
      <w:vertAlign w:val="baseline"/>
      <w:lang w:val="es-ES" w:bidi="es-ES"/>
    </w:rPr>
  </w:style>
  <w:style w:type="character" w:customStyle="1" w:styleId="SubttuloCar">
    <w:name w:val="Subtítulo Car"/>
    <w:qFormat/>
    <w:rPr>
      <w:rFonts w:ascii="Cambria" w:eastAsia="Times New Roman" w:hAnsi="Cambria" w:cs="Times New Roman"/>
      <w:i/>
      <w:iCs/>
      <w:color w:val="4F81BD"/>
      <w:spacing w:val="15"/>
      <w:sz w:val="24"/>
      <w:szCs w:val="24"/>
    </w:rPr>
  </w:style>
  <w:style w:type="character" w:customStyle="1" w:styleId="articulojustificado1">
    <w:name w:val="articulojustificado1"/>
    <w:qFormat/>
    <w:rPr>
      <w:rFonts w:ascii="Arial" w:hAnsi="Arial" w:cs="Arial"/>
      <w:b w:val="0"/>
      <w:bCs w:val="0"/>
      <w:color w:val="000000"/>
      <w:sz w:val="18"/>
      <w:szCs w:val="18"/>
    </w:rPr>
  </w:style>
  <w:style w:type="character" w:customStyle="1" w:styleId="red1">
    <w:name w:val="red1"/>
    <w:qFormat/>
    <w:rPr>
      <w:b/>
      <w:bCs/>
      <w:color w:val="0000FF"/>
      <w:shd w:val="clear" w:color="auto" w:fill="FFFF00"/>
    </w:rPr>
  </w:style>
  <w:style w:type="character" w:customStyle="1" w:styleId="lbl-encabezado-negro2">
    <w:name w:val="lbl-encabezado-negro2"/>
    <w:qFormat/>
    <w:rPr>
      <w:color w:val="000000"/>
    </w:rPr>
  </w:style>
  <w:style w:type="character" w:customStyle="1" w:styleId="apple-converted-space">
    <w:name w:val="apple-converted-space"/>
    <w:basedOn w:val="Fuentedeprrafopredeter"/>
    <w:qFormat/>
  </w:style>
  <w:style w:type="character" w:customStyle="1" w:styleId="textocar0">
    <w:name w:val="texto_car"/>
    <w:basedOn w:val="Fuentedeprrafopredeter"/>
    <w:qFormat/>
  </w:style>
  <w:style w:type="character" w:customStyle="1" w:styleId="Ttulo1Car">
    <w:name w:val="Título 1 Car"/>
    <w:qFormat/>
    <w:rPr>
      <w:rFonts w:ascii="Times New Roman" w:eastAsia="Times New Roman" w:hAnsi="Times New Roman" w:cs="Times New Roman"/>
      <w:b/>
      <w:bCs/>
      <w:kern w:val="2"/>
      <w:sz w:val="48"/>
      <w:szCs w:val="48"/>
    </w:rPr>
  </w:style>
  <w:style w:type="character" w:styleId="Fuerte">
    <w:name w:val="Strong"/>
    <w:qFormat/>
    <w:rPr>
      <w:b/>
      <w:bCs/>
    </w:rPr>
  </w:style>
  <w:style w:type="character" w:styleId="Mencinsinresolver">
    <w:name w:val="Unresolved Mention"/>
    <w:qFormat/>
    <w:rPr>
      <w:color w:val="605E5C"/>
      <w:shd w:val="clear" w:color="auto" w:fill="E1DFDD"/>
    </w:rPr>
  </w:style>
  <w:style w:type="character" w:customStyle="1" w:styleId="TextonotaalfinalCar">
    <w:name w:val="Texto nota al final Car"/>
    <w:qFormat/>
    <w:rPr>
      <w:rFonts w:cs="Calibri"/>
    </w:rPr>
  </w:style>
  <w:style w:type="character" w:customStyle="1" w:styleId="EndnoteCharacters">
    <w:name w:val="Endnote Characters"/>
    <w:qFormat/>
    <w:rPr>
      <w:vertAlign w:val="superscript"/>
    </w:rPr>
  </w:style>
  <w:style w:type="character" w:customStyle="1" w:styleId="TextoindependienteCar">
    <w:name w:val="Texto independiente Car"/>
    <w:qFormat/>
    <w:rPr>
      <w:sz w:val="22"/>
      <w:szCs w:val="22"/>
    </w:rPr>
  </w:style>
  <w:style w:type="character" w:customStyle="1" w:styleId="TextoindependienteCar1">
    <w:name w:val="Texto independiente Car1"/>
    <w:qFormat/>
    <w:rPr>
      <w:rFonts w:ascii="Courier New" w:eastAsia="Times New Roman" w:hAnsi="Courier New" w:cs="Calibri"/>
      <w:sz w:val="24"/>
      <w:lang w:val="es-ES_tradnl"/>
    </w:rPr>
  </w:style>
  <w:style w:type="character" w:customStyle="1" w:styleId="CitaCar">
    <w:name w:val="Cita Car"/>
    <w:qFormat/>
    <w:rPr>
      <w:rFonts w:ascii="Arial" w:eastAsia="Times New Roman" w:hAnsi="Arial" w:cs="Calibri"/>
      <w:sz w:val="22"/>
      <w:lang w:val="es-ES"/>
    </w:rPr>
  </w:style>
  <w:style w:type="character" w:styleId="Refdecomentario">
    <w:name w:val="annotation reference"/>
    <w:qFormat/>
    <w:rPr>
      <w:sz w:val="16"/>
      <w:szCs w:val="16"/>
    </w:rPr>
  </w:style>
  <w:style w:type="character" w:customStyle="1" w:styleId="TextocomentarioCar">
    <w:name w:val="Texto comentario Car"/>
    <w:qFormat/>
    <w:rPr>
      <w:rFonts w:cs="Calibri"/>
    </w:rPr>
  </w:style>
  <w:style w:type="character" w:customStyle="1" w:styleId="AsuntodelcomentarioCar">
    <w:name w:val="Asunto del comentario Car"/>
    <w:qFormat/>
    <w:rPr>
      <w:rFonts w:cs="Calibri"/>
      <w:b/>
      <w:bCs/>
    </w:rPr>
  </w:style>
  <w:style w:type="character" w:customStyle="1" w:styleId="Mencinsinresolver1">
    <w:name w:val="Mención sin resolver1"/>
    <w:qFormat/>
    <w:rPr>
      <w:color w:val="605E5C"/>
      <w:shd w:val="clear" w:color="auto" w:fill="E1DFDD"/>
    </w:rPr>
  </w:style>
  <w:style w:type="character" w:styleId="Hipervnculovisitado">
    <w:name w:val="FollowedHyperlink"/>
    <w:rPr>
      <w:color w:val="954F72"/>
      <w:u w:val="single"/>
    </w:rPr>
  </w:style>
  <w:style w:type="character" w:customStyle="1" w:styleId="TextonotapieCar1">
    <w:name w:val="Texto nota pie Car1"/>
    <w:qFormat/>
    <w:rPr>
      <w:rFonts w:ascii="Calibri" w:eastAsia="Calibri" w:hAnsi="Calibri" w:cs="Times New Roman"/>
      <w:sz w:val="20"/>
      <w:szCs w:val="20"/>
    </w:rPr>
  </w:style>
  <w:style w:type="character" w:customStyle="1" w:styleId="fontstyle01">
    <w:name w:val="fontstyle01"/>
    <w:qFormat/>
    <w:rPr>
      <w:rFonts w:ascii="Arial" w:hAnsi="Arial" w:cs="Arial"/>
      <w:b w:val="0"/>
      <w:bCs w:val="0"/>
      <w:i w:val="0"/>
      <w:iCs w:val="0"/>
      <w:color w:val="000000"/>
      <w:sz w:val="16"/>
      <w:szCs w:val="16"/>
    </w:rPr>
  </w:style>
  <w:style w:type="character" w:customStyle="1" w:styleId="fontstyle21">
    <w:name w:val="fontstyle21"/>
    <w:qFormat/>
    <w:rPr>
      <w:rFonts w:ascii="Arial" w:hAnsi="Arial" w:cs="Arial"/>
      <w:b/>
      <w:bCs/>
      <w:i w:val="0"/>
      <w:iCs w:val="0"/>
      <w:color w:val="000000"/>
      <w:sz w:val="16"/>
      <w:szCs w:val="16"/>
    </w:rPr>
  </w:style>
  <w:style w:type="character" w:customStyle="1" w:styleId="fontstyle31">
    <w:name w:val="fontstyle31"/>
    <w:qFormat/>
    <w:rPr>
      <w:rFonts w:ascii="Bookman Old Style" w:hAnsi="Bookman Old Style" w:cs="Bookman Old Style"/>
      <w:b w:val="0"/>
      <w:bCs w:val="0"/>
      <w:i w:val="0"/>
      <w:iCs w:val="0"/>
      <w:color w:val="000000"/>
      <w:sz w:val="16"/>
      <w:szCs w:val="16"/>
    </w:rPr>
  </w:style>
  <w:style w:type="character" w:customStyle="1" w:styleId="apple-tab-span">
    <w:name w:val="apple-tab-span"/>
    <w:basedOn w:val="Fuentedeprrafopredeter"/>
    <w:qFormat/>
  </w:style>
  <w:style w:type="character" w:customStyle="1" w:styleId="bold">
    <w:name w:val="bold"/>
    <w:basedOn w:val="Fuentedeprrafopredeter"/>
    <w:qFormat/>
  </w:style>
  <w:style w:type="character" w:styleId="Refdenotaalpie">
    <w:name w:val="footnote reference"/>
    <w:rPr>
      <w:vertAlign w:val="superscript"/>
    </w:rPr>
  </w:style>
  <w:style w:type="character" w:styleId="Refdenotaalfinal">
    <w:name w:val="endnote reference"/>
    <w:rPr>
      <w:vertAlign w:val="superscript"/>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0" w:line="240" w:lineRule="auto"/>
      <w:ind w:right="50"/>
      <w:jc w:val="both"/>
    </w:pPr>
    <w:rPr>
      <w:rFonts w:ascii="Courier New" w:eastAsia="Times New Roman" w:hAnsi="Courier New" w:cs="Calibri"/>
      <w:sz w:val="24"/>
      <w:szCs w:val="20"/>
      <w:lang w:val="es-ES_tradnl"/>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after="0" w:line="240" w:lineRule="auto"/>
    </w:pPr>
  </w:style>
  <w:style w:type="paragraph" w:styleId="Piedepgina">
    <w:name w:val="footer"/>
    <w:basedOn w:val="Normal"/>
    <w:pPr>
      <w:spacing w:after="0" w:line="240" w:lineRule="auto"/>
    </w:pPr>
  </w:style>
  <w:style w:type="paragraph" w:styleId="Textodeglobo">
    <w:name w:val="Balloon Text"/>
    <w:basedOn w:val="Normal"/>
    <w:qFormat/>
    <w:pPr>
      <w:spacing w:after="0" w:line="240" w:lineRule="auto"/>
    </w:pPr>
    <w:rPr>
      <w:rFonts w:ascii="Tahoma" w:hAnsi="Tahoma" w:cs="Tahoma"/>
      <w:sz w:val="16"/>
      <w:szCs w:val="16"/>
    </w:rPr>
  </w:style>
  <w:style w:type="paragraph" w:styleId="Prrafodelista">
    <w:name w:val="List Paragraph"/>
    <w:basedOn w:val="Normal"/>
    <w:qFormat/>
    <w:pPr>
      <w:ind w:left="720"/>
      <w:contextualSpacing/>
    </w:pPr>
  </w:style>
  <w:style w:type="paragraph" w:customStyle="1" w:styleId="Texto">
    <w:name w:val="Texto"/>
    <w:basedOn w:val="Normal"/>
    <w:qFormat/>
    <w:pPr>
      <w:spacing w:after="101" w:line="216" w:lineRule="exact"/>
      <w:ind w:firstLine="288"/>
      <w:jc w:val="both"/>
    </w:pPr>
    <w:rPr>
      <w:rFonts w:ascii="Arial" w:hAnsi="Arial" w:cs="Arial"/>
      <w:sz w:val="18"/>
      <w:szCs w:val="20"/>
      <w:lang w:val="es-ES"/>
    </w:rPr>
  </w:style>
  <w:style w:type="paragraph" w:customStyle="1" w:styleId="INCISO">
    <w:name w:val="INCISO"/>
    <w:basedOn w:val="Normal"/>
    <w:qFormat/>
    <w:pPr>
      <w:spacing w:after="101" w:line="216" w:lineRule="atLeast"/>
      <w:ind w:left="1152" w:hanging="432"/>
      <w:jc w:val="both"/>
    </w:pPr>
    <w:rPr>
      <w:rFonts w:ascii="Arial" w:hAnsi="Arial" w:cs="Arial"/>
      <w:sz w:val="20"/>
      <w:szCs w:val="20"/>
      <w:lang w:val="es-ES_tradnl"/>
    </w:rPr>
  </w:style>
  <w:style w:type="paragraph" w:styleId="Textonotapie">
    <w:name w:val="footnote text"/>
    <w:basedOn w:val="Normal"/>
    <w:pPr>
      <w:spacing w:after="0" w:line="240" w:lineRule="auto"/>
    </w:pPr>
    <w:rPr>
      <w:sz w:val="20"/>
      <w:szCs w:val="20"/>
    </w:rPr>
  </w:style>
  <w:style w:type="paragraph" w:customStyle="1" w:styleId="ecxmsonormal">
    <w:name w:val="ecxmsonormal"/>
    <w:basedOn w:val="Normal"/>
    <w:qFormat/>
    <w:pPr>
      <w:spacing w:before="280" w:after="280" w:line="240" w:lineRule="auto"/>
    </w:pPr>
    <w:rPr>
      <w:rFonts w:ascii="Times New Roman" w:eastAsia="Times New Roman" w:hAnsi="Times New Roman"/>
      <w:sz w:val="24"/>
      <w:szCs w:val="24"/>
    </w:rPr>
  </w:style>
  <w:style w:type="paragraph" w:styleId="NormalWeb">
    <w:name w:val="Normal (Web)"/>
    <w:basedOn w:val="Normal"/>
    <w:qFormat/>
    <w:pPr>
      <w:spacing w:before="280" w:after="280" w:line="240" w:lineRule="auto"/>
    </w:pPr>
    <w:rPr>
      <w:rFonts w:ascii="Times New Roman" w:eastAsia="Times New Roman" w:hAnsi="Times New Roman"/>
      <w:sz w:val="24"/>
      <w:szCs w:val="24"/>
    </w:rPr>
  </w:style>
  <w:style w:type="paragraph" w:styleId="Sinespaciado">
    <w:name w:val="No Spacing"/>
    <w:qFormat/>
    <w:pPr>
      <w:suppressAutoHyphens/>
    </w:pPr>
    <w:rPr>
      <w:rFonts w:ascii="Calibri" w:eastAsia="Calibri" w:hAnsi="Calibri" w:cs="Times New Roman"/>
      <w:sz w:val="22"/>
      <w:szCs w:val="22"/>
      <w:lang w:eastAsia="zh-CN"/>
    </w:rPr>
  </w:style>
  <w:style w:type="paragraph" w:styleId="Textosinformato">
    <w:name w:val="Plain Text"/>
    <w:basedOn w:val="Normal"/>
    <w:qFormat/>
    <w:pPr>
      <w:spacing w:after="0" w:line="240" w:lineRule="auto"/>
    </w:pPr>
    <w:rPr>
      <w:rFonts w:ascii="Consolas" w:hAnsi="Consolas" w:cs="Consolas"/>
      <w:sz w:val="21"/>
      <w:szCs w:val="21"/>
    </w:rPr>
  </w:style>
  <w:style w:type="paragraph" w:customStyle="1" w:styleId="Cuerpodeltexto0">
    <w:name w:val="Cuerpo del texto"/>
    <w:basedOn w:val="Normal"/>
    <w:qFormat/>
    <w:pPr>
      <w:widowControl w:val="0"/>
      <w:shd w:val="clear" w:color="auto" w:fill="FFFFFF"/>
      <w:spacing w:after="0" w:line="263" w:lineRule="exact"/>
      <w:ind w:hanging="1100"/>
      <w:jc w:val="both"/>
    </w:pPr>
    <w:rPr>
      <w:rFonts w:ascii="Arial" w:eastAsia="Arial" w:hAnsi="Arial" w:cs="Arial"/>
      <w:spacing w:val="3"/>
      <w:sz w:val="20"/>
      <w:szCs w:val="20"/>
    </w:rPr>
  </w:style>
  <w:style w:type="paragraph" w:styleId="Subttulo">
    <w:name w:val="Subtitle"/>
    <w:basedOn w:val="Normal"/>
    <w:next w:val="Normal"/>
    <w:uiPriority w:val="11"/>
    <w:qFormat/>
    <w:rPr>
      <w:rFonts w:ascii="Cambria" w:eastAsia="Times New Roman" w:hAnsi="Cambria"/>
      <w:i/>
      <w:iCs/>
      <w:color w:val="4F81BD"/>
      <w:spacing w:val="15"/>
      <w:sz w:val="24"/>
      <w:szCs w:val="24"/>
    </w:rPr>
  </w:style>
  <w:style w:type="paragraph" w:customStyle="1" w:styleId="Normal0">
    <w:name w:val="[Normal]"/>
    <w:qFormat/>
    <w:pPr>
      <w:suppressAutoHyphens/>
      <w:autoSpaceDE w:val="0"/>
    </w:pPr>
    <w:rPr>
      <w:rFonts w:ascii="Arial" w:eastAsia="Times New Roman" w:hAnsi="Arial" w:cs="Arial"/>
      <w:sz w:val="24"/>
      <w:szCs w:val="24"/>
      <w:lang w:eastAsia="zh-CN"/>
    </w:rPr>
  </w:style>
  <w:style w:type="paragraph" w:customStyle="1" w:styleId="BodyText21">
    <w:name w:val="Body Text 21"/>
    <w:basedOn w:val="Normal"/>
    <w:qFormat/>
    <w:pPr>
      <w:spacing w:after="0" w:line="360" w:lineRule="auto"/>
      <w:jc w:val="both"/>
    </w:pPr>
    <w:rPr>
      <w:rFonts w:ascii="Times New Roman" w:eastAsia="Times New Roman" w:hAnsi="Times New Roman" w:cs="Calibri"/>
      <w:spacing w:val="-3"/>
      <w:sz w:val="28"/>
      <w:szCs w:val="20"/>
      <w:lang w:val="es-ES_tradnl"/>
    </w:rPr>
  </w:style>
  <w:style w:type="paragraph" w:customStyle="1" w:styleId="Default">
    <w:name w:val="Default"/>
    <w:qFormat/>
    <w:pPr>
      <w:suppressAutoHyphens/>
      <w:autoSpaceDE w:val="0"/>
    </w:pPr>
    <w:rPr>
      <w:rFonts w:ascii="Arial" w:eastAsia="Calibri" w:hAnsi="Arial" w:cs="Arial"/>
      <w:color w:val="000000"/>
      <w:sz w:val="24"/>
      <w:szCs w:val="24"/>
      <w:lang w:eastAsia="zh-CN"/>
    </w:rPr>
  </w:style>
  <w:style w:type="paragraph" w:customStyle="1" w:styleId="default1">
    <w:name w:val="default1"/>
    <w:basedOn w:val="Normal"/>
    <w:qFormat/>
    <w:pPr>
      <w:autoSpaceDE w:val="0"/>
      <w:spacing w:after="0" w:line="240" w:lineRule="auto"/>
    </w:pPr>
    <w:rPr>
      <w:rFonts w:ascii="Arial" w:hAnsi="Arial" w:cs="Arial"/>
      <w:color w:val="000000"/>
      <w:sz w:val="24"/>
      <w:szCs w:val="24"/>
    </w:rPr>
  </w:style>
  <w:style w:type="paragraph" w:styleId="Textonotaalfinal">
    <w:name w:val="endnote text"/>
    <w:basedOn w:val="Normal"/>
    <w:pPr>
      <w:spacing w:after="0" w:line="240" w:lineRule="auto"/>
    </w:pPr>
    <w:rPr>
      <w:rFonts w:cs="Calibri"/>
      <w:sz w:val="20"/>
      <w:szCs w:val="20"/>
    </w:rPr>
  </w:style>
  <w:style w:type="paragraph" w:customStyle="1" w:styleId="francesa1">
    <w:name w:val="francesa1"/>
    <w:basedOn w:val="Normal"/>
    <w:qFormat/>
    <w:pPr>
      <w:spacing w:after="0" w:line="240" w:lineRule="auto"/>
      <w:jc w:val="both"/>
    </w:pPr>
    <w:rPr>
      <w:rFonts w:ascii="Times New Roman" w:eastAsia="Times New Roman" w:hAnsi="Times New Roman" w:cs="Calibri"/>
      <w:color w:val="444444"/>
      <w:sz w:val="24"/>
      <w:szCs w:val="24"/>
    </w:rPr>
  </w:style>
  <w:style w:type="paragraph" w:customStyle="1" w:styleId="francesa">
    <w:name w:val="francesa"/>
    <w:basedOn w:val="Normal"/>
    <w:qFormat/>
    <w:pPr>
      <w:spacing w:before="280" w:after="280" w:line="240" w:lineRule="auto"/>
    </w:pPr>
    <w:rPr>
      <w:rFonts w:ascii="Times New Roman" w:eastAsia="Times New Roman" w:hAnsi="Times New Roman" w:cs="Calibri"/>
      <w:sz w:val="24"/>
      <w:szCs w:val="24"/>
    </w:rPr>
  </w:style>
  <w:style w:type="paragraph" w:customStyle="1" w:styleId="nota">
    <w:name w:val="nota"/>
    <w:basedOn w:val="Normal"/>
    <w:qFormat/>
    <w:pPr>
      <w:spacing w:before="280" w:after="280" w:line="240" w:lineRule="auto"/>
    </w:pPr>
    <w:rPr>
      <w:rFonts w:ascii="Times New Roman" w:eastAsia="Times New Roman" w:hAnsi="Times New Roman" w:cs="Calibri"/>
      <w:sz w:val="24"/>
      <w:szCs w:val="24"/>
    </w:rPr>
  </w:style>
  <w:style w:type="paragraph" w:customStyle="1" w:styleId="sangria1">
    <w:name w:val="sangria1"/>
    <w:basedOn w:val="Normal"/>
    <w:qFormat/>
    <w:pPr>
      <w:spacing w:before="280" w:after="280" w:line="240" w:lineRule="auto"/>
    </w:pPr>
    <w:rPr>
      <w:rFonts w:ascii="Times New Roman" w:eastAsia="Times New Roman" w:hAnsi="Times New Roman" w:cs="Calibri"/>
      <w:sz w:val="24"/>
      <w:szCs w:val="24"/>
    </w:rPr>
  </w:style>
  <w:style w:type="paragraph" w:customStyle="1" w:styleId="sangria2">
    <w:name w:val="sangria2"/>
    <w:basedOn w:val="Normal"/>
    <w:qFormat/>
    <w:pPr>
      <w:spacing w:before="280" w:after="280" w:line="240" w:lineRule="auto"/>
    </w:pPr>
    <w:rPr>
      <w:rFonts w:ascii="Times New Roman" w:eastAsia="Times New Roman" w:hAnsi="Times New Roman" w:cs="Calibri"/>
      <w:sz w:val="24"/>
      <w:szCs w:val="24"/>
    </w:rPr>
  </w:style>
  <w:style w:type="paragraph" w:customStyle="1" w:styleId="bodytext210">
    <w:name w:val="bodytext21"/>
    <w:basedOn w:val="Normal"/>
    <w:qFormat/>
    <w:pPr>
      <w:snapToGrid w:val="0"/>
      <w:spacing w:after="0" w:line="480" w:lineRule="auto"/>
      <w:ind w:firstLine="1701"/>
      <w:jc w:val="both"/>
    </w:pPr>
    <w:rPr>
      <w:rFonts w:ascii="Arial" w:hAnsi="Arial" w:cs="Arial"/>
      <w:sz w:val="24"/>
      <w:szCs w:val="24"/>
    </w:rPr>
  </w:style>
  <w:style w:type="paragraph" w:customStyle="1" w:styleId="texto1">
    <w:name w:val="texto1"/>
    <w:basedOn w:val="Normal"/>
    <w:qFormat/>
    <w:pPr>
      <w:spacing w:after="101" w:line="216" w:lineRule="atLeast"/>
      <w:ind w:firstLine="288"/>
      <w:jc w:val="both"/>
    </w:pPr>
    <w:rPr>
      <w:rFonts w:ascii="Arial" w:hAnsi="Arial" w:cs="Arial"/>
      <w:sz w:val="18"/>
      <w:szCs w:val="18"/>
    </w:rPr>
  </w:style>
  <w:style w:type="paragraph" w:styleId="Cita">
    <w:name w:val="Quote"/>
    <w:basedOn w:val="Normal"/>
    <w:qFormat/>
    <w:pPr>
      <w:spacing w:after="0" w:line="240" w:lineRule="auto"/>
      <w:ind w:left="709" w:right="709"/>
      <w:jc w:val="both"/>
    </w:pPr>
    <w:rPr>
      <w:rFonts w:ascii="Arial" w:eastAsia="Times New Roman" w:hAnsi="Arial" w:cs="Calibri"/>
      <w:szCs w:val="20"/>
      <w:lang w:val="es-ES"/>
    </w:rPr>
  </w:style>
  <w:style w:type="paragraph" w:styleId="Textocomentario">
    <w:name w:val="annotation text"/>
    <w:basedOn w:val="Normal"/>
    <w:qFormat/>
    <w:pPr>
      <w:spacing w:after="0" w:line="240" w:lineRule="auto"/>
    </w:pPr>
    <w:rPr>
      <w:rFonts w:cs="Calibri"/>
      <w:sz w:val="20"/>
      <w:szCs w:val="20"/>
    </w:rPr>
  </w:style>
  <w:style w:type="paragraph" w:styleId="Asuntodelcomentario">
    <w:name w:val="annotation subject"/>
    <w:basedOn w:val="Textocomentario"/>
    <w:next w:val="Textocomentario"/>
    <w:qFormat/>
    <w:rPr>
      <w:b/>
      <w:bCs/>
    </w:rPr>
  </w:style>
  <w:style w:type="paragraph" w:customStyle="1" w:styleId="msonormal0">
    <w:name w:val="msonormal"/>
    <w:basedOn w:val="Normal"/>
    <w:qFormat/>
    <w:pPr>
      <w:spacing w:before="280" w:after="280" w:line="240" w:lineRule="auto"/>
    </w:pPr>
    <w:rPr>
      <w:rFonts w:ascii="Times New Roman" w:eastAsia="Times New Roman" w:hAnsi="Times New Roman"/>
      <w:sz w:val="24"/>
      <w:szCs w:val="24"/>
    </w:rPr>
  </w:style>
  <w:style w:type="paragraph" w:customStyle="1" w:styleId="temp">
    <w:name w:val="temp"/>
    <w:basedOn w:val="Normal"/>
    <w:qFormat/>
    <w:pPr>
      <w:spacing w:before="280" w:after="280" w:line="240" w:lineRule="auto"/>
    </w:pPr>
    <w:rPr>
      <w:rFonts w:ascii="Times New Roman" w:eastAsia="Times New Roman" w:hAnsi="Times New Roman"/>
      <w:sz w:val="24"/>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48</Pages>
  <Words>17576</Words>
  <Characters>96671</Characters>
  <Application>Microsoft Office Word</Application>
  <DocSecurity>0</DocSecurity>
  <Lines>805</Lines>
  <Paragraphs>228</Paragraphs>
  <ScaleCrop>false</ScaleCrop>
  <Company/>
  <LinksUpToDate>false</LinksUpToDate>
  <CharactersWithSpaces>114019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Rivera Merino</cp:lastModifiedBy>
  <cp:revision>2</cp:revision>
  <dcterms:created xsi:type="dcterms:W3CDTF">2026-06-30T15:07:00Z</dcterms:created>
  <dcterms:modified xsi:type="dcterms:W3CDTF">2026-06-30T15:21:00Z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2026-06-22T17:50:00Z</dcterms:created>
  <dc:creator>Sergio Macín Oliva</dc:creator>
  <dc:description/>
  <cp:keywords/>
  <dc:language>en-US</dc:language>
  <cp:lastModifiedBy>Lic. David Rivera</cp:lastModifiedBy>
  <cp:lastPrinted>2025-08-21T13:46:00Z</cp:lastPrinted>
  <dcterms:modified xsi:type="dcterms:W3CDTF">2026-06-22T17:50:00Z</dcterms:modified>
  <cp:revision>2</cp:revision>
  <dc:subject/>
  <dc:title>JUEZ DE DISTRITO EN MATERIA ADMINISTRATIVA EN TURNO,</dc:title>
</cp:coreProperties>
</file>