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OFICIO-15C6D21C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Solicitud de Auditoría interna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OFICIO-15C6D21C, emitido por el ana_admin, Encargado de 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