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OFICIO-F799D6C7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OFICIO-F799D6C7, emitido por el ana_admin, Encargado de Consejo de Armonización Contable del Estado de Tlaxcala un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