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OFICIO-04990F98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Contestación 1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OFICIO-04990F98, emitido por el ana_admin, Encargado de  Contestación 1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