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MEMO-AC66F2DD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sdad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MEMO-AC66F2DD, emitido por el ana_admin, Encargado de Archivo asdfdfd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