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OFICIO-361E296C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Cualquier asunto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Finanzas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OFICIO-361E296C, emitido por el ana_admin, Encargado de Secretaría de Finanzas sadf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