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OFICIO-459A6305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Asunto 4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20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Secretaría de Finanzas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OFICIO-459A6305, emitido por el ana_admin, Encargado de Secretaría de Finanzas Informe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