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OFICIO-CCCBFBC3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asdfg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Consejo de Armonización Contable del Estado de Tlaxcala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OFICIO-CCCBFBC3, emitido por el ana_admin, Encargado de Consejo de Armonización Contable del Estado de Tlaxcala wdesfrd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