
<file path=[Content_Types].xml><?xml version="1.0" encoding="utf-8"?>
<Types xmlns="http://schemas.openxmlformats.org/package/2006/content-types">
  <Default ContentType="image/bmp" Extension="bmp"/>
  <Default ContentType="image/gif" Extension="gif"/>
  <Default ContentType="image/jpeg" Extension="jpeg"/>
  <Default ContentType="image/jpeg" Extension="jpg"/>
  <Default ContentType="application/vnd.openxmlformats-officedocument.obfuscatedFont" Extension="odttf"/>
  <Default ContentType="image/png" Extension="png"/>
  <Default ContentType="application/vnd.openxmlformats-package.relationships+xml" Extension="rels"/>
  <Default ContentType="image/svg+xml" Extension="svg"/>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comments+xml" PartName="/word/comments.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1F3864" w:sz="4"/>
          <w:left w:val="none"/>
          <w:bottom w:val="single" w:color="1F3864" w:sz="4"/>
          <w:right w:val="none"/>
          <w:insideH w:val="single" w:color="auto" w:sz="4"/>
          <w:insideV w:val="single" w:color="auto" w:sz="4"/>
        </w:tblBorders>
      </w:tblPr>
      <w:tblGrid>
        <w:gridCol w:w="9360"/>
      </w:tblGrid>
      <w:tr>
        <w:tc>
          <w:tcPr>
            <w:tcW w:type="dxa" w:w="9360"/>
            <w:shd w:fill="1F3864" w:val="clear"/>
            <w:tcMar>
              <w:top w:type="dxa" w:w="120"/>
              <w:left w:type="dxa" w:w="200"/>
              <w:bottom w:type="dxa" w:w="120"/>
              <w:right w:type="dxa" w:w="200"/>
            </w:tcMar>
            <w:vAlign w:val="center"/>
          </w:tcPr>
          <w:p>
            <w:pPr>
              <w:spacing w:after="60" w:before="60" w:line="276"/>
              <w:jc w:val="center"/>
            </w:pPr>
            <w:r>
              <w:rPr>
                <w:rFonts w:ascii="Arial" w:cs="Arial" w:eastAsia="Arial" w:hAnsi="Arial"/>
                <w:b/>
                <w:bCs/>
                <w:i w:val="false"/>
                <w:iCs w:val="false"/>
                <w:color w:val="FFFFFF"/>
                <w:sz w:val="22"/>
                <w:szCs w:val="22"/>
              </w:rPr>
              <w:t xml:space="preserve">Quejas o Reclamaciones</w:t>
            </w:r>
            <w:r>
              <w:rPr>
                <w:rFonts w:ascii="Arial" w:cs="Arial" w:eastAsia="Arial" w:hAnsi="Arial"/>
                <w:b w:val="false"/>
                <w:bCs w:val="false"/>
                <w:i w:val="false"/>
                <w:iCs w:val="false"/>
                <w:color w:val="FFFFFF"/>
                <w:sz w:val="20"/>
                <w:szCs w:val="20"/>
              </w:rPr>
              <w:t xml:space="preserve">     </w:t>
            </w:r>
            <w:r>
              <w:rPr>
                <w:rFonts w:ascii="Arial" w:cs="Arial" w:eastAsia="Arial" w:hAnsi="Arial"/>
                <w:b/>
                <w:bCs/>
                <w:i w:val="false"/>
                <w:iCs w:val="false"/>
                <w:color w:val="FFFFFF"/>
                <w:sz w:val="22"/>
                <w:szCs w:val="22"/>
              </w:rPr>
              <w:t xml:space="preserve">Acuerdo de Acciones de Investigación.</w:t>
            </w:r>
          </w:p>
          <w:p>
            <w:pPr>
              <w:spacing w:after="40" w:before="40" w:line="276"/>
              <w:jc w:val="center"/>
            </w:pPr>
            <w:r>
              <w:rPr>
                <w:rFonts w:ascii="Arial" w:cs="Arial" w:eastAsia="Arial" w:hAnsi="Arial"/>
                <w:b/>
                <w:bCs/>
                <w:i w:val="false"/>
                <w:iCs w:val="false"/>
                <w:color w:val="FFFFFF"/>
                <w:sz w:val="18"/>
                <w:szCs w:val="18"/>
              </w:rPr>
              <w:t xml:space="preserve">Folio: 260600007          Expediente: 260600007</w:t>
            </w:r>
          </w:p>
          <w:p>
            <w:pPr>
              <w:spacing w:after="40" w:before="40" w:line="276"/>
              <w:jc w:val="center"/>
            </w:pPr>
            <w:r>
              <w:rPr>
                <w:rFonts w:ascii="Arial" w:cs="Arial" w:eastAsia="Arial" w:hAnsi="Arial"/>
                <w:b/>
                <w:bCs/>
                <w:i w:val="false"/>
                <w:iCs w:val="false"/>
                <w:color w:val="FFFFFF"/>
                <w:sz w:val="18"/>
                <w:szCs w:val="18"/>
              </w:rPr>
              <w:t xml:space="preserve">Contribuyente: Laura Sanchez Polo</w:t>
            </w:r>
          </w:p>
          <w:p>
            <w:pPr>
              <w:spacing w:after="60" w:before="40" w:line="276"/>
              <w:jc w:val="center"/>
            </w:pPr>
            <w:r>
              <w:rPr>
                <w:rFonts w:ascii="Arial" w:cs="Arial" w:eastAsia="Arial" w:hAnsi="Arial"/>
                <w:b/>
                <w:bCs/>
                <w:i w:val="false"/>
                <w:iCs w:val="false"/>
                <w:color w:val="FFFFFF"/>
                <w:sz w:val="18"/>
                <w:szCs w:val="18"/>
              </w:rPr>
              <w:t xml:space="preserve">Autoridad Fiscal: DRFG</w:t>
            </w:r>
          </w:p>
        </w:tc>
      </w:tr>
    </w:tbl>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right"/>
      </w:pPr>
      <w:r>
        <w:rPr>
          <w:rFonts w:ascii="Arial" w:cs="Arial" w:eastAsia="Arial" w:hAnsi="Arial"/>
          <w:b w:val="false"/>
          <w:bCs w:val="false"/>
          <w:i w:val="false"/>
          <w:iCs w:val="false"/>
          <w:color w:val="000000"/>
          <w:sz w:val="20"/>
          <w:szCs w:val="20"/>
        </w:rPr>
        <w:t xml:space="preserve">Zacatecas, Zacatecas, 14 de junio de 2026</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val="false"/>
          <w:bCs w:val="false"/>
          <w:i w:val="false"/>
          <w:iCs w:val="false"/>
          <w:color w:val="000000"/>
          <w:sz w:val="20"/>
          <w:szCs w:val="20"/>
        </w:rPr>
        <w:t xml:space="preserve">Se da cuenta al licenciado </w:t>
      </w:r>
      <w:r>
        <w:rPr>
          <w:rFonts w:ascii="Arial" w:cs="Arial" w:eastAsia="Arial" w:hAnsi="Arial"/>
          <w:b/>
          <w:bCs/>
          <w:i w:val="false"/>
          <w:iCs w:val="false"/>
          <w:color w:val="000000"/>
          <w:sz w:val="20"/>
          <w:szCs w:val="20"/>
        </w:rPr>
        <w:t xml:space="preserve">José David Rivera Sesma</w:t>
      </w:r>
      <w:r>
        <w:rPr>
          <w:rFonts w:ascii="Arial" w:cs="Arial" w:eastAsia="Arial" w:hAnsi="Arial"/>
          <w:b w:val="false"/>
          <w:bCs w:val="false"/>
          <w:i w:val="false"/>
          <w:iCs w:val="false"/>
          <w:color w:val="000000"/>
          <w:sz w:val="20"/>
          <w:szCs w:val="20"/>
        </w:rPr>
        <w:t xml:space="preserve">, en su calidad de Encargado de la Comisión Estatal de la Defensa del Contribuyente, con lo siguiente:</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val="false"/>
          <w:bCs w:val="false"/>
          <w:i w:val="false"/>
          <w:iCs w:val="false"/>
          <w:color w:val="000000"/>
          <w:sz w:val="20"/>
          <w:szCs w:val="20"/>
        </w:rPr>
        <w:t xml:space="preserve">Oficio Folio-003 de fecha 14 de junio de 2026, presentado ante la Comisión Estatal de la Defensa del Contribuyente el 14 de junio de 2026, según consta en el sello de recibido de la oficialía de partes, signado por ADSFDS de DRFG, al que anexó copia simple de la documentación que a continuación se indica:</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val="false"/>
          <w:bCs w:val="false"/>
          <w:i/>
          <w:iCs/>
          <w:color w:val="7030A0"/>
          <w:sz w:val="20"/>
          <w:szCs w:val="20"/>
        </w:rPr>
        <w:t xml:space="preserve">FSFSDF</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val="false"/>
          <w:bCs w:val="false"/>
          <w:i w:val="false"/>
          <w:iCs w:val="false"/>
          <w:color w:val="000000"/>
          <w:sz w:val="20"/>
          <w:szCs w:val="20"/>
        </w:rPr>
        <w:t xml:space="preserve">Documentos mediante los cuales rinde su informe, con lo que pretende dar cumplimiento al requerimiento efectuado por esta Comisión, por proveído de 14 de junio de 2026, en el expediente indicado al rubro.</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val="false"/>
          <w:bCs w:val="false"/>
          <w:i w:val="false"/>
          <w:iCs w:val="false"/>
          <w:color w:val="000000"/>
          <w:sz w:val="20"/>
          <w:szCs w:val="20"/>
        </w:rPr>
        <w:t xml:space="preserve">En consecuencia, con fundamento en los artículos 1, 22, 24, segundo párrafo; 25, fracciones III, IX y XVI; 27, fracción II; 37, 42, fracción II; 44, fracción I, de la Ley de los Derechos y Defensa del Contribuyente del Estado de Zacatecas y sus Municipios; 6, fracción IV; 23, fracción XIII; 26, fracción X; 27, fracción II y 36 del Estatuto Orgánico; 11, 27, 56 y 68 de los Lineamientos Generales de Actuación, ambos ordenamientos de la Comisión Estatal de la Defensa del Contribuyente, </w:t>
      </w:r>
      <w:r>
        <w:rPr>
          <w:rFonts w:ascii="Arial" w:cs="Arial" w:eastAsia="Arial" w:hAnsi="Arial"/>
          <w:b/>
          <w:bCs/>
          <w:i w:val="false"/>
          <w:iCs w:val="false"/>
          <w:color w:val="000000"/>
          <w:sz w:val="20"/>
          <w:szCs w:val="20"/>
        </w:rPr>
        <w:t xml:space="preserve">SE ACUERDA:</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bCs/>
          <w:i w:val="false"/>
          <w:iCs w:val="false"/>
          <w:color w:val="000000"/>
          <w:sz w:val="20"/>
          <w:szCs w:val="20"/>
        </w:rPr>
        <w:t xml:space="preserve">I. Recepción. </w:t>
      </w:r>
      <w:r>
        <w:rPr>
          <w:rFonts w:ascii="Arial" w:cs="Arial" w:eastAsia="Arial" w:hAnsi="Arial"/>
          <w:b w:val="false"/>
          <w:bCs w:val="false"/>
          <w:i w:val="false"/>
          <w:iCs w:val="false"/>
          <w:color w:val="000000"/>
          <w:sz w:val="20"/>
          <w:szCs w:val="20"/>
        </w:rPr>
        <w:t xml:space="preserve">Se tiene por recibido y rendido el informe de cuenta, por lo que se ordena agregar a los autos del expediente en que se actúa, para los efectos legales a que haya lugar.</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bCs/>
          <w:i w:val="false"/>
          <w:iCs w:val="false"/>
          <w:color w:val="000000"/>
          <w:sz w:val="20"/>
          <w:szCs w:val="20"/>
        </w:rPr>
        <w:t xml:space="preserve">II. Cumplimiento. Se tiene por cumplido en tiempo y forma el requerimiento efectuado por esta Comisión a DRFG, por medio del oficio signado por ADSFDS, número Folio-003, recibido el día 14 de junio de 2026, según consta en el sello de la oficialía de partes, por lo que se deja sin efectos el apercibimiento que se le formuló en el propio acuerdo.</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bCs/>
          <w:i w:val="false"/>
          <w:iCs w:val="false"/>
          <w:color w:val="000000"/>
          <w:sz w:val="20"/>
          <w:szCs w:val="20"/>
        </w:rPr>
        <w:t xml:space="preserve">III. Requerimiento. En tal virtud, se ordena realizar ACCIONES DE INVESTIGACIÓN, a efecto de que esta Comisión cuente con elementos que permitan brindar una solución oportuna a la pretensión planteada en el asunto que nos ocupa, con fundamento en el artículo 38 y 41 de la Ley de los Derechos y Defensa del Contribuyente del Estado de Zacatecas y sus Municipios, se REQUIERE al ADSFG, para que:</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ind w:left="720"/>
        <w:jc w:val="both"/>
      </w:pPr>
      <w:r>
        <w:rPr>
          <w:rFonts w:ascii="Arial" w:cs="Arial" w:eastAsia="Arial" w:hAnsi="Arial"/>
          <w:b w:val="false"/>
          <w:bCs w:val="false"/>
          <w:i w:val="false"/>
          <w:iCs w:val="false"/>
          <w:color w:val="000000"/>
          <w:sz w:val="20"/>
          <w:szCs w:val="20"/>
        </w:rPr>
        <w:t xml:space="preserve">Rinda su </w:t>
      </w:r>
      <w:r>
        <w:rPr>
          <w:rFonts w:ascii="Arial" w:cs="Arial" w:eastAsia="Arial" w:hAnsi="Arial"/>
          <w:b/>
          <w:bCs/>
          <w:i w:val="false"/>
          <w:iCs w:val="false"/>
          <w:color w:val="000000"/>
          <w:sz w:val="20"/>
          <w:szCs w:val="20"/>
        </w:rPr>
        <w:t xml:space="preserve">INFORME</w:t>
      </w:r>
      <w:r>
        <w:rPr>
          <w:rFonts w:ascii="Arial" w:cs="Arial" w:eastAsia="Arial" w:hAnsi="Arial"/>
          <w:b w:val="false"/>
          <w:bCs w:val="false"/>
          <w:i w:val="false"/>
          <w:iCs w:val="false"/>
          <w:color w:val="000000"/>
          <w:sz w:val="20"/>
          <w:szCs w:val="20"/>
        </w:rPr>
        <w:t xml:space="preserve">, con respecto de lo siguiente:</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ind w:left="720"/>
        <w:jc w:val="both"/>
      </w:pPr>
      <w:r>
        <w:rPr>
          <w:rFonts w:ascii="Arial" w:cs="Arial" w:eastAsia="Arial" w:hAnsi="Arial"/>
          <w:b w:val="false"/>
          <w:bCs w:val="false"/>
          <w:i/>
          <w:iCs/>
          <w:color w:val="7030A0"/>
          <w:sz w:val="20"/>
          <w:szCs w:val="20"/>
        </w:rPr>
        <w:t xml:space="preserve">FSDFSDFDSD</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val="false"/>
          <w:bCs w:val="false"/>
          <w:i w:val="false"/>
          <w:iCs w:val="false"/>
          <w:color w:val="000000"/>
          <w:sz w:val="20"/>
          <w:szCs w:val="20"/>
        </w:rPr>
        <w:t xml:space="preserve">Al anterior requerimiento se deberá dar cumplimiento dentro del plazo de </w:t>
      </w:r>
      <w:r>
        <w:rPr>
          <w:rFonts w:ascii="Arial" w:cs="Arial" w:eastAsia="Arial" w:hAnsi="Arial"/>
          <w:b/>
          <w:bCs/>
          <w:i w:val="false"/>
          <w:iCs w:val="false"/>
          <w:color w:val="000000"/>
          <w:sz w:val="20"/>
          <w:szCs w:val="20"/>
        </w:rPr>
        <w:t xml:space="preserve">CINCO DÍAS HÁBILES</w:t>
      </w:r>
      <w:r>
        <w:rPr>
          <w:rFonts w:ascii="Arial" w:cs="Arial" w:eastAsia="Arial" w:hAnsi="Arial"/>
          <w:b w:val="false"/>
          <w:bCs w:val="false"/>
          <w:i w:val="false"/>
          <w:iCs w:val="false"/>
          <w:color w:val="000000"/>
          <w:sz w:val="20"/>
          <w:szCs w:val="20"/>
        </w:rPr>
        <w:t xml:space="preserve"> siguientes a su notificación; en la inteligencia de que, en términos del artículo 19 de los Lineamientos Generales de Actuación de la Comisión Estatal de la Defensa del Contribuyente, las notificaciones surtirán efectos el día que se practiquen.</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bCs/>
          <w:i w:val="false"/>
          <w:iCs w:val="false"/>
          <w:color w:val="000000"/>
          <w:sz w:val="20"/>
          <w:szCs w:val="20"/>
        </w:rPr>
        <w:t xml:space="preserve">IV. Apercibimiento. Se apercibe al ADSFG que, en caso de incumplimiento, se hará acreedor a la sanción prevista en los artículos 50, fracción I, inciso a) de la Ley de los Derechos y Defensa del Contribuyente del Estado de Zacatecas y sus Municipios.</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bCs/>
          <w:i w:val="false"/>
          <w:iCs w:val="false"/>
          <w:color w:val="000000"/>
          <w:sz w:val="20"/>
          <w:szCs w:val="20"/>
        </w:rPr>
        <w:t xml:space="preserve">V. Justificación. </w:t>
      </w:r>
      <w:r>
        <w:rPr>
          <w:rFonts w:ascii="Arial" w:cs="Arial" w:eastAsia="Arial" w:hAnsi="Arial"/>
          <w:b w:val="false"/>
          <w:bCs w:val="false"/>
          <w:i w:val="false"/>
          <w:iCs w:val="false"/>
          <w:color w:val="000000"/>
          <w:sz w:val="20"/>
          <w:szCs w:val="20"/>
        </w:rPr>
        <w:t xml:space="preserve">No se omite mencionar que de conformidad con lo dispuesto en el artículo 24, segundo párrafo, de la Ley de los Derechos y Defensa del Contribuyente del Estado de Zacatecas y sus Municipios, los requerimientos que se efectúan son de carácter obligatorio y buscan obtener información útil, completa y oportuna que sirva para el debido esclarecimiento de los hechos que se investigan, determinando en su momento si existen o no violación a los derechos fundamentales del quejoso.</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bCs/>
          <w:i w:val="false"/>
          <w:iCs w:val="false"/>
          <w:color w:val="000000"/>
          <w:sz w:val="20"/>
          <w:szCs w:val="20"/>
        </w:rPr>
        <w:t xml:space="preserve">NOTIFÍQUESE</w:t>
      </w:r>
      <w:r>
        <w:rPr>
          <w:rFonts w:ascii="Arial" w:cs="Arial" w:eastAsia="Arial" w:hAnsi="Arial"/>
          <w:b w:val="false"/>
          <w:bCs w:val="false"/>
          <w:i w:val="false"/>
          <w:iCs w:val="false"/>
          <w:color w:val="000000"/>
          <w:sz w:val="20"/>
          <w:szCs w:val="20"/>
        </w:rPr>
        <w:t xml:space="preserve"> como corresponda.</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both"/>
      </w:pPr>
      <w:r>
        <w:rPr>
          <w:rFonts w:ascii="Arial" w:cs="Arial" w:eastAsia="Arial" w:hAnsi="Arial"/>
          <w:b w:val="false"/>
          <w:bCs w:val="false"/>
          <w:i w:val="false"/>
          <w:iCs w:val="false"/>
          <w:color w:val="000000"/>
          <w:sz w:val="20"/>
          <w:szCs w:val="20"/>
        </w:rPr>
        <w:t xml:space="preserve">Así lo acordó y firma el Encargado de la Comisión Estatal de la Defensa del Contribuyente. - </w:t>
      </w:r>
      <w:r>
        <w:rPr>
          <w:rFonts w:ascii="Arial" w:cs="Arial" w:eastAsia="Arial" w:hAnsi="Arial"/>
          <w:b/>
          <w:bCs/>
          <w:i w:val="false"/>
          <w:iCs w:val="false"/>
          <w:color w:val="000000"/>
          <w:sz w:val="20"/>
          <w:szCs w:val="20"/>
        </w:rPr>
        <w:t xml:space="preserve">Conste.</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center"/>
      </w:pPr>
      <w:r>
        <w:rPr>
          <w:rFonts w:ascii="Arial" w:cs="Arial" w:eastAsia="Arial" w:hAnsi="Arial"/>
          <w:b/>
          <w:bCs/>
          <w:i w:val="false"/>
          <w:iCs w:val="false"/>
          <w:color w:val="000000"/>
          <w:sz w:val="20"/>
          <w:szCs w:val="20"/>
        </w:rPr>
        <w:t xml:space="preserve">Lic. José David Rivera Sesma</w:t>
      </w:r>
    </w:p>
    <w:p>
      <w:pPr>
        <w:spacing w:after="80" w:before="80" w:line="276"/>
        <w:jc w:val="center"/>
      </w:pPr>
      <w:r>
        <w:rPr>
          <w:rFonts w:ascii="Arial" w:cs="Arial" w:eastAsia="Arial" w:hAnsi="Arial"/>
          <w:b w:val="false"/>
          <w:bCs w:val="false"/>
          <w:i w:val="false"/>
          <w:iCs w:val="false"/>
          <w:color w:val="000000"/>
          <w:sz w:val="20"/>
          <w:szCs w:val="20"/>
        </w:rPr>
        <w:t xml:space="preserve">Encargado de la Comisión Estatal de la Defensa del Contribuyente</w:t>
      </w:r>
    </w:p>
    <w:p>
      <w:pPr>
        <w:spacing w:after="40" w:before="40" w:line="276"/>
        <w:jc w:val="both"/>
      </w:pPr>
      <w:r>
        <w:rPr>
          <w:rFonts w:ascii="Arial" w:cs="Arial" w:eastAsia="Arial" w:hAnsi="Arial"/>
          <w:b w:val="false"/>
          <w:bCs w:val="false"/>
          <w:i w:val="false"/>
          <w:iCs w:val="false"/>
          <w:color w:val="000000"/>
          <w:sz w:val="20"/>
          <w:szCs w:val="20"/>
        </w:rPr>
        <w:t xml:space="preserve"/>
      </w:r>
    </w:p>
    <w:p>
      <w:pPr>
        <w:spacing w:after="80" w:before="80" w:line="276"/>
        <w:jc w:val="right"/>
      </w:pPr>
      <w:r>
        <w:rPr>
          <w:rFonts w:ascii="Arial" w:cs="Arial" w:eastAsia="Arial" w:hAnsi="Arial"/>
          <w:b w:val="false"/>
          <w:bCs w:val="false"/>
          <w:i w:val="false"/>
          <w:iCs w:val="false"/>
          <w:color w:val="C00000"/>
          <w:sz w:val="20"/>
          <w:szCs w:val="20"/>
        </w:rPr>
        <w:t xml:space="preserve">SGFDHG</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Relationships xmlns="http://schemas.openxmlformats.org/package/2006/relationships"><Relationship Id="rId1" Target="styles.xml" Type="http://schemas.openxmlformats.org/officeDocument/2006/relationships/styles"/><Relationship Id="rId2" Target="numbering.xml" Type="http://schemas.openxmlformats.org/officeDocument/2006/relationships/numbering"/><Relationship Id="rId3" Target="footnotes.xml" Type="http://schemas.openxmlformats.org/officeDocument/2006/relationships/footnotes"/><Relationship Id="rId4" Target="endnotes.xml" Type="http://schemas.openxmlformats.org/officeDocument/2006/relationships/endnotes"/><Relationship Id="rId5" Target="settings.xml" Type="http://schemas.openxmlformats.org/officeDocument/2006/relationships/settings"/><Relationship Id="rId6" Target="comments.xml" Type="http://schemas.openxmlformats.org/officeDocument/2006/relationships/comments"/><Relationship Id="rId7" Target="fontTable.xml" Type="http://schemas.openxmlformats.org/officeDocument/2006/relationships/fontTable"/></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2026-06-15T01:31:23Z</dcterms:created>
  <dc:creator>Un-named</dc:creator>
  <cp:lastModifiedBy>Un-named</cp:lastModifiedBy>
  <dcterms:modified xsi:type="dcterms:W3CDTF">2026-06-15T01:31:23Z</dcterms:modified>
  <cp:revision>1</cp:revision>
</cp:coreProperties>
</file>

<file path=docProps/custom.xml><?xml version="1.0" encoding="utf-8"?>
<Properties xmlns="http://schemas.openxmlformats.org/officeDocument/2006/custom-properties" xmlns:vt="http://schemas.openxmlformats.org/officeDocument/2006/docPropsVTypes"/>
</file>