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9FF4" w14:textId="77777777" w:rsidR="004441CC" w:rsidRPr="004441CC" w:rsidRDefault="004441CC" w:rsidP="004441CC">
      <w:r w:rsidRPr="004441CC">
        <w:t>Listo, notebook validado (21 celdas) y sintácticamente correcto. Así funciona:</w:t>
      </w:r>
    </w:p>
    <w:p w14:paraId="759738B7" w14:textId="77777777" w:rsidR="004441CC" w:rsidRPr="004441CC" w:rsidRDefault="004441CC" w:rsidP="004441CC">
      <w:r w:rsidRPr="004441CC">
        <w:rPr>
          <w:b/>
          <w:bCs/>
        </w:rPr>
        <w:t>Flujo del notebook:</w:t>
      </w:r>
    </w:p>
    <w:p w14:paraId="4567C5F5" w14:textId="77777777" w:rsidR="004441CC" w:rsidRPr="004441CC" w:rsidRDefault="004441CC" w:rsidP="004441CC">
      <w:pPr>
        <w:numPr>
          <w:ilvl w:val="0"/>
          <w:numId w:val="1"/>
        </w:numPr>
      </w:pPr>
      <w:r w:rsidRPr="004441CC">
        <w:rPr>
          <w:b/>
          <w:bCs/>
        </w:rPr>
        <w:t>Carga segura</w:t>
      </w:r>
      <w:r w:rsidRPr="004441CC">
        <w:t xml:space="preserve"> — cada CSV se carga solo si existe (no rompe si aún te falta algún token, como ESIOS o AEMET)</w:t>
      </w:r>
    </w:p>
    <w:p w14:paraId="39221D0C" w14:textId="77777777" w:rsidR="004441CC" w:rsidRPr="004441CC" w:rsidRDefault="004441CC" w:rsidP="004441CC">
      <w:pPr>
        <w:numPr>
          <w:ilvl w:val="0"/>
          <w:numId w:val="1"/>
        </w:numPr>
      </w:pPr>
      <w:r w:rsidRPr="004441CC">
        <w:rPr>
          <w:b/>
          <w:bCs/>
        </w:rPr>
        <w:t>Normalización por fuente</w:t>
      </w:r>
      <w:r w:rsidRPr="004441CC">
        <w:t xml:space="preserve"> — cada una tiene su propio formato de fecha/columnas, así que las estandarizo todas a índice datetime horario</w:t>
      </w:r>
    </w:p>
    <w:p w14:paraId="6CC1356A" w14:textId="77777777" w:rsidR="004441CC" w:rsidRPr="004441CC" w:rsidRDefault="004441CC" w:rsidP="004441CC">
      <w:pPr>
        <w:numPr>
          <w:ilvl w:val="0"/>
          <w:numId w:val="1"/>
        </w:numPr>
      </w:pPr>
      <w:proofErr w:type="spellStart"/>
      <w:r w:rsidRPr="004441CC">
        <w:rPr>
          <w:b/>
          <w:bCs/>
        </w:rPr>
        <w:t>Merge</w:t>
      </w:r>
      <w:proofErr w:type="spellEnd"/>
      <w:r w:rsidRPr="004441CC">
        <w:rPr>
          <w:b/>
          <w:bCs/>
        </w:rPr>
        <w:t xml:space="preserve"> </w:t>
      </w:r>
      <w:proofErr w:type="spellStart"/>
      <w:r w:rsidRPr="004441CC">
        <w:rPr>
          <w:b/>
          <w:bCs/>
        </w:rPr>
        <w:t>outer</w:t>
      </w:r>
      <w:proofErr w:type="spellEnd"/>
      <w:r w:rsidRPr="004441CC">
        <w:t xml:space="preserve"> — une todas las series por fecha, sin perder </w:t>
      </w:r>
      <w:proofErr w:type="gramStart"/>
      <w:r w:rsidRPr="004441CC">
        <w:t>horas</w:t>
      </w:r>
      <w:proofErr w:type="gramEnd"/>
      <w:r w:rsidRPr="004441CC">
        <w:t xml:space="preserve"> aunque alguna fuente tenga huecos</w:t>
      </w:r>
    </w:p>
    <w:p w14:paraId="4B2B1E77" w14:textId="77777777" w:rsidR="004441CC" w:rsidRPr="004441CC" w:rsidRDefault="004441CC" w:rsidP="004441CC">
      <w:pPr>
        <w:numPr>
          <w:ilvl w:val="0"/>
          <w:numId w:val="1"/>
        </w:numPr>
      </w:pPr>
      <w:r w:rsidRPr="004441CC">
        <w:rPr>
          <w:b/>
          <w:bCs/>
        </w:rPr>
        <w:t>Nulos</w:t>
      </w:r>
      <w:r w:rsidRPr="004441CC">
        <w:t xml:space="preserve"> — interpola huecos cortos (≤3h) con criterio físico, pero deja los huecos largos como NaN en vez de inventar datos</w:t>
      </w:r>
    </w:p>
    <w:p w14:paraId="503C97EB" w14:textId="77777777" w:rsidR="004441CC" w:rsidRPr="004441CC" w:rsidRDefault="004441CC" w:rsidP="004441CC">
      <w:pPr>
        <w:numPr>
          <w:ilvl w:val="0"/>
          <w:numId w:val="1"/>
        </w:numPr>
      </w:pPr>
      <w:r w:rsidRPr="004441CC">
        <w:rPr>
          <w:b/>
          <w:bCs/>
        </w:rPr>
        <w:t>EDA</w:t>
      </w:r>
      <w:r w:rsidRPr="004441CC">
        <w:t xml:space="preserve"> — series temporales de demanda/consumo, generación renovable, variables climáticas, matriz de correlación y estadísticas descriptivas</w:t>
      </w:r>
    </w:p>
    <w:p w14:paraId="3F9CE04C" w14:textId="77777777" w:rsidR="004441CC" w:rsidRPr="004441CC" w:rsidRDefault="004441CC" w:rsidP="004441CC">
      <w:pPr>
        <w:numPr>
          <w:ilvl w:val="0"/>
          <w:numId w:val="1"/>
        </w:numPr>
      </w:pPr>
      <w:r w:rsidRPr="004441CC">
        <w:rPr>
          <w:b/>
          <w:bCs/>
        </w:rPr>
        <w:t>Exportación</w:t>
      </w:r>
      <w:r w:rsidRPr="004441CC">
        <w:t xml:space="preserve"> — guarda </w:t>
      </w:r>
      <w:proofErr w:type="spellStart"/>
      <w:r w:rsidRPr="004441CC">
        <w:t>data_clean</w:t>
      </w:r>
      <w:proofErr w:type="spellEnd"/>
      <w:r w:rsidRPr="004441CC">
        <w:t>/start_energy_ai_dataset_horario.csv, el dataset maestro listo para modelar</w:t>
      </w:r>
    </w:p>
    <w:p w14:paraId="005599DB" w14:textId="77777777" w:rsidR="004441CC" w:rsidRPr="004441CC" w:rsidRDefault="004441CC" w:rsidP="004441CC">
      <w:r w:rsidRPr="004441CC">
        <w:t xml:space="preserve">Solo tienes que correrlo en la misma carpeta donde descarga_datos.py generó la carpeta data/. Si alguna fuente no tiene archivo (por ejemplo, todavía no llegó el token de AEMET), esa columna simplemente no aparece en el </w:t>
      </w:r>
      <w:proofErr w:type="spellStart"/>
      <w:r w:rsidRPr="004441CC">
        <w:t>merge</w:t>
      </w:r>
      <w:proofErr w:type="spellEnd"/>
      <w:r w:rsidRPr="004441CC">
        <w:t xml:space="preserve"> — no falla el notebook.</w:t>
      </w:r>
    </w:p>
    <w:p w14:paraId="6EFC1CA7" w14:textId="77777777" w:rsidR="004441CC" w:rsidRPr="004441CC" w:rsidRDefault="004441CC" w:rsidP="004441CC">
      <w:r w:rsidRPr="004441CC">
        <w:t xml:space="preserve">Una cosa a ajustar: en la parte de Datadis asumí que las columnas se llaman date y </w:t>
      </w:r>
      <w:proofErr w:type="spellStart"/>
      <w:r w:rsidRPr="004441CC">
        <w:t>consumptionKWh</w:t>
      </w:r>
      <w:proofErr w:type="spellEnd"/>
      <w:r w:rsidRPr="004441CC">
        <w:t xml:space="preserve"> (nombres típicos de esa API), pero si tu </w:t>
      </w:r>
      <w:proofErr w:type="spellStart"/>
      <w:r w:rsidRPr="004441CC">
        <w:t>export</w:t>
      </w:r>
      <w:proofErr w:type="spellEnd"/>
      <w:r w:rsidRPr="004441CC">
        <w:t xml:space="preserve"> real trae otros nombres, dímelo o pégame las primeras filas del CSV y ajusto esa parte.</w:t>
      </w:r>
    </w:p>
    <w:p w14:paraId="6F44BB4B" w14:textId="77777777" w:rsidR="00D037F6" w:rsidRPr="004441CC" w:rsidRDefault="00D037F6">
      <w:pPr>
        <w:rPr>
          <w:u w:val="single"/>
        </w:rPr>
      </w:pPr>
    </w:p>
    <w:sectPr w:rsidR="00D037F6" w:rsidRPr="004441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30A9"/>
    <w:multiLevelType w:val="multilevel"/>
    <w:tmpl w:val="E336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70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CC"/>
    <w:rsid w:val="004441CC"/>
    <w:rsid w:val="004E3F35"/>
    <w:rsid w:val="007D6D63"/>
    <w:rsid w:val="00D037F6"/>
    <w:rsid w:val="00DE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9ED82"/>
  <w15:chartTrackingRefBased/>
  <w15:docId w15:val="{C512BA67-13C5-4637-A796-8A272375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1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1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1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1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41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1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1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PARRA SUAREZ, LUCIEN SANTIAGO</dc:creator>
  <cp:keywords/>
  <dc:description/>
  <cp:lastModifiedBy>PARRA SUAREZ, LUCIEN SANTIAGO</cp:lastModifiedBy>
  <cp:revision>1</cp:revision>
  <dcterms:created xsi:type="dcterms:W3CDTF">2026-08-03T08:42:00Z</dcterms:created>
  <dcterms:modified xsi:type="dcterms:W3CDTF">2026-08-03T08:49:00Z</dcterms:modified>
</cp:coreProperties>
</file>