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Aquí tienes el balance real de tu código actual frente a esa lista: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Cerrar brecha crítica de autenticación — 🟢 COMPLETADO</w:t>
      </w:r>
    </w:p>
    <w:p w:rsidR="00000000" w:rsidDel="00000000" w:rsidP="00000000" w:rsidRDefault="00000000" w:rsidRPr="00000000" w14:paraId="00000004">
      <w:pPr>
        <w:rPr/>
      </w:pPr>
      <w:r w:rsidDel="00000000" w:rsidR="00000000" w:rsidRPr="00000000">
        <w:rPr>
          <w:rtl w:val="0"/>
        </w:rPr>
        <w:t xml:space="preserve">La brecha más crítica era que el sistema permitía registrar usuarios sin validar si el token de Firebase era real, o usaba un Guard que no validaba criptográficamente. Al haber implementado e integrado con éxito el FirebaseAuthGuard, la verificación de tokens en el servidor ya está blindada.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 Contrato unificado auth/sync, auth/users/register (antes users/register) — 🟢 COMPLETADO</w:t>
      </w:r>
    </w:p>
    <w:p w:rsidR="00000000" w:rsidDel="00000000" w:rsidP="00000000" w:rsidRDefault="00000000" w:rsidRPr="00000000" w14:paraId="00000007">
      <w:pPr>
        <w:rPr/>
      </w:pPr>
      <w:r w:rsidDel="00000000" w:rsidR="00000000" w:rsidRPr="00000000">
        <w:rPr>
          <w:rtl w:val="0"/>
        </w:rPr>
        <w:t xml:space="preserve">Como vimos en los logs de mapeo de NestJS, tus endpoints ya están unificados, expuestos y estructurados bajo las mejores prácticas de rutas en el controlador: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POST /api/v1/auth/users/register (Unificación de los flujos de registro).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POST /api/v1/auth/users/sync (Sincronización de sesión).</w:t>
      </w:r>
    </w:p>
    <w:p w:rsidR="00000000" w:rsidDel="00000000" w:rsidP="00000000" w:rsidRDefault="00000000" w:rsidRPr="00000000" w14:paraId="0000000C">
      <w:pPr>
        <w:rPr/>
      </w:pPr>
      <w:r w:rsidDel="00000000" w:rsidR="00000000" w:rsidRPr="00000000">
        <w:rPr>
          <w:rtl w:val="0"/>
        </w:rPr>
        <w:t xml:space="preserve">Además, la documentación en Swagger ya reconoce estos contratos de datos (DTOs).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Bloqueo estricto de UID mismatch — 🟢 COMPLETADO</w:t>
      </w:r>
    </w:p>
    <w:p w:rsidR="00000000" w:rsidDel="00000000" w:rsidP="00000000" w:rsidRDefault="00000000" w:rsidRPr="00000000" w14:paraId="0000000F">
      <w:pPr>
        <w:rPr/>
      </w:pPr>
      <w:r w:rsidDel="00000000" w:rsidR="00000000" w:rsidRPr="00000000">
        <w:rPr>
          <w:rtl w:val="0"/>
        </w:rPr>
        <w:t xml:space="preserve">La regla de negocio más importante dentro de tu caso de uso (CreateUserUseCase) ya está programada. Si el firebaseUid del cuerpo de la petición no coincide exactamente con el uid extraído del token verificado por el Guard, el backend bloquea el registro inmediatamente con un error de seguridad.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Flujo setup -&gt; enable -&gt; verify de 2FA estable — 🟡 COMPLETADO EL CONTRATO (Falta la lógica interna de la Fase 3)</w:t>
      </w:r>
    </w:p>
    <w:p w:rsidR="00000000" w:rsidDel="00000000" w:rsidP="00000000" w:rsidRDefault="00000000" w:rsidRPr="00000000" w14:paraId="00000012">
      <w:pPr>
        <w:rPr/>
      </w:pPr>
      <w:r w:rsidDel="00000000" w:rsidR="00000000" w:rsidRPr="00000000">
        <w:rPr>
          <w:rtl w:val="0"/>
        </w:rPr>
        <w:t xml:space="preserve">Lo que ya tienes: En los logs de tu servidor pudimos ver que NestJS ya registró con éxito las rutas físicas en el controlador: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POST /api/v1/auth/2fa/setup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POST /api/v1/auth/2fa/enable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POST /api/v1/auth/2fa/verify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Lo que falta (Lógica interna): Los endpoints (la estructura exterior) ya existen y no fallan, pero para que el flujo sea completamente operacional, el equipo debe terminar de escribir la lógica interna de los casos de uso correspondientes a la Fase 3 (integrar la librería de TOTP como otplib, generar el código secreto, crear el código QR para aplicaciones como Google Authenticator y guardar el estado del 2FA en la base de datos de MongoDB).</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5. Pruebas críticas de autenticación en verde — 🟡 PENDIENTE (Fase 5)</w:t>
      </w:r>
    </w:p>
    <w:p w:rsidR="00000000" w:rsidDel="00000000" w:rsidP="00000000" w:rsidRDefault="00000000" w:rsidRPr="00000000" w14:paraId="0000001D">
      <w:pPr>
        <w:rPr/>
      </w:pPr>
      <w:r w:rsidDel="00000000" w:rsidR="00000000" w:rsidRPr="00000000">
        <w:rPr>
          <w:rtl w:val="0"/>
        </w:rPr>
        <w:t xml:space="preserve">Esta es la última etapa del ciclo. Ahora que el servidor compila perfectamente con 0 errores y arranca limpio, se deben escribir los archivos de pruebas unitarias e integración (.spec.ts) para ejecutar el comando npm run test y verificar de forma automatizada que todo responda "en verde".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Resumen técnico para tu informe:</w:t>
      </w:r>
    </w:p>
    <w:p w:rsidR="00000000" w:rsidDel="00000000" w:rsidP="00000000" w:rsidRDefault="00000000" w:rsidRPr="00000000" w14:paraId="00000020">
      <w:pPr>
        <w:rPr/>
      </w:pPr>
      <w:r w:rsidDel="00000000" w:rsidR="00000000" w:rsidRPr="00000000">
        <w:rPr>
          <w:rtl w:val="0"/>
        </w:rPr>
        <w:t xml:space="preserve">Tu base del producto ya es completamente estable. Lograste resolver de manera exitosa toda la arquitectura base, las variables de entorno locales, la base de datos y la seguridad criptográfica de Firebase (Fases 1 y 2). Con este terreno firme, el proyecto está listo para que actives la lógica matemática del 2FA (Fase 3) y las pruebas automatizadas (Fase 5). ¡Un excelente punto de partida sin errores bloqueantes!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El Flujo Completo en Acción:</w:t>
      </w:r>
    </w:p>
    <w:p w:rsidR="00000000" w:rsidDel="00000000" w:rsidP="00000000" w:rsidRDefault="00000000" w:rsidRPr="00000000" w14:paraId="00000024">
      <w:pPr>
        <w:rPr/>
      </w:pPr>
      <w:r w:rsidDel="00000000" w:rsidR="00000000" w:rsidRPr="00000000">
        <w:rPr>
          <w:rtl w:val="0"/>
        </w:rPr>
        <w:t xml:space="preserve">Cuando la App Móvil envía una solicitud de registro, el flujo se ejecuta así:</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El FirebaseAuthGuard intercepta la petición y valida el Token con Firebase.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Si el token es válido, se extrae el ID real y la petición pasa al AuthUsersController.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El controlador delega el trabajo al CreateUserUseCase.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El caso de uso valida que no haya suplantación de identidad (UID Mismatch).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 genera y encripta la billetera Web3 del usuario.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Se guarda el usuario final en MongoDB y el servidor responde con un éxito 201 Created.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¡Un sistema robusto, seguro y diseñado con las mejores prácticas de la industria!</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