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F1782">
      <w:pPr>
        <w:pStyle w:val="2"/>
        <w:pageBreakBefore w:val="0"/>
        <w:widowControl/>
        <w:kinsoku/>
        <w:wordWrap/>
        <w:overflowPunct/>
        <w:topLinePunct w:val="0"/>
        <w:autoSpaceDE/>
        <w:autoSpaceDN/>
        <w:bidi w:val="0"/>
        <w:adjustRightInd/>
        <w:snapToGrid/>
        <w:spacing w:before="0" w:beforeLines="50" w:beforeAutospacing="0"/>
        <w:ind w:left="0" w:leftChars="0" w:firstLine="0" w:firstLineChars="0"/>
        <w:jc w:val="center"/>
        <w:textAlignment w:val="auto"/>
        <w:rPr>
          <w:rFonts w:hint="eastAsia" w:ascii="黑体" w:hAnsi="黑体" w:eastAsia="黑体" w:cs="黑体"/>
          <w:sz w:val="36"/>
          <w:szCs w:val="36"/>
        </w:rPr>
      </w:pPr>
      <w:r>
        <w:rPr>
          <w:rFonts w:hint="eastAsia" w:ascii="黑体" w:hAnsi="黑体" w:eastAsia="黑体" w:cs="黑体"/>
          <w:sz w:val="36"/>
          <w:szCs w:val="36"/>
        </w:rPr>
        <w:t>电信学院本科生毕业论文（设计）撰写规范及要求</w:t>
      </w:r>
    </w:p>
    <w:p w14:paraId="7FA0E0C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毕业论文（设计）是实现培养目标的重要教学环节。为保证电信学院本科毕业论文（设计）质量，提高本科生科学研究能力和学术素养，促进校内外学术交流，结合深圳大学本科生毕业论文（设计）撰写通用规范及电信学院专业特色，特制定《电信学院本科生毕业论文（设计）撰写规范及要求》。</w:t>
      </w:r>
    </w:p>
    <w:p w14:paraId="7223810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一、基本结构</w:t>
      </w:r>
    </w:p>
    <w:p w14:paraId="0488AD7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1、前置部分：</w:t>
      </w:r>
      <w:r>
        <w:rPr>
          <w:rFonts w:hint="eastAsia" w:ascii="仿宋" w:hAnsi="仿宋" w:eastAsia="仿宋" w:cs="仿宋"/>
          <w:color w:val="000000"/>
          <w:kern w:val="0"/>
          <w:sz w:val="28"/>
          <w:szCs w:val="28"/>
          <w:lang w:val="en-US" w:eastAsia="zh-CN" w:bidi="ar"/>
        </w:rPr>
        <w:t>封面、诚信声明、论文目录</w:t>
      </w:r>
    </w:p>
    <w:p w14:paraId="1693B09F">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2、主体部分：</w:t>
      </w:r>
      <w:r>
        <w:rPr>
          <w:rFonts w:hint="eastAsia" w:ascii="仿宋" w:hAnsi="仿宋" w:eastAsia="仿宋" w:cs="仿宋"/>
          <w:color w:val="000000"/>
          <w:kern w:val="0"/>
          <w:sz w:val="28"/>
          <w:szCs w:val="28"/>
          <w:lang w:val="en-US" w:eastAsia="zh-CN" w:bidi="ar"/>
        </w:rPr>
        <w:t>中文摘要、中文关键词、正文（含前言、研究内容、结论等）、注释与参考文献、致谢、英文摘要和英文关键词</w:t>
      </w:r>
    </w:p>
    <w:p w14:paraId="3700C93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3、附录部分（非必需）</w:t>
      </w:r>
      <w:r>
        <w:rPr>
          <w:rFonts w:hint="eastAsia" w:ascii="仿宋" w:hAnsi="仿宋" w:eastAsia="仿宋" w:cs="仿宋"/>
          <w:color w:val="000000"/>
          <w:kern w:val="0"/>
          <w:sz w:val="28"/>
          <w:szCs w:val="28"/>
          <w:lang w:val="en-US" w:eastAsia="zh-CN" w:bidi="ar"/>
        </w:rPr>
        <w:t>：重要原始数据、图纸等</w:t>
      </w:r>
    </w:p>
    <w:p w14:paraId="7DE85012">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二、装订顺序</w:t>
      </w:r>
    </w:p>
    <w:p w14:paraId="705D99F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1、封面</w:t>
      </w:r>
    </w:p>
    <w:p w14:paraId="24E2F60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2、诚信声明</w:t>
      </w:r>
    </w:p>
    <w:p w14:paraId="0AD9EB53">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3、目录</w:t>
      </w:r>
    </w:p>
    <w:p w14:paraId="5448B0B8">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4、主体部分</w:t>
      </w:r>
    </w:p>
    <w:p w14:paraId="6960A3B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5、附录</w:t>
      </w:r>
    </w:p>
    <w:p w14:paraId="767244DF">
      <w:pPr>
        <w:spacing w:line="560" w:lineRule="exact"/>
        <w:ind w:firstLine="640" w:firstLineChars="200"/>
        <w:rPr>
          <w:rFonts w:ascii="仿宋_GB2312" w:hAnsi="华文仿宋" w:eastAsia="仿宋_GB2312" w:cs="Times New Roman"/>
          <w:sz w:val="32"/>
          <w:szCs w:val="20"/>
        </w:rPr>
      </w:pPr>
      <w:r>
        <w:rPr>
          <w:rFonts w:hint="eastAsia" w:ascii="仿宋_GB2312" w:hAnsi="华文仿宋" w:eastAsia="仿宋_GB2312" w:cs="Times New Roman"/>
          <w:sz w:val="32"/>
          <w:szCs w:val="20"/>
        </w:rPr>
        <w:t>三、毕业设计课程目标要求</w:t>
      </w:r>
    </w:p>
    <w:p w14:paraId="6900A190">
      <w:pPr>
        <w:spacing w:line="560" w:lineRule="exact"/>
        <w:ind w:firstLine="640" w:firstLineChars="200"/>
        <w:rPr>
          <w:rFonts w:ascii="仿宋_GB2312" w:hAnsi="华文仿宋" w:eastAsia="仿宋_GB2312" w:cs="Times New Roman"/>
          <w:sz w:val="32"/>
          <w:szCs w:val="20"/>
        </w:rPr>
      </w:pPr>
      <w:r>
        <w:rPr>
          <w:rFonts w:hint="eastAsia" w:ascii="仿宋_GB2312" w:hAnsi="华文仿宋" w:eastAsia="仿宋_GB2312" w:cs="Times New Roman"/>
          <w:sz w:val="32"/>
          <w:szCs w:val="20"/>
        </w:rPr>
        <w:t>要求：在毕业论文撰写过程中，必须结合课题的实施情况对每个课程目标达成情况进行相关陈述，陈述的内容可以在课题前沿、综述、实验体会、论文总结等部分阐述。这部分内容也将是评价论文是否合格的重要标准。</w:t>
      </w:r>
    </w:p>
    <w:p w14:paraId="4A6648F5">
      <w:pPr>
        <w:pStyle w:val="73"/>
        <w:widowControl w:val="0"/>
        <w:spacing w:before="156" w:beforeLines="50" w:after="156" w:afterLines="50"/>
        <w:ind w:firstLine="560"/>
        <w:jc w:val="both"/>
        <w:rPr>
          <w:color w:val="000000"/>
          <w:sz w:val="28"/>
          <w:szCs w:val="28"/>
        </w:rPr>
      </w:pPr>
      <w:r>
        <w:rPr>
          <w:rFonts w:hint="eastAsia" w:ascii="黑体" w:hAnsi="黑体" w:eastAsia="黑体"/>
          <w:color w:val="000000"/>
          <w:sz w:val="28"/>
          <w:szCs w:val="28"/>
        </w:rPr>
        <w:t>附：</w:t>
      </w:r>
      <w:r>
        <w:rPr>
          <w:rFonts w:hint="eastAsia" w:ascii="仿宋" w:hAnsi="仿宋" w:eastAsia="仿宋"/>
          <w:b/>
          <w:sz w:val="28"/>
          <w:szCs w:val="28"/>
          <w:u w:val="single"/>
        </w:rPr>
        <w:t>课程目标及其与毕业要求对应支撑关系</w:t>
      </w:r>
    </w:p>
    <w:p w14:paraId="4EBDA9C9">
      <w:pPr>
        <w:spacing w:after="200"/>
        <w:rPr>
          <w:color w:val="000000"/>
          <w:sz w:val="24"/>
        </w:rPr>
      </w:pPr>
      <w:r>
        <w:rPr>
          <w:rFonts w:hint="eastAsia" w:ascii="宋体" w:hAnsi="宋体"/>
          <w:b/>
          <w:color w:val="000000"/>
          <w:sz w:val="24"/>
        </w:rPr>
        <w:t>课程目标</w:t>
      </w:r>
      <w:r>
        <w:rPr>
          <w:b/>
          <w:color w:val="000000"/>
          <w:sz w:val="24"/>
        </w:rPr>
        <w:t>1</w:t>
      </w:r>
      <w:r>
        <w:rPr>
          <w:rFonts w:hint="eastAsia" w:ascii="宋体" w:hAnsi="宋体"/>
          <w:b/>
          <w:color w:val="000000"/>
          <w:sz w:val="24"/>
        </w:rPr>
        <w:t>：</w:t>
      </w:r>
      <w:r>
        <w:rPr>
          <w:rFonts w:hint="eastAsia" w:ascii="宋体" w:hAnsi="宋体"/>
          <w:color w:val="000000"/>
          <w:sz w:val="24"/>
        </w:rPr>
        <w:t>通过查阅国内外相关文献和实际调研，与导师一起确定毕业设计的题目，调研和分析与毕业设计课题相关的国内外研究现状，撰写《开题报告》《毕业设计论文》绪论章节；按质量标准完成与论文选题领域相关的《英文文献翻译》；</w:t>
      </w:r>
    </w:p>
    <w:p w14:paraId="39B01B00">
      <w:pPr>
        <w:spacing w:after="200"/>
        <w:rPr>
          <w:color w:val="000000"/>
          <w:sz w:val="24"/>
        </w:rPr>
      </w:pPr>
      <w:r>
        <w:rPr>
          <w:rFonts w:hint="eastAsia" w:ascii="宋体" w:hAnsi="宋体"/>
          <w:b/>
          <w:color w:val="000000"/>
          <w:sz w:val="24"/>
        </w:rPr>
        <w:t>课程目标</w:t>
      </w:r>
      <w:r>
        <w:rPr>
          <w:b/>
          <w:color w:val="000000"/>
          <w:sz w:val="24"/>
        </w:rPr>
        <w:t>2</w:t>
      </w:r>
      <w:r>
        <w:rPr>
          <w:rFonts w:hint="eastAsia" w:ascii="宋体" w:hAnsi="宋体"/>
          <w:b/>
          <w:color w:val="000000"/>
          <w:sz w:val="24"/>
        </w:rPr>
        <w:t>：</w:t>
      </w:r>
      <w:r>
        <w:rPr>
          <w:rFonts w:hint="eastAsia" w:ascii="宋体" w:hAnsi="宋体"/>
          <w:color w:val="000000"/>
          <w:sz w:val="24"/>
        </w:rPr>
        <w:t>基于毕业设计课题与相关要求，运用相关科学原理，识别和判断与选题相关的电子信息复杂工程问题的关键环节；</w:t>
      </w:r>
    </w:p>
    <w:p w14:paraId="400BC2A0">
      <w:pPr>
        <w:spacing w:after="200"/>
        <w:rPr>
          <w:color w:val="000000"/>
          <w:sz w:val="24"/>
        </w:rPr>
      </w:pPr>
      <w:r>
        <w:rPr>
          <w:rFonts w:hint="eastAsia" w:ascii="宋体" w:hAnsi="宋体"/>
          <w:b/>
          <w:color w:val="000000"/>
          <w:sz w:val="24"/>
        </w:rPr>
        <w:t>课程目标</w:t>
      </w:r>
      <w:r>
        <w:rPr>
          <w:b/>
          <w:color w:val="000000"/>
          <w:sz w:val="24"/>
        </w:rPr>
        <w:t>3</w:t>
      </w:r>
      <w:r>
        <w:rPr>
          <w:rFonts w:hint="eastAsia" w:ascii="宋体" w:hAnsi="宋体"/>
          <w:b/>
          <w:color w:val="000000"/>
          <w:sz w:val="24"/>
        </w:rPr>
        <w:t>：</w:t>
      </w:r>
      <w:r>
        <w:rPr>
          <w:rFonts w:hint="eastAsia" w:ascii="宋体" w:hAnsi="宋体"/>
          <w:color w:val="000000"/>
          <w:sz w:val="24"/>
        </w:rPr>
        <w:t>准确理解与分析毕业设计课题内容，按电子信息系统或工艺流程设计规范，提出有创新意识的复杂工程问题的总体解决方案；</w:t>
      </w:r>
    </w:p>
    <w:p w14:paraId="5566E306">
      <w:pPr>
        <w:spacing w:after="200"/>
        <w:rPr>
          <w:color w:val="000000"/>
          <w:sz w:val="24"/>
        </w:rPr>
      </w:pPr>
      <w:r>
        <w:rPr>
          <w:rFonts w:hint="eastAsia" w:ascii="宋体" w:hAnsi="宋体"/>
          <w:b/>
          <w:color w:val="000000"/>
          <w:sz w:val="24"/>
        </w:rPr>
        <w:t>课程目标</w:t>
      </w:r>
      <w:r>
        <w:rPr>
          <w:b/>
          <w:color w:val="000000"/>
          <w:sz w:val="24"/>
        </w:rPr>
        <w:t>4</w:t>
      </w:r>
      <w:r>
        <w:rPr>
          <w:rFonts w:hint="eastAsia" w:ascii="宋体" w:hAnsi="宋体"/>
          <w:b/>
          <w:color w:val="000000"/>
          <w:sz w:val="24"/>
        </w:rPr>
        <w:t>：</w:t>
      </w:r>
      <w:r>
        <w:rPr>
          <w:rFonts w:hint="eastAsia" w:ascii="宋体" w:hAnsi="宋体"/>
          <w:color w:val="000000"/>
          <w:sz w:val="24"/>
        </w:rPr>
        <w:t>综合考虑毕业设计课题中涉及的社会、健康、安全、法律、文化以及环境等制约因素的影响，论证并调优毕业设计的技术方案；</w:t>
      </w:r>
    </w:p>
    <w:p w14:paraId="48F1D9C1">
      <w:pPr>
        <w:spacing w:after="200"/>
        <w:rPr>
          <w:color w:val="000000"/>
          <w:sz w:val="24"/>
        </w:rPr>
      </w:pPr>
      <w:r>
        <w:rPr>
          <w:rFonts w:hint="eastAsia" w:ascii="宋体" w:hAnsi="宋体"/>
          <w:b/>
          <w:color w:val="000000"/>
          <w:sz w:val="24"/>
        </w:rPr>
        <w:t>课程目标</w:t>
      </w:r>
      <w:r>
        <w:rPr>
          <w:b/>
          <w:color w:val="000000"/>
          <w:sz w:val="24"/>
        </w:rPr>
        <w:t>5</w:t>
      </w:r>
      <w:r>
        <w:rPr>
          <w:rFonts w:hint="eastAsia" w:ascii="宋体" w:hAnsi="宋体"/>
          <w:b/>
          <w:color w:val="000000"/>
          <w:sz w:val="24"/>
        </w:rPr>
        <w:t>：</w:t>
      </w:r>
      <w:r>
        <w:rPr>
          <w:rFonts w:hint="eastAsia" w:ascii="宋体" w:hAnsi="宋体"/>
          <w:color w:val="000000"/>
          <w:sz w:val="24"/>
        </w:rPr>
        <w:t>能够针对毕业设计课题内容主动与导师、电子信息领域业界同行进行沟通，并查找相关技术资料，了解、归纳与总结毕业设计课题相关的新技术、新产业、新业态和新模式，完成毕业设计论文相关部分内容；通过毕业设计完成过程，在技术发展趋势与完成毕设仍待解决的问题中体会到自主学习和终身学习的重要性和必要性。</w:t>
      </w:r>
    </w:p>
    <w:p w14:paraId="16DC9250">
      <w:pPr>
        <w:spacing w:after="200"/>
        <w:rPr>
          <w:color w:val="000000"/>
          <w:sz w:val="24"/>
        </w:rPr>
      </w:pPr>
      <w:r>
        <w:rPr>
          <w:rFonts w:hint="eastAsia" w:ascii="宋体" w:hAnsi="宋体"/>
          <w:b/>
          <w:color w:val="000000"/>
          <w:sz w:val="24"/>
        </w:rPr>
        <w:t>课程目标</w:t>
      </w:r>
      <w:r>
        <w:rPr>
          <w:b/>
          <w:color w:val="000000"/>
          <w:sz w:val="24"/>
        </w:rPr>
        <w:t>6</w:t>
      </w:r>
      <w:r>
        <w:rPr>
          <w:rFonts w:hint="eastAsia" w:ascii="宋体" w:hAnsi="宋体"/>
          <w:b/>
          <w:color w:val="000000"/>
          <w:sz w:val="24"/>
        </w:rPr>
        <w:t>：</w:t>
      </w:r>
      <w:r>
        <w:rPr>
          <w:rFonts w:hint="eastAsia" w:ascii="宋体" w:hAnsi="宋体"/>
          <w:color w:val="000000"/>
          <w:sz w:val="24"/>
        </w:rPr>
        <w:t>应用电子信息领域相关的设计方法和实验工具，会自主的开展实验数据采集；分析和总结相关实验中存在的问题；选用、修改与调优相关算法和系统方案，具备解决复杂工程问题的能力；</w:t>
      </w:r>
    </w:p>
    <w:p w14:paraId="4726C53F">
      <w:pPr>
        <w:spacing w:after="200"/>
        <w:rPr>
          <w:color w:val="000000"/>
          <w:sz w:val="24"/>
        </w:rPr>
      </w:pPr>
      <w:r>
        <w:rPr>
          <w:rFonts w:hint="eastAsia" w:ascii="宋体" w:hAnsi="宋体"/>
          <w:b/>
          <w:color w:val="000000"/>
          <w:sz w:val="24"/>
        </w:rPr>
        <w:t>课程目标</w:t>
      </w:r>
      <w:r>
        <w:rPr>
          <w:b/>
          <w:color w:val="000000"/>
          <w:sz w:val="24"/>
        </w:rPr>
        <w:t>7</w:t>
      </w:r>
      <w:r>
        <w:rPr>
          <w:rFonts w:hint="eastAsia" w:ascii="宋体" w:hAnsi="宋体"/>
          <w:b/>
          <w:color w:val="000000"/>
          <w:sz w:val="24"/>
        </w:rPr>
        <w:t>：</w:t>
      </w:r>
      <w:r>
        <w:rPr>
          <w:rFonts w:hint="eastAsia" w:ascii="宋体" w:hAnsi="宋体"/>
          <w:color w:val="000000"/>
          <w:sz w:val="24"/>
        </w:rPr>
        <w:t>结合电子信息领域知识，对实验结果进行分析和解释，通过信息综合得到合理有效的结论，优化总体解决方案设计；</w:t>
      </w:r>
    </w:p>
    <w:p w14:paraId="3CD8FC63">
      <w:pPr>
        <w:rPr>
          <w:szCs w:val="21"/>
        </w:rPr>
      </w:pPr>
      <w:r>
        <w:rPr>
          <w:rFonts w:hint="eastAsia" w:ascii="宋体" w:hAnsi="宋体"/>
          <w:b/>
          <w:color w:val="000000"/>
          <w:sz w:val="24"/>
        </w:rPr>
        <w:t>课程目标</w:t>
      </w:r>
      <w:r>
        <w:rPr>
          <w:b/>
          <w:color w:val="000000"/>
          <w:sz w:val="24"/>
        </w:rPr>
        <w:t>8</w:t>
      </w:r>
      <w:r>
        <w:rPr>
          <w:rFonts w:hint="eastAsia" w:ascii="宋体" w:hAnsi="宋体"/>
          <w:b/>
          <w:color w:val="000000"/>
          <w:sz w:val="24"/>
        </w:rPr>
        <w:t>：</w:t>
      </w:r>
      <w:r>
        <w:rPr>
          <w:rFonts w:hint="eastAsia" w:ascii="宋体" w:hAnsi="宋体"/>
          <w:color w:val="000000"/>
          <w:sz w:val="24"/>
        </w:rPr>
        <w:t>完成毕业设计总结，撰写《毕业论文》；有效地进行关键技术讲解、系统功能演示和回答答辩组老师的提问，完成毕业设计答辩工作。</w:t>
      </w:r>
    </w:p>
    <w:p w14:paraId="13ADD9C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p>
    <w:p w14:paraId="09EC358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四、内容要求</w:t>
      </w:r>
    </w:p>
    <w:p w14:paraId="403CD202">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（一）前置部分</w:t>
      </w:r>
    </w:p>
    <w:p w14:paraId="0B7A0FDD">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1、封面：</w:t>
      </w:r>
      <w:r>
        <w:rPr>
          <w:rFonts w:hint="eastAsia" w:ascii="仿宋" w:hAnsi="仿宋" w:eastAsia="仿宋" w:cs="仿宋"/>
          <w:color w:val="000000"/>
          <w:kern w:val="0"/>
          <w:sz w:val="28"/>
          <w:szCs w:val="28"/>
          <w:lang w:val="en-US" w:eastAsia="zh-CN" w:bidi="ar"/>
        </w:rPr>
        <w:t>使用学校统一设计模板。</w:t>
      </w:r>
    </w:p>
    <w:p w14:paraId="3A271899">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2、诚信声明：</w:t>
      </w:r>
      <w:r>
        <w:rPr>
          <w:rFonts w:hint="eastAsia" w:ascii="仿宋" w:hAnsi="仿宋" w:eastAsia="仿宋" w:cs="仿宋"/>
          <w:color w:val="000000"/>
          <w:kern w:val="0"/>
          <w:sz w:val="28"/>
          <w:szCs w:val="28"/>
          <w:lang w:val="en-US" w:eastAsia="zh-CN" w:bidi="ar"/>
        </w:rPr>
        <w:t>学生对所提交的毕业论文（设计）的独立性予以郑重声明。其格式和内容由学校统一设计，学生手签生效。</w:t>
      </w:r>
    </w:p>
    <w:p w14:paraId="6894BD0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default" w:ascii="仿宋" w:hAnsi="仿宋" w:eastAsia="仿宋" w:cs="仿宋"/>
          <w:color w:val="000000"/>
          <w:kern w:val="0"/>
          <w:sz w:val="28"/>
          <w:szCs w:val="28"/>
          <w:highlight w:val="yellow"/>
          <w:lang w:val="en-US" w:eastAsia="zh-CN" w:bidi="ar"/>
        </w:rPr>
      </w:pPr>
      <w:r>
        <w:rPr>
          <w:rFonts w:hint="eastAsia" w:ascii="仿宋" w:hAnsi="仿宋" w:eastAsia="仿宋" w:cs="仿宋"/>
          <w:b/>
          <w:bCs/>
          <w:color w:val="000000"/>
          <w:kern w:val="0"/>
          <w:sz w:val="28"/>
          <w:szCs w:val="28"/>
          <w:lang w:val="en-US" w:eastAsia="zh-CN" w:bidi="ar"/>
        </w:rPr>
        <w:t>3、目录：</w:t>
      </w:r>
      <w:r>
        <w:rPr>
          <w:rFonts w:hint="eastAsia" w:ascii="仿宋" w:hAnsi="仿宋" w:eastAsia="仿宋" w:cs="仿宋"/>
          <w:color w:val="000000"/>
          <w:kern w:val="0"/>
          <w:sz w:val="28"/>
          <w:szCs w:val="28"/>
          <w:highlight w:val="yellow"/>
          <w:lang w:val="en-US" w:eastAsia="zh-CN" w:bidi="ar"/>
        </w:rPr>
        <w:t>包含章、节、附录的序号、名称及页码；需检查标题与目录对应性及页码准确性。确保内容、页码与主体部分对应（和下面的目录要求一致）。</w:t>
      </w:r>
    </w:p>
    <w:p w14:paraId="1BAB33BE">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（二）主体部分</w:t>
      </w:r>
    </w:p>
    <w:p w14:paraId="2DF768D3">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主体部分要保证文章结构清晰，纲目分明，撰写论文通行的标题层次按以下五种格式编排：</w:t>
      </w:r>
    </w:p>
    <w:p w14:paraId="3E58E12E">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drawing>
          <wp:inline distT="0" distB="0" distL="114300" distR="114300">
            <wp:extent cx="5481320" cy="2520950"/>
            <wp:effectExtent l="0" t="0" r="508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1320" cy="2520950"/>
                    </a:xfrm>
                    <a:prstGeom prst="rect">
                      <a:avLst/>
                    </a:prstGeom>
                    <a:noFill/>
                    <a:ln>
                      <a:noFill/>
                    </a:ln>
                  </pic:spPr>
                </pic:pic>
              </a:graphicData>
            </a:graphic>
          </wp:inline>
        </w:drawing>
      </w:r>
    </w:p>
    <w:p w14:paraId="19CFCEF6">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撰写论文可任选其中的一种格式，但所采用的格式须前后统一，不混杂使用。</w:t>
      </w:r>
    </w:p>
    <w:p w14:paraId="5A62D845">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1. 选题质量</w:t>
      </w:r>
    </w:p>
    <w:p w14:paraId="7BE8498F">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题目格式规范，表述简洁，避免冗长；</w:t>
      </w:r>
    </w:p>
    <w:p w14:paraId="6ED721A9">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highlight w:val="yellow"/>
          <w:lang w:val="en-US" w:eastAsia="zh-CN" w:bidi="ar"/>
        </w:rPr>
        <w:t>主副标题逻辑关联性充足，选题方向与专业一致，无偏离</w:t>
      </w:r>
      <w:r>
        <w:rPr>
          <w:rFonts w:hint="eastAsia" w:ascii="仿宋" w:hAnsi="仿宋" w:eastAsia="仿宋" w:cs="仿宋"/>
          <w:color w:val="000000"/>
          <w:kern w:val="0"/>
          <w:sz w:val="28"/>
          <w:szCs w:val="28"/>
          <w:lang w:val="en-US" w:eastAsia="zh-CN" w:bidi="ar"/>
        </w:rPr>
        <w:t>。</w:t>
      </w:r>
    </w:p>
    <w:p w14:paraId="4175F050">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2. 中文摘要与关键词</w:t>
      </w:r>
    </w:p>
    <w:p w14:paraId="4068598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中文摘要：不少于200字，需简明概述研究内容、方法、结果、结论及意义；表述精炼，重点突出。</w:t>
      </w:r>
    </w:p>
    <w:p w14:paraId="35869D96">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关键词： 3-4 个，每词字数一般在 6 个字之内。关键词是指毕业论文中最主要、最关键、重复频率最高的专业名词或词组，有助于读者了解全篇主旨。关键词之间以一个分号符分隔。</w:t>
      </w:r>
    </w:p>
    <w:p w14:paraId="4F7D6A5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3. 前言（引言或序言）</w:t>
      </w:r>
    </w:p>
    <w:p w14:paraId="12AF5EF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bidi="ar"/>
        </w:rPr>
        <w:t>简要说明本项研究课题的提出背景及其研究意义（学术、实用价值）；本项研究的前人工作基础及其欲深入研究的方向和思路、方法以及要解决的主要问题等。</w:t>
      </w:r>
    </w:p>
    <w:p w14:paraId="686DCD22">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 正文</w:t>
      </w:r>
    </w:p>
    <w:p w14:paraId="4BB8A8CF">
      <w:pPr>
        <w:keepNext w:val="0"/>
        <w:keepLines w:val="0"/>
        <w:widowControl/>
        <w:suppressLineNumbers w:val="0"/>
        <w:jc w:val="left"/>
        <w:rPr>
          <w:rFonts w:hint="eastAsia" w:ascii="仿宋" w:hAnsi="仿宋" w:eastAsia="仿宋" w:cs="仿宋"/>
          <w:color w:val="000000"/>
          <w:kern w:val="0"/>
          <w:sz w:val="28"/>
          <w:szCs w:val="28"/>
          <w:highlight w:val="yellow"/>
          <w:lang w:val="en-US" w:eastAsia="zh-CN" w:bidi="ar"/>
        </w:rPr>
      </w:pPr>
      <w:r>
        <w:rPr>
          <w:rFonts w:hint="eastAsia" w:ascii="仿宋" w:hAnsi="仿宋" w:eastAsia="仿宋" w:cs="仿宋"/>
          <w:color w:val="000000"/>
          <w:kern w:val="0"/>
          <w:sz w:val="28"/>
          <w:szCs w:val="28"/>
          <w:lang w:val="en-US" w:eastAsia="zh-CN" w:bidi="ar"/>
        </w:rPr>
        <w:t>正文是毕业论文（设计）的核心部分，应占主要篇幅。正文内容必须客观准确、论证充分严密、论据充分、层次分明、语言流畅，符合学科及专业的有关要求。正文中出现的符号和缩语应符合本专业学科的权威性机构或学术团体所公布的规定。</w:t>
      </w:r>
      <w:r>
        <w:rPr>
          <w:rFonts w:hint="eastAsia" w:ascii="仿宋" w:hAnsi="仿宋" w:eastAsia="仿宋" w:cs="仿宋"/>
          <w:color w:val="000000"/>
          <w:kern w:val="0"/>
          <w:sz w:val="28"/>
          <w:szCs w:val="28"/>
          <w:highlight w:val="yellow"/>
          <w:lang w:val="en-US" w:eastAsia="zh-CN" w:bidi="ar"/>
        </w:rPr>
        <w:t>第一次出现的缩语应给出中英文全称。</w:t>
      </w:r>
    </w:p>
    <w:p w14:paraId="290E77C6">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highlight w:val="yellow"/>
          <w:lang w:val="en-US" w:eastAsia="zh-CN" w:bidi="ar"/>
        </w:rPr>
        <w:t>结构与逻辑：层次分明，论证充分严密，核心论点清晰，论据充足；段落逻辑连贯，语句通顺，无语法或标点错误</w:t>
      </w:r>
      <w:r>
        <w:rPr>
          <w:rFonts w:hint="eastAsia" w:ascii="仿宋" w:hAnsi="仿宋" w:eastAsia="仿宋" w:cs="仿宋"/>
          <w:color w:val="000000"/>
          <w:kern w:val="0"/>
          <w:sz w:val="28"/>
          <w:szCs w:val="28"/>
          <w:lang w:val="en-US" w:eastAsia="zh-CN" w:bidi="ar"/>
        </w:rPr>
        <w:t>。</w:t>
      </w:r>
    </w:p>
    <w:p w14:paraId="1F0FB91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highlight w:val="yellow"/>
          <w:lang w:val="en-US" w:eastAsia="zh-CN" w:bidi="ar"/>
        </w:rPr>
      </w:pPr>
      <w:r>
        <w:rPr>
          <w:rFonts w:hint="eastAsia" w:ascii="仿宋" w:hAnsi="仿宋" w:eastAsia="仿宋" w:cs="仿宋"/>
          <w:color w:val="000000"/>
          <w:kern w:val="0"/>
          <w:sz w:val="28"/>
          <w:szCs w:val="28"/>
          <w:highlight w:val="yellow"/>
          <w:lang w:val="en-US" w:eastAsia="zh-CN" w:bidi="ar"/>
        </w:rPr>
        <w:t>专业能力体现：整合专业理论知识，研究方法选择恰当，前期资料收集充分；基本概念界定清晰，研究对象与调查对象区分明确；数据准确无误，图表需编排序号、题目及说明，图表绘制规范、清晰可辨。图题在图下方，表题在表上方。</w:t>
      </w:r>
    </w:p>
    <w:p w14:paraId="366E8DA3">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5. 参考文献与注释</w:t>
      </w:r>
    </w:p>
    <w:p w14:paraId="09B3F007">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highlight w:val="yellow"/>
          <w:lang w:val="en-US" w:eastAsia="zh-CN" w:bidi="ar"/>
        </w:rPr>
      </w:pPr>
      <w:r>
        <w:rPr>
          <w:rFonts w:hint="eastAsia" w:ascii="仿宋" w:hAnsi="仿宋" w:eastAsia="仿宋" w:cs="仿宋"/>
          <w:b/>
          <w:bCs/>
          <w:color w:val="000000"/>
          <w:kern w:val="0"/>
          <w:sz w:val="28"/>
          <w:szCs w:val="28"/>
          <w:highlight w:val="yellow"/>
          <w:lang w:val="en-US" w:eastAsia="zh-CN" w:bidi="ar"/>
        </w:rPr>
        <w:t>数量与时效性：</w:t>
      </w:r>
      <w:r>
        <w:rPr>
          <w:rFonts w:hint="eastAsia" w:ascii="仿宋" w:hAnsi="仿宋" w:eastAsia="仿宋" w:cs="仿宋"/>
          <w:color w:val="000000"/>
          <w:kern w:val="0"/>
          <w:sz w:val="28"/>
          <w:szCs w:val="28"/>
          <w:highlight w:val="yellow"/>
          <w:lang w:val="en-US" w:eastAsia="zh-CN" w:bidi="ar"/>
        </w:rPr>
        <w:t>不少于20篇，其中近五年文献占比不少于1/3，</w:t>
      </w:r>
      <w:r>
        <w:rPr>
          <w:rFonts w:hint="eastAsia" w:ascii="仿宋" w:hAnsi="仿宋" w:eastAsia="仿宋" w:cs="仿宋"/>
          <w:color w:val="000000"/>
          <w:kern w:val="0"/>
          <w:sz w:val="28"/>
          <w:szCs w:val="28"/>
          <w:highlight w:val="none"/>
          <w:lang w:val="en-US" w:eastAsia="zh-CN" w:bidi="ar"/>
        </w:rPr>
        <w:t>外文文献不少于2篇；</w:t>
      </w:r>
    </w:p>
    <w:p w14:paraId="53551F5A">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格式规范：</w:t>
      </w:r>
      <w:r>
        <w:rPr>
          <w:rFonts w:hint="eastAsia" w:ascii="仿宋" w:hAnsi="仿宋" w:eastAsia="仿宋" w:cs="仿宋"/>
          <w:color w:val="000000"/>
          <w:kern w:val="0"/>
          <w:sz w:val="28"/>
          <w:szCs w:val="28"/>
          <w:lang w:val="en-US" w:eastAsia="zh-CN" w:bidi="ar"/>
        </w:rPr>
        <w:t>参考文献与注释</w:t>
      </w:r>
      <w:r>
        <w:rPr>
          <w:rFonts w:hint="eastAsia" w:ascii="仿宋" w:hAnsi="仿宋" w:eastAsia="仿宋" w:cs="仿宋"/>
          <w:color w:val="000000"/>
          <w:kern w:val="0"/>
          <w:sz w:val="28"/>
          <w:szCs w:val="28"/>
          <w:highlight w:val="yellow"/>
          <w:lang w:val="en-US" w:eastAsia="zh-CN" w:bidi="ar"/>
        </w:rPr>
        <w:t>一定要在正文中标注</w:t>
      </w:r>
      <w:r>
        <w:rPr>
          <w:rFonts w:hint="eastAsia" w:ascii="仿宋" w:hAnsi="仿宋" w:eastAsia="仿宋" w:cs="仿宋"/>
          <w:color w:val="000000"/>
          <w:kern w:val="0"/>
          <w:sz w:val="28"/>
          <w:szCs w:val="28"/>
          <w:lang w:val="en-US" w:eastAsia="zh-CN" w:bidi="ar"/>
        </w:rPr>
        <w:t>且按正文中的标注顺序列于正文后。参考文献与注释排列顺序是：参考文献在前，注释在后。文献是期刊时，内容有：“序号、作者、文献题目、期刊名、年份、</w:t>
      </w:r>
      <w:r>
        <w:rPr>
          <w:rFonts w:hint="eastAsia" w:ascii="仿宋" w:hAnsi="仿宋" w:eastAsia="仿宋" w:cs="仿宋"/>
          <w:color w:val="000000"/>
          <w:kern w:val="0"/>
          <w:sz w:val="28"/>
          <w:szCs w:val="28"/>
          <w:highlight w:val="yellow"/>
          <w:lang w:val="en-US" w:eastAsia="zh-CN" w:bidi="ar"/>
        </w:rPr>
        <w:t>卷号（期号）、起止页码（或文章号）</w:t>
      </w:r>
      <w:r>
        <w:rPr>
          <w:rFonts w:hint="eastAsia" w:ascii="仿宋" w:hAnsi="仿宋" w:eastAsia="仿宋" w:cs="仿宋"/>
          <w:color w:val="000000"/>
          <w:kern w:val="0"/>
          <w:sz w:val="28"/>
          <w:szCs w:val="28"/>
          <w:lang w:val="en-US" w:eastAsia="zh-CN" w:bidi="ar"/>
        </w:rPr>
        <w:t>”；文献是著作时，内容有：“序号、作者、书名、</w:t>
      </w:r>
      <w:r>
        <w:rPr>
          <w:rFonts w:hint="eastAsia" w:ascii="仿宋" w:hAnsi="仿宋" w:eastAsia="仿宋" w:cs="仿宋"/>
          <w:color w:val="000000"/>
          <w:kern w:val="0"/>
          <w:sz w:val="28"/>
          <w:szCs w:val="28"/>
          <w:highlight w:val="yellow"/>
          <w:lang w:val="en-US" w:eastAsia="zh-CN" w:bidi="ar"/>
        </w:rPr>
        <w:t>出版地、</w:t>
      </w:r>
      <w:r>
        <w:rPr>
          <w:rFonts w:hint="eastAsia" w:ascii="仿宋" w:hAnsi="仿宋" w:eastAsia="仿宋" w:cs="仿宋"/>
          <w:color w:val="000000"/>
          <w:kern w:val="0"/>
          <w:sz w:val="28"/>
          <w:szCs w:val="28"/>
          <w:lang w:val="en-US" w:eastAsia="zh-CN" w:bidi="ar"/>
        </w:rPr>
        <w:t>出版单位、出版年月、页码”；文献是网络资源时，内容有：“序号、作者、文献题目、网址”(若网上搜集的资料已正式出版或发表，最好以期刊和著作标注)。</w:t>
      </w:r>
    </w:p>
    <w:p w14:paraId="31DA5ECB">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文科和理工科在引用参考文献和注释时的要求与格式有差异。文科可参照深圳大学学报社科版，理工科可参照深圳大学学报理工版。</w:t>
      </w:r>
    </w:p>
    <w:p w14:paraId="7D9E19E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图表</w:t>
      </w:r>
    </w:p>
    <w:p w14:paraId="4E6ADEAF">
      <w:pPr>
        <w:keepNext w:val="0"/>
        <w:keepLines w:val="0"/>
        <w:widowControl/>
        <w:suppressLineNumbers w:val="0"/>
        <w:jc w:val="left"/>
      </w:pPr>
      <w:r>
        <w:rPr>
          <w:rFonts w:hint="eastAsia" w:ascii="仿宋" w:hAnsi="仿宋" w:eastAsia="仿宋" w:cs="仿宋"/>
          <w:color w:val="000000"/>
          <w:kern w:val="0"/>
          <w:sz w:val="28"/>
          <w:szCs w:val="28"/>
          <w:lang w:val="en-US" w:eastAsia="zh-CN" w:bidi="ar"/>
        </w:rPr>
        <w:t>正文中出现的图表力求简明，图次和表次一律写成图 1，图 2…或表 1，表 2…，并尽可能随文排。</w:t>
      </w:r>
    </w:p>
    <w:p w14:paraId="616FEB5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Lines="50" w:beforeAutospacing="0"/>
        <w:ind w:firstLine="720" w:firstLineChars="0"/>
        <w:jc w:val="left"/>
        <w:textAlignment w:val="auto"/>
        <w:rPr>
          <w:rFonts w:hint="eastAsia" w:ascii="仿宋" w:hAnsi="仿宋" w:eastAsia="仿宋" w:cs="仿宋"/>
          <w:color w:val="000000"/>
          <w:kern w:val="0"/>
          <w:sz w:val="28"/>
          <w:szCs w:val="28"/>
          <w:lang w:val="en-US" w:eastAsia="zh-CN" w:bidi="ar"/>
        </w:rPr>
      </w:pPr>
    </w:p>
    <w:p w14:paraId="7E4942D8">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7.致谢</w:t>
      </w:r>
    </w:p>
    <w:p w14:paraId="1DE73272">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向指导教师，曾经支持和协助自己完成毕业论文（设计）课题研究工作的教师、技术人员以及合作伙伴等人表示谢意。</w:t>
      </w:r>
    </w:p>
    <w:p w14:paraId="16EDF468">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8. 英文摘要与关键词</w:t>
      </w:r>
    </w:p>
    <w:p w14:paraId="6DF6F68A">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对应中文摘要和关键词的准确翻译，符合学术规范。</w:t>
      </w:r>
    </w:p>
    <w:p w14:paraId="20B3863A">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四、篇幅及相关要求</w:t>
      </w:r>
    </w:p>
    <w:p w14:paraId="7D890990">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字数要求：</w:t>
      </w:r>
      <w:r>
        <w:rPr>
          <w:rFonts w:hint="eastAsia" w:ascii="仿宋" w:hAnsi="仿宋" w:eastAsia="仿宋" w:cs="仿宋"/>
          <w:color w:val="000000"/>
          <w:kern w:val="0"/>
          <w:sz w:val="28"/>
          <w:szCs w:val="28"/>
          <w:highlight w:val="yellow"/>
          <w:lang w:val="en-US" w:eastAsia="zh-CN" w:bidi="ar"/>
        </w:rPr>
        <w:t>正文不少于12000字，内容充实，理论扎实</w:t>
      </w:r>
      <w:r>
        <w:rPr>
          <w:rFonts w:hint="eastAsia" w:ascii="仿宋" w:hAnsi="仿宋" w:eastAsia="仿宋" w:cs="仿宋"/>
          <w:color w:val="000000"/>
          <w:kern w:val="0"/>
          <w:sz w:val="28"/>
          <w:szCs w:val="28"/>
          <w:lang w:val="en-US" w:eastAsia="zh-CN" w:bidi="ar"/>
        </w:rPr>
        <w:t>。</w:t>
      </w:r>
    </w:p>
    <w:p w14:paraId="6D77A804">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外文文献翻译：</w:t>
      </w:r>
      <w:r>
        <w:rPr>
          <w:rFonts w:hint="eastAsia" w:ascii="仿宋" w:hAnsi="仿宋" w:eastAsia="仿宋" w:cs="仿宋"/>
          <w:color w:val="000000"/>
          <w:kern w:val="0"/>
          <w:sz w:val="28"/>
          <w:szCs w:val="28"/>
          <w:lang w:val="en-US" w:eastAsia="zh-CN" w:bidi="ar"/>
        </w:rPr>
        <w:t>完成与选题相关的英译汉译文（3000汉字左右），优先选择近三年发表文献。</w:t>
      </w:r>
    </w:p>
    <w:p w14:paraId="3AE6C998">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b/>
          <w:bCs/>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查重要求：</w:t>
      </w:r>
    </w:p>
    <w:p w14:paraId="51E57E04">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查重版本需与提交论文一致；</w:t>
      </w:r>
    </w:p>
    <w:p w14:paraId="2949007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highlight w:val="yellow"/>
          <w:lang w:val="en-US" w:eastAsia="zh-CN" w:bidi="ar"/>
        </w:rPr>
      </w:pPr>
      <w:r>
        <w:rPr>
          <w:rFonts w:hint="eastAsia" w:ascii="仿宋" w:hAnsi="仿宋" w:eastAsia="仿宋" w:cs="仿宋"/>
          <w:color w:val="000000"/>
          <w:kern w:val="0"/>
          <w:sz w:val="28"/>
          <w:szCs w:val="28"/>
          <w:highlight w:val="yellow"/>
          <w:lang w:val="en-US" w:eastAsia="zh-CN" w:bidi="ar"/>
        </w:rPr>
        <w:t>查重率需低于20%。优秀（A和</w:t>
      </w:r>
      <w:bookmarkStart w:id="0" w:name="_GoBack"/>
      <w:bookmarkEnd w:id="0"/>
      <w:r>
        <w:rPr>
          <w:rFonts w:hint="eastAsia" w:ascii="仿宋" w:hAnsi="仿宋" w:eastAsia="仿宋" w:cs="仿宋"/>
          <w:color w:val="000000"/>
          <w:kern w:val="0"/>
          <w:sz w:val="28"/>
          <w:szCs w:val="28"/>
          <w:highlight w:val="yellow"/>
          <w:lang w:val="en-US" w:eastAsia="zh-CN" w:bidi="ar"/>
        </w:rPr>
        <w:t>A+）查重率需低于15%。</w:t>
      </w:r>
    </w:p>
    <w:p w14:paraId="2E1BE983">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五、排版要求</w:t>
      </w:r>
    </w:p>
    <w:p w14:paraId="2F4C0CE4">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（一）封面与诚信声明</w:t>
      </w:r>
    </w:p>
    <w:p w14:paraId="0DC13E35">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按模板格式填写打印，</w:t>
      </w:r>
      <w:r>
        <w:rPr>
          <w:rFonts w:hint="eastAsia" w:ascii="仿宋" w:hAnsi="仿宋" w:eastAsia="仿宋" w:cs="仿宋"/>
          <w:color w:val="000000"/>
          <w:kern w:val="0"/>
          <w:sz w:val="28"/>
          <w:szCs w:val="28"/>
          <w:highlight w:val="yellow"/>
          <w:lang w:val="en-US" w:eastAsia="zh-CN" w:bidi="ar"/>
        </w:rPr>
        <w:t>诚信声明需手写签名</w:t>
      </w:r>
      <w:r>
        <w:rPr>
          <w:rFonts w:hint="eastAsia" w:ascii="仿宋" w:hAnsi="仿宋" w:eastAsia="仿宋" w:cs="仿宋"/>
          <w:color w:val="000000"/>
          <w:kern w:val="0"/>
          <w:sz w:val="28"/>
          <w:szCs w:val="28"/>
          <w:lang w:val="en-US" w:eastAsia="zh-CN" w:bidi="ar"/>
        </w:rPr>
        <w:t>。</w:t>
      </w:r>
    </w:p>
    <w:p w14:paraId="18CF7FCC">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（二）目录</w:t>
      </w:r>
    </w:p>
    <w:p w14:paraId="77914966">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单独成页，小四号宋体，1.5或2倍行距，分散对齐；</w:t>
      </w:r>
      <w:r>
        <w:rPr>
          <w:rFonts w:hint="eastAsia" w:ascii="仿宋" w:hAnsi="仿宋" w:eastAsia="仿宋" w:cs="仿宋"/>
          <w:color w:val="000000"/>
          <w:kern w:val="0"/>
          <w:sz w:val="28"/>
          <w:szCs w:val="28"/>
          <w:highlight w:val="yellow"/>
          <w:lang w:val="en-US" w:eastAsia="zh-CN" w:bidi="ar"/>
        </w:rPr>
        <w:t>确保内容、页码与主体部分</w:t>
      </w:r>
      <w:r>
        <w:rPr>
          <w:rFonts w:hint="eastAsia" w:ascii="仿宋" w:hAnsi="仿宋" w:eastAsia="仿宋" w:cs="仿宋"/>
          <w:color w:val="000000"/>
          <w:kern w:val="0"/>
          <w:sz w:val="28"/>
          <w:szCs w:val="28"/>
          <w:highlight w:val="yellow"/>
          <w:lang w:val="en-US" w:eastAsia="zh-CN" w:bidi="ar"/>
        </w:rPr>
        <w:t>对应</w:t>
      </w:r>
      <w:r>
        <w:rPr>
          <w:rFonts w:hint="eastAsia" w:ascii="仿宋" w:hAnsi="仿宋" w:eastAsia="仿宋" w:cs="仿宋"/>
          <w:color w:val="000000"/>
          <w:kern w:val="0"/>
          <w:sz w:val="28"/>
          <w:szCs w:val="28"/>
          <w:lang w:val="en-US" w:eastAsia="zh-CN" w:bidi="ar"/>
        </w:rPr>
        <w:t>。</w:t>
      </w:r>
    </w:p>
    <w:p w14:paraId="7AEEE531">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（三）主体部分</w:t>
      </w:r>
    </w:p>
    <w:p w14:paraId="295BFBAD">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b/>
          <w:bCs/>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标题：</w:t>
      </w:r>
    </w:p>
    <w:p w14:paraId="710BFDF2">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主标题</w:t>
      </w:r>
      <w:r>
        <w:rPr>
          <w:rFonts w:hint="eastAsia" w:ascii="仿宋" w:hAnsi="仿宋" w:eastAsia="仿宋" w:cs="仿宋"/>
          <w:color w:val="000000"/>
          <w:kern w:val="0"/>
          <w:sz w:val="28"/>
          <w:szCs w:val="28"/>
          <w:lang w:val="en-US" w:eastAsia="zh-CN" w:bidi="ar"/>
        </w:rPr>
        <w:t>：小二号华文中宋加粗，1.5倍行距居中；</w:t>
      </w:r>
    </w:p>
    <w:p w14:paraId="7D9FEE03">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副标题：</w:t>
      </w:r>
      <w:r>
        <w:rPr>
          <w:rFonts w:hint="eastAsia" w:ascii="仿宋" w:hAnsi="仿宋" w:eastAsia="仿宋" w:cs="仿宋"/>
          <w:color w:val="000000"/>
          <w:kern w:val="0"/>
          <w:sz w:val="28"/>
          <w:szCs w:val="28"/>
          <w:lang w:val="en-US" w:eastAsia="zh-CN" w:bidi="ar"/>
        </w:rPr>
        <w:t>小四号宋体，1.5倍行距居中。</w:t>
      </w:r>
    </w:p>
    <w:p w14:paraId="21F7364D">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b/>
          <w:bCs/>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摘要与关键词：</w:t>
      </w:r>
    </w:p>
    <w:p w14:paraId="5288DE15">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【摘要】【关键词】：【】内小四号楷体_GB2312</w:t>
      </w:r>
      <w:r>
        <w:rPr>
          <w:rFonts w:hint="eastAsia" w:ascii="仿宋" w:hAnsi="仿宋" w:eastAsia="仿宋" w:cs="仿宋"/>
          <w:color w:val="000000"/>
          <w:kern w:val="0"/>
          <w:sz w:val="28"/>
          <w:szCs w:val="28"/>
          <w:lang w:val="en-US" w:eastAsia="zh-CN" w:bidi="ar"/>
        </w:rPr>
        <w:t>加粗，【】外五号楷体</w:t>
      </w:r>
      <w:r>
        <w:rPr>
          <w:rFonts w:hint="eastAsia" w:ascii="仿宋" w:hAnsi="仿宋" w:eastAsia="仿宋" w:cs="仿宋"/>
          <w:color w:val="000000"/>
          <w:kern w:val="0"/>
          <w:sz w:val="24"/>
          <w:szCs w:val="24"/>
          <w:lang w:val="en-US" w:eastAsia="zh-CN" w:bidi="ar"/>
        </w:rPr>
        <w:t>_GB2312；</w:t>
      </w:r>
      <w:r>
        <w:rPr>
          <w:rFonts w:hint="eastAsia" w:ascii="仿宋" w:hAnsi="仿宋" w:eastAsia="仿宋" w:cs="仿宋"/>
          <w:color w:val="000000"/>
          <w:kern w:val="0"/>
          <w:sz w:val="28"/>
          <w:szCs w:val="28"/>
          <w:lang w:val="en-US" w:eastAsia="zh-CN" w:bidi="ar"/>
        </w:rPr>
        <w:t>单倍行距，段前段后0.5行，两端对齐。</w:t>
      </w:r>
    </w:p>
    <w:p w14:paraId="014FD1CF">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正文：</w:t>
      </w:r>
    </w:p>
    <w:p w14:paraId="73BF71E4">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一级标题：不大于三号黑体加粗，二级、三级标题依次小半号黑体加粗；正文内容五号宋体；</w:t>
      </w:r>
    </w:p>
    <w:p w14:paraId="43377B50">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单倍行距，段前段后0.5行，两端对齐；</w:t>
      </w:r>
      <w:r>
        <w:rPr>
          <w:rFonts w:hint="eastAsia" w:ascii="仿宋" w:hAnsi="仿宋" w:eastAsia="仿宋" w:cs="仿宋"/>
          <w:color w:val="000000"/>
          <w:kern w:val="0"/>
          <w:sz w:val="28"/>
          <w:szCs w:val="28"/>
          <w:highlight w:val="yellow"/>
          <w:lang w:val="en-US" w:eastAsia="zh-CN" w:bidi="ar"/>
        </w:rPr>
        <w:t>页面布局合理，避免大面积留白</w:t>
      </w:r>
      <w:r>
        <w:rPr>
          <w:rFonts w:hint="eastAsia" w:ascii="仿宋" w:hAnsi="仿宋" w:eastAsia="仿宋" w:cs="仿宋"/>
          <w:color w:val="000000"/>
          <w:kern w:val="0"/>
          <w:sz w:val="28"/>
          <w:szCs w:val="28"/>
          <w:lang w:val="en-US" w:eastAsia="zh-CN" w:bidi="ar"/>
        </w:rPr>
        <w:t>。</w:t>
      </w:r>
    </w:p>
    <w:p w14:paraId="32F597A8">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参考文献与注释：</w:t>
      </w:r>
    </w:p>
    <w:p w14:paraId="4C263EE0">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标题五号楷体_GB2312</w:t>
      </w:r>
      <w:r>
        <w:rPr>
          <w:rFonts w:hint="eastAsia" w:ascii="仿宋" w:hAnsi="仿宋" w:eastAsia="仿宋" w:cs="仿宋"/>
          <w:color w:val="000000"/>
          <w:kern w:val="0"/>
          <w:sz w:val="28"/>
          <w:szCs w:val="28"/>
          <w:lang w:val="en-US" w:eastAsia="zh-CN" w:bidi="ar"/>
        </w:rPr>
        <w:t>顶格加粗，内容小五号楷体_GB2312</w:t>
      </w:r>
      <w:r>
        <w:rPr>
          <w:rFonts w:hint="eastAsia" w:ascii="仿宋" w:hAnsi="仿宋" w:eastAsia="仿宋" w:cs="仿宋"/>
          <w:color w:val="000000"/>
          <w:kern w:val="0"/>
          <w:sz w:val="28"/>
          <w:szCs w:val="28"/>
          <w:lang w:val="en-US" w:eastAsia="zh-CN" w:bidi="ar"/>
        </w:rPr>
        <w:t>顶格；单倍行距，段前段后0.5行，两端对齐。</w:t>
      </w:r>
    </w:p>
    <w:p w14:paraId="35CB441F">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致谢：</w:t>
      </w:r>
      <w:r>
        <w:rPr>
          <w:rFonts w:hint="eastAsia" w:ascii="仿宋" w:hAnsi="仿宋" w:eastAsia="仿宋" w:cs="仿宋"/>
          <w:color w:val="000000"/>
          <w:kern w:val="0"/>
          <w:sz w:val="28"/>
          <w:szCs w:val="28"/>
          <w:lang w:val="en-US" w:eastAsia="zh-CN" w:bidi="ar"/>
        </w:rPr>
        <w:t>标题小四号黑体加粗，内容五号宋体，单倍行距，段前段后0.5行，两端对齐。</w:t>
      </w:r>
    </w:p>
    <w:p w14:paraId="38EF397F">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lef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b/>
          <w:bCs/>
          <w:color w:val="000000"/>
          <w:kern w:val="0"/>
          <w:sz w:val="28"/>
          <w:szCs w:val="28"/>
          <w:lang w:val="en-US" w:eastAsia="zh-CN" w:bidi="ar"/>
        </w:rPr>
        <w:t>英文摘要与关键词：</w:t>
      </w:r>
      <w:r>
        <w:rPr>
          <w:rFonts w:hint="eastAsia" w:ascii="仿宋" w:hAnsi="仿宋" w:eastAsia="仿宋" w:cs="仿宋"/>
          <w:color w:val="000000"/>
          <w:kern w:val="0"/>
          <w:sz w:val="28"/>
          <w:szCs w:val="28"/>
          <w:lang w:val="en-US" w:eastAsia="zh-CN" w:bidi="ar"/>
        </w:rPr>
        <w:t>【Abstract】【Key words】内小四号Times New Roman加粗，外五号Times New Roman，单倍行距，段前段后0.5行，两端对齐。</w:t>
      </w:r>
    </w:p>
    <w:p w14:paraId="59DE8BA7">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righ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电子与信息工程学院</w:t>
      </w:r>
    </w:p>
    <w:p w14:paraId="43416205">
      <w:pPr>
        <w:keepNext w:val="0"/>
        <w:keepLines w:val="0"/>
        <w:pageBreakBefore w:val="0"/>
        <w:widowControl/>
        <w:suppressLineNumbers w:val="0"/>
        <w:kinsoku/>
        <w:wordWrap/>
        <w:overflowPunct/>
        <w:topLinePunct w:val="0"/>
        <w:autoSpaceDE/>
        <w:autoSpaceDN/>
        <w:bidi w:val="0"/>
        <w:adjustRightInd/>
        <w:snapToGrid/>
        <w:spacing w:before="0" w:beforeLines="50" w:beforeAutospacing="0"/>
        <w:jc w:val="right"/>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二〇二五</w:t>
      </w:r>
      <w:r>
        <w:rPr>
          <w:rFonts w:hint="eastAsia" w:ascii="仿宋" w:hAnsi="仿宋" w:eastAsia="仿宋" w:cs="仿宋"/>
          <w:color w:val="000000"/>
          <w:kern w:val="0"/>
          <w:sz w:val="28"/>
          <w:szCs w:val="28"/>
          <w:lang w:val="en-US" w:eastAsia="zh-CN" w:bidi="ar"/>
        </w:rPr>
        <w:t>年十月</w:t>
      </w:r>
    </w:p>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7"/>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
    <w:nsid w:val="4BA4D426"/>
    <w:multiLevelType w:val="singleLevel"/>
    <w:tmpl w:val="4BA4D426"/>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xM2RjOGM4NmFhZTkyOTlkMmE4MWQ0Zjg2YjZhY2IifQ=="/>
  </w:docVars>
  <w:rsids>
    <w:rsidRoot w:val="00000000"/>
    <w:rsid w:val="005539A0"/>
    <w:rsid w:val="00CB7ADB"/>
    <w:rsid w:val="016814B1"/>
    <w:rsid w:val="01787946"/>
    <w:rsid w:val="044004C3"/>
    <w:rsid w:val="06D7100B"/>
    <w:rsid w:val="06FC22B9"/>
    <w:rsid w:val="0A9E5F43"/>
    <w:rsid w:val="0AE0655C"/>
    <w:rsid w:val="0DB8556E"/>
    <w:rsid w:val="154D2A40"/>
    <w:rsid w:val="15B64A89"/>
    <w:rsid w:val="174F2A9F"/>
    <w:rsid w:val="17872A04"/>
    <w:rsid w:val="17DFC7E3"/>
    <w:rsid w:val="1A5F56EF"/>
    <w:rsid w:val="1DE33F41"/>
    <w:rsid w:val="1F070103"/>
    <w:rsid w:val="206C6470"/>
    <w:rsid w:val="23DC4740"/>
    <w:rsid w:val="24B6415E"/>
    <w:rsid w:val="259C15A5"/>
    <w:rsid w:val="25BD151C"/>
    <w:rsid w:val="25F50CB6"/>
    <w:rsid w:val="27CD64A0"/>
    <w:rsid w:val="281D44F4"/>
    <w:rsid w:val="2B795EE5"/>
    <w:rsid w:val="31C37EBA"/>
    <w:rsid w:val="37050677"/>
    <w:rsid w:val="38D330D8"/>
    <w:rsid w:val="3A26548A"/>
    <w:rsid w:val="3C2123AD"/>
    <w:rsid w:val="3DDF607B"/>
    <w:rsid w:val="3F1E2BD3"/>
    <w:rsid w:val="3F373C95"/>
    <w:rsid w:val="3FEA17AB"/>
    <w:rsid w:val="410B542B"/>
    <w:rsid w:val="427B35B9"/>
    <w:rsid w:val="435B43F6"/>
    <w:rsid w:val="451F1453"/>
    <w:rsid w:val="45B00A41"/>
    <w:rsid w:val="4A317C5F"/>
    <w:rsid w:val="4BDA60D4"/>
    <w:rsid w:val="4C934C01"/>
    <w:rsid w:val="4D590361"/>
    <w:rsid w:val="4EDE5EDB"/>
    <w:rsid w:val="4FD75668"/>
    <w:rsid w:val="4FE15C83"/>
    <w:rsid w:val="504F35C5"/>
    <w:rsid w:val="51FD2B1C"/>
    <w:rsid w:val="52D82877"/>
    <w:rsid w:val="5426635A"/>
    <w:rsid w:val="545D5AF4"/>
    <w:rsid w:val="54902503"/>
    <w:rsid w:val="55426F5C"/>
    <w:rsid w:val="56D71B8E"/>
    <w:rsid w:val="585D4798"/>
    <w:rsid w:val="5AA40409"/>
    <w:rsid w:val="5C0056E3"/>
    <w:rsid w:val="5C807DD6"/>
    <w:rsid w:val="5D9F3F0E"/>
    <w:rsid w:val="5E873E9A"/>
    <w:rsid w:val="608E59B3"/>
    <w:rsid w:val="61D75138"/>
    <w:rsid w:val="6401649C"/>
    <w:rsid w:val="653F53AC"/>
    <w:rsid w:val="65907A54"/>
    <w:rsid w:val="666F1DE3"/>
    <w:rsid w:val="679A42D2"/>
    <w:rsid w:val="687A4A6F"/>
    <w:rsid w:val="6A2D474B"/>
    <w:rsid w:val="6C2E1DF8"/>
    <w:rsid w:val="6CFD7AE5"/>
    <w:rsid w:val="6D877A12"/>
    <w:rsid w:val="6E3B7290"/>
    <w:rsid w:val="728A3B01"/>
    <w:rsid w:val="758D7B90"/>
    <w:rsid w:val="75907680"/>
    <w:rsid w:val="77D80C85"/>
    <w:rsid w:val="7CC145C3"/>
    <w:rsid w:val="7EEB2912"/>
    <w:rsid w:val="7EEC216D"/>
    <w:rsid w:val="E3B7A2CE"/>
    <w:rsid w:val="E469114B"/>
    <w:rsid w:val="FF38D3B7"/>
    <w:rsid w:val="FFF38BDE"/>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firstLine="560"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3"/>
    <w:qFormat/>
    <w:uiPriority w:val="9"/>
    <w:pPr>
      <w:keepNext/>
      <w:keepLines/>
      <w:numPr>
        <w:ilvl w:val="0"/>
        <w:numId w:val="0"/>
      </w:numPr>
      <w:tabs>
        <w:tab w:val="left" w:pos="0"/>
      </w:tabs>
      <w:spacing w:before="480" w:after="0"/>
      <w:jc w:val="center"/>
      <w:outlineLvl w:val="0"/>
    </w:pPr>
    <w:rPr>
      <w:rFonts w:cstheme="majorBidi"/>
      <w:b/>
      <w:bCs/>
      <w:color w:val="auto"/>
      <w:sz w:val="32"/>
      <w:szCs w:val="32"/>
    </w:rPr>
  </w:style>
  <w:style w:type="paragraph" w:styleId="4">
    <w:name w:val="heading 2"/>
    <w:next w:val="3"/>
    <w:unhideWhenUsed/>
    <w:qFormat/>
    <w:uiPriority w:val="9"/>
    <w:pPr>
      <w:keepNext/>
      <w:keepLines/>
      <w:numPr>
        <w:ilvl w:val="1"/>
        <w:numId w:val="0"/>
      </w:numPr>
      <w:tabs>
        <w:tab w:val="left" w:pos="0"/>
      </w:tabs>
      <w:spacing w:after="0"/>
      <w:outlineLvl w:val="1"/>
    </w:pPr>
    <w:rPr>
      <w:rFonts w:ascii="Times New Roman" w:hAnsi="Times New Roman" w:eastAsia="宋体" w:cstheme="majorBidi"/>
      <w:b/>
      <w:bCs/>
      <w:color w:val="auto"/>
      <w:sz w:val="28"/>
      <w:szCs w:val="28"/>
    </w:rPr>
  </w:style>
  <w:style w:type="paragraph" w:styleId="5">
    <w:name w:val="heading 3"/>
    <w:basedOn w:val="1"/>
    <w:next w:val="3"/>
    <w:unhideWhenUsed/>
    <w:qFormat/>
    <w:uiPriority w:val="9"/>
    <w:pPr>
      <w:keepNext/>
      <w:keepLines/>
      <w:numPr>
        <w:ilvl w:val="2"/>
        <w:numId w:val="0"/>
      </w:numPr>
      <w:tabs>
        <w:tab w:val="left" w:pos="0"/>
      </w:tabs>
      <w:spacing w:before="200" w:after="0"/>
      <w:ind w:firstLine="0"/>
      <w:outlineLvl w:val="2"/>
    </w:pPr>
    <w:rPr>
      <w:rFonts w:ascii="微软雅黑" w:hAnsi="微软雅黑" w:eastAsia="微软雅黑" w:cstheme="majorBidi"/>
      <w:b/>
      <w:bCs/>
      <w:color w:val="auto"/>
    </w:rPr>
  </w:style>
  <w:style w:type="paragraph" w:styleId="6">
    <w:name w:val="heading 4"/>
    <w:basedOn w:val="1"/>
    <w:next w:val="3"/>
    <w:unhideWhenUsed/>
    <w:qFormat/>
    <w:uiPriority w:val="9"/>
    <w:pPr>
      <w:keepNext/>
      <w:keepLines/>
      <w:numPr>
        <w:ilvl w:val="3"/>
        <w:numId w:val="0"/>
      </w:numPr>
      <w:tabs>
        <w:tab w:val="left" w:pos="0"/>
      </w:tabs>
      <w:spacing w:before="200" w:after="0"/>
      <w:ind w:firstLine="402"/>
      <w:outlineLvl w:val="3"/>
    </w:pPr>
    <w:rPr>
      <w:rFonts w:ascii="微软雅黑" w:hAnsi="微软雅黑" w:eastAsia="微软雅黑" w:cstheme="majorBidi"/>
      <w:bCs/>
      <w:i/>
      <w:color w:val="auto"/>
    </w:rPr>
  </w:style>
  <w:style w:type="paragraph" w:styleId="7">
    <w:name w:val="heading 5"/>
    <w:basedOn w:val="1"/>
    <w:next w:val="3"/>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3"/>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3"/>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3"/>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3"/>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ind w:firstLine="560" w:firstLineChars="200"/>
      <w:jc w:val="both"/>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rFonts w:ascii="微软雅黑" w:hAnsi="微软雅黑"/>
      <w:sz w:val="30"/>
      <w:szCs w:val="30"/>
    </w:rPr>
  </w:style>
  <w:style w:type="paragraph" w:styleId="16">
    <w:name w:val="Title"/>
    <w:basedOn w:val="1"/>
    <w:next w:val="3"/>
    <w:qFormat/>
    <w:uiPriority w:val="0"/>
    <w:pPr>
      <w:keepNext/>
      <w:keepLines/>
      <w:spacing w:before="480" w:after="240"/>
      <w:jc w:val="center"/>
    </w:pPr>
    <w:rPr>
      <w:rFonts w:ascii="微软雅黑" w:hAnsi="微软雅黑" w:eastAsia="微软雅黑" w:cstheme="majorBidi"/>
      <w:b/>
      <w:bCs/>
      <w:color w:val="auto"/>
      <w:sz w:val="36"/>
      <w:szCs w:val="36"/>
    </w:rPr>
  </w:style>
  <w:style w:type="paragraph" w:styleId="17">
    <w:name w:val="footnote text"/>
    <w:basedOn w:val="1"/>
    <w:unhideWhenUsed/>
    <w:qFormat/>
    <w:uiPriority w:val="9"/>
    <w:rPr>
      <w:rFonts w:ascii="微软雅黑" w:hAnsi="微软雅黑" w:eastAsia="微软雅黑"/>
    </w:rPr>
  </w:style>
  <w:style w:type="paragraph" w:styleId="18">
    <w:name w:val="Normal (Web)"/>
    <w:basedOn w:val="1"/>
    <w:next w:val="1"/>
    <w:qFormat/>
    <w:uiPriority w:val="0"/>
    <w:pPr>
      <w:spacing w:before="-2147483648" w:beforeAutospacing="1" w:after="-2147483648" w:afterAutospacing="1"/>
    </w:pPr>
    <w:rPr>
      <w:rFonts w:cs="微软雅黑"/>
      <w:lang w:eastAsia="zh-CN" w:bidi="ar"/>
      <w:woUserID w:val="1"/>
    </w:rPr>
  </w:style>
  <w:style w:type="character" w:styleId="21">
    <w:name w:val="Hyperlink"/>
    <w:basedOn w:val="22"/>
    <w:qFormat/>
    <w:uiPriority w:val="0"/>
    <w:rPr>
      <w:color w:val="0070C0"/>
      <w:u w:val="single"/>
    </w:rPr>
  </w:style>
  <w:style w:type="character" w:customStyle="1" w:styleId="22">
    <w:name w:val="Body Text Char"/>
    <w:basedOn w:val="20"/>
    <w:link w:val="3"/>
    <w:qFormat/>
    <w:uiPriority w:val="0"/>
    <w:rPr>
      <w:rFonts w:ascii="微软雅黑" w:hAnsi="微软雅黑" w:eastAsia="微软雅黑"/>
    </w:rPr>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ind w:firstLine="720" w:firstLineChars="200"/>
      <w:jc w:val="both"/>
    </w:pPr>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rFonts w:ascii="微软雅黑" w:hAnsi="微软雅黑" w:eastAsia="微软雅黑"/>
      <w:sz w:val="20"/>
      <w:szCs w:val="20"/>
    </w:rPr>
  </w:style>
  <w:style w:type="paragraph" w:customStyle="1" w:styleId="29">
    <w:name w:val="Bibliography"/>
    <w:basedOn w:val="1"/>
    <w:qFormat/>
    <w:uiPriority w:val="0"/>
  </w:style>
  <w:style w:type="paragraph" w:customStyle="1" w:styleId="30">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spacing w:after="0"/>
    </w:pPr>
    <w:rPr>
      <w:rFonts w:ascii="微软雅黑" w:hAnsi="微软雅黑" w:eastAsia="微软雅黑"/>
      <w:b/>
    </w:rPr>
  </w:style>
  <w:style w:type="paragraph" w:customStyle="1" w:styleId="33">
    <w:name w:val="Definition"/>
    <w:basedOn w:val="1"/>
    <w:qFormat/>
    <w:uiPriority w:val="0"/>
    <w:rPr>
      <w:rFonts w:ascii="微软雅黑" w:hAnsi="微软雅黑" w:eastAsia="微软雅黑"/>
    </w:rPr>
  </w:style>
  <w:style w:type="paragraph" w:customStyle="1" w:styleId="34">
    <w:name w:val="Table Caption"/>
    <w:basedOn w:val="12"/>
    <w:qFormat/>
    <w:uiPriority w:val="0"/>
    <w:pPr>
      <w:keepNext/>
    </w:pPr>
    <w:rPr>
      <w:rFonts w:ascii="微软雅黑" w:hAnsi="微软雅黑" w:eastAsia="微软雅黑"/>
    </w:rPr>
  </w:style>
  <w:style w:type="paragraph" w:customStyle="1" w:styleId="35">
    <w:name w:val="Image Caption"/>
    <w:basedOn w:val="12"/>
    <w:qFormat/>
    <w:uiPriority w:val="0"/>
    <w:rPr>
      <w:rFonts w:ascii="微软雅黑" w:hAnsi="微软雅黑" w:eastAsia="微软雅黑"/>
    </w:rPr>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2"/>
    <w:qFormat/>
    <w:uiPriority w:val="0"/>
    <w:rPr>
      <w:rFonts w:ascii="Consolas" w:hAnsi="Consolas"/>
      <w:sz w:val="22"/>
    </w:r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paragraph" w:customStyle="1" w:styleId="41">
    <w:name w:val="Source Code"/>
    <w:qFormat/>
    <w:uiPriority w:val="0"/>
    <w:pPr>
      <w:wordWrap w:val="0"/>
    </w:pPr>
    <w:rPr>
      <w:rFonts w:asciiTheme="minorHAnsi" w:hAnsiTheme="minorHAnsi" w:eastAsiaTheme="minorHAnsi" w:cstheme="minorBidi"/>
    </w:rPr>
  </w:style>
  <w:style w:type="character" w:customStyle="1" w:styleId="42">
    <w:name w:val="KeywordTok"/>
    <w:qFormat/>
    <w:uiPriority w:val="0"/>
    <w:rPr>
      <w:b/>
      <w:color w:val="007020"/>
    </w:rPr>
  </w:style>
  <w:style w:type="character" w:customStyle="1" w:styleId="43">
    <w:name w:val="DataTypeTok"/>
    <w:qFormat/>
    <w:uiPriority w:val="0"/>
    <w:rPr>
      <w:color w:val="902000"/>
    </w:rPr>
  </w:style>
  <w:style w:type="character" w:customStyle="1" w:styleId="44">
    <w:name w:val="DecValTok"/>
    <w:qFormat/>
    <w:uiPriority w:val="0"/>
    <w:rPr>
      <w:color w:val="40A070"/>
    </w:rPr>
  </w:style>
  <w:style w:type="character" w:customStyle="1" w:styleId="45">
    <w:name w:val="BaseNTok"/>
    <w:qFormat/>
    <w:uiPriority w:val="0"/>
    <w:rPr>
      <w:color w:val="40A070"/>
    </w:rPr>
  </w:style>
  <w:style w:type="character" w:customStyle="1" w:styleId="46">
    <w:name w:val="FloatTok"/>
    <w:qFormat/>
    <w:uiPriority w:val="0"/>
    <w:rPr>
      <w:color w:val="40A070"/>
    </w:rPr>
  </w:style>
  <w:style w:type="character" w:customStyle="1" w:styleId="47">
    <w:name w:val="ConstantTok"/>
    <w:qFormat/>
    <w:uiPriority w:val="0"/>
    <w:rPr>
      <w:color w:val="880000"/>
    </w:rPr>
  </w:style>
  <w:style w:type="character" w:customStyle="1" w:styleId="48">
    <w:name w:val="CharTok"/>
    <w:qFormat/>
    <w:uiPriority w:val="0"/>
    <w:rPr>
      <w:color w:val="4070A0"/>
    </w:rPr>
  </w:style>
  <w:style w:type="character" w:customStyle="1" w:styleId="49">
    <w:name w:val="SpecialCharTok"/>
    <w:qFormat/>
    <w:uiPriority w:val="0"/>
    <w:rPr>
      <w:color w:val="4070A0"/>
    </w:rPr>
  </w:style>
  <w:style w:type="character" w:customStyle="1" w:styleId="50">
    <w:name w:val="StringTok"/>
    <w:qFormat/>
    <w:uiPriority w:val="0"/>
    <w:rPr>
      <w:color w:val="4070A0"/>
    </w:rPr>
  </w:style>
  <w:style w:type="character" w:customStyle="1" w:styleId="51">
    <w:name w:val="VerbatimStringTok"/>
    <w:qFormat/>
    <w:uiPriority w:val="0"/>
    <w:rPr>
      <w:color w:val="4070A0"/>
    </w:rPr>
  </w:style>
  <w:style w:type="character" w:customStyle="1" w:styleId="52">
    <w:name w:val="SpecialStringTok"/>
    <w:qFormat/>
    <w:uiPriority w:val="0"/>
    <w:rPr>
      <w:color w:val="BB6688"/>
    </w:rPr>
  </w:style>
  <w:style w:type="character" w:customStyle="1" w:styleId="53">
    <w:name w:val="ImportTok"/>
    <w:qFormat/>
    <w:uiPriority w:val="0"/>
    <w:rPr>
      <w:b/>
      <w:color w:val="008000"/>
    </w:rPr>
  </w:style>
  <w:style w:type="character" w:customStyle="1" w:styleId="54">
    <w:name w:val="CommentTok"/>
    <w:qFormat/>
    <w:uiPriority w:val="0"/>
    <w:rPr>
      <w:i/>
      <w:color w:val="60A0B0"/>
    </w:rPr>
  </w:style>
  <w:style w:type="character" w:customStyle="1" w:styleId="55">
    <w:name w:val="DocumentationTok"/>
    <w:qFormat/>
    <w:uiPriority w:val="0"/>
    <w:rPr>
      <w:i/>
      <w:color w:val="BA2121"/>
    </w:rPr>
  </w:style>
  <w:style w:type="character" w:customStyle="1" w:styleId="56">
    <w:name w:val="AnnotationTok"/>
    <w:qFormat/>
    <w:uiPriority w:val="0"/>
    <w:rPr>
      <w:b/>
      <w:i/>
      <w:color w:val="60A0B0"/>
    </w:rPr>
  </w:style>
  <w:style w:type="character" w:customStyle="1" w:styleId="57">
    <w:name w:val="CommentVarTok"/>
    <w:qFormat/>
    <w:uiPriority w:val="0"/>
    <w:rPr>
      <w:b/>
      <w:i/>
      <w:color w:val="60A0B0"/>
    </w:rPr>
  </w:style>
  <w:style w:type="character" w:customStyle="1" w:styleId="58">
    <w:name w:val="OtherTok"/>
    <w:qFormat/>
    <w:uiPriority w:val="0"/>
    <w:rPr>
      <w:color w:val="007020"/>
    </w:rPr>
  </w:style>
  <w:style w:type="character" w:customStyle="1" w:styleId="59">
    <w:name w:val="FunctionTok"/>
    <w:qFormat/>
    <w:uiPriority w:val="0"/>
    <w:rPr>
      <w:color w:val="06287E"/>
    </w:rPr>
  </w:style>
  <w:style w:type="character" w:customStyle="1" w:styleId="60">
    <w:name w:val="VariableTok"/>
    <w:qFormat/>
    <w:uiPriority w:val="0"/>
    <w:rPr>
      <w:color w:val="19177C"/>
    </w:rPr>
  </w:style>
  <w:style w:type="character" w:customStyle="1" w:styleId="61">
    <w:name w:val="ControlFlowTok"/>
    <w:qFormat/>
    <w:uiPriority w:val="0"/>
    <w:rPr>
      <w:b/>
      <w:color w:val="007020"/>
    </w:rPr>
  </w:style>
  <w:style w:type="character" w:customStyle="1" w:styleId="62">
    <w:name w:val="OperatorTok"/>
    <w:qFormat/>
    <w:uiPriority w:val="0"/>
    <w:rPr>
      <w:color w:val="666666"/>
    </w:rPr>
  </w:style>
  <w:style w:type="character" w:customStyle="1" w:styleId="63">
    <w:name w:val="BuiltInTok"/>
    <w:qFormat/>
    <w:uiPriority w:val="0"/>
    <w:rPr>
      <w:color w:val="008000"/>
    </w:rPr>
  </w:style>
  <w:style w:type="character" w:customStyle="1" w:styleId="64">
    <w:name w:val="ExtensionTok"/>
    <w:qFormat/>
    <w:uiPriority w:val="0"/>
  </w:style>
  <w:style w:type="character" w:customStyle="1" w:styleId="65">
    <w:name w:val="PreprocessorTok"/>
    <w:qFormat/>
    <w:uiPriority w:val="0"/>
    <w:rPr>
      <w:color w:val="BC7A00"/>
    </w:rPr>
  </w:style>
  <w:style w:type="character" w:customStyle="1" w:styleId="66">
    <w:name w:val="AttributeTok"/>
    <w:qFormat/>
    <w:uiPriority w:val="0"/>
    <w:rPr>
      <w:color w:val="7D9029"/>
    </w:rPr>
  </w:style>
  <w:style w:type="character" w:customStyle="1" w:styleId="67">
    <w:name w:val="RegionMarkerTok"/>
    <w:qFormat/>
    <w:uiPriority w:val="0"/>
  </w:style>
  <w:style w:type="character" w:customStyle="1" w:styleId="68">
    <w:name w:val="InformationTok"/>
    <w:qFormat/>
    <w:uiPriority w:val="0"/>
    <w:rPr>
      <w:b/>
      <w:i/>
      <w:color w:val="60A0B0"/>
    </w:rPr>
  </w:style>
  <w:style w:type="character" w:customStyle="1" w:styleId="69">
    <w:name w:val="WarningTok"/>
    <w:qFormat/>
    <w:uiPriority w:val="0"/>
    <w:rPr>
      <w:b/>
      <w:i/>
      <w:color w:val="60A0B0"/>
    </w:rPr>
  </w:style>
  <w:style w:type="character" w:customStyle="1" w:styleId="70">
    <w:name w:val="AlertTok"/>
    <w:qFormat/>
    <w:uiPriority w:val="0"/>
    <w:rPr>
      <w:b/>
      <w:color w:val="FF0000"/>
    </w:rPr>
  </w:style>
  <w:style w:type="character" w:customStyle="1" w:styleId="71">
    <w:name w:val="ErrorTok"/>
    <w:qFormat/>
    <w:uiPriority w:val="0"/>
    <w:rPr>
      <w:b/>
      <w:color w:val="FF0000"/>
    </w:rPr>
  </w:style>
  <w:style w:type="character" w:customStyle="1" w:styleId="72">
    <w:name w:val="NormalTok"/>
    <w:qFormat/>
    <w:uiPriority w:val="0"/>
  </w:style>
  <w:style w:type="paragraph" w:customStyle="1" w:styleId="73">
    <w:name w:val="msolistparagraph"/>
    <w:basedOn w:val="1"/>
    <w:qFormat/>
    <w:uiPriority w:val="0"/>
    <w:pPr>
      <w:widowControl/>
      <w:spacing w:after="200" w:line="273" w:lineRule="auto"/>
      <w:ind w:firstLine="420" w:firstLineChars="200"/>
      <w:jc w:val="left"/>
    </w:pPr>
    <w:rPr>
      <w:rFonts w:ascii="Times New Roman" w:hAnsi="Times New Roman" w:eastAsia="宋体" w:cs="Times New Roman"/>
      <w:kern w:val="0"/>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2023</Words>
  <Characters>2122</Characters>
  <Lines>12</Lines>
  <Paragraphs>8</Paragraphs>
  <TotalTime>5</TotalTime>
  <ScaleCrop>false</ScaleCrop>
  <LinksUpToDate>false</LinksUpToDate>
  <CharactersWithSpaces>2141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2024-11-14T07:05:00Z</dcterms:created>
  <dc:creator>bowen</dc:creator>
  <cp:lastModifiedBy>徐光青</cp:lastModifiedBy>
  <dcterms:modified xsi:type="dcterms:W3CDTF">2025-10-16T07:10:54Z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D193F162D81B4B63AF802E488469986C_13</vt:lpwstr>
  </property>
  <property fmtid="{D5CDD505-2E9C-101B-9397-08002B2CF9AE}" pid="4" name="KSOTemplateDocerSaveRecord">
    <vt:lpwstr>eyJoZGlkIjoiMzk1Mzc1M2M4YjZlNmYwNDVjNzQ1NWY3NDk4NjczZTMiLCJ1c2VySWQiOiIxNjM2OTY5MTMyIn0=</vt:lpwstr>
  </property>
</Properties>
</file>