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- 17 / Yuna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Sales</w:t>
      </w:r>
    </w:p>
    <w:p>
      <w:r>
        <w:rPr>
          <w:b/>
        </w:rPr>
        <w:t xml:space="preserve">Category: </w:t>
      </w:r>
      <w:r>
        <w:t>A</w:t>
      </w:r>
    </w:p>
    <w:p>
      <w:r>
        <w:rPr>
          <w:b/>
        </w:rPr>
        <w:t xml:space="preserve">OrderDate: </w:t>
      </w:r>
      <w:r>
        <w:t>2026-02-10 00:00:00</w:t>
      </w:r>
    </w:p>
    <w:p>
      <w:r>
        <w:rPr>
          <w:b/>
        </w:rPr>
        <w:t xml:space="preserve">Email: </w:t>
      </w:r>
      <w:r>
        <w:t>yuna17@example.com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20000</w:t>
            </w:r>
          </w:p>
        </w:tc>
        <w:tc>
          <w:tcPr>
            <w:tcW w:type="dxa" w:w="2160"/>
          </w:tcPr>
          <w:p>
            <w:r>
              <w:t>380000.0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Yuna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20000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380000.0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2026-02-10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yuna17@example.com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