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CRM-00 (Rev.1)</w:t>
      </w:r>
    </w:p>
    <w:p>
      <w:pPr>
        <w:jc w:val="center"/>
      </w:pPr>
      <w:r>
        <w:rPr>
          <w:b/>
        </w:rPr>
        <w:t>DIGITAL CRM BACKBONE &amp; WORKFLOW SPECIFICATION</w:t>
        <w:br/>
      </w:r>
      <w:r>
        <w:t>National Lift Escalator Testing Agency (NLETA)</w:t>
        <w:br/>
      </w:r>
      <w:r>
        <w:t>Skill India Mission | Phase-2 Digitalization</w:t>
      </w:r>
    </w:p>
    <w:p>
      <w:pPr>
        <w:pStyle w:val="Heading2"/>
      </w:pPr>
      <w:r>
        <w:t>1. Purpose</w:t>
      </w:r>
    </w:p>
    <w:p>
      <w:r>
        <w:t>This document defines the digital backbone of the NLETA CRM. It maps every approved document to one Student ID and establishes the workflow from admission to certification.</w:t>
      </w:r>
    </w:p>
    <w:p>
      <w:pPr>
        <w:pStyle w:val="Heading2"/>
      </w:pPr>
      <w:r>
        <w:t>2. One Student – One Digital ID</w:t>
      </w:r>
    </w:p>
    <w:p>
      <w:r>
        <w:t>Every candidate shall receive one unique Student ID. All AF, PCC, GT, OJT and Certificate records shall remain linked to this ID throughout the lifecycle.</w:t>
      </w:r>
    </w:p>
    <w:p>
      <w:pPr>
        <w:pStyle w:val="Heading2"/>
      </w:pPr>
      <w:r>
        <w:t>3. Digital Workflow</w:t>
      </w:r>
    </w:p>
    <w:p>
      <w:pPr>
        <w:pStyle w:val="ListNumber"/>
      </w:pPr>
      <w:r>
        <w:t>1. Lead Generated (Job Fair / Website / Referral)</w:t>
      </w:r>
    </w:p>
    <w:p>
      <w:pPr>
        <w:pStyle w:val="ListNumber"/>
      </w:pPr>
      <w:r>
        <w:t>2. Counselling (AF-02)</w:t>
      </w:r>
    </w:p>
    <w:p>
      <w:pPr>
        <w:pStyle w:val="ListNumber"/>
      </w:pPr>
      <w:r>
        <w:t>3. Admission Approved (AF-01)</w:t>
      </w:r>
    </w:p>
    <w:p>
      <w:pPr>
        <w:pStyle w:val="ListNumber"/>
      </w:pPr>
      <w:r>
        <w:t>4. PCC Accepted</w:t>
      </w:r>
    </w:p>
    <w:p>
      <w:pPr>
        <w:pStyle w:val="ListNumber"/>
      </w:pPr>
      <w:r>
        <w:t>5. Batch Activated (AF-05)</w:t>
      </w:r>
    </w:p>
    <w:p>
      <w:pPr>
        <w:pStyle w:val="ListNumber"/>
      </w:pPr>
      <w:r>
        <w:t>6. Training (GT Series)</w:t>
      </w:r>
    </w:p>
    <w:p>
      <w:pPr>
        <w:pStyle w:val="ListNumber"/>
      </w:pPr>
      <w:r>
        <w:t>7. OJT Active (OJT-01)</w:t>
      </w:r>
    </w:p>
    <w:p>
      <w:pPr>
        <w:pStyle w:val="ListNumber"/>
      </w:pPr>
      <w:r>
        <w:t>8. Mentor Evaluation (OJT-03)</w:t>
      </w:r>
    </w:p>
    <w:p>
      <w:pPr>
        <w:pStyle w:val="ListNumber"/>
      </w:pPr>
      <w:r>
        <w:t>9. Employer Assessment (OJT-04)</w:t>
      </w:r>
    </w:p>
    <w:p>
      <w:pPr>
        <w:pStyle w:val="ListNumber"/>
      </w:pPr>
      <w:r>
        <w:t>10. Certificate Issued (CERT-01)</w:t>
      </w:r>
    </w:p>
    <w:p>
      <w:pPr>
        <w:pStyle w:val="Heading2"/>
      </w:pPr>
      <w:r>
        <w:t>4. CRM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New enquiry</w:t>
            </w:r>
          </w:p>
        </w:tc>
        <w:tc>
          <w:tcPr>
            <w:tcW w:type="dxa" w:w="2880"/>
          </w:tcPr>
          <w:p>
            <w:r>
              <w:t>Registration created</w:t>
            </w:r>
          </w:p>
        </w:tc>
      </w:tr>
      <w:tr>
        <w:tc>
          <w:tcPr>
            <w:tcW w:type="dxa" w:w="2880"/>
          </w:tcPr>
          <w:p>
            <w:r>
              <w:t>AF</w:t>
            </w:r>
          </w:p>
        </w:tc>
        <w:tc>
          <w:tcPr>
            <w:tcW w:type="dxa" w:w="2880"/>
          </w:tcPr>
          <w:p>
            <w:r>
              <w:t>Admission</w:t>
            </w:r>
          </w:p>
        </w:tc>
        <w:tc>
          <w:tcPr>
            <w:tcW w:type="dxa" w:w="2880"/>
          </w:tcPr>
          <w:p>
            <w:r>
              <w:t>AF-01 approved</w:t>
            </w:r>
          </w:p>
        </w:tc>
      </w:tr>
      <w:tr>
        <w:tc>
          <w:tcPr>
            <w:tcW w:type="dxa" w:w="2880"/>
          </w:tcPr>
          <w:p>
            <w:r>
              <w:t>GT</w:t>
            </w:r>
          </w:p>
        </w:tc>
        <w:tc>
          <w:tcPr>
            <w:tcW w:type="dxa" w:w="2880"/>
          </w:tcPr>
          <w:p>
            <w:r>
              <w:t>Training Active</w:t>
            </w:r>
          </w:p>
        </w:tc>
        <w:tc>
          <w:tcPr>
            <w:tcW w:type="dxa" w:w="2880"/>
          </w:tcPr>
          <w:p>
            <w:r>
              <w:t>Batch allocated</w:t>
            </w:r>
          </w:p>
        </w:tc>
      </w:tr>
      <w:tr>
        <w:tc>
          <w:tcPr>
            <w:tcW w:type="dxa" w:w="2880"/>
          </w:tcPr>
          <w:p>
            <w:r>
              <w:t>OJT</w:t>
            </w:r>
          </w:p>
        </w:tc>
        <w:tc>
          <w:tcPr>
            <w:tcW w:type="dxa" w:w="2880"/>
          </w:tcPr>
          <w:p>
            <w:r>
              <w:t>OJT Running</w:t>
            </w:r>
          </w:p>
        </w:tc>
        <w:tc>
          <w:tcPr>
            <w:tcW w:type="dxa" w:w="2880"/>
          </w:tcPr>
          <w:p>
            <w:r>
              <w:t>OJT-01 signed</w:t>
            </w:r>
          </w:p>
        </w:tc>
      </w:tr>
      <w:tr>
        <w:tc>
          <w:tcPr>
            <w:tcW w:type="dxa" w:w="2880"/>
          </w:tcPr>
          <w:p>
            <w:r>
              <w:t>CERT</w:t>
            </w:r>
          </w:p>
        </w:tc>
        <w:tc>
          <w:tcPr>
            <w:tcW w:type="dxa" w:w="2880"/>
          </w:tcPr>
          <w:p>
            <w:r>
              <w:t>Certified</w:t>
            </w:r>
          </w:p>
        </w:tc>
        <w:tc>
          <w:tcPr>
            <w:tcW w:type="dxa" w:w="2880"/>
          </w:tcPr>
          <w:p>
            <w:r>
              <w:t>CERT-01 approved</w:t>
            </w:r>
          </w:p>
        </w:tc>
      </w:tr>
    </w:tbl>
    <w:p>
      <w:pPr>
        <w:pStyle w:val="Heading2"/>
      </w:pPr>
      <w:r>
        <w:t>5. Mandatory Database Fields</w:t>
      </w:r>
    </w:p>
    <w:p>
      <w:pPr>
        <w:pStyle w:val="ListBullet"/>
      </w:pPr>
      <w:r>
        <w:t>Student ID</w:t>
      </w:r>
    </w:p>
    <w:p>
      <w:pPr>
        <w:pStyle w:val="ListBullet"/>
      </w:pPr>
      <w:r>
        <w:t>Registration ID</w:t>
      </w:r>
    </w:p>
    <w:p>
      <w:pPr>
        <w:pStyle w:val="ListBullet"/>
      </w:pPr>
      <w:r>
        <w:t>Batch Code</w:t>
      </w:r>
    </w:p>
    <w:p>
      <w:pPr>
        <w:pStyle w:val="ListBullet"/>
      </w:pPr>
      <w:r>
        <w:t>Course Code</w:t>
      </w:r>
    </w:p>
    <w:p>
      <w:pPr>
        <w:pStyle w:val="ListBullet"/>
      </w:pPr>
      <w:r>
        <w:t>Skill India Registration ID</w:t>
      </w:r>
    </w:p>
    <w:p>
      <w:pPr>
        <w:pStyle w:val="ListBullet"/>
      </w:pPr>
      <w:r>
        <w:t>Employer ID</w:t>
      </w:r>
    </w:p>
    <w:p>
      <w:pPr>
        <w:pStyle w:val="ListBullet"/>
      </w:pPr>
      <w:r>
        <w:t>Mentor ID</w:t>
      </w:r>
    </w:p>
    <w:p>
      <w:pPr>
        <w:pStyle w:val="ListBullet"/>
      </w:pPr>
      <w:r>
        <w:t>QR Verification ID</w:t>
      </w:r>
    </w:p>
    <w:p>
      <w:pPr>
        <w:pStyle w:val="ListBullet"/>
      </w:pPr>
      <w:r>
        <w:t>Certificate Number</w:t>
      </w:r>
    </w:p>
    <w:p>
      <w:pPr>
        <w:pStyle w:val="ListBullet"/>
      </w:pPr>
      <w:r>
        <w:t>Current Status</w:t>
      </w:r>
    </w:p>
    <w:p>
      <w:pPr>
        <w:pStyle w:val="Heading2"/>
      </w:pPr>
      <w:r>
        <w:t>6.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</w:t>
            </w:r>
          </w:p>
        </w:tc>
      </w:tr>
      <w:tr>
        <w:tc>
          <w:tcPr>
            <w:tcW w:type="dxa" w:w="4320"/>
          </w:tcPr>
          <w:p>
            <w:r>
              <w:t>Admission Coordinator</w:t>
            </w:r>
          </w:p>
        </w:tc>
        <w:tc>
          <w:tcPr>
            <w:tcW w:type="dxa" w:w="4320"/>
          </w:tcPr>
          <w:p>
            <w:r>
              <w:t>AF &amp; Student Profile</w:t>
            </w:r>
          </w:p>
        </w:tc>
      </w:tr>
      <w:tr>
        <w:tc>
          <w:tcPr>
            <w:tcW w:type="dxa" w:w="4320"/>
          </w:tcPr>
          <w:p>
            <w:r>
              <w:t>Academic Coordinator</w:t>
            </w:r>
          </w:p>
        </w:tc>
        <w:tc>
          <w:tcPr>
            <w:tcW w:type="dxa" w:w="4320"/>
          </w:tcPr>
          <w:p>
            <w:r>
              <w:t>GT &amp; Attendance</w:t>
            </w:r>
          </w:p>
        </w:tc>
      </w:tr>
      <w:tr>
        <w:tc>
          <w:tcPr>
            <w:tcW w:type="dxa" w:w="4320"/>
          </w:tcPr>
          <w:p>
            <w:r>
              <w:t>Placement Coordinator</w:t>
            </w:r>
          </w:p>
        </w:tc>
        <w:tc>
          <w:tcPr>
            <w:tcW w:type="dxa" w:w="4320"/>
          </w:tcPr>
          <w:p>
            <w:r>
              <w:t>OJT &amp; Employer</w:t>
            </w:r>
          </w:p>
        </w:tc>
      </w:tr>
      <w:tr>
        <w:tc>
          <w:tcPr>
            <w:tcW w:type="dxa" w:w="4320"/>
          </w:tcPr>
          <w:p>
            <w:r>
              <w:t>Quality Coordinator</w:t>
            </w:r>
          </w:p>
        </w:tc>
        <w:tc>
          <w:tcPr>
            <w:tcW w:type="dxa" w:w="4320"/>
          </w:tcPr>
          <w:p>
            <w:r>
              <w:t>Certification</w:t>
            </w:r>
          </w:p>
        </w:tc>
      </w:tr>
      <w:tr>
        <w:tc>
          <w:tcPr>
            <w:tcW w:type="dxa" w:w="4320"/>
          </w:tcPr>
          <w:p>
            <w:r>
              <w:t>Centre Head</w:t>
            </w:r>
          </w:p>
        </w:tc>
        <w:tc>
          <w:tcPr>
            <w:tcW w:type="dxa" w:w="4320"/>
          </w:tcPr>
          <w:p>
            <w:r>
              <w:t>Full Approval</w:t>
            </w:r>
          </w:p>
        </w:tc>
      </w:tr>
    </w:tbl>
    <w:p>
      <w:pPr>
        <w:pStyle w:val="Heading2"/>
      </w:pPr>
      <w:r>
        <w:t>7. QR Verification Logic</w:t>
      </w:r>
    </w:p>
    <w:p>
      <w:r>
        <w:t>Every certificate and student profile shall generate one QR ID linked to the CRM verification portal. QR shall never change after issue.</w:t>
      </w:r>
    </w:p>
    <w:p>
      <w:pPr>
        <w:pStyle w:val="Heading2"/>
      </w:pPr>
      <w:r>
        <w:t>8. Revision Control</w:t>
      </w:r>
    </w:p>
    <w:p>
      <w:r>
        <w:t>All future CRM modifications shall be issued through Rev.2 while preserving document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