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CRM-02 (Rev.1)</w:t>
      </w:r>
    </w:p>
    <w:p>
      <w:pPr>
        <w:jc w:val="center"/>
      </w:pPr>
      <w:r>
        <w:rPr>
          <w:b/>
        </w:rPr>
        <w:t>LEAD &amp; COUNSELLING DASHBOARD SPECIFICATION</w:t>
        <w:br/>
      </w:r>
      <w:r>
        <w:t>National Lift Escalator Testing Agency (NLETA)</w:t>
        <w:br/>
      </w:r>
      <w:r>
        <w:t>Phase-2 Digital CRM | Admission Team Blueprint</w:t>
      </w:r>
    </w:p>
    <w:p>
      <w:pPr>
        <w:pStyle w:val="Heading2"/>
      </w:pPr>
      <w:r>
        <w:t>1. Purpose</w:t>
      </w:r>
    </w:p>
    <w:p>
      <w:r>
        <w:t>This document defines how every enquiry received from Job Fair, Website, WhatsApp, LinkedIn or Referral enters the CRM and is converted into an admission candidate.</w:t>
      </w:r>
    </w:p>
    <w:p>
      <w:pPr>
        <w:pStyle w:val="Heading2"/>
      </w:pPr>
      <w:r>
        <w:t>2. Lead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Auto Tag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Job Fair</w:t>
            </w:r>
          </w:p>
        </w:tc>
        <w:tc>
          <w:tcPr>
            <w:tcW w:type="dxa" w:w="2880"/>
          </w:tcPr>
          <w:p>
            <w:r>
              <w:t>JF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WA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LinkedIn</w:t>
            </w:r>
          </w:p>
        </w:tc>
        <w:tc>
          <w:tcPr>
            <w:tcW w:type="dxa" w:w="2880"/>
          </w:tcPr>
          <w:p>
            <w:r>
              <w:t>LI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Referral</w:t>
            </w:r>
          </w:p>
        </w:tc>
        <w:tc>
          <w:tcPr>
            <w:tcW w:type="dxa" w:w="2880"/>
          </w:tcPr>
          <w:p>
            <w:r>
              <w:t>REF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</w:tbl>
    <w:p>
      <w:pPr>
        <w:pStyle w:val="Heading2"/>
      </w:pPr>
      <w:r>
        <w:t>3. Lead Information Fields</w:t>
      </w:r>
    </w:p>
    <w:p>
      <w:pPr>
        <w:pStyle w:val="ListBullet"/>
      </w:pPr>
      <w:r>
        <w:t>Lead ID (Auto)</w:t>
      </w:r>
    </w:p>
    <w:p>
      <w:pPr>
        <w:pStyle w:val="ListBullet"/>
      </w:pPr>
      <w:r>
        <w:t>Student Name</w:t>
      </w:r>
    </w:p>
    <w:p>
      <w:pPr>
        <w:pStyle w:val="ListBullet"/>
      </w:pPr>
      <w:r>
        <w:t>Mobile</w:t>
      </w:r>
    </w:p>
    <w:p>
      <w:pPr>
        <w:pStyle w:val="ListBullet"/>
      </w:pPr>
      <w:r>
        <w:t>Qualification</w:t>
      </w:r>
    </w:p>
    <w:p>
      <w:pPr>
        <w:pStyle w:val="ListBullet"/>
      </w:pPr>
      <w:r>
        <w:t>District</w:t>
      </w:r>
    </w:p>
    <w:p>
      <w:pPr>
        <w:pStyle w:val="ListBullet"/>
      </w:pPr>
      <w:r>
        <w:t>Preferred Course</w:t>
      </w:r>
    </w:p>
    <w:p>
      <w:pPr>
        <w:pStyle w:val="ListBullet"/>
      </w:pPr>
      <w:r>
        <w:t>Lead Source</w:t>
      </w:r>
    </w:p>
    <w:p>
      <w:pPr>
        <w:pStyle w:val="ListBullet"/>
      </w:pPr>
      <w:r>
        <w:t>Lead Owner (Counsellor)</w:t>
      </w:r>
    </w:p>
    <w:p>
      <w:pPr>
        <w:pStyle w:val="ListBullet"/>
      </w:pPr>
      <w:r>
        <w:t>Follow-up Date</w:t>
      </w:r>
    </w:p>
    <w:p>
      <w:pPr>
        <w:pStyle w:val="Heading2"/>
      </w:pPr>
      <w:r>
        <w:t>4. Counselling Status Pipeline</w:t>
      </w:r>
    </w:p>
    <w:p>
      <w:pPr>
        <w:pStyle w:val="ListNumber"/>
      </w:pPr>
      <w:r>
        <w:t>NEW LEAD</w:t>
      </w:r>
    </w:p>
    <w:p>
      <w:pPr>
        <w:pStyle w:val="ListNumber"/>
      </w:pPr>
      <w:r>
        <w:t>CONTACTED</w:t>
      </w:r>
    </w:p>
    <w:p>
      <w:pPr>
        <w:pStyle w:val="ListNumber"/>
      </w:pPr>
      <w:r>
        <w:t>COUNSELLING SCHEDULED</w:t>
      </w:r>
    </w:p>
    <w:p>
      <w:pPr>
        <w:pStyle w:val="ListNumber"/>
      </w:pPr>
      <w:r>
        <w:t>COUNSELLING COMPLETED</w:t>
      </w:r>
    </w:p>
    <w:p>
      <w:pPr>
        <w:pStyle w:val="ListNumber"/>
      </w:pPr>
      <w:r>
        <w:t>AF-01 GENERATED</w:t>
      </w:r>
    </w:p>
    <w:p>
      <w:pPr>
        <w:pStyle w:val="ListNumber"/>
      </w:pPr>
      <w:r>
        <w:t>ADMISSION CONFIRMED</w:t>
      </w:r>
    </w:p>
    <w:p>
      <w:pPr>
        <w:pStyle w:val="ListNumber"/>
      </w:pPr>
      <w:r>
        <w:t>LOST LEAD</w:t>
      </w:r>
    </w:p>
    <w:p>
      <w:pPr>
        <w:pStyle w:val="Heading2"/>
      </w:pPr>
      <w:r>
        <w:t>5. Admission Automation Rules</w:t>
      </w:r>
    </w:p>
    <w:p>
      <w:pPr>
        <w:pStyle w:val="ListNumber"/>
      </w:pPr>
      <w:r>
        <w:t>Every lead receives a Lead ID automatically.</w:t>
      </w:r>
    </w:p>
    <w:p>
      <w:pPr>
        <w:pStyle w:val="ListNumber"/>
      </w:pPr>
      <w:r>
        <w:t>Duplicate mobile numbers shall be blocked.</w:t>
      </w:r>
    </w:p>
    <w:p>
      <w:pPr>
        <w:pStyle w:val="ListNumber"/>
      </w:pPr>
      <w:r>
        <w:t>AF-01 is generated with one click after counselling.</w:t>
      </w:r>
    </w:p>
    <w:p>
      <w:pPr>
        <w:pStyle w:val="ListNumber"/>
      </w:pPr>
      <w:r>
        <w:t>Student ID is created only after AF approval.</w:t>
      </w:r>
    </w:p>
    <w:p>
      <w:pPr>
        <w:pStyle w:val="ListNumber"/>
      </w:pPr>
      <w:r>
        <w:t>Lead status changes automatically after each milestone.</w:t>
      </w:r>
    </w:p>
    <w:p>
      <w:pPr>
        <w:pStyle w:val="Heading2"/>
      </w:pPr>
      <w:r>
        <w:t>6. Daily Counsellor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Widget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New Leads</w:t>
            </w:r>
          </w:p>
        </w:tc>
        <w:tc>
          <w:tcPr>
            <w:tcW w:type="dxa" w:w="4320"/>
          </w:tcPr>
          <w:p>
            <w:r>
              <w:t>Today enquiries</w:t>
            </w:r>
          </w:p>
        </w:tc>
      </w:tr>
      <w:tr>
        <w:tc>
          <w:tcPr>
            <w:tcW w:type="dxa" w:w="4320"/>
          </w:tcPr>
          <w:p>
            <w:r>
              <w:t>Follow-ups Due</w:t>
            </w:r>
          </w:p>
        </w:tc>
        <w:tc>
          <w:tcPr>
            <w:tcW w:type="dxa" w:w="4320"/>
          </w:tcPr>
          <w:p>
            <w:r>
              <w:t>Pending calls</w:t>
            </w:r>
          </w:p>
        </w:tc>
      </w:tr>
      <w:tr>
        <w:tc>
          <w:tcPr>
            <w:tcW w:type="dxa" w:w="4320"/>
          </w:tcPr>
          <w:p>
            <w:r>
              <w:t>Counselling Today</w:t>
            </w:r>
          </w:p>
        </w:tc>
        <w:tc>
          <w:tcPr>
            <w:tcW w:type="dxa" w:w="4320"/>
          </w:tcPr>
          <w:p>
            <w:r>
              <w:t>Appointments</w:t>
            </w:r>
          </w:p>
        </w:tc>
      </w:tr>
      <w:tr>
        <w:tc>
          <w:tcPr>
            <w:tcW w:type="dxa" w:w="4320"/>
          </w:tcPr>
          <w:p>
            <w:r>
              <w:t>Admissions Done</w:t>
            </w:r>
          </w:p>
        </w:tc>
        <w:tc>
          <w:tcPr>
            <w:tcW w:type="dxa" w:w="4320"/>
          </w:tcPr>
          <w:p>
            <w:r>
              <w:t>Daily conversion</w:t>
            </w:r>
          </w:p>
        </w:tc>
      </w:tr>
      <w:tr>
        <w:tc>
          <w:tcPr>
            <w:tcW w:type="dxa" w:w="4320"/>
          </w:tcPr>
          <w:p>
            <w:r>
              <w:t>Lost Leads</w:t>
            </w:r>
          </w:p>
        </w:tc>
        <w:tc>
          <w:tcPr>
            <w:tcW w:type="dxa" w:w="4320"/>
          </w:tcPr>
          <w:p>
            <w:r>
              <w:t>Reason analysis</w:t>
            </w:r>
          </w:p>
        </w:tc>
      </w:tr>
    </w:tbl>
    <w:p>
      <w:pPr>
        <w:pStyle w:val="Heading2"/>
      </w:pPr>
      <w:r>
        <w:t>7. Lead Conversion Formula</w:t>
      </w:r>
    </w:p>
    <w:p>
      <w:r>
        <w:t>Lead → Counselling → AF-01 → PCC → Batch → Training. No manual student profile shall be created outside this workflow.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