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7DDF" w14:textId="77777777" w:rsidR="00526048" w:rsidRDefault="00000000">
      <w:pPr>
        <w:jc w:val="center"/>
      </w:pPr>
      <w:bookmarkStart w:id="0" w:name="Xc61b86d2ed2cd18ff7fea96a0002a2d676de326"/>
      <w:bookmarkStart w:id="1" w:name="why-this-project-exists"/>
      <w:bookmarkStart w:id="2" w:name="project-charter"/>
      <w:bookmarkEnd w:id="0"/>
      <w:r>
        <w:rPr>
          <w:rFonts w:ascii="Aptos Display" w:eastAsia="Aptos Display" w:hAnsi="Aptos Display"/>
          <w:b/>
          <w:color w:val="0F3057"/>
          <w:sz w:val="60"/>
        </w:rPr>
        <w:t>Project Charter</w:t>
      </w:r>
    </w:p>
    <w:p w14:paraId="4B948637" w14:textId="77777777" w:rsidR="00526048" w:rsidRDefault="00000000">
      <w:pPr>
        <w:jc w:val="center"/>
      </w:pPr>
      <w:r>
        <w:rPr>
          <w:rFonts w:ascii="Aptos Display" w:eastAsia="Aptos Display" w:hAnsi="Aptos Display"/>
          <w:b/>
          <w:color w:val="1F4E79"/>
          <w:sz w:val="36"/>
        </w:rPr>
        <w:t>Semantic Layer &amp; Contextual Grounding for Agentic AI</w:t>
      </w:r>
    </w:p>
    <w:p w14:paraId="1BEDBA48" w14:textId="77777777" w:rsidR="00526048" w:rsidRDefault="00000000">
      <w:pPr>
        <w:jc w:val="center"/>
      </w:pPr>
      <w:r>
        <w:rPr>
          <w:i/>
          <w:color w:val="4B5563"/>
          <w:sz w:val="26"/>
        </w:rPr>
        <w:t>A Reference Implementation and Point of View</w:t>
      </w:r>
    </w:p>
    <w:p w14:paraId="0A102EE1" w14:textId="77777777" w:rsidR="00526048" w:rsidRDefault="00526048"/>
    <w:tbl>
      <w:tblPr>
        <w:tblStyle w:val="Table"/>
        <w:tblW w:w="0" w:type="auto"/>
        <w:jc w:val="center"/>
        <w:tblLook w:val="04A0" w:firstRow="1" w:lastRow="0" w:firstColumn="1" w:lastColumn="0" w:noHBand="0" w:noVBand="1"/>
      </w:tblPr>
      <w:tblGrid>
        <w:gridCol w:w="2592"/>
        <w:gridCol w:w="6912"/>
      </w:tblGrid>
      <w:tr w:rsidR="00526048" w14:paraId="6E88BE51" w14:textId="77777777" w:rsidTr="00526048">
        <w:trPr>
          <w:cnfStyle w:val="100000000000" w:firstRow="1" w:lastRow="0" w:firstColumn="0" w:lastColumn="0" w:oddVBand="0" w:evenVBand="0" w:oddHBand="0" w:evenHBand="0" w:firstRowFirstColumn="0" w:firstRowLastColumn="0" w:lastRowFirstColumn="0" w:lastRowLastColumn="0"/>
          <w:jc w:val="center"/>
        </w:trPr>
        <w:tc>
          <w:tcPr>
            <w:tcW w:w="2592" w:type="dxa"/>
            <w:shd w:val="clear" w:color="auto" w:fill="1F4E79"/>
            <w:tcMar>
              <w:top w:w="30" w:type="dxa"/>
              <w:left w:w="30" w:type="dxa"/>
              <w:bottom w:w="30" w:type="dxa"/>
              <w:right w:w="30" w:type="dxa"/>
            </w:tcMar>
            <w:vAlign w:val="center"/>
          </w:tcPr>
          <w:p w14:paraId="29E33599" w14:textId="77777777" w:rsidR="00526048" w:rsidRDefault="00000000">
            <w:pPr>
              <w:spacing w:after="0"/>
            </w:pPr>
            <w:r>
              <w:rPr>
                <w:b/>
                <w:color w:val="FFFFFF"/>
                <w:sz w:val="15"/>
              </w:rPr>
              <w:t>Project sponsor</w:t>
            </w:r>
          </w:p>
        </w:tc>
        <w:tc>
          <w:tcPr>
            <w:tcW w:w="6912" w:type="dxa"/>
            <w:shd w:val="clear" w:color="auto" w:fill="1F4E79"/>
            <w:tcMar>
              <w:top w:w="30" w:type="dxa"/>
              <w:left w:w="30" w:type="dxa"/>
              <w:bottom w:w="30" w:type="dxa"/>
              <w:right w:w="30" w:type="dxa"/>
            </w:tcMar>
            <w:vAlign w:val="center"/>
          </w:tcPr>
          <w:p w14:paraId="0C8BE97B" w14:textId="77777777" w:rsidR="00526048" w:rsidRDefault="00000000">
            <w:pPr>
              <w:spacing w:after="0"/>
            </w:pPr>
            <w:r>
              <w:rPr>
                <w:b/>
                <w:color w:val="FFFFFF"/>
                <w:sz w:val="15"/>
              </w:rPr>
              <w:t>Nawab — Enterprise AI Architect</w:t>
            </w:r>
          </w:p>
        </w:tc>
      </w:tr>
      <w:tr w:rsidR="00526048" w14:paraId="680F2F79" w14:textId="77777777" w:rsidTr="00526048">
        <w:trPr>
          <w:jc w:val="center"/>
        </w:trPr>
        <w:tc>
          <w:tcPr>
            <w:tcW w:w="2592" w:type="dxa"/>
            <w:tcMar>
              <w:top w:w="30" w:type="dxa"/>
              <w:left w:w="30" w:type="dxa"/>
              <w:bottom w:w="30" w:type="dxa"/>
              <w:right w:w="30" w:type="dxa"/>
            </w:tcMar>
            <w:vAlign w:val="center"/>
          </w:tcPr>
          <w:p w14:paraId="0EFA10D5" w14:textId="77777777" w:rsidR="00526048" w:rsidRDefault="00000000">
            <w:pPr>
              <w:spacing w:after="0"/>
            </w:pPr>
            <w:r>
              <w:rPr>
                <w:b/>
                <w:sz w:val="15"/>
              </w:rPr>
              <w:t>Duration</w:t>
            </w:r>
          </w:p>
        </w:tc>
        <w:tc>
          <w:tcPr>
            <w:tcW w:w="6912" w:type="dxa"/>
            <w:tcMar>
              <w:top w:w="30" w:type="dxa"/>
              <w:left w:w="30" w:type="dxa"/>
              <w:bottom w:w="30" w:type="dxa"/>
              <w:right w:w="30" w:type="dxa"/>
            </w:tcMar>
            <w:vAlign w:val="center"/>
          </w:tcPr>
          <w:p w14:paraId="2A6461F8" w14:textId="77777777" w:rsidR="00526048" w:rsidRDefault="00000000">
            <w:pPr>
              <w:spacing w:after="0"/>
            </w:pPr>
            <w:r>
              <w:rPr>
                <w:sz w:val="15"/>
              </w:rPr>
              <w:t>4 weeks</w:t>
            </w:r>
          </w:p>
        </w:tc>
      </w:tr>
      <w:tr w:rsidR="00526048" w14:paraId="01BC3907" w14:textId="77777777" w:rsidTr="00526048">
        <w:trPr>
          <w:jc w:val="center"/>
        </w:trPr>
        <w:tc>
          <w:tcPr>
            <w:tcW w:w="2592" w:type="dxa"/>
            <w:tcMar>
              <w:top w:w="30" w:type="dxa"/>
              <w:left w:w="30" w:type="dxa"/>
              <w:bottom w:w="30" w:type="dxa"/>
              <w:right w:w="30" w:type="dxa"/>
            </w:tcMar>
            <w:vAlign w:val="center"/>
          </w:tcPr>
          <w:p w14:paraId="299D20A1" w14:textId="77777777" w:rsidR="00526048" w:rsidRDefault="00000000">
            <w:pPr>
              <w:spacing w:after="0"/>
            </w:pPr>
            <w:r>
              <w:rPr>
                <w:b/>
                <w:sz w:val="15"/>
              </w:rPr>
              <w:t>Team</w:t>
            </w:r>
          </w:p>
        </w:tc>
        <w:tc>
          <w:tcPr>
            <w:tcW w:w="6912" w:type="dxa"/>
            <w:tcMar>
              <w:top w:w="30" w:type="dxa"/>
              <w:left w:w="30" w:type="dxa"/>
              <w:bottom w:w="30" w:type="dxa"/>
              <w:right w:w="30" w:type="dxa"/>
            </w:tcMar>
            <w:vAlign w:val="center"/>
          </w:tcPr>
          <w:p w14:paraId="0BF99B01" w14:textId="77777777" w:rsidR="00526048" w:rsidRDefault="00000000">
            <w:pPr>
              <w:spacing w:after="0"/>
            </w:pPr>
            <w:r>
              <w:rPr>
                <w:sz w:val="15"/>
              </w:rPr>
              <w:t>2 interns (Intern A, Intern B) + sponsor supervision (1-2 hrs/week)</w:t>
            </w:r>
          </w:p>
        </w:tc>
      </w:tr>
      <w:tr w:rsidR="00526048" w14:paraId="645AC299" w14:textId="77777777" w:rsidTr="00526048">
        <w:trPr>
          <w:jc w:val="center"/>
        </w:trPr>
        <w:tc>
          <w:tcPr>
            <w:tcW w:w="2592" w:type="dxa"/>
            <w:tcMar>
              <w:top w:w="30" w:type="dxa"/>
              <w:left w:w="30" w:type="dxa"/>
              <w:bottom w:w="30" w:type="dxa"/>
              <w:right w:w="30" w:type="dxa"/>
            </w:tcMar>
            <w:vAlign w:val="center"/>
          </w:tcPr>
          <w:p w14:paraId="2CE475D8" w14:textId="77777777" w:rsidR="00526048" w:rsidRDefault="00000000">
            <w:pPr>
              <w:spacing w:after="0"/>
            </w:pPr>
            <w:r>
              <w:rPr>
                <w:b/>
                <w:sz w:val="15"/>
              </w:rPr>
              <w:t>Output classification</w:t>
            </w:r>
          </w:p>
        </w:tc>
        <w:tc>
          <w:tcPr>
            <w:tcW w:w="6912" w:type="dxa"/>
            <w:tcMar>
              <w:top w:w="30" w:type="dxa"/>
              <w:left w:w="30" w:type="dxa"/>
              <w:bottom w:w="30" w:type="dxa"/>
              <w:right w:w="30" w:type="dxa"/>
            </w:tcMar>
            <w:vAlign w:val="center"/>
          </w:tcPr>
          <w:p w14:paraId="5389B111" w14:textId="77777777" w:rsidR="00526048" w:rsidRDefault="00000000">
            <w:pPr>
              <w:spacing w:after="0"/>
            </w:pPr>
            <w:r>
              <w:rPr>
                <w:sz w:val="15"/>
              </w:rPr>
              <w:t>Reusable Accenture asset — client engagements, capability validation, and external thought leadership</w:t>
            </w:r>
          </w:p>
        </w:tc>
      </w:tr>
    </w:tbl>
    <w:p w14:paraId="08E8573B" w14:textId="77777777" w:rsidR="00526048" w:rsidRDefault="00000000">
      <w:pPr>
        <w:jc w:val="center"/>
      </w:pPr>
      <w:r>
        <w:rPr>
          <w:color w:val="6B7280"/>
          <w:sz w:val="18"/>
        </w:rPr>
        <w:t>Document version 1.0 — to be reviewed and confirmed at kickoff</w:t>
      </w:r>
    </w:p>
    <w:p w14:paraId="54671845" w14:textId="77777777" w:rsidR="00526048" w:rsidRDefault="00000000">
      <w:r>
        <w:br w:type="page"/>
      </w:r>
    </w:p>
    <w:p w14:paraId="121B04DB" w14:textId="77777777" w:rsidR="00526048" w:rsidRDefault="00000000">
      <w:pPr>
        <w:pStyle w:val="Heading1"/>
      </w:pPr>
      <w:r>
        <w:lastRenderedPageBreak/>
        <w:t>Contents</w:t>
      </w:r>
    </w:p>
    <w:tbl>
      <w:tblPr>
        <w:tblStyle w:val="Table"/>
        <w:tblW w:w="0" w:type="auto"/>
        <w:jc w:val="center"/>
        <w:tblLook w:val="04A0" w:firstRow="1" w:lastRow="0" w:firstColumn="1" w:lastColumn="0" w:noHBand="0" w:noVBand="1"/>
      </w:tblPr>
      <w:tblGrid>
        <w:gridCol w:w="5184"/>
        <w:gridCol w:w="5184"/>
      </w:tblGrid>
      <w:tr w:rsidR="00526048" w14:paraId="5C11E3C3" w14:textId="77777777" w:rsidTr="00526048">
        <w:trPr>
          <w:cnfStyle w:val="100000000000" w:firstRow="1" w:lastRow="0" w:firstColumn="0" w:lastColumn="0" w:oddVBand="0" w:evenVBand="0" w:oddHBand="0" w:evenHBand="0" w:firstRowFirstColumn="0" w:firstRowLastColumn="0" w:lastRowFirstColumn="0" w:lastRowLastColumn="0"/>
          <w:jc w:val="center"/>
        </w:trPr>
        <w:tc>
          <w:tcPr>
            <w:tcW w:w="5184" w:type="dxa"/>
            <w:shd w:val="clear" w:color="auto" w:fill="1F4E79"/>
            <w:tcMar>
              <w:top w:w="30" w:type="dxa"/>
              <w:left w:w="30" w:type="dxa"/>
              <w:bottom w:w="30" w:type="dxa"/>
              <w:right w:w="30" w:type="dxa"/>
            </w:tcMar>
            <w:vAlign w:val="center"/>
          </w:tcPr>
          <w:p w14:paraId="31960DB7" w14:textId="77777777" w:rsidR="00526048" w:rsidRDefault="00000000">
            <w:pPr>
              <w:spacing w:after="0"/>
            </w:pPr>
            <w:r>
              <w:rPr>
                <w:b/>
                <w:color w:val="FFFFFF"/>
                <w:sz w:val="15"/>
              </w:rPr>
              <w:t>1. Why this project exists</w:t>
            </w:r>
          </w:p>
        </w:tc>
        <w:tc>
          <w:tcPr>
            <w:tcW w:w="5184" w:type="dxa"/>
            <w:shd w:val="clear" w:color="auto" w:fill="1F4E79"/>
            <w:tcMar>
              <w:top w:w="30" w:type="dxa"/>
              <w:left w:w="30" w:type="dxa"/>
              <w:bottom w:w="30" w:type="dxa"/>
              <w:right w:w="30" w:type="dxa"/>
            </w:tcMar>
            <w:vAlign w:val="center"/>
          </w:tcPr>
          <w:p w14:paraId="6498FC3F" w14:textId="77777777" w:rsidR="00526048" w:rsidRDefault="00000000">
            <w:pPr>
              <w:spacing w:after="0"/>
            </w:pPr>
            <w:r>
              <w:rPr>
                <w:b/>
                <w:color w:val="FFFFFF"/>
                <w:sz w:val="15"/>
              </w:rPr>
              <w:t>8. Technology stack</w:t>
            </w:r>
          </w:p>
        </w:tc>
      </w:tr>
      <w:tr w:rsidR="00526048" w14:paraId="03744085" w14:textId="77777777" w:rsidTr="00526048">
        <w:trPr>
          <w:jc w:val="center"/>
        </w:trPr>
        <w:tc>
          <w:tcPr>
            <w:tcW w:w="5184" w:type="dxa"/>
            <w:tcMar>
              <w:top w:w="30" w:type="dxa"/>
              <w:left w:w="30" w:type="dxa"/>
              <w:bottom w:w="30" w:type="dxa"/>
              <w:right w:w="30" w:type="dxa"/>
            </w:tcMar>
            <w:vAlign w:val="center"/>
          </w:tcPr>
          <w:p w14:paraId="355B98BE" w14:textId="77777777" w:rsidR="00526048" w:rsidRDefault="00000000">
            <w:pPr>
              <w:spacing w:after="0"/>
            </w:pPr>
            <w:r>
              <w:rPr>
                <w:sz w:val="15"/>
              </w:rPr>
              <w:t>2. Objectives</w:t>
            </w:r>
          </w:p>
        </w:tc>
        <w:tc>
          <w:tcPr>
            <w:tcW w:w="5184" w:type="dxa"/>
            <w:tcMar>
              <w:top w:w="30" w:type="dxa"/>
              <w:left w:w="30" w:type="dxa"/>
              <w:bottom w:w="30" w:type="dxa"/>
              <w:right w:w="30" w:type="dxa"/>
            </w:tcMar>
            <w:vAlign w:val="center"/>
          </w:tcPr>
          <w:p w14:paraId="15FF6FE4" w14:textId="77777777" w:rsidR="00526048" w:rsidRDefault="00000000">
            <w:pPr>
              <w:spacing w:after="0"/>
            </w:pPr>
            <w:r>
              <w:rPr>
                <w:sz w:val="15"/>
              </w:rPr>
              <w:t>9. Weekly milestone plan</w:t>
            </w:r>
          </w:p>
        </w:tc>
      </w:tr>
      <w:tr w:rsidR="00526048" w14:paraId="16C4BB4A" w14:textId="77777777" w:rsidTr="00526048">
        <w:trPr>
          <w:jc w:val="center"/>
        </w:trPr>
        <w:tc>
          <w:tcPr>
            <w:tcW w:w="5184" w:type="dxa"/>
            <w:tcMar>
              <w:top w:w="30" w:type="dxa"/>
              <w:left w:w="30" w:type="dxa"/>
              <w:bottom w:w="30" w:type="dxa"/>
              <w:right w:w="30" w:type="dxa"/>
            </w:tcMar>
            <w:vAlign w:val="center"/>
          </w:tcPr>
          <w:p w14:paraId="1DDBD4C2" w14:textId="77777777" w:rsidR="00526048" w:rsidRDefault="00000000">
            <w:pPr>
              <w:spacing w:after="0"/>
            </w:pPr>
            <w:r>
              <w:rPr>
                <w:sz w:val="15"/>
              </w:rPr>
              <w:t>3. Deliverables</w:t>
            </w:r>
          </w:p>
        </w:tc>
        <w:tc>
          <w:tcPr>
            <w:tcW w:w="5184" w:type="dxa"/>
            <w:tcMar>
              <w:top w:w="30" w:type="dxa"/>
              <w:left w:w="30" w:type="dxa"/>
              <w:bottom w:w="30" w:type="dxa"/>
              <w:right w:w="30" w:type="dxa"/>
            </w:tcMar>
            <w:vAlign w:val="center"/>
          </w:tcPr>
          <w:p w14:paraId="157DD0EC" w14:textId="77777777" w:rsidR="00526048" w:rsidRDefault="00000000">
            <w:pPr>
              <w:spacing w:after="0"/>
            </w:pPr>
            <w:r>
              <w:rPr>
                <w:sz w:val="15"/>
              </w:rPr>
              <w:t>10. Roles and time commitment</w:t>
            </w:r>
          </w:p>
        </w:tc>
      </w:tr>
      <w:tr w:rsidR="00526048" w14:paraId="49359838" w14:textId="77777777" w:rsidTr="00526048">
        <w:trPr>
          <w:jc w:val="center"/>
        </w:trPr>
        <w:tc>
          <w:tcPr>
            <w:tcW w:w="5184" w:type="dxa"/>
            <w:tcMar>
              <w:top w:w="30" w:type="dxa"/>
              <w:left w:w="30" w:type="dxa"/>
              <w:bottom w:w="30" w:type="dxa"/>
              <w:right w:w="30" w:type="dxa"/>
            </w:tcMar>
            <w:vAlign w:val="center"/>
          </w:tcPr>
          <w:p w14:paraId="1451B949" w14:textId="77777777" w:rsidR="00526048" w:rsidRDefault="00000000">
            <w:pPr>
              <w:spacing w:after="0"/>
            </w:pPr>
            <w:r>
              <w:rPr>
                <w:sz w:val="15"/>
              </w:rPr>
              <w:t>4. Scope</w:t>
            </w:r>
          </w:p>
        </w:tc>
        <w:tc>
          <w:tcPr>
            <w:tcW w:w="5184" w:type="dxa"/>
            <w:tcMar>
              <w:top w:w="30" w:type="dxa"/>
              <w:left w:w="30" w:type="dxa"/>
              <w:bottom w:w="30" w:type="dxa"/>
              <w:right w:w="30" w:type="dxa"/>
            </w:tcMar>
            <w:vAlign w:val="center"/>
          </w:tcPr>
          <w:p w14:paraId="1E3DF03A" w14:textId="77777777" w:rsidR="00526048" w:rsidRDefault="00000000">
            <w:pPr>
              <w:spacing w:after="0"/>
            </w:pPr>
            <w:r>
              <w:rPr>
                <w:sz w:val="15"/>
              </w:rPr>
              <w:t>11. Risks and mitigations</w:t>
            </w:r>
          </w:p>
        </w:tc>
      </w:tr>
      <w:tr w:rsidR="00526048" w14:paraId="4145DC45" w14:textId="77777777" w:rsidTr="00526048">
        <w:trPr>
          <w:jc w:val="center"/>
        </w:trPr>
        <w:tc>
          <w:tcPr>
            <w:tcW w:w="5184" w:type="dxa"/>
            <w:tcMar>
              <w:top w:w="30" w:type="dxa"/>
              <w:left w:w="30" w:type="dxa"/>
              <w:bottom w:w="30" w:type="dxa"/>
              <w:right w:w="30" w:type="dxa"/>
            </w:tcMar>
            <w:vAlign w:val="center"/>
          </w:tcPr>
          <w:p w14:paraId="281D6A32" w14:textId="77777777" w:rsidR="00526048" w:rsidRDefault="00000000">
            <w:pPr>
              <w:spacing w:after="0"/>
            </w:pPr>
            <w:r>
              <w:rPr>
                <w:sz w:val="15"/>
              </w:rPr>
              <w:t>5. Dataset specification</w:t>
            </w:r>
          </w:p>
        </w:tc>
        <w:tc>
          <w:tcPr>
            <w:tcW w:w="5184" w:type="dxa"/>
            <w:tcMar>
              <w:top w:w="30" w:type="dxa"/>
              <w:left w:w="30" w:type="dxa"/>
              <w:bottom w:w="30" w:type="dxa"/>
              <w:right w:w="30" w:type="dxa"/>
            </w:tcMar>
            <w:vAlign w:val="center"/>
          </w:tcPr>
          <w:p w14:paraId="0B7FCF71" w14:textId="77777777" w:rsidR="00526048" w:rsidRDefault="00000000">
            <w:pPr>
              <w:spacing w:after="0"/>
            </w:pPr>
            <w:r>
              <w:rPr>
                <w:sz w:val="15"/>
              </w:rPr>
              <w:t>12. Definition of done</w:t>
            </w:r>
          </w:p>
        </w:tc>
      </w:tr>
      <w:tr w:rsidR="00526048" w14:paraId="2675117D" w14:textId="77777777" w:rsidTr="00526048">
        <w:trPr>
          <w:jc w:val="center"/>
        </w:trPr>
        <w:tc>
          <w:tcPr>
            <w:tcW w:w="5184" w:type="dxa"/>
            <w:tcMar>
              <w:top w:w="30" w:type="dxa"/>
              <w:left w:w="30" w:type="dxa"/>
              <w:bottom w:w="30" w:type="dxa"/>
              <w:right w:w="30" w:type="dxa"/>
            </w:tcMar>
            <w:vAlign w:val="center"/>
          </w:tcPr>
          <w:p w14:paraId="30202214" w14:textId="77777777" w:rsidR="00526048" w:rsidRDefault="00000000">
            <w:pPr>
              <w:spacing w:after="0"/>
            </w:pPr>
            <w:r>
              <w:rPr>
                <w:sz w:val="15"/>
              </w:rPr>
              <w:t>6. Evaluation query catalogue</w:t>
            </w:r>
          </w:p>
        </w:tc>
        <w:tc>
          <w:tcPr>
            <w:tcW w:w="5184" w:type="dxa"/>
            <w:tcMar>
              <w:top w:w="30" w:type="dxa"/>
              <w:left w:w="30" w:type="dxa"/>
              <w:bottom w:w="30" w:type="dxa"/>
              <w:right w:w="30" w:type="dxa"/>
            </w:tcMar>
            <w:vAlign w:val="center"/>
          </w:tcPr>
          <w:p w14:paraId="5BC81907" w14:textId="77777777" w:rsidR="00526048" w:rsidRDefault="00000000">
            <w:pPr>
              <w:spacing w:after="0"/>
            </w:pPr>
            <w:r>
              <w:rPr>
                <w:sz w:val="15"/>
              </w:rPr>
              <w:t>13. Post-project — how the asset gets used</w:t>
            </w:r>
          </w:p>
        </w:tc>
      </w:tr>
      <w:tr w:rsidR="00526048" w14:paraId="11912055" w14:textId="77777777" w:rsidTr="00526048">
        <w:trPr>
          <w:jc w:val="center"/>
        </w:trPr>
        <w:tc>
          <w:tcPr>
            <w:tcW w:w="5184" w:type="dxa"/>
            <w:tcMar>
              <w:top w:w="30" w:type="dxa"/>
              <w:left w:w="30" w:type="dxa"/>
              <w:bottom w:w="30" w:type="dxa"/>
              <w:right w:w="30" w:type="dxa"/>
            </w:tcMar>
            <w:vAlign w:val="center"/>
          </w:tcPr>
          <w:p w14:paraId="742CAA1F" w14:textId="77777777" w:rsidR="00526048" w:rsidRDefault="00000000">
            <w:pPr>
              <w:spacing w:after="0"/>
            </w:pPr>
            <w:r>
              <w:rPr>
                <w:sz w:val="15"/>
              </w:rPr>
              <w:t>7. Success metrics</w:t>
            </w:r>
          </w:p>
        </w:tc>
        <w:tc>
          <w:tcPr>
            <w:tcW w:w="5184" w:type="dxa"/>
            <w:tcMar>
              <w:top w:w="30" w:type="dxa"/>
              <w:left w:w="30" w:type="dxa"/>
              <w:bottom w:w="30" w:type="dxa"/>
              <w:right w:w="30" w:type="dxa"/>
            </w:tcMar>
            <w:vAlign w:val="center"/>
          </w:tcPr>
          <w:p w14:paraId="70874C90" w14:textId="77777777" w:rsidR="00526048" w:rsidRDefault="00000000">
            <w:pPr>
              <w:spacing w:after="0"/>
            </w:pPr>
            <w:r>
              <w:rPr>
                <w:sz w:val="15"/>
              </w:rPr>
              <w:t>14. Sign-off</w:t>
            </w:r>
          </w:p>
        </w:tc>
      </w:tr>
    </w:tbl>
    <w:p w14:paraId="079225A3" w14:textId="77777777" w:rsidR="00526048" w:rsidRDefault="00000000">
      <w:r>
        <w:br w:type="page"/>
      </w:r>
    </w:p>
    <w:p w14:paraId="0CBAA001" w14:textId="77777777" w:rsidR="00526048" w:rsidRDefault="00000000">
      <w:pPr>
        <w:pStyle w:val="Heading2"/>
      </w:pPr>
      <w:r>
        <w:lastRenderedPageBreak/>
        <w:t>1. Why this project exists</w:t>
      </w:r>
    </w:p>
    <w:p w14:paraId="6E990C45" w14:textId="77777777" w:rsidR="00526048" w:rsidRDefault="00000000">
      <w:pPr>
        <w:pStyle w:val="FirstParagraph"/>
      </w:pPr>
      <w:r>
        <w:t xml:space="preserve">Every enterprise AI engagement reaches the same architectural question within the first six weeks: </w:t>
      </w:r>
      <w:r>
        <w:rPr>
          <w:i/>
          <w:iCs/>
        </w:rPr>
        <w:t>how should we structure the semantic layer that grounds our agents in business context?</w:t>
      </w:r>
      <w:r>
        <w:t xml:space="preserve"> The two dominant patterns — a </w:t>
      </w:r>
      <w:r>
        <w:rPr>
          <w:b/>
          <w:bCs/>
        </w:rPr>
        <w:t>metadata-driven JSON catalog</w:t>
      </w:r>
      <w:r>
        <w:t xml:space="preserve"> with vector search, and a </w:t>
      </w:r>
      <w:r>
        <w:rPr>
          <w:b/>
          <w:bCs/>
        </w:rPr>
        <w:t>knowledge graph</w:t>
      </w:r>
      <w:r>
        <w:t xml:space="preserve"> with typed relationships and traversal — both claim to be the right answer. There is no settled, evidence-based view of which performs better, under which conditions, at what cost.</w:t>
      </w:r>
    </w:p>
    <w:p w14:paraId="00789EF8" w14:textId="77777777" w:rsidR="00526048" w:rsidRDefault="00000000">
      <w:pPr>
        <w:pStyle w:val="BodyText"/>
      </w:pPr>
      <w:r>
        <w:t>This project produces that evidence. Two interns build both patterns on the same dataset, run them through the same evaluation harness, and produce a defensible Point of View that Accenture can use in client conversations, technical validations, and thought-leadership content.</w:t>
      </w:r>
    </w:p>
    <w:p w14:paraId="2E7732C9" w14:textId="77777777" w:rsidR="00526048" w:rsidRDefault="00000000">
      <w:pPr>
        <w:pStyle w:val="BodyText"/>
      </w:pPr>
      <w:r>
        <w:rPr>
          <w:b/>
          <w:bCs/>
        </w:rPr>
        <w:t>The output is a reusable asset, not a learning exercise.</w:t>
      </w:r>
      <w:r>
        <w:t xml:space="preserve"> Every deliverable is engineered to be picked up and used in a real engagement.</w:t>
      </w:r>
    </w:p>
    <w:p w14:paraId="2DE426AF" w14:textId="77777777" w:rsidR="00526048" w:rsidRDefault="00000000">
      <w:r>
        <w:pict w14:anchorId="3A944496">
          <v:rect id="_x0000_i1089" style="width:0;height:1.5pt" o:hralign="center" o:hrstd="t" o:hr="t"/>
        </w:pict>
      </w:r>
    </w:p>
    <w:p w14:paraId="24ACC880" w14:textId="77777777" w:rsidR="00526048" w:rsidRDefault="00000000">
      <w:pPr>
        <w:pStyle w:val="Heading2"/>
      </w:pPr>
      <w:bookmarkStart w:id="3" w:name="objectives"/>
      <w:bookmarkEnd w:id="1"/>
      <w:r>
        <w:t>2. Objectives</w:t>
      </w:r>
    </w:p>
    <w:tbl>
      <w:tblPr>
        <w:tblStyle w:val="Table"/>
        <w:tblW w:w="5000" w:type="pct"/>
        <w:jc w:val="center"/>
        <w:tblLook w:val="0020" w:firstRow="1" w:lastRow="0" w:firstColumn="0" w:lastColumn="0" w:noHBand="0" w:noVBand="0"/>
      </w:tblPr>
      <w:tblGrid>
        <w:gridCol w:w="251"/>
        <w:gridCol w:w="7768"/>
        <w:gridCol w:w="2409"/>
      </w:tblGrid>
      <w:tr w:rsidR="00526048" w14:paraId="56824202"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1394AC2F" w14:textId="77777777" w:rsidR="00526048" w:rsidRDefault="00000000">
            <w:pPr>
              <w:pStyle w:val="Compact"/>
              <w:spacing w:after="0"/>
            </w:pPr>
            <w:r>
              <w:rPr>
                <w:b/>
                <w:color w:val="FFFFFF"/>
                <w:sz w:val="15"/>
              </w:rPr>
              <w:t>#</w:t>
            </w:r>
          </w:p>
        </w:tc>
        <w:tc>
          <w:tcPr>
            <w:tcW w:w="0" w:type="auto"/>
            <w:shd w:val="clear" w:color="auto" w:fill="1F4E79"/>
            <w:tcMar>
              <w:top w:w="30" w:type="dxa"/>
              <w:left w:w="30" w:type="dxa"/>
              <w:bottom w:w="30" w:type="dxa"/>
              <w:right w:w="30" w:type="dxa"/>
            </w:tcMar>
            <w:vAlign w:val="center"/>
          </w:tcPr>
          <w:p w14:paraId="499E4274" w14:textId="77777777" w:rsidR="00526048" w:rsidRDefault="00000000">
            <w:pPr>
              <w:pStyle w:val="Compact"/>
              <w:spacing w:after="0"/>
            </w:pPr>
            <w:r>
              <w:rPr>
                <w:b/>
                <w:color w:val="FFFFFF"/>
                <w:sz w:val="15"/>
              </w:rPr>
              <w:t>Objective</w:t>
            </w:r>
          </w:p>
        </w:tc>
        <w:tc>
          <w:tcPr>
            <w:tcW w:w="0" w:type="auto"/>
            <w:shd w:val="clear" w:color="auto" w:fill="1F4E79"/>
            <w:tcMar>
              <w:top w:w="30" w:type="dxa"/>
              <w:left w:w="30" w:type="dxa"/>
              <w:bottom w:w="30" w:type="dxa"/>
              <w:right w:w="30" w:type="dxa"/>
            </w:tcMar>
            <w:vAlign w:val="center"/>
          </w:tcPr>
          <w:p w14:paraId="57684740" w14:textId="77777777" w:rsidR="00526048" w:rsidRDefault="00000000">
            <w:pPr>
              <w:pStyle w:val="Compact"/>
              <w:spacing w:after="0"/>
            </w:pPr>
            <w:r>
              <w:rPr>
                <w:b/>
                <w:color w:val="FFFFFF"/>
                <w:sz w:val="15"/>
              </w:rPr>
              <w:t>Why it matters</w:t>
            </w:r>
          </w:p>
        </w:tc>
      </w:tr>
      <w:tr w:rsidR="00526048" w14:paraId="68D714A0" w14:textId="77777777" w:rsidTr="00526048">
        <w:trPr>
          <w:jc w:val="center"/>
        </w:trPr>
        <w:tc>
          <w:tcPr>
            <w:tcW w:w="0" w:type="auto"/>
            <w:tcMar>
              <w:top w:w="30" w:type="dxa"/>
              <w:left w:w="30" w:type="dxa"/>
              <w:bottom w:w="30" w:type="dxa"/>
              <w:right w:w="30" w:type="dxa"/>
            </w:tcMar>
            <w:vAlign w:val="center"/>
          </w:tcPr>
          <w:p w14:paraId="5E2B25CF" w14:textId="77777777" w:rsidR="00526048" w:rsidRDefault="00000000">
            <w:pPr>
              <w:pStyle w:val="Compact"/>
              <w:spacing w:after="0"/>
            </w:pPr>
            <w:r>
              <w:rPr>
                <w:b/>
                <w:bCs/>
                <w:sz w:val="15"/>
              </w:rPr>
              <w:t>O1</w:t>
            </w:r>
          </w:p>
        </w:tc>
        <w:tc>
          <w:tcPr>
            <w:tcW w:w="0" w:type="auto"/>
            <w:tcMar>
              <w:top w:w="30" w:type="dxa"/>
              <w:left w:w="30" w:type="dxa"/>
              <w:bottom w:w="30" w:type="dxa"/>
              <w:right w:w="30" w:type="dxa"/>
            </w:tcMar>
            <w:vAlign w:val="center"/>
          </w:tcPr>
          <w:p w14:paraId="3856634C" w14:textId="77777777" w:rsidR="00526048" w:rsidRDefault="00000000">
            <w:pPr>
              <w:pStyle w:val="Compact"/>
              <w:spacing w:after="0"/>
            </w:pPr>
            <w:r>
              <w:rPr>
                <w:sz w:val="15"/>
              </w:rPr>
              <w:t>Build two working semantic layer implementations (metadata JSON + knowledge graph) on a shared dataset</w:t>
            </w:r>
          </w:p>
        </w:tc>
        <w:tc>
          <w:tcPr>
            <w:tcW w:w="0" w:type="auto"/>
            <w:tcMar>
              <w:top w:w="30" w:type="dxa"/>
              <w:left w:w="30" w:type="dxa"/>
              <w:bottom w:w="30" w:type="dxa"/>
              <w:right w:w="30" w:type="dxa"/>
            </w:tcMar>
            <w:vAlign w:val="center"/>
          </w:tcPr>
          <w:p w14:paraId="652C2011" w14:textId="77777777" w:rsidR="00526048" w:rsidRDefault="00000000">
            <w:pPr>
              <w:pStyle w:val="Compact"/>
              <w:spacing w:after="0"/>
            </w:pPr>
            <w:r>
              <w:rPr>
                <w:sz w:val="15"/>
              </w:rPr>
              <w:t>Real code, runnable demo</w:t>
            </w:r>
          </w:p>
        </w:tc>
      </w:tr>
      <w:tr w:rsidR="00526048" w14:paraId="6A4FE0FE" w14:textId="77777777" w:rsidTr="00526048">
        <w:trPr>
          <w:jc w:val="center"/>
        </w:trPr>
        <w:tc>
          <w:tcPr>
            <w:tcW w:w="0" w:type="auto"/>
            <w:tcMar>
              <w:top w:w="30" w:type="dxa"/>
              <w:left w:w="30" w:type="dxa"/>
              <w:bottom w:w="30" w:type="dxa"/>
              <w:right w:w="30" w:type="dxa"/>
            </w:tcMar>
            <w:vAlign w:val="center"/>
          </w:tcPr>
          <w:p w14:paraId="1E3F1FE9" w14:textId="77777777" w:rsidR="00526048" w:rsidRDefault="00000000">
            <w:pPr>
              <w:pStyle w:val="Compact"/>
              <w:spacing w:after="0"/>
            </w:pPr>
            <w:r>
              <w:rPr>
                <w:b/>
                <w:bCs/>
                <w:sz w:val="15"/>
              </w:rPr>
              <w:t>O2</w:t>
            </w:r>
          </w:p>
        </w:tc>
        <w:tc>
          <w:tcPr>
            <w:tcW w:w="0" w:type="auto"/>
            <w:tcMar>
              <w:top w:w="30" w:type="dxa"/>
              <w:left w:w="30" w:type="dxa"/>
              <w:bottom w:w="30" w:type="dxa"/>
              <w:right w:w="30" w:type="dxa"/>
            </w:tcMar>
            <w:vAlign w:val="center"/>
          </w:tcPr>
          <w:p w14:paraId="76B7E2B1" w14:textId="77777777" w:rsidR="00526048" w:rsidRDefault="00000000">
            <w:pPr>
              <w:pStyle w:val="Compact"/>
              <w:spacing w:after="0"/>
            </w:pPr>
            <w:r>
              <w:rPr>
                <w:sz w:val="15"/>
              </w:rPr>
              <w:t>Quantify the contextual grounding effectiveness of each pattern across 50 representative queries</w:t>
            </w:r>
          </w:p>
        </w:tc>
        <w:tc>
          <w:tcPr>
            <w:tcW w:w="0" w:type="auto"/>
            <w:tcMar>
              <w:top w:w="30" w:type="dxa"/>
              <w:left w:w="30" w:type="dxa"/>
              <w:bottom w:w="30" w:type="dxa"/>
              <w:right w:w="30" w:type="dxa"/>
            </w:tcMar>
            <w:vAlign w:val="center"/>
          </w:tcPr>
          <w:p w14:paraId="07809139" w14:textId="77777777" w:rsidR="00526048" w:rsidRDefault="00000000">
            <w:pPr>
              <w:pStyle w:val="Compact"/>
              <w:spacing w:after="0"/>
            </w:pPr>
            <w:r>
              <w:rPr>
                <w:sz w:val="15"/>
              </w:rPr>
              <w:t>Empirical evidence beats opinion</w:t>
            </w:r>
          </w:p>
        </w:tc>
      </w:tr>
      <w:tr w:rsidR="00526048" w14:paraId="7320CEE2" w14:textId="77777777" w:rsidTr="00526048">
        <w:trPr>
          <w:jc w:val="center"/>
        </w:trPr>
        <w:tc>
          <w:tcPr>
            <w:tcW w:w="0" w:type="auto"/>
            <w:tcMar>
              <w:top w:w="30" w:type="dxa"/>
              <w:left w:w="30" w:type="dxa"/>
              <w:bottom w:w="30" w:type="dxa"/>
              <w:right w:w="30" w:type="dxa"/>
            </w:tcMar>
            <w:vAlign w:val="center"/>
          </w:tcPr>
          <w:p w14:paraId="15774D56" w14:textId="77777777" w:rsidR="00526048" w:rsidRDefault="00000000">
            <w:pPr>
              <w:pStyle w:val="Compact"/>
              <w:spacing w:after="0"/>
            </w:pPr>
            <w:r>
              <w:rPr>
                <w:b/>
                <w:bCs/>
                <w:sz w:val="15"/>
              </w:rPr>
              <w:t>O3</w:t>
            </w:r>
          </w:p>
        </w:tc>
        <w:tc>
          <w:tcPr>
            <w:tcW w:w="0" w:type="auto"/>
            <w:tcMar>
              <w:top w:w="30" w:type="dxa"/>
              <w:left w:w="30" w:type="dxa"/>
              <w:bottom w:w="30" w:type="dxa"/>
              <w:right w:w="30" w:type="dxa"/>
            </w:tcMar>
            <w:vAlign w:val="center"/>
          </w:tcPr>
          <w:p w14:paraId="1CDEA6A6" w14:textId="77777777" w:rsidR="00526048" w:rsidRDefault="00000000">
            <w:pPr>
              <w:pStyle w:val="Compact"/>
              <w:spacing w:after="0"/>
            </w:pPr>
            <w:r>
              <w:rPr>
                <w:sz w:val="15"/>
              </w:rPr>
              <w:t>Produce a written Point of View on when to use each pattern, when to combine them, and how to decide</w:t>
            </w:r>
          </w:p>
        </w:tc>
        <w:tc>
          <w:tcPr>
            <w:tcW w:w="0" w:type="auto"/>
            <w:tcMar>
              <w:top w:w="30" w:type="dxa"/>
              <w:left w:w="30" w:type="dxa"/>
              <w:bottom w:w="30" w:type="dxa"/>
              <w:right w:w="30" w:type="dxa"/>
            </w:tcMar>
            <w:vAlign w:val="center"/>
          </w:tcPr>
          <w:p w14:paraId="24ABEFF2" w14:textId="77777777" w:rsidR="00526048" w:rsidRDefault="00000000">
            <w:pPr>
              <w:pStyle w:val="Compact"/>
              <w:spacing w:after="0"/>
            </w:pPr>
            <w:r>
              <w:rPr>
                <w:sz w:val="15"/>
              </w:rPr>
              <w:t>Reusable in client conversations</w:t>
            </w:r>
          </w:p>
        </w:tc>
      </w:tr>
      <w:tr w:rsidR="00526048" w14:paraId="18471443" w14:textId="77777777" w:rsidTr="00526048">
        <w:trPr>
          <w:jc w:val="center"/>
        </w:trPr>
        <w:tc>
          <w:tcPr>
            <w:tcW w:w="0" w:type="auto"/>
            <w:tcMar>
              <w:top w:w="30" w:type="dxa"/>
              <w:left w:w="30" w:type="dxa"/>
              <w:bottom w:w="30" w:type="dxa"/>
              <w:right w:w="30" w:type="dxa"/>
            </w:tcMar>
            <w:vAlign w:val="center"/>
          </w:tcPr>
          <w:p w14:paraId="4CADA83D" w14:textId="77777777" w:rsidR="00526048" w:rsidRDefault="00000000">
            <w:pPr>
              <w:pStyle w:val="Compact"/>
              <w:spacing w:after="0"/>
            </w:pPr>
            <w:r>
              <w:rPr>
                <w:b/>
                <w:bCs/>
                <w:sz w:val="15"/>
              </w:rPr>
              <w:t>O4</w:t>
            </w:r>
          </w:p>
        </w:tc>
        <w:tc>
          <w:tcPr>
            <w:tcW w:w="0" w:type="auto"/>
            <w:tcMar>
              <w:top w:w="30" w:type="dxa"/>
              <w:left w:w="30" w:type="dxa"/>
              <w:bottom w:w="30" w:type="dxa"/>
              <w:right w:w="30" w:type="dxa"/>
            </w:tcMar>
            <w:vAlign w:val="center"/>
          </w:tcPr>
          <w:p w14:paraId="3D1C1AFB" w14:textId="77777777" w:rsidR="00526048" w:rsidRDefault="00000000">
            <w:pPr>
              <w:pStyle w:val="Compact"/>
              <w:spacing w:after="0"/>
            </w:pPr>
            <w:r>
              <w:rPr>
                <w:sz w:val="15"/>
              </w:rPr>
              <w:t>Productize the evaluation harness as a dataset-agnostic tool</w:t>
            </w:r>
          </w:p>
        </w:tc>
        <w:tc>
          <w:tcPr>
            <w:tcW w:w="0" w:type="auto"/>
            <w:tcMar>
              <w:top w:w="30" w:type="dxa"/>
              <w:left w:w="30" w:type="dxa"/>
              <w:bottom w:w="30" w:type="dxa"/>
              <w:right w:w="30" w:type="dxa"/>
            </w:tcMar>
            <w:vAlign w:val="center"/>
          </w:tcPr>
          <w:p w14:paraId="7A43DB75" w14:textId="77777777" w:rsidR="00526048" w:rsidRDefault="00000000">
            <w:pPr>
              <w:pStyle w:val="Compact"/>
              <w:spacing w:after="0"/>
            </w:pPr>
            <w:r>
              <w:rPr>
                <w:sz w:val="15"/>
              </w:rPr>
              <w:t>Reusable in every future engagement</w:t>
            </w:r>
          </w:p>
        </w:tc>
      </w:tr>
      <w:tr w:rsidR="00526048" w14:paraId="286E19B3" w14:textId="77777777" w:rsidTr="00526048">
        <w:trPr>
          <w:jc w:val="center"/>
        </w:trPr>
        <w:tc>
          <w:tcPr>
            <w:tcW w:w="0" w:type="auto"/>
            <w:tcMar>
              <w:top w:w="30" w:type="dxa"/>
              <w:left w:w="30" w:type="dxa"/>
              <w:bottom w:w="30" w:type="dxa"/>
              <w:right w:w="30" w:type="dxa"/>
            </w:tcMar>
            <w:vAlign w:val="center"/>
          </w:tcPr>
          <w:p w14:paraId="79E11272" w14:textId="77777777" w:rsidR="00526048" w:rsidRDefault="00000000">
            <w:pPr>
              <w:pStyle w:val="Compact"/>
              <w:spacing w:after="0"/>
            </w:pPr>
            <w:r>
              <w:rPr>
                <w:b/>
                <w:bCs/>
                <w:sz w:val="15"/>
              </w:rPr>
              <w:t>O5</w:t>
            </w:r>
          </w:p>
        </w:tc>
        <w:tc>
          <w:tcPr>
            <w:tcW w:w="0" w:type="auto"/>
            <w:tcMar>
              <w:top w:w="30" w:type="dxa"/>
              <w:left w:w="30" w:type="dxa"/>
              <w:bottom w:w="30" w:type="dxa"/>
              <w:right w:w="30" w:type="dxa"/>
            </w:tcMar>
            <w:vAlign w:val="center"/>
          </w:tcPr>
          <w:p w14:paraId="4A8DA3E3" w14:textId="77777777" w:rsidR="00526048" w:rsidRDefault="00000000">
            <w:pPr>
              <w:pStyle w:val="Compact"/>
              <w:spacing w:after="0"/>
            </w:pPr>
            <w:r>
              <w:rPr>
                <w:sz w:val="15"/>
              </w:rPr>
              <w:t>Develop the interns into engineers with production-grade RAG, vector search, knowledge graph, and evaluation experience</w:t>
            </w:r>
          </w:p>
        </w:tc>
        <w:tc>
          <w:tcPr>
            <w:tcW w:w="0" w:type="auto"/>
            <w:tcMar>
              <w:top w:w="30" w:type="dxa"/>
              <w:left w:w="30" w:type="dxa"/>
              <w:bottom w:w="30" w:type="dxa"/>
              <w:right w:w="30" w:type="dxa"/>
            </w:tcMar>
            <w:vAlign w:val="center"/>
          </w:tcPr>
          <w:p w14:paraId="36D51AB3" w14:textId="77777777" w:rsidR="00526048" w:rsidRDefault="00000000">
            <w:pPr>
              <w:pStyle w:val="Compact"/>
              <w:spacing w:after="0"/>
            </w:pPr>
            <w:r>
              <w:rPr>
                <w:sz w:val="15"/>
              </w:rPr>
              <w:t>Pipeline for full-time conversion</w:t>
            </w:r>
          </w:p>
        </w:tc>
      </w:tr>
    </w:tbl>
    <w:p w14:paraId="22DCA53F" w14:textId="77777777" w:rsidR="00526048" w:rsidRDefault="00000000">
      <w:r>
        <w:pict w14:anchorId="6517FD2A">
          <v:rect id="_x0000_i1090" style="width:0;height:1.5pt" o:hralign="center" o:hrstd="t" o:hr="t"/>
        </w:pict>
      </w:r>
    </w:p>
    <w:p w14:paraId="05BC24BA" w14:textId="77777777" w:rsidR="00526048" w:rsidRDefault="00000000">
      <w:pPr>
        <w:pStyle w:val="Heading2"/>
      </w:pPr>
      <w:bookmarkStart w:id="4" w:name="deliverables"/>
      <w:bookmarkEnd w:id="3"/>
      <w:r>
        <w:t>3. Deliverables</w:t>
      </w:r>
    </w:p>
    <w:p w14:paraId="1DD9A7F3" w14:textId="77777777" w:rsidR="00526048" w:rsidRDefault="00000000">
      <w:pPr>
        <w:pStyle w:val="FirstParagraph"/>
      </w:pPr>
      <w:r>
        <w:t>Four artifacts. Each is a tangible engagement asset, not a slide deck.</w:t>
      </w:r>
    </w:p>
    <w:p w14:paraId="420CC77B" w14:textId="77777777" w:rsidR="00526048" w:rsidRDefault="00000000">
      <w:pPr>
        <w:pStyle w:val="Heading3"/>
      </w:pPr>
      <w:bookmarkStart w:id="5" w:name="Xb5dd8d7a4fdddbbd15e0b22b43ea10494ea0432"/>
      <w:r>
        <w:t>Deliverable 1 — Semantic Layer Reference Implementation (code)</w:t>
      </w:r>
    </w:p>
    <w:p w14:paraId="7F4D87FB" w14:textId="77777777" w:rsidR="00526048" w:rsidRDefault="00000000">
      <w:pPr>
        <w:pStyle w:val="FirstParagraph"/>
      </w:pPr>
      <w:r>
        <w:t xml:space="preserve">A working, runnable codebase implementing both patterns on the same synthetic procurement dataset, with shared embedding model, shared LLM, and shared retrieval interface. Anyone on the team can clone the repo, run </w:t>
      </w:r>
      <w:r>
        <w:rPr>
          <w:rStyle w:val="VerbatimChar"/>
          <w:rFonts w:eastAsia="Consolas"/>
          <w:sz w:val="17"/>
        </w:rPr>
        <w:t>make demo</w:t>
      </w:r>
      <w:r>
        <w:t>, and see both patterns answering the same questions. Demo-ready for client conversations.</w:t>
      </w:r>
    </w:p>
    <w:p w14:paraId="5C66A144" w14:textId="77777777" w:rsidR="00526048" w:rsidRDefault="00000000">
      <w:pPr>
        <w:pStyle w:val="Heading3"/>
      </w:pPr>
      <w:bookmarkStart w:id="6" w:name="X8c50c7dd67af81c581487d32b86f27c78a96c0e"/>
      <w:bookmarkEnd w:id="5"/>
      <w:r>
        <w:t>Deliverable 2 — Contextual Grounding Evaluation Harness (code)</w:t>
      </w:r>
    </w:p>
    <w:p w14:paraId="68459BEC" w14:textId="77777777" w:rsidR="00526048" w:rsidRDefault="00000000">
      <w:pPr>
        <w:pStyle w:val="FirstParagraph"/>
      </w:pPr>
      <w:r>
        <w:t xml:space="preserve">A scripted, repeatable evaluation framework with the 50 evaluation queries, the scoring methodology, the metrics calculation, and the comparison output. </w:t>
      </w:r>
      <w:r>
        <w:rPr>
          <w:b/>
          <w:bCs/>
        </w:rPr>
        <w:t>Dataset-agnostic by design</w:t>
      </w:r>
      <w:r>
        <w:t xml:space="preserve"> — point it at a different dataset and a different query set and it produces a new comparison. This is the asset that gets re-used across future use cases and clients.</w:t>
      </w:r>
    </w:p>
    <w:p w14:paraId="517B8DFE" w14:textId="77777777" w:rsidR="00526048" w:rsidRDefault="00000000">
      <w:pPr>
        <w:pStyle w:val="Heading3"/>
      </w:pPr>
      <w:bookmarkStart w:id="7" w:name="deliverable-3-point-of-view-document"/>
      <w:bookmarkEnd w:id="6"/>
      <w:r>
        <w:t>Deliverable 3 — Point of View Document</w:t>
      </w:r>
    </w:p>
    <w:p w14:paraId="0C031A46" w14:textId="77777777" w:rsidR="00526048" w:rsidRDefault="00000000">
      <w:pPr>
        <w:pStyle w:val="FirstParagraph"/>
      </w:pPr>
      <w:r>
        <w:t xml:space="preserve">A 15–20 page technical PoV titled </w:t>
      </w:r>
      <w:r>
        <w:rPr>
          <w:i/>
          <w:iCs/>
        </w:rPr>
        <w:t>“Semantic Layer Patterns for Agentic AI: When to Use Metadata, When to Use Knowledge Graph, When to Use Both.”</w:t>
      </w:r>
      <w:r>
        <w:t xml:space="preserve"> Accenture-branded, written for a senior technical audience (CTO, Chief Data Officer, Enterprise AI Architect). Includes pattern comparison, empirical findings with charts, decision framework, recommended patterns by use case shape, and acknowledged limitations of the study.</w:t>
      </w:r>
    </w:p>
    <w:p w14:paraId="6E13B077" w14:textId="77777777" w:rsidR="00526048" w:rsidRDefault="00000000">
      <w:pPr>
        <w:pStyle w:val="Heading3"/>
      </w:pPr>
      <w:bookmarkStart w:id="8" w:name="deliverable-4-use-case-design-template"/>
      <w:bookmarkEnd w:id="7"/>
      <w:r>
        <w:t>Deliverable 4 — Use Case Design Template</w:t>
      </w:r>
    </w:p>
    <w:p w14:paraId="0465B88D" w14:textId="77777777" w:rsidR="00526048" w:rsidRDefault="00000000">
      <w:pPr>
        <w:pStyle w:val="FirstParagraph"/>
      </w:pPr>
      <w:r>
        <w:t>A one-page template that takes use case properties (data volume, query types, multi-hop reasoning frequency, freshness needs) as inputs and outputs a recommended semantic layer pattern and configuration. Designed for use during discovery phases in any client engagement to compress what is typically a 3-week design debate into a 30-minute decision.</w:t>
      </w:r>
    </w:p>
    <w:p w14:paraId="4D659B51" w14:textId="77777777" w:rsidR="00526048" w:rsidRDefault="00000000">
      <w:r>
        <w:pict w14:anchorId="645829D2">
          <v:rect id="_x0000_i1091" style="width:0;height:1.5pt" o:hralign="center" o:hrstd="t" o:hr="t"/>
        </w:pict>
      </w:r>
    </w:p>
    <w:p w14:paraId="4E043EB4" w14:textId="77777777" w:rsidR="00526048" w:rsidRDefault="00000000">
      <w:pPr>
        <w:pStyle w:val="Heading2"/>
      </w:pPr>
      <w:bookmarkStart w:id="9" w:name="scope"/>
      <w:bookmarkEnd w:id="4"/>
      <w:bookmarkEnd w:id="8"/>
      <w:r>
        <w:lastRenderedPageBreak/>
        <w:t>4. Scope</w:t>
      </w:r>
    </w:p>
    <w:p w14:paraId="13E655C9" w14:textId="77777777" w:rsidR="00526048" w:rsidRDefault="00000000">
      <w:pPr>
        <w:pStyle w:val="Heading3"/>
      </w:pPr>
      <w:bookmarkStart w:id="10" w:name="in-scope"/>
      <w:r>
        <w:t>In scope</w:t>
      </w:r>
    </w:p>
    <w:p w14:paraId="0675C40F" w14:textId="77777777" w:rsidR="00526048" w:rsidRDefault="00000000">
      <w:pPr>
        <w:pStyle w:val="Compact"/>
        <w:numPr>
          <w:ilvl w:val="0"/>
          <w:numId w:val="2"/>
        </w:numPr>
      </w:pPr>
      <w:r>
        <w:t>Two semantic layer patterns: metadata JSON catalog + knowledge graph</w:t>
      </w:r>
    </w:p>
    <w:p w14:paraId="6EEF243A" w14:textId="77777777" w:rsidR="00526048" w:rsidRDefault="00000000">
      <w:pPr>
        <w:pStyle w:val="Compact"/>
        <w:numPr>
          <w:ilvl w:val="0"/>
          <w:numId w:val="2"/>
        </w:numPr>
      </w:pPr>
      <w:r>
        <w:t>Synthetic procurement dataset (English only)</w:t>
      </w:r>
    </w:p>
    <w:p w14:paraId="674DA86C" w14:textId="77777777" w:rsidR="00526048" w:rsidRDefault="00000000">
      <w:pPr>
        <w:pStyle w:val="Compact"/>
        <w:numPr>
          <w:ilvl w:val="0"/>
          <w:numId w:val="2"/>
        </w:numPr>
      </w:pPr>
      <w:r>
        <w:t>50 evaluation queries across 5 categories</w:t>
      </w:r>
    </w:p>
    <w:p w14:paraId="2943320B" w14:textId="77777777" w:rsidR="00526048" w:rsidRDefault="00000000">
      <w:pPr>
        <w:pStyle w:val="Compact"/>
        <w:numPr>
          <w:ilvl w:val="0"/>
          <w:numId w:val="2"/>
        </w:numPr>
      </w:pPr>
      <w:r>
        <w:t>Standard open-source technology stack</w:t>
      </w:r>
    </w:p>
    <w:p w14:paraId="11E39EAD" w14:textId="77777777" w:rsidR="00526048" w:rsidRDefault="00000000">
      <w:pPr>
        <w:pStyle w:val="Compact"/>
        <w:numPr>
          <w:ilvl w:val="0"/>
          <w:numId w:val="2"/>
        </w:numPr>
      </w:pPr>
      <w:r>
        <w:t>Comparative evaluation with quantified metrics</w:t>
      </w:r>
    </w:p>
    <w:p w14:paraId="644AFBAF" w14:textId="77777777" w:rsidR="00526048" w:rsidRDefault="00000000">
      <w:pPr>
        <w:pStyle w:val="Compact"/>
        <w:numPr>
          <w:ilvl w:val="0"/>
          <w:numId w:val="2"/>
        </w:numPr>
      </w:pPr>
      <w:r>
        <w:t>Written PoV and reusable templates</w:t>
      </w:r>
    </w:p>
    <w:p w14:paraId="2BA64231" w14:textId="77777777" w:rsidR="00526048" w:rsidRDefault="00000000">
      <w:pPr>
        <w:pStyle w:val="Heading3"/>
      </w:pPr>
      <w:bookmarkStart w:id="11" w:name="out-of-scope"/>
      <w:bookmarkEnd w:id="10"/>
      <w:r>
        <w:t>Out of scope</w:t>
      </w:r>
    </w:p>
    <w:p w14:paraId="24460E92" w14:textId="77777777" w:rsidR="00526048" w:rsidRDefault="00000000">
      <w:pPr>
        <w:pStyle w:val="Compact"/>
        <w:numPr>
          <w:ilvl w:val="0"/>
          <w:numId w:val="3"/>
        </w:numPr>
      </w:pPr>
      <w:r>
        <w:t>Multilingual support (English only for this iteration)</w:t>
      </w:r>
    </w:p>
    <w:p w14:paraId="2EA9B66E" w14:textId="77777777" w:rsidR="00526048" w:rsidRDefault="00000000">
      <w:pPr>
        <w:pStyle w:val="Compact"/>
        <w:numPr>
          <w:ilvl w:val="0"/>
          <w:numId w:val="3"/>
        </w:numPr>
      </w:pPr>
      <w:r>
        <w:t>Real client data (synthetic only, generated under controlled conditions)</w:t>
      </w:r>
    </w:p>
    <w:p w14:paraId="3FC86710" w14:textId="77777777" w:rsidR="00526048" w:rsidRDefault="00000000">
      <w:pPr>
        <w:pStyle w:val="Compact"/>
        <w:numPr>
          <w:ilvl w:val="0"/>
          <w:numId w:val="3"/>
        </w:numPr>
      </w:pPr>
      <w:r>
        <w:t>Production deployment, hardening, or operational concerns</w:t>
      </w:r>
    </w:p>
    <w:p w14:paraId="0626A722" w14:textId="77777777" w:rsidR="00526048" w:rsidRDefault="00000000">
      <w:pPr>
        <w:pStyle w:val="Compact"/>
        <w:numPr>
          <w:ilvl w:val="0"/>
          <w:numId w:val="3"/>
        </w:numPr>
      </w:pPr>
      <w:r>
        <w:t>Comparison with proprietary commercial platforms</w:t>
      </w:r>
    </w:p>
    <w:p w14:paraId="13E6806C" w14:textId="77777777" w:rsidR="00526048" w:rsidRDefault="00000000">
      <w:pPr>
        <w:pStyle w:val="Compact"/>
        <w:numPr>
          <w:ilvl w:val="0"/>
          <w:numId w:val="3"/>
        </w:numPr>
      </w:pPr>
      <w:r>
        <w:t>Optimization beyond what is needed to fairly compare the two patterns</w:t>
      </w:r>
    </w:p>
    <w:p w14:paraId="0CD96423" w14:textId="77777777" w:rsidR="00526048" w:rsidRDefault="00000000">
      <w:pPr>
        <w:pStyle w:val="Compact"/>
        <w:numPr>
          <w:ilvl w:val="0"/>
          <w:numId w:val="3"/>
        </w:numPr>
      </w:pPr>
      <w:r>
        <w:t>Third semantic layer patterns (hybrid pattern noted as future work)</w:t>
      </w:r>
    </w:p>
    <w:p w14:paraId="0AE34F56" w14:textId="77777777" w:rsidR="00526048" w:rsidRDefault="00000000">
      <w:pPr>
        <w:pStyle w:val="Heading3"/>
      </w:pPr>
      <w:bookmarkStart w:id="12" w:name="explicit-exclusions"/>
      <w:bookmarkEnd w:id="11"/>
      <w:r>
        <w:t>Explicit exclusions</w:t>
      </w:r>
    </w:p>
    <w:p w14:paraId="4D6747B2" w14:textId="77777777" w:rsidR="00526048" w:rsidRDefault="00000000">
      <w:pPr>
        <w:pStyle w:val="Compact"/>
        <w:numPr>
          <w:ilvl w:val="0"/>
          <w:numId w:val="4"/>
        </w:numPr>
      </w:pPr>
      <w:r>
        <w:t>This project does not recommend a single “winner.” The expected outcome is a decision framework, not a verdict.</w:t>
      </w:r>
    </w:p>
    <w:p w14:paraId="0E364D03" w14:textId="77777777" w:rsidR="00526048" w:rsidRDefault="00000000">
      <w:pPr>
        <w:pStyle w:val="Compact"/>
        <w:numPr>
          <w:ilvl w:val="0"/>
          <w:numId w:val="4"/>
        </w:numPr>
      </w:pPr>
      <w:r>
        <w:t>The knowledge graph schema design will be a competent first cut, not a domain-optimized production schema. This is acknowledged in the PoV.</w:t>
      </w:r>
    </w:p>
    <w:p w14:paraId="54351B4B" w14:textId="77777777" w:rsidR="00526048" w:rsidRDefault="00000000">
      <w:r>
        <w:pict w14:anchorId="254936E8">
          <v:rect id="_x0000_i1092" style="width:0;height:1.5pt" o:hralign="center" o:hrstd="t" o:hr="t"/>
        </w:pict>
      </w:r>
    </w:p>
    <w:p w14:paraId="1464F6B9" w14:textId="77777777" w:rsidR="00526048" w:rsidRDefault="00000000">
      <w:pPr>
        <w:pStyle w:val="Heading2"/>
      </w:pPr>
      <w:bookmarkStart w:id="13" w:name="dataset-specification"/>
      <w:bookmarkEnd w:id="9"/>
      <w:bookmarkEnd w:id="12"/>
      <w:r>
        <w:t>5. Dataset specification</w:t>
      </w:r>
    </w:p>
    <w:p w14:paraId="0059CEF5" w14:textId="77777777" w:rsidR="00526048" w:rsidRDefault="00000000">
      <w:pPr>
        <w:pStyle w:val="FirstParagraph"/>
      </w:pPr>
      <w:r>
        <w:t>A synthetic procurement-shaped dataset, generated programmatically with LLM assistance, designed to be realistic in shape and volume.</w:t>
      </w:r>
    </w:p>
    <w:p w14:paraId="106545E1" w14:textId="77777777" w:rsidR="00526048" w:rsidRDefault="00000000">
      <w:pPr>
        <w:pStyle w:val="Heading3"/>
      </w:pPr>
      <w:bookmarkStart w:id="14" w:name="dataset-contents"/>
      <w:r>
        <w:t>Dataset contents</w:t>
      </w:r>
    </w:p>
    <w:tbl>
      <w:tblPr>
        <w:tblStyle w:val="Table"/>
        <w:tblW w:w="5000" w:type="pct"/>
        <w:jc w:val="center"/>
        <w:tblLook w:val="0020" w:firstRow="1" w:lastRow="0" w:firstColumn="0" w:lastColumn="0" w:noHBand="0" w:noVBand="0"/>
      </w:tblPr>
      <w:tblGrid>
        <w:gridCol w:w="2344"/>
        <w:gridCol w:w="831"/>
        <w:gridCol w:w="7253"/>
      </w:tblGrid>
      <w:tr w:rsidR="00526048" w14:paraId="0B49D33E"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1836770C" w14:textId="77777777" w:rsidR="00526048" w:rsidRDefault="00000000">
            <w:pPr>
              <w:pStyle w:val="Compact"/>
              <w:spacing w:after="0"/>
            </w:pPr>
            <w:r>
              <w:rPr>
                <w:b/>
                <w:color w:val="FFFFFF"/>
                <w:sz w:val="15"/>
              </w:rPr>
              <w:t>Entity type</w:t>
            </w:r>
          </w:p>
        </w:tc>
        <w:tc>
          <w:tcPr>
            <w:tcW w:w="0" w:type="auto"/>
            <w:shd w:val="clear" w:color="auto" w:fill="1F4E79"/>
            <w:tcMar>
              <w:top w:w="30" w:type="dxa"/>
              <w:left w:w="30" w:type="dxa"/>
              <w:bottom w:w="30" w:type="dxa"/>
              <w:right w:w="30" w:type="dxa"/>
            </w:tcMar>
            <w:vAlign w:val="center"/>
          </w:tcPr>
          <w:p w14:paraId="7C81D2F1" w14:textId="77777777" w:rsidR="00526048" w:rsidRDefault="00000000">
            <w:pPr>
              <w:pStyle w:val="Compact"/>
              <w:spacing w:after="0"/>
            </w:pPr>
            <w:r>
              <w:rPr>
                <w:b/>
                <w:color w:val="FFFFFF"/>
                <w:sz w:val="15"/>
              </w:rPr>
              <w:t>Volume</w:t>
            </w:r>
          </w:p>
        </w:tc>
        <w:tc>
          <w:tcPr>
            <w:tcW w:w="0" w:type="auto"/>
            <w:shd w:val="clear" w:color="auto" w:fill="1F4E79"/>
            <w:tcMar>
              <w:top w:w="30" w:type="dxa"/>
              <w:left w:w="30" w:type="dxa"/>
              <w:bottom w:w="30" w:type="dxa"/>
              <w:right w:w="30" w:type="dxa"/>
            </w:tcMar>
            <w:vAlign w:val="center"/>
          </w:tcPr>
          <w:p w14:paraId="1B8653CE" w14:textId="77777777" w:rsidR="00526048" w:rsidRDefault="00000000">
            <w:pPr>
              <w:pStyle w:val="Compact"/>
              <w:spacing w:after="0"/>
            </w:pPr>
            <w:r>
              <w:rPr>
                <w:b/>
                <w:color w:val="FFFFFF"/>
                <w:sz w:val="15"/>
              </w:rPr>
              <w:t>Key attributes</w:t>
            </w:r>
          </w:p>
        </w:tc>
      </w:tr>
      <w:tr w:rsidR="00526048" w14:paraId="4876DED5" w14:textId="77777777" w:rsidTr="00526048">
        <w:trPr>
          <w:jc w:val="center"/>
        </w:trPr>
        <w:tc>
          <w:tcPr>
            <w:tcW w:w="0" w:type="auto"/>
            <w:tcMar>
              <w:top w:w="30" w:type="dxa"/>
              <w:left w:w="30" w:type="dxa"/>
              <w:bottom w:w="30" w:type="dxa"/>
              <w:right w:w="30" w:type="dxa"/>
            </w:tcMar>
            <w:vAlign w:val="center"/>
          </w:tcPr>
          <w:p w14:paraId="2A3996FD" w14:textId="77777777" w:rsidR="00526048" w:rsidRDefault="00000000">
            <w:pPr>
              <w:pStyle w:val="Compact"/>
              <w:spacing w:after="0"/>
            </w:pPr>
            <w:r>
              <w:rPr>
                <w:sz w:val="15"/>
              </w:rPr>
              <w:t>Suppliers</w:t>
            </w:r>
          </w:p>
        </w:tc>
        <w:tc>
          <w:tcPr>
            <w:tcW w:w="0" w:type="auto"/>
            <w:tcMar>
              <w:top w:w="30" w:type="dxa"/>
              <w:left w:w="30" w:type="dxa"/>
              <w:bottom w:w="30" w:type="dxa"/>
              <w:right w:w="30" w:type="dxa"/>
            </w:tcMar>
            <w:vAlign w:val="center"/>
          </w:tcPr>
          <w:p w14:paraId="7E623ADA" w14:textId="77777777" w:rsidR="00526048" w:rsidRDefault="00000000">
            <w:pPr>
              <w:pStyle w:val="Compact"/>
              <w:spacing w:after="0"/>
            </w:pPr>
            <w:r>
              <w:rPr>
                <w:sz w:val="15"/>
              </w:rPr>
              <w:t>~1,000</w:t>
            </w:r>
          </w:p>
        </w:tc>
        <w:tc>
          <w:tcPr>
            <w:tcW w:w="0" w:type="auto"/>
            <w:tcMar>
              <w:top w:w="30" w:type="dxa"/>
              <w:left w:w="30" w:type="dxa"/>
              <w:bottom w:w="30" w:type="dxa"/>
              <w:right w:w="30" w:type="dxa"/>
            </w:tcMar>
            <w:vAlign w:val="center"/>
          </w:tcPr>
          <w:p w14:paraId="1978C053" w14:textId="77777777" w:rsidR="00526048" w:rsidRDefault="00000000">
            <w:pPr>
              <w:pStyle w:val="Compact"/>
              <w:spacing w:after="0"/>
            </w:pPr>
            <w:r>
              <w:rPr>
                <w:sz w:val="15"/>
              </w:rPr>
              <w:t>ID, name, category, region, certifications, contract status, performance history</w:t>
            </w:r>
          </w:p>
        </w:tc>
      </w:tr>
      <w:tr w:rsidR="00526048" w14:paraId="53641486" w14:textId="77777777" w:rsidTr="00526048">
        <w:trPr>
          <w:jc w:val="center"/>
        </w:trPr>
        <w:tc>
          <w:tcPr>
            <w:tcW w:w="0" w:type="auto"/>
            <w:tcMar>
              <w:top w:w="30" w:type="dxa"/>
              <w:left w:w="30" w:type="dxa"/>
              <w:bottom w:w="30" w:type="dxa"/>
              <w:right w:w="30" w:type="dxa"/>
            </w:tcMar>
            <w:vAlign w:val="center"/>
          </w:tcPr>
          <w:p w14:paraId="134F7171" w14:textId="77777777" w:rsidR="00526048" w:rsidRDefault="00000000">
            <w:pPr>
              <w:pStyle w:val="Compact"/>
              <w:spacing w:after="0"/>
            </w:pPr>
            <w:r>
              <w:rPr>
                <w:sz w:val="15"/>
              </w:rPr>
              <w:t>Catalog items</w:t>
            </w:r>
          </w:p>
        </w:tc>
        <w:tc>
          <w:tcPr>
            <w:tcW w:w="0" w:type="auto"/>
            <w:tcMar>
              <w:top w:w="30" w:type="dxa"/>
              <w:left w:w="30" w:type="dxa"/>
              <w:bottom w:w="30" w:type="dxa"/>
              <w:right w:w="30" w:type="dxa"/>
            </w:tcMar>
            <w:vAlign w:val="center"/>
          </w:tcPr>
          <w:p w14:paraId="69BFAA48" w14:textId="77777777" w:rsidR="00526048" w:rsidRDefault="00000000">
            <w:pPr>
              <w:pStyle w:val="Compact"/>
              <w:spacing w:after="0"/>
            </w:pPr>
            <w:r>
              <w:rPr>
                <w:sz w:val="15"/>
              </w:rPr>
              <w:t>~5,000</w:t>
            </w:r>
          </w:p>
        </w:tc>
        <w:tc>
          <w:tcPr>
            <w:tcW w:w="0" w:type="auto"/>
            <w:tcMar>
              <w:top w:w="30" w:type="dxa"/>
              <w:left w:w="30" w:type="dxa"/>
              <w:bottom w:w="30" w:type="dxa"/>
              <w:right w:w="30" w:type="dxa"/>
            </w:tcMar>
            <w:vAlign w:val="center"/>
          </w:tcPr>
          <w:p w14:paraId="78F468C4" w14:textId="77777777" w:rsidR="00526048" w:rsidRDefault="00000000">
            <w:pPr>
              <w:pStyle w:val="Compact"/>
              <w:spacing w:after="0"/>
            </w:pPr>
            <w:r>
              <w:rPr>
                <w:sz w:val="15"/>
              </w:rPr>
              <w:t>ID, description, category, UNSPSC code, supplier link, price, attributes, status</w:t>
            </w:r>
          </w:p>
        </w:tc>
      </w:tr>
      <w:tr w:rsidR="00526048" w14:paraId="5EEBA1D2" w14:textId="77777777" w:rsidTr="00526048">
        <w:trPr>
          <w:jc w:val="center"/>
        </w:trPr>
        <w:tc>
          <w:tcPr>
            <w:tcW w:w="0" w:type="auto"/>
            <w:tcMar>
              <w:top w:w="30" w:type="dxa"/>
              <w:left w:w="30" w:type="dxa"/>
              <w:bottom w:w="30" w:type="dxa"/>
              <w:right w:w="30" w:type="dxa"/>
            </w:tcMar>
            <w:vAlign w:val="center"/>
          </w:tcPr>
          <w:p w14:paraId="4174331E" w14:textId="77777777" w:rsidR="00526048" w:rsidRDefault="00000000">
            <w:pPr>
              <w:pStyle w:val="Compact"/>
              <w:spacing w:after="0"/>
            </w:pPr>
            <w:r>
              <w:rPr>
                <w:sz w:val="15"/>
              </w:rPr>
              <w:t>Procurement policies</w:t>
            </w:r>
          </w:p>
        </w:tc>
        <w:tc>
          <w:tcPr>
            <w:tcW w:w="0" w:type="auto"/>
            <w:tcMar>
              <w:top w:w="30" w:type="dxa"/>
              <w:left w:w="30" w:type="dxa"/>
              <w:bottom w:w="30" w:type="dxa"/>
              <w:right w:w="30" w:type="dxa"/>
            </w:tcMar>
            <w:vAlign w:val="center"/>
          </w:tcPr>
          <w:p w14:paraId="21D9E8F5" w14:textId="77777777" w:rsidR="00526048" w:rsidRDefault="00000000">
            <w:pPr>
              <w:pStyle w:val="Compact"/>
              <w:spacing w:after="0"/>
            </w:pPr>
            <w:r>
              <w:rPr>
                <w:sz w:val="15"/>
              </w:rPr>
              <w:t>~100</w:t>
            </w:r>
          </w:p>
        </w:tc>
        <w:tc>
          <w:tcPr>
            <w:tcW w:w="0" w:type="auto"/>
            <w:tcMar>
              <w:top w:w="30" w:type="dxa"/>
              <w:left w:w="30" w:type="dxa"/>
              <w:bottom w:w="30" w:type="dxa"/>
              <w:right w:w="30" w:type="dxa"/>
            </w:tcMar>
            <w:vAlign w:val="center"/>
          </w:tcPr>
          <w:p w14:paraId="3FCAB76D" w14:textId="77777777" w:rsidR="00526048" w:rsidRDefault="00000000">
            <w:pPr>
              <w:pStyle w:val="Compact"/>
              <w:spacing w:after="0"/>
            </w:pPr>
            <w:r>
              <w:rPr>
                <w:sz w:val="15"/>
              </w:rPr>
              <w:t>ID, policy text, applicable categories, thresholds, approval routing, version</w:t>
            </w:r>
          </w:p>
        </w:tc>
      </w:tr>
      <w:tr w:rsidR="00526048" w14:paraId="7C0CC4B3" w14:textId="77777777" w:rsidTr="00526048">
        <w:trPr>
          <w:jc w:val="center"/>
        </w:trPr>
        <w:tc>
          <w:tcPr>
            <w:tcW w:w="0" w:type="auto"/>
            <w:tcMar>
              <w:top w:w="30" w:type="dxa"/>
              <w:left w:w="30" w:type="dxa"/>
              <w:bottom w:w="30" w:type="dxa"/>
              <w:right w:w="30" w:type="dxa"/>
            </w:tcMar>
            <w:vAlign w:val="center"/>
          </w:tcPr>
          <w:p w14:paraId="10ABCB3C" w14:textId="77777777" w:rsidR="00526048" w:rsidRDefault="00000000">
            <w:pPr>
              <w:pStyle w:val="Compact"/>
              <w:spacing w:after="0"/>
            </w:pPr>
            <w:r>
              <w:rPr>
                <w:sz w:val="15"/>
              </w:rPr>
              <w:t>Contracts</w:t>
            </w:r>
          </w:p>
        </w:tc>
        <w:tc>
          <w:tcPr>
            <w:tcW w:w="0" w:type="auto"/>
            <w:tcMar>
              <w:top w:w="30" w:type="dxa"/>
              <w:left w:w="30" w:type="dxa"/>
              <w:bottom w:w="30" w:type="dxa"/>
              <w:right w:w="30" w:type="dxa"/>
            </w:tcMar>
            <w:vAlign w:val="center"/>
          </w:tcPr>
          <w:p w14:paraId="29A07D63" w14:textId="77777777" w:rsidR="00526048" w:rsidRDefault="00000000">
            <w:pPr>
              <w:pStyle w:val="Compact"/>
              <w:spacing w:after="0"/>
            </w:pPr>
            <w:r>
              <w:rPr>
                <w:sz w:val="15"/>
              </w:rPr>
              <w:t>~50</w:t>
            </w:r>
          </w:p>
        </w:tc>
        <w:tc>
          <w:tcPr>
            <w:tcW w:w="0" w:type="auto"/>
            <w:tcMar>
              <w:top w:w="30" w:type="dxa"/>
              <w:left w:w="30" w:type="dxa"/>
              <w:bottom w:w="30" w:type="dxa"/>
              <w:right w:w="30" w:type="dxa"/>
            </w:tcMar>
            <w:vAlign w:val="center"/>
          </w:tcPr>
          <w:p w14:paraId="0CF70879" w14:textId="77777777" w:rsidR="00526048" w:rsidRDefault="00000000">
            <w:pPr>
              <w:pStyle w:val="Compact"/>
              <w:spacing w:after="0"/>
            </w:pPr>
            <w:r>
              <w:rPr>
                <w:sz w:val="15"/>
              </w:rPr>
              <w:t>ID, supplier, items covered, term, pricing, tolerances</w:t>
            </w:r>
          </w:p>
        </w:tc>
      </w:tr>
      <w:tr w:rsidR="00526048" w14:paraId="458AA427" w14:textId="77777777" w:rsidTr="00526048">
        <w:trPr>
          <w:jc w:val="center"/>
        </w:trPr>
        <w:tc>
          <w:tcPr>
            <w:tcW w:w="0" w:type="auto"/>
            <w:tcMar>
              <w:top w:w="30" w:type="dxa"/>
              <w:left w:w="30" w:type="dxa"/>
              <w:bottom w:w="30" w:type="dxa"/>
              <w:right w:w="30" w:type="dxa"/>
            </w:tcMar>
            <w:vAlign w:val="center"/>
          </w:tcPr>
          <w:p w14:paraId="10E2F074" w14:textId="77777777" w:rsidR="00526048" w:rsidRDefault="00000000">
            <w:pPr>
              <w:pStyle w:val="Compact"/>
              <w:spacing w:after="0"/>
            </w:pPr>
            <w:r>
              <w:rPr>
                <w:sz w:val="15"/>
              </w:rPr>
              <w:t>UNSPSC taxonomy</w:t>
            </w:r>
          </w:p>
        </w:tc>
        <w:tc>
          <w:tcPr>
            <w:tcW w:w="0" w:type="auto"/>
            <w:tcMar>
              <w:top w:w="30" w:type="dxa"/>
              <w:left w:w="30" w:type="dxa"/>
              <w:bottom w:w="30" w:type="dxa"/>
              <w:right w:w="30" w:type="dxa"/>
            </w:tcMar>
            <w:vAlign w:val="center"/>
          </w:tcPr>
          <w:p w14:paraId="6D2F5B7E" w14:textId="77777777" w:rsidR="00526048" w:rsidRDefault="00000000">
            <w:pPr>
              <w:pStyle w:val="Compact"/>
              <w:spacing w:after="0"/>
            </w:pPr>
            <w:r>
              <w:rPr>
                <w:sz w:val="15"/>
              </w:rPr>
              <w:t>full</w:t>
            </w:r>
          </w:p>
        </w:tc>
        <w:tc>
          <w:tcPr>
            <w:tcW w:w="0" w:type="auto"/>
            <w:tcMar>
              <w:top w:w="30" w:type="dxa"/>
              <w:left w:w="30" w:type="dxa"/>
              <w:bottom w:w="30" w:type="dxa"/>
              <w:right w:w="30" w:type="dxa"/>
            </w:tcMar>
            <w:vAlign w:val="center"/>
          </w:tcPr>
          <w:p w14:paraId="4CD5EA4F" w14:textId="77777777" w:rsidR="00526048" w:rsidRDefault="00000000">
            <w:pPr>
              <w:pStyle w:val="Compact"/>
              <w:spacing w:after="0"/>
            </w:pPr>
            <w:r>
              <w:rPr>
                <w:sz w:val="15"/>
              </w:rPr>
              <w:t>Hierarchical classification codes (Segment → Family → Class → Commodity)</w:t>
            </w:r>
          </w:p>
        </w:tc>
      </w:tr>
      <w:tr w:rsidR="00526048" w14:paraId="4206F063" w14:textId="77777777" w:rsidTr="00526048">
        <w:trPr>
          <w:jc w:val="center"/>
        </w:trPr>
        <w:tc>
          <w:tcPr>
            <w:tcW w:w="0" w:type="auto"/>
            <w:tcMar>
              <w:top w:w="30" w:type="dxa"/>
              <w:left w:w="30" w:type="dxa"/>
              <w:bottom w:w="30" w:type="dxa"/>
              <w:right w:w="30" w:type="dxa"/>
            </w:tcMar>
            <w:vAlign w:val="center"/>
          </w:tcPr>
          <w:p w14:paraId="72C842A2" w14:textId="77777777" w:rsidR="00526048" w:rsidRDefault="00000000">
            <w:pPr>
              <w:pStyle w:val="Compact"/>
              <w:spacing w:after="0"/>
            </w:pPr>
            <w:r>
              <w:rPr>
                <w:sz w:val="15"/>
              </w:rPr>
              <w:t>Historical PO exceptions</w:t>
            </w:r>
          </w:p>
        </w:tc>
        <w:tc>
          <w:tcPr>
            <w:tcW w:w="0" w:type="auto"/>
            <w:tcMar>
              <w:top w:w="30" w:type="dxa"/>
              <w:left w:w="30" w:type="dxa"/>
              <w:bottom w:w="30" w:type="dxa"/>
              <w:right w:w="30" w:type="dxa"/>
            </w:tcMar>
            <w:vAlign w:val="center"/>
          </w:tcPr>
          <w:p w14:paraId="07B13239" w14:textId="77777777" w:rsidR="00526048" w:rsidRDefault="00000000">
            <w:pPr>
              <w:pStyle w:val="Compact"/>
              <w:spacing w:after="0"/>
            </w:pPr>
            <w:r>
              <w:rPr>
                <w:sz w:val="15"/>
              </w:rPr>
              <w:t>~500</w:t>
            </w:r>
          </w:p>
        </w:tc>
        <w:tc>
          <w:tcPr>
            <w:tcW w:w="0" w:type="auto"/>
            <w:tcMar>
              <w:top w:w="30" w:type="dxa"/>
              <w:left w:w="30" w:type="dxa"/>
              <w:bottom w:w="30" w:type="dxa"/>
              <w:right w:w="30" w:type="dxa"/>
            </w:tcMar>
            <w:vAlign w:val="center"/>
          </w:tcPr>
          <w:p w14:paraId="33E06171" w14:textId="77777777" w:rsidR="00526048" w:rsidRDefault="00000000">
            <w:pPr>
              <w:pStyle w:val="Compact"/>
              <w:spacing w:after="0"/>
            </w:pPr>
            <w:r>
              <w:rPr>
                <w:sz w:val="15"/>
              </w:rPr>
              <w:t>PO ID, reason, resolution, supplier, item</w:t>
            </w:r>
          </w:p>
        </w:tc>
      </w:tr>
    </w:tbl>
    <w:p w14:paraId="1F40D29E" w14:textId="77777777" w:rsidR="00526048" w:rsidRDefault="00000000">
      <w:pPr>
        <w:pStyle w:val="Heading3"/>
      </w:pPr>
      <w:bookmarkStart w:id="15" w:name="why-these-volumes"/>
      <w:bookmarkEnd w:id="14"/>
      <w:r>
        <w:t>Why these volumes</w:t>
      </w:r>
    </w:p>
    <w:p w14:paraId="14DCCA46" w14:textId="77777777" w:rsidR="00526048" w:rsidRDefault="00000000">
      <w:pPr>
        <w:pStyle w:val="FirstParagraph"/>
      </w:pPr>
      <w:r>
        <w:t>Large enough to make retrieval non-trivial and to surface scaling effects. Small enough to run end-to-end on a single laptop or modest VM in under 10 minutes.</w:t>
      </w:r>
    </w:p>
    <w:p w14:paraId="75488EDB" w14:textId="77777777" w:rsidR="00526048" w:rsidRDefault="00000000">
      <w:pPr>
        <w:pStyle w:val="Heading3"/>
      </w:pPr>
      <w:bookmarkStart w:id="16" w:name="generation-method"/>
      <w:bookmarkEnd w:id="15"/>
      <w:r>
        <w:t>Generation method</w:t>
      </w:r>
    </w:p>
    <w:p w14:paraId="7B9D66EF" w14:textId="77777777" w:rsidR="00526048" w:rsidRDefault="00000000">
      <w:pPr>
        <w:pStyle w:val="FirstParagraph"/>
      </w:pPr>
      <w:r>
        <w:t>LLM-assisted synthetic generation with deterministic schemas, controlled randomness for realistic distributions, validation rules to ensure referential integrity (every catalog item links to a real supplier, every contract references real items, every policy applies to a real category).</w:t>
      </w:r>
    </w:p>
    <w:p w14:paraId="6082D6EF" w14:textId="77777777" w:rsidR="00526048" w:rsidRDefault="00000000">
      <w:pPr>
        <w:pStyle w:val="Heading3"/>
      </w:pPr>
      <w:bookmarkStart w:id="17" w:name="why-this-matters"/>
      <w:bookmarkEnd w:id="16"/>
      <w:r>
        <w:t>Why this matters</w:t>
      </w:r>
    </w:p>
    <w:p w14:paraId="167C6F43" w14:textId="77777777" w:rsidR="00526048" w:rsidRDefault="00000000">
      <w:pPr>
        <w:pStyle w:val="FirstParagraph"/>
      </w:pPr>
      <w:r>
        <w:t xml:space="preserve">A weak dataset produces findings that don’t transfer. </w:t>
      </w:r>
      <w:r>
        <w:rPr>
          <w:b/>
          <w:bCs/>
        </w:rPr>
        <w:t>Week 1 is dedicated almost entirely to getting this right.</w:t>
      </w:r>
    </w:p>
    <w:p w14:paraId="3EC5080D" w14:textId="77777777" w:rsidR="00526048" w:rsidRDefault="00000000">
      <w:r>
        <w:pict w14:anchorId="04CC1F0D">
          <v:rect id="_x0000_i1093" style="width:0;height:1.5pt" o:hralign="center" o:hrstd="t" o:hr="t"/>
        </w:pict>
      </w:r>
    </w:p>
    <w:p w14:paraId="27D2A2BB" w14:textId="77777777" w:rsidR="00526048" w:rsidRDefault="00000000">
      <w:pPr>
        <w:pStyle w:val="Heading2"/>
      </w:pPr>
      <w:bookmarkStart w:id="18" w:name="evaluation-query-catalogue"/>
      <w:bookmarkEnd w:id="13"/>
      <w:bookmarkEnd w:id="17"/>
      <w:r>
        <w:lastRenderedPageBreak/>
        <w:t>6. Evaluation query catalogue</w:t>
      </w:r>
    </w:p>
    <w:p w14:paraId="56B9A8C3" w14:textId="77777777" w:rsidR="00526048" w:rsidRDefault="00000000">
      <w:pPr>
        <w:pStyle w:val="FirstParagraph"/>
      </w:pPr>
      <w:r>
        <w:t>50 queries across 5 categories. Each query has a known correct answer (or known set of acceptable answers) defined upfront by the team in Week 1.</w:t>
      </w:r>
    </w:p>
    <w:tbl>
      <w:tblPr>
        <w:tblStyle w:val="Table"/>
        <w:tblW w:w="5000" w:type="pct"/>
        <w:jc w:val="center"/>
        <w:tblLook w:val="0020" w:firstRow="1" w:lastRow="0" w:firstColumn="0" w:lastColumn="0" w:noHBand="0" w:noVBand="0"/>
      </w:tblPr>
      <w:tblGrid>
        <w:gridCol w:w="1653"/>
        <w:gridCol w:w="480"/>
        <w:gridCol w:w="2535"/>
        <w:gridCol w:w="5760"/>
      </w:tblGrid>
      <w:tr w:rsidR="00526048" w14:paraId="63A1058C"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2B8C2FF6" w14:textId="77777777" w:rsidR="00526048" w:rsidRDefault="00000000">
            <w:pPr>
              <w:pStyle w:val="Compact"/>
              <w:spacing w:after="0"/>
            </w:pPr>
            <w:r>
              <w:rPr>
                <w:b/>
                <w:color w:val="FFFFFF"/>
                <w:sz w:val="15"/>
              </w:rPr>
              <w:t>Category</w:t>
            </w:r>
          </w:p>
        </w:tc>
        <w:tc>
          <w:tcPr>
            <w:tcW w:w="0" w:type="auto"/>
            <w:shd w:val="clear" w:color="auto" w:fill="1F4E79"/>
            <w:tcMar>
              <w:top w:w="30" w:type="dxa"/>
              <w:left w:w="30" w:type="dxa"/>
              <w:bottom w:w="30" w:type="dxa"/>
              <w:right w:w="30" w:type="dxa"/>
            </w:tcMar>
            <w:vAlign w:val="center"/>
          </w:tcPr>
          <w:p w14:paraId="3C18B228" w14:textId="77777777" w:rsidR="00526048" w:rsidRDefault="00000000">
            <w:pPr>
              <w:pStyle w:val="Compact"/>
              <w:spacing w:after="0"/>
              <w:jc w:val="center"/>
            </w:pPr>
            <w:r>
              <w:rPr>
                <w:b/>
                <w:color w:val="FFFFFF"/>
                <w:sz w:val="15"/>
              </w:rPr>
              <w:t>Count</w:t>
            </w:r>
          </w:p>
        </w:tc>
        <w:tc>
          <w:tcPr>
            <w:tcW w:w="0" w:type="auto"/>
            <w:shd w:val="clear" w:color="auto" w:fill="1F4E79"/>
            <w:tcMar>
              <w:top w:w="30" w:type="dxa"/>
              <w:left w:w="30" w:type="dxa"/>
              <w:bottom w:w="30" w:type="dxa"/>
              <w:right w:w="30" w:type="dxa"/>
            </w:tcMar>
            <w:vAlign w:val="center"/>
          </w:tcPr>
          <w:p w14:paraId="1A776E71" w14:textId="77777777" w:rsidR="00526048" w:rsidRDefault="00000000">
            <w:pPr>
              <w:pStyle w:val="Compact"/>
              <w:spacing w:after="0"/>
            </w:pPr>
            <w:r>
              <w:rPr>
                <w:b/>
                <w:color w:val="FFFFFF"/>
                <w:sz w:val="15"/>
              </w:rPr>
              <w:t>What it tests</w:t>
            </w:r>
          </w:p>
        </w:tc>
        <w:tc>
          <w:tcPr>
            <w:tcW w:w="0" w:type="auto"/>
            <w:shd w:val="clear" w:color="auto" w:fill="1F4E79"/>
            <w:tcMar>
              <w:top w:w="30" w:type="dxa"/>
              <w:left w:w="30" w:type="dxa"/>
              <w:bottom w:w="30" w:type="dxa"/>
              <w:right w:w="30" w:type="dxa"/>
            </w:tcMar>
            <w:vAlign w:val="center"/>
          </w:tcPr>
          <w:p w14:paraId="72D4AA95" w14:textId="77777777" w:rsidR="00526048" w:rsidRDefault="00000000">
            <w:pPr>
              <w:pStyle w:val="Compact"/>
              <w:spacing w:after="0"/>
            </w:pPr>
            <w:r>
              <w:rPr>
                <w:b/>
                <w:color w:val="FFFFFF"/>
                <w:sz w:val="15"/>
              </w:rPr>
              <w:t>Example</w:t>
            </w:r>
          </w:p>
        </w:tc>
      </w:tr>
      <w:tr w:rsidR="00526048" w14:paraId="55D05A05" w14:textId="77777777" w:rsidTr="00526048">
        <w:trPr>
          <w:jc w:val="center"/>
        </w:trPr>
        <w:tc>
          <w:tcPr>
            <w:tcW w:w="0" w:type="auto"/>
            <w:tcMar>
              <w:top w:w="30" w:type="dxa"/>
              <w:left w:w="30" w:type="dxa"/>
              <w:bottom w:w="30" w:type="dxa"/>
              <w:right w:w="30" w:type="dxa"/>
            </w:tcMar>
            <w:vAlign w:val="center"/>
          </w:tcPr>
          <w:p w14:paraId="335EA999" w14:textId="77777777" w:rsidR="00526048" w:rsidRDefault="00000000">
            <w:pPr>
              <w:pStyle w:val="Compact"/>
              <w:spacing w:after="0"/>
            </w:pPr>
            <w:r>
              <w:rPr>
                <w:b/>
                <w:bCs/>
                <w:sz w:val="15"/>
              </w:rPr>
              <w:t>Direct retrieval</w:t>
            </w:r>
          </w:p>
        </w:tc>
        <w:tc>
          <w:tcPr>
            <w:tcW w:w="0" w:type="auto"/>
            <w:tcMar>
              <w:top w:w="30" w:type="dxa"/>
              <w:left w:w="30" w:type="dxa"/>
              <w:bottom w:w="30" w:type="dxa"/>
              <w:right w:w="30" w:type="dxa"/>
            </w:tcMar>
            <w:vAlign w:val="center"/>
          </w:tcPr>
          <w:p w14:paraId="519D0EF9" w14:textId="77777777" w:rsidR="00526048" w:rsidRDefault="00000000">
            <w:pPr>
              <w:pStyle w:val="Compact"/>
              <w:spacing w:after="0"/>
              <w:jc w:val="center"/>
            </w:pPr>
            <w:r>
              <w:rPr>
                <w:sz w:val="15"/>
              </w:rPr>
              <w:t>10</w:t>
            </w:r>
          </w:p>
        </w:tc>
        <w:tc>
          <w:tcPr>
            <w:tcW w:w="0" w:type="auto"/>
            <w:tcMar>
              <w:top w:w="30" w:type="dxa"/>
              <w:left w:w="30" w:type="dxa"/>
              <w:bottom w:w="30" w:type="dxa"/>
              <w:right w:w="30" w:type="dxa"/>
            </w:tcMar>
            <w:vAlign w:val="center"/>
          </w:tcPr>
          <w:p w14:paraId="11544FBC" w14:textId="77777777" w:rsidR="00526048" w:rsidRDefault="00000000">
            <w:pPr>
              <w:pStyle w:val="Compact"/>
              <w:spacing w:after="0"/>
            </w:pPr>
            <w:r>
              <w:rPr>
                <w:sz w:val="15"/>
              </w:rPr>
              <w:t>Baseline retrieval accuracy</w:t>
            </w:r>
          </w:p>
        </w:tc>
        <w:tc>
          <w:tcPr>
            <w:tcW w:w="0" w:type="auto"/>
            <w:tcMar>
              <w:top w:w="30" w:type="dxa"/>
              <w:left w:w="30" w:type="dxa"/>
              <w:bottom w:w="30" w:type="dxa"/>
              <w:right w:w="30" w:type="dxa"/>
            </w:tcMar>
            <w:vAlign w:val="center"/>
          </w:tcPr>
          <w:p w14:paraId="6A839AA3" w14:textId="77777777" w:rsidR="00526048" w:rsidRDefault="00000000">
            <w:pPr>
              <w:pStyle w:val="Compact"/>
              <w:spacing w:after="0"/>
            </w:pPr>
            <w:r>
              <w:rPr>
                <w:sz w:val="15"/>
              </w:rPr>
              <w:t>“Find supplier records for IT services category”</w:t>
            </w:r>
          </w:p>
        </w:tc>
      </w:tr>
      <w:tr w:rsidR="00526048" w14:paraId="7E4E0DCC" w14:textId="77777777" w:rsidTr="00526048">
        <w:trPr>
          <w:jc w:val="center"/>
        </w:trPr>
        <w:tc>
          <w:tcPr>
            <w:tcW w:w="0" w:type="auto"/>
            <w:tcMar>
              <w:top w:w="30" w:type="dxa"/>
              <w:left w:w="30" w:type="dxa"/>
              <w:bottom w:w="30" w:type="dxa"/>
              <w:right w:w="30" w:type="dxa"/>
            </w:tcMar>
            <w:vAlign w:val="center"/>
          </w:tcPr>
          <w:p w14:paraId="351A66DB" w14:textId="77777777" w:rsidR="00526048" w:rsidRDefault="00000000">
            <w:pPr>
              <w:pStyle w:val="Compact"/>
              <w:spacing w:after="0"/>
            </w:pPr>
            <w:r>
              <w:rPr>
                <w:b/>
                <w:bCs/>
                <w:sz w:val="15"/>
              </w:rPr>
              <w:t>Multi-hop reasoning</w:t>
            </w:r>
          </w:p>
        </w:tc>
        <w:tc>
          <w:tcPr>
            <w:tcW w:w="0" w:type="auto"/>
            <w:tcMar>
              <w:top w:w="30" w:type="dxa"/>
              <w:left w:w="30" w:type="dxa"/>
              <w:bottom w:w="30" w:type="dxa"/>
              <w:right w:w="30" w:type="dxa"/>
            </w:tcMar>
            <w:vAlign w:val="center"/>
          </w:tcPr>
          <w:p w14:paraId="50E8AEC2" w14:textId="77777777" w:rsidR="00526048" w:rsidRDefault="00000000">
            <w:pPr>
              <w:pStyle w:val="Compact"/>
              <w:spacing w:after="0"/>
              <w:jc w:val="center"/>
            </w:pPr>
            <w:r>
              <w:rPr>
                <w:sz w:val="15"/>
              </w:rPr>
              <w:t>15</w:t>
            </w:r>
          </w:p>
        </w:tc>
        <w:tc>
          <w:tcPr>
            <w:tcW w:w="0" w:type="auto"/>
            <w:tcMar>
              <w:top w:w="30" w:type="dxa"/>
              <w:left w:w="30" w:type="dxa"/>
              <w:bottom w:w="30" w:type="dxa"/>
              <w:right w:w="30" w:type="dxa"/>
            </w:tcMar>
            <w:vAlign w:val="center"/>
          </w:tcPr>
          <w:p w14:paraId="09852218" w14:textId="77777777" w:rsidR="00526048" w:rsidRDefault="00000000">
            <w:pPr>
              <w:pStyle w:val="Compact"/>
              <w:spacing w:after="0"/>
            </w:pPr>
            <w:r>
              <w:rPr>
                <w:sz w:val="15"/>
              </w:rPr>
              <w:t>Following chains of relationships</w:t>
            </w:r>
          </w:p>
        </w:tc>
        <w:tc>
          <w:tcPr>
            <w:tcW w:w="0" w:type="auto"/>
            <w:tcMar>
              <w:top w:w="30" w:type="dxa"/>
              <w:left w:w="30" w:type="dxa"/>
              <w:bottom w:w="30" w:type="dxa"/>
              <w:right w:w="30" w:type="dxa"/>
            </w:tcMar>
            <w:vAlign w:val="center"/>
          </w:tcPr>
          <w:p w14:paraId="5379AF7C" w14:textId="77777777" w:rsidR="00526048" w:rsidRDefault="00000000">
            <w:pPr>
              <w:pStyle w:val="Compact"/>
              <w:spacing w:after="0"/>
            </w:pPr>
            <w:r>
              <w:rPr>
                <w:sz w:val="15"/>
              </w:rPr>
              <w:t>“Which suppliers can fulfil this catalog item under our current contracts within applicable price tolerances?”</w:t>
            </w:r>
          </w:p>
        </w:tc>
      </w:tr>
      <w:tr w:rsidR="00526048" w14:paraId="7B10468E" w14:textId="77777777" w:rsidTr="00526048">
        <w:trPr>
          <w:jc w:val="center"/>
        </w:trPr>
        <w:tc>
          <w:tcPr>
            <w:tcW w:w="0" w:type="auto"/>
            <w:tcMar>
              <w:top w:w="30" w:type="dxa"/>
              <w:left w:w="30" w:type="dxa"/>
              <w:bottom w:w="30" w:type="dxa"/>
              <w:right w:w="30" w:type="dxa"/>
            </w:tcMar>
            <w:vAlign w:val="center"/>
          </w:tcPr>
          <w:p w14:paraId="13743E94" w14:textId="77777777" w:rsidR="00526048" w:rsidRDefault="00000000">
            <w:pPr>
              <w:pStyle w:val="Compact"/>
              <w:spacing w:after="0"/>
            </w:pPr>
            <w:r>
              <w:rPr>
                <w:b/>
                <w:bCs/>
                <w:sz w:val="15"/>
              </w:rPr>
              <w:t>Filtered retrieval</w:t>
            </w:r>
          </w:p>
        </w:tc>
        <w:tc>
          <w:tcPr>
            <w:tcW w:w="0" w:type="auto"/>
            <w:tcMar>
              <w:top w:w="30" w:type="dxa"/>
              <w:left w:w="30" w:type="dxa"/>
              <w:bottom w:w="30" w:type="dxa"/>
              <w:right w:w="30" w:type="dxa"/>
            </w:tcMar>
            <w:vAlign w:val="center"/>
          </w:tcPr>
          <w:p w14:paraId="6D9163CB" w14:textId="77777777" w:rsidR="00526048" w:rsidRDefault="00000000">
            <w:pPr>
              <w:pStyle w:val="Compact"/>
              <w:spacing w:after="0"/>
              <w:jc w:val="center"/>
            </w:pPr>
            <w:r>
              <w:rPr>
                <w:sz w:val="15"/>
              </w:rPr>
              <w:t>10</w:t>
            </w:r>
          </w:p>
        </w:tc>
        <w:tc>
          <w:tcPr>
            <w:tcW w:w="0" w:type="auto"/>
            <w:tcMar>
              <w:top w:w="30" w:type="dxa"/>
              <w:left w:w="30" w:type="dxa"/>
              <w:bottom w:w="30" w:type="dxa"/>
              <w:right w:w="30" w:type="dxa"/>
            </w:tcMar>
            <w:vAlign w:val="center"/>
          </w:tcPr>
          <w:p w14:paraId="7DAE4D24" w14:textId="77777777" w:rsidR="00526048" w:rsidRDefault="00000000">
            <w:pPr>
              <w:pStyle w:val="Compact"/>
              <w:spacing w:after="0"/>
            </w:pPr>
            <w:r>
              <w:rPr>
                <w:sz w:val="15"/>
              </w:rPr>
              <w:t>Combining semantic and structured filters</w:t>
            </w:r>
          </w:p>
        </w:tc>
        <w:tc>
          <w:tcPr>
            <w:tcW w:w="0" w:type="auto"/>
            <w:tcMar>
              <w:top w:w="30" w:type="dxa"/>
              <w:left w:w="30" w:type="dxa"/>
              <w:bottom w:w="30" w:type="dxa"/>
              <w:right w:w="30" w:type="dxa"/>
            </w:tcMar>
            <w:vAlign w:val="center"/>
          </w:tcPr>
          <w:p w14:paraId="22D25B96" w14:textId="77777777" w:rsidR="00526048" w:rsidRDefault="00000000">
            <w:pPr>
              <w:pStyle w:val="Compact"/>
              <w:spacing w:after="0"/>
            </w:pPr>
            <w:r>
              <w:rPr>
                <w:sz w:val="15"/>
              </w:rPr>
              <w:t>“Find policies for IT equipment purchases over USD 100K issued after 2024”</w:t>
            </w:r>
          </w:p>
        </w:tc>
      </w:tr>
      <w:tr w:rsidR="00526048" w14:paraId="5A7A5AD8" w14:textId="77777777" w:rsidTr="00526048">
        <w:trPr>
          <w:jc w:val="center"/>
        </w:trPr>
        <w:tc>
          <w:tcPr>
            <w:tcW w:w="0" w:type="auto"/>
            <w:tcMar>
              <w:top w:w="30" w:type="dxa"/>
              <w:left w:w="30" w:type="dxa"/>
              <w:bottom w:w="30" w:type="dxa"/>
              <w:right w:w="30" w:type="dxa"/>
            </w:tcMar>
            <w:vAlign w:val="center"/>
          </w:tcPr>
          <w:p w14:paraId="3A6FB736" w14:textId="77777777" w:rsidR="00526048" w:rsidRDefault="00000000">
            <w:pPr>
              <w:pStyle w:val="Compact"/>
              <w:spacing w:after="0"/>
            </w:pPr>
            <w:r>
              <w:rPr>
                <w:b/>
                <w:bCs/>
                <w:sz w:val="15"/>
              </w:rPr>
              <w:t>Temporal reasoning</w:t>
            </w:r>
          </w:p>
        </w:tc>
        <w:tc>
          <w:tcPr>
            <w:tcW w:w="0" w:type="auto"/>
            <w:tcMar>
              <w:top w:w="30" w:type="dxa"/>
              <w:left w:w="30" w:type="dxa"/>
              <w:bottom w:w="30" w:type="dxa"/>
              <w:right w:w="30" w:type="dxa"/>
            </w:tcMar>
            <w:vAlign w:val="center"/>
          </w:tcPr>
          <w:p w14:paraId="6AD475BF" w14:textId="77777777" w:rsidR="00526048" w:rsidRDefault="00000000">
            <w:pPr>
              <w:pStyle w:val="Compact"/>
              <w:spacing w:after="0"/>
              <w:jc w:val="center"/>
            </w:pPr>
            <w:r>
              <w:rPr>
                <w:sz w:val="15"/>
              </w:rPr>
              <w:t>5</w:t>
            </w:r>
          </w:p>
        </w:tc>
        <w:tc>
          <w:tcPr>
            <w:tcW w:w="0" w:type="auto"/>
            <w:tcMar>
              <w:top w:w="30" w:type="dxa"/>
              <w:left w:w="30" w:type="dxa"/>
              <w:bottom w:w="30" w:type="dxa"/>
              <w:right w:w="30" w:type="dxa"/>
            </w:tcMar>
            <w:vAlign w:val="center"/>
          </w:tcPr>
          <w:p w14:paraId="73B60623" w14:textId="77777777" w:rsidR="00526048" w:rsidRDefault="00000000">
            <w:pPr>
              <w:pStyle w:val="Compact"/>
              <w:spacing w:after="0"/>
            </w:pPr>
            <w:r>
              <w:rPr>
                <w:sz w:val="15"/>
              </w:rPr>
              <w:t>Versioning and time-based queries</w:t>
            </w:r>
          </w:p>
        </w:tc>
        <w:tc>
          <w:tcPr>
            <w:tcW w:w="0" w:type="auto"/>
            <w:tcMar>
              <w:top w:w="30" w:type="dxa"/>
              <w:left w:w="30" w:type="dxa"/>
              <w:bottom w:w="30" w:type="dxa"/>
              <w:right w:w="30" w:type="dxa"/>
            </w:tcMar>
            <w:vAlign w:val="center"/>
          </w:tcPr>
          <w:p w14:paraId="29166055" w14:textId="77777777" w:rsidR="00526048" w:rsidRDefault="00000000">
            <w:pPr>
              <w:pStyle w:val="Compact"/>
              <w:spacing w:after="0"/>
            </w:pPr>
            <w:r>
              <w:rPr>
                <w:sz w:val="15"/>
              </w:rPr>
              <w:t>“Find the policy that applied to procurement in Q2 2026”</w:t>
            </w:r>
          </w:p>
        </w:tc>
      </w:tr>
      <w:tr w:rsidR="00526048" w14:paraId="4461C43A" w14:textId="77777777" w:rsidTr="00526048">
        <w:trPr>
          <w:jc w:val="center"/>
        </w:trPr>
        <w:tc>
          <w:tcPr>
            <w:tcW w:w="0" w:type="auto"/>
            <w:tcMar>
              <w:top w:w="30" w:type="dxa"/>
              <w:left w:w="30" w:type="dxa"/>
              <w:bottom w:w="30" w:type="dxa"/>
              <w:right w:w="30" w:type="dxa"/>
            </w:tcMar>
            <w:vAlign w:val="center"/>
          </w:tcPr>
          <w:p w14:paraId="22FBF2A0" w14:textId="77777777" w:rsidR="00526048" w:rsidRDefault="00000000">
            <w:pPr>
              <w:pStyle w:val="Compact"/>
              <w:spacing w:after="0"/>
            </w:pPr>
            <w:r>
              <w:rPr>
                <w:b/>
                <w:bCs/>
                <w:sz w:val="15"/>
              </w:rPr>
              <w:t>Counterfactual / advisory</w:t>
            </w:r>
          </w:p>
        </w:tc>
        <w:tc>
          <w:tcPr>
            <w:tcW w:w="0" w:type="auto"/>
            <w:tcMar>
              <w:top w:w="30" w:type="dxa"/>
              <w:left w:w="30" w:type="dxa"/>
              <w:bottom w:w="30" w:type="dxa"/>
              <w:right w:w="30" w:type="dxa"/>
            </w:tcMar>
            <w:vAlign w:val="center"/>
          </w:tcPr>
          <w:p w14:paraId="3697BC04" w14:textId="77777777" w:rsidR="00526048" w:rsidRDefault="00000000">
            <w:pPr>
              <w:pStyle w:val="Compact"/>
              <w:spacing w:after="0"/>
              <w:jc w:val="center"/>
            </w:pPr>
            <w:r>
              <w:rPr>
                <w:sz w:val="15"/>
              </w:rPr>
              <w:t>10</w:t>
            </w:r>
          </w:p>
        </w:tc>
        <w:tc>
          <w:tcPr>
            <w:tcW w:w="0" w:type="auto"/>
            <w:tcMar>
              <w:top w:w="30" w:type="dxa"/>
              <w:left w:w="30" w:type="dxa"/>
              <w:bottom w:w="30" w:type="dxa"/>
              <w:right w:w="30" w:type="dxa"/>
            </w:tcMar>
            <w:vAlign w:val="center"/>
          </w:tcPr>
          <w:p w14:paraId="7614C1C3" w14:textId="77777777" w:rsidR="00526048" w:rsidRDefault="00000000">
            <w:pPr>
              <w:pStyle w:val="Compact"/>
              <w:spacing w:after="0"/>
            </w:pPr>
            <w:r>
              <w:rPr>
                <w:sz w:val="15"/>
              </w:rPr>
              <w:t>Reasoning about hypotheticals using context</w:t>
            </w:r>
          </w:p>
        </w:tc>
        <w:tc>
          <w:tcPr>
            <w:tcW w:w="0" w:type="auto"/>
            <w:tcMar>
              <w:top w:w="30" w:type="dxa"/>
              <w:left w:w="30" w:type="dxa"/>
              <w:bottom w:w="30" w:type="dxa"/>
              <w:right w:w="30" w:type="dxa"/>
            </w:tcMar>
            <w:vAlign w:val="center"/>
          </w:tcPr>
          <w:p w14:paraId="155A4DA7" w14:textId="77777777" w:rsidR="00526048" w:rsidRDefault="00000000">
            <w:pPr>
              <w:pStyle w:val="Compact"/>
              <w:spacing w:after="0"/>
            </w:pPr>
            <w:r>
              <w:rPr>
                <w:sz w:val="15"/>
              </w:rPr>
              <w:t>“If we reject this PO, what’s the most likely reason based on similar past POs?”</w:t>
            </w:r>
          </w:p>
        </w:tc>
      </w:tr>
    </w:tbl>
    <w:p w14:paraId="75B1C6A0" w14:textId="77777777" w:rsidR="00526048" w:rsidRDefault="00000000">
      <w:pPr>
        <w:pStyle w:val="BodyText"/>
      </w:pPr>
      <w:r>
        <w:t>The expected outcome shape (not the verdict):</w:t>
      </w:r>
    </w:p>
    <w:p w14:paraId="401DD4FF" w14:textId="77777777" w:rsidR="00526048" w:rsidRDefault="00000000">
      <w:pPr>
        <w:pStyle w:val="Compact"/>
        <w:numPr>
          <w:ilvl w:val="0"/>
          <w:numId w:val="5"/>
        </w:numPr>
      </w:pPr>
      <w:r>
        <w:t>Direct retrieval — both patterns perform comparably; baseline</w:t>
      </w:r>
    </w:p>
    <w:p w14:paraId="538111A1" w14:textId="77777777" w:rsidR="00526048" w:rsidRDefault="00000000">
      <w:pPr>
        <w:pStyle w:val="Compact"/>
        <w:numPr>
          <w:ilvl w:val="0"/>
          <w:numId w:val="5"/>
        </w:numPr>
      </w:pPr>
      <w:r>
        <w:t>Multi-hop reasoning — knowledge graph likely outperforms</w:t>
      </w:r>
    </w:p>
    <w:p w14:paraId="198E22E9" w14:textId="77777777" w:rsidR="00526048" w:rsidRDefault="00000000">
      <w:pPr>
        <w:pStyle w:val="Compact"/>
        <w:numPr>
          <w:ilvl w:val="0"/>
          <w:numId w:val="5"/>
        </w:numPr>
      </w:pPr>
      <w:r>
        <w:t>Filtered retrieval — both perform well; latency differs</w:t>
      </w:r>
    </w:p>
    <w:p w14:paraId="7CDDFAD0" w14:textId="77777777" w:rsidR="00526048" w:rsidRDefault="00000000">
      <w:pPr>
        <w:pStyle w:val="Compact"/>
        <w:numPr>
          <w:ilvl w:val="0"/>
          <w:numId w:val="5"/>
        </w:numPr>
      </w:pPr>
      <w:r>
        <w:t>Temporal reasoning — depends on schema design in both</w:t>
      </w:r>
    </w:p>
    <w:p w14:paraId="6AEC0A47" w14:textId="77777777" w:rsidR="00526048" w:rsidRDefault="00000000">
      <w:pPr>
        <w:pStyle w:val="Compact"/>
        <w:numPr>
          <w:ilvl w:val="0"/>
          <w:numId w:val="5"/>
        </w:numPr>
      </w:pPr>
      <w:r>
        <w:t>Counterfactual — hardest category for both patterns; useful failure analysis</w:t>
      </w:r>
    </w:p>
    <w:p w14:paraId="7C53246D" w14:textId="77777777" w:rsidR="00526048" w:rsidRDefault="00000000">
      <w:r>
        <w:pict w14:anchorId="25CFF51D">
          <v:rect id="_x0000_i1094" style="width:0;height:1.5pt" o:hralign="center" o:hrstd="t" o:hr="t"/>
        </w:pict>
      </w:r>
    </w:p>
    <w:p w14:paraId="1CA95353" w14:textId="77777777" w:rsidR="00526048" w:rsidRDefault="00000000">
      <w:pPr>
        <w:pStyle w:val="Heading2"/>
      </w:pPr>
      <w:bookmarkStart w:id="19" w:name="success-metrics"/>
      <w:bookmarkEnd w:id="18"/>
      <w:r>
        <w:t>7. Success metrics</w:t>
      </w:r>
    </w:p>
    <w:p w14:paraId="26EE5605" w14:textId="77777777" w:rsidR="00526048" w:rsidRDefault="00000000">
      <w:pPr>
        <w:pStyle w:val="FirstParagraph"/>
      </w:pPr>
      <w:r>
        <w:t>Each query is scored across multiple dimensions. Each dimension is reported separately — there is no single composite score, because different use cases will weight these differently.</w:t>
      </w:r>
    </w:p>
    <w:tbl>
      <w:tblPr>
        <w:tblStyle w:val="Table"/>
        <w:tblW w:w="5000" w:type="pct"/>
        <w:jc w:val="center"/>
        <w:tblLook w:val="0020" w:firstRow="1" w:lastRow="0" w:firstColumn="0" w:lastColumn="0" w:noHBand="0" w:noVBand="0"/>
      </w:tblPr>
      <w:tblGrid>
        <w:gridCol w:w="1547"/>
        <w:gridCol w:w="5232"/>
        <w:gridCol w:w="3649"/>
      </w:tblGrid>
      <w:tr w:rsidR="00526048" w14:paraId="7505E339"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2066C081" w14:textId="77777777" w:rsidR="00526048" w:rsidRDefault="00000000">
            <w:pPr>
              <w:pStyle w:val="Compact"/>
              <w:spacing w:after="0"/>
            </w:pPr>
            <w:r>
              <w:rPr>
                <w:b/>
                <w:color w:val="FFFFFF"/>
                <w:sz w:val="15"/>
              </w:rPr>
              <w:t>Metric</w:t>
            </w:r>
          </w:p>
        </w:tc>
        <w:tc>
          <w:tcPr>
            <w:tcW w:w="0" w:type="auto"/>
            <w:shd w:val="clear" w:color="auto" w:fill="1F4E79"/>
            <w:tcMar>
              <w:top w:w="30" w:type="dxa"/>
              <w:left w:w="30" w:type="dxa"/>
              <w:bottom w:w="30" w:type="dxa"/>
              <w:right w:w="30" w:type="dxa"/>
            </w:tcMar>
            <w:vAlign w:val="center"/>
          </w:tcPr>
          <w:p w14:paraId="20F3E1AB" w14:textId="77777777" w:rsidR="00526048" w:rsidRDefault="00000000">
            <w:pPr>
              <w:pStyle w:val="Compact"/>
              <w:spacing w:after="0"/>
            </w:pPr>
            <w:r>
              <w:rPr>
                <w:b/>
                <w:color w:val="FFFFFF"/>
                <w:sz w:val="15"/>
              </w:rPr>
              <w:t>Definition</w:t>
            </w:r>
          </w:p>
        </w:tc>
        <w:tc>
          <w:tcPr>
            <w:tcW w:w="0" w:type="auto"/>
            <w:shd w:val="clear" w:color="auto" w:fill="1F4E79"/>
            <w:tcMar>
              <w:top w:w="30" w:type="dxa"/>
              <w:left w:w="30" w:type="dxa"/>
              <w:bottom w:w="30" w:type="dxa"/>
              <w:right w:w="30" w:type="dxa"/>
            </w:tcMar>
            <w:vAlign w:val="center"/>
          </w:tcPr>
          <w:p w14:paraId="47251791" w14:textId="77777777" w:rsidR="00526048" w:rsidRDefault="00000000">
            <w:pPr>
              <w:pStyle w:val="Compact"/>
              <w:spacing w:after="0"/>
            </w:pPr>
            <w:r>
              <w:rPr>
                <w:b/>
                <w:color w:val="FFFFFF"/>
                <w:sz w:val="15"/>
              </w:rPr>
              <w:t>Measurement</w:t>
            </w:r>
          </w:p>
        </w:tc>
      </w:tr>
      <w:tr w:rsidR="00526048" w14:paraId="3D90B09A" w14:textId="77777777" w:rsidTr="00526048">
        <w:trPr>
          <w:jc w:val="center"/>
        </w:trPr>
        <w:tc>
          <w:tcPr>
            <w:tcW w:w="0" w:type="auto"/>
            <w:tcMar>
              <w:top w:w="30" w:type="dxa"/>
              <w:left w:w="30" w:type="dxa"/>
              <w:bottom w:w="30" w:type="dxa"/>
              <w:right w:w="30" w:type="dxa"/>
            </w:tcMar>
            <w:vAlign w:val="center"/>
          </w:tcPr>
          <w:p w14:paraId="7DEB01D5" w14:textId="77777777" w:rsidR="00526048" w:rsidRDefault="00000000">
            <w:pPr>
              <w:pStyle w:val="Compact"/>
              <w:spacing w:after="0"/>
            </w:pPr>
            <w:r>
              <w:rPr>
                <w:b/>
                <w:bCs/>
                <w:sz w:val="15"/>
              </w:rPr>
              <w:t>Retrieval precision</w:t>
            </w:r>
          </w:p>
        </w:tc>
        <w:tc>
          <w:tcPr>
            <w:tcW w:w="0" w:type="auto"/>
            <w:tcMar>
              <w:top w:w="30" w:type="dxa"/>
              <w:left w:w="30" w:type="dxa"/>
              <w:bottom w:w="30" w:type="dxa"/>
              <w:right w:w="30" w:type="dxa"/>
            </w:tcMar>
            <w:vAlign w:val="center"/>
          </w:tcPr>
          <w:p w14:paraId="3BB23999" w14:textId="77777777" w:rsidR="00526048" w:rsidRDefault="00000000">
            <w:pPr>
              <w:pStyle w:val="Compact"/>
              <w:spacing w:after="0"/>
            </w:pPr>
            <w:r>
              <w:rPr>
                <w:sz w:val="15"/>
              </w:rPr>
              <w:t>Of items returned in top-K, what % are relevant</w:t>
            </w:r>
          </w:p>
        </w:tc>
        <w:tc>
          <w:tcPr>
            <w:tcW w:w="0" w:type="auto"/>
            <w:tcMar>
              <w:top w:w="30" w:type="dxa"/>
              <w:left w:w="30" w:type="dxa"/>
              <w:bottom w:w="30" w:type="dxa"/>
              <w:right w:w="30" w:type="dxa"/>
            </w:tcMar>
            <w:vAlign w:val="center"/>
          </w:tcPr>
          <w:p w14:paraId="3F5867BE" w14:textId="77777777" w:rsidR="00526048" w:rsidRDefault="00000000">
            <w:pPr>
              <w:pStyle w:val="Compact"/>
              <w:spacing w:after="0"/>
            </w:pPr>
            <w:r>
              <w:rPr>
                <w:sz w:val="15"/>
              </w:rPr>
              <w:t>Manual relevance judgment on Week 1 ground truth</w:t>
            </w:r>
          </w:p>
        </w:tc>
      </w:tr>
      <w:tr w:rsidR="00526048" w14:paraId="6CCE52CF" w14:textId="77777777" w:rsidTr="00526048">
        <w:trPr>
          <w:jc w:val="center"/>
        </w:trPr>
        <w:tc>
          <w:tcPr>
            <w:tcW w:w="0" w:type="auto"/>
            <w:tcMar>
              <w:top w:w="30" w:type="dxa"/>
              <w:left w:w="30" w:type="dxa"/>
              <w:bottom w:w="30" w:type="dxa"/>
              <w:right w:w="30" w:type="dxa"/>
            </w:tcMar>
            <w:vAlign w:val="center"/>
          </w:tcPr>
          <w:p w14:paraId="72D3CFD8" w14:textId="77777777" w:rsidR="00526048" w:rsidRDefault="00000000">
            <w:pPr>
              <w:pStyle w:val="Compact"/>
              <w:spacing w:after="0"/>
            </w:pPr>
            <w:r>
              <w:rPr>
                <w:b/>
                <w:bCs/>
                <w:sz w:val="15"/>
              </w:rPr>
              <w:t>Retrieval recall</w:t>
            </w:r>
          </w:p>
        </w:tc>
        <w:tc>
          <w:tcPr>
            <w:tcW w:w="0" w:type="auto"/>
            <w:tcMar>
              <w:top w:w="30" w:type="dxa"/>
              <w:left w:w="30" w:type="dxa"/>
              <w:bottom w:w="30" w:type="dxa"/>
              <w:right w:w="30" w:type="dxa"/>
            </w:tcMar>
            <w:vAlign w:val="center"/>
          </w:tcPr>
          <w:p w14:paraId="42D991BF" w14:textId="77777777" w:rsidR="00526048" w:rsidRDefault="00000000">
            <w:pPr>
              <w:pStyle w:val="Compact"/>
              <w:spacing w:after="0"/>
            </w:pPr>
            <w:r>
              <w:rPr>
                <w:sz w:val="15"/>
              </w:rPr>
              <w:t>Of all relevant items in dataset, what % returned in top-K</w:t>
            </w:r>
          </w:p>
        </w:tc>
        <w:tc>
          <w:tcPr>
            <w:tcW w:w="0" w:type="auto"/>
            <w:tcMar>
              <w:top w:w="30" w:type="dxa"/>
              <w:left w:w="30" w:type="dxa"/>
              <w:bottom w:w="30" w:type="dxa"/>
              <w:right w:w="30" w:type="dxa"/>
            </w:tcMar>
            <w:vAlign w:val="center"/>
          </w:tcPr>
          <w:p w14:paraId="2FB92507" w14:textId="77777777" w:rsidR="00526048" w:rsidRDefault="00000000">
            <w:pPr>
              <w:pStyle w:val="Compact"/>
              <w:spacing w:after="0"/>
            </w:pPr>
            <w:r>
              <w:rPr>
                <w:sz w:val="15"/>
              </w:rPr>
              <w:t>Same</w:t>
            </w:r>
          </w:p>
        </w:tc>
      </w:tr>
      <w:tr w:rsidR="00526048" w14:paraId="21252C17" w14:textId="77777777" w:rsidTr="00526048">
        <w:trPr>
          <w:jc w:val="center"/>
        </w:trPr>
        <w:tc>
          <w:tcPr>
            <w:tcW w:w="0" w:type="auto"/>
            <w:tcMar>
              <w:top w:w="30" w:type="dxa"/>
              <w:left w:w="30" w:type="dxa"/>
              <w:bottom w:w="30" w:type="dxa"/>
              <w:right w:w="30" w:type="dxa"/>
            </w:tcMar>
            <w:vAlign w:val="center"/>
          </w:tcPr>
          <w:p w14:paraId="424BC42A" w14:textId="77777777" w:rsidR="00526048" w:rsidRDefault="00000000">
            <w:pPr>
              <w:pStyle w:val="Compact"/>
              <w:spacing w:after="0"/>
            </w:pPr>
            <w:r>
              <w:rPr>
                <w:b/>
                <w:bCs/>
                <w:sz w:val="15"/>
              </w:rPr>
              <w:t>Reasoning accuracy</w:t>
            </w:r>
          </w:p>
        </w:tc>
        <w:tc>
          <w:tcPr>
            <w:tcW w:w="0" w:type="auto"/>
            <w:tcMar>
              <w:top w:w="30" w:type="dxa"/>
              <w:left w:w="30" w:type="dxa"/>
              <w:bottom w:w="30" w:type="dxa"/>
              <w:right w:w="30" w:type="dxa"/>
            </w:tcMar>
            <w:vAlign w:val="center"/>
          </w:tcPr>
          <w:p w14:paraId="6FB14790" w14:textId="77777777" w:rsidR="00526048" w:rsidRDefault="00000000">
            <w:pPr>
              <w:pStyle w:val="Compact"/>
              <w:spacing w:after="0"/>
            </w:pPr>
            <w:r>
              <w:rPr>
                <w:sz w:val="15"/>
              </w:rPr>
              <w:t>Does the agent reach the correct conclusion using retrieved context</w:t>
            </w:r>
          </w:p>
        </w:tc>
        <w:tc>
          <w:tcPr>
            <w:tcW w:w="0" w:type="auto"/>
            <w:tcMar>
              <w:top w:w="30" w:type="dxa"/>
              <w:left w:w="30" w:type="dxa"/>
              <w:bottom w:w="30" w:type="dxa"/>
              <w:right w:w="30" w:type="dxa"/>
            </w:tcMar>
            <w:vAlign w:val="center"/>
          </w:tcPr>
          <w:p w14:paraId="7F134403" w14:textId="77777777" w:rsidR="00526048" w:rsidRDefault="00000000">
            <w:pPr>
              <w:pStyle w:val="Compact"/>
              <w:spacing w:after="0"/>
            </w:pPr>
            <w:r>
              <w:rPr>
                <w:sz w:val="15"/>
              </w:rPr>
              <w:t>Binary score against expected answer</w:t>
            </w:r>
          </w:p>
        </w:tc>
      </w:tr>
      <w:tr w:rsidR="00526048" w14:paraId="64DAB7BF" w14:textId="77777777" w:rsidTr="00526048">
        <w:trPr>
          <w:jc w:val="center"/>
        </w:trPr>
        <w:tc>
          <w:tcPr>
            <w:tcW w:w="0" w:type="auto"/>
            <w:tcMar>
              <w:top w:w="30" w:type="dxa"/>
              <w:left w:w="30" w:type="dxa"/>
              <w:bottom w:w="30" w:type="dxa"/>
              <w:right w:w="30" w:type="dxa"/>
            </w:tcMar>
            <w:vAlign w:val="center"/>
          </w:tcPr>
          <w:p w14:paraId="2A1931B8" w14:textId="77777777" w:rsidR="00526048" w:rsidRDefault="00000000">
            <w:pPr>
              <w:pStyle w:val="Compact"/>
              <w:spacing w:after="0"/>
            </w:pPr>
            <w:r>
              <w:rPr>
                <w:b/>
                <w:bCs/>
                <w:sz w:val="15"/>
              </w:rPr>
              <w:t>Latency</w:t>
            </w:r>
          </w:p>
        </w:tc>
        <w:tc>
          <w:tcPr>
            <w:tcW w:w="0" w:type="auto"/>
            <w:tcMar>
              <w:top w:w="30" w:type="dxa"/>
              <w:left w:w="30" w:type="dxa"/>
              <w:bottom w:w="30" w:type="dxa"/>
              <w:right w:w="30" w:type="dxa"/>
            </w:tcMar>
            <w:vAlign w:val="center"/>
          </w:tcPr>
          <w:p w14:paraId="23951EA3" w14:textId="77777777" w:rsidR="00526048" w:rsidRDefault="00000000">
            <w:pPr>
              <w:pStyle w:val="Compact"/>
              <w:spacing w:after="0"/>
            </w:pPr>
            <w:r>
              <w:rPr>
                <w:sz w:val="15"/>
              </w:rPr>
              <w:t>Time from query to answer</w:t>
            </w:r>
          </w:p>
        </w:tc>
        <w:tc>
          <w:tcPr>
            <w:tcW w:w="0" w:type="auto"/>
            <w:tcMar>
              <w:top w:w="30" w:type="dxa"/>
              <w:left w:w="30" w:type="dxa"/>
              <w:bottom w:w="30" w:type="dxa"/>
              <w:right w:w="30" w:type="dxa"/>
            </w:tcMar>
            <w:vAlign w:val="center"/>
          </w:tcPr>
          <w:p w14:paraId="2AC50EEF" w14:textId="77777777" w:rsidR="00526048" w:rsidRDefault="00000000">
            <w:pPr>
              <w:pStyle w:val="Compact"/>
              <w:spacing w:after="0"/>
            </w:pPr>
            <w:r>
              <w:rPr>
                <w:sz w:val="15"/>
              </w:rPr>
              <w:t>Median and p95 in milliseconds</w:t>
            </w:r>
          </w:p>
        </w:tc>
      </w:tr>
      <w:tr w:rsidR="00526048" w14:paraId="3FEBE294" w14:textId="77777777" w:rsidTr="00526048">
        <w:trPr>
          <w:jc w:val="center"/>
        </w:trPr>
        <w:tc>
          <w:tcPr>
            <w:tcW w:w="0" w:type="auto"/>
            <w:tcMar>
              <w:top w:w="30" w:type="dxa"/>
              <w:left w:w="30" w:type="dxa"/>
              <w:bottom w:w="30" w:type="dxa"/>
              <w:right w:w="30" w:type="dxa"/>
            </w:tcMar>
            <w:vAlign w:val="center"/>
          </w:tcPr>
          <w:p w14:paraId="35C7FAD2" w14:textId="77777777" w:rsidR="00526048" w:rsidRDefault="00000000">
            <w:pPr>
              <w:pStyle w:val="Compact"/>
              <w:spacing w:after="0"/>
            </w:pPr>
            <w:r>
              <w:rPr>
                <w:b/>
                <w:bCs/>
                <w:sz w:val="15"/>
              </w:rPr>
              <w:t>Token cost</w:t>
            </w:r>
          </w:p>
        </w:tc>
        <w:tc>
          <w:tcPr>
            <w:tcW w:w="0" w:type="auto"/>
            <w:tcMar>
              <w:top w:w="30" w:type="dxa"/>
              <w:left w:w="30" w:type="dxa"/>
              <w:bottom w:w="30" w:type="dxa"/>
              <w:right w:w="30" w:type="dxa"/>
            </w:tcMar>
            <w:vAlign w:val="center"/>
          </w:tcPr>
          <w:p w14:paraId="53EE1B5C" w14:textId="77777777" w:rsidR="00526048" w:rsidRDefault="00000000">
            <w:pPr>
              <w:pStyle w:val="Compact"/>
              <w:spacing w:after="0"/>
            </w:pPr>
            <w:r>
              <w:rPr>
                <w:sz w:val="15"/>
              </w:rPr>
              <w:t>LLM tokens consumed per query</w:t>
            </w:r>
          </w:p>
        </w:tc>
        <w:tc>
          <w:tcPr>
            <w:tcW w:w="0" w:type="auto"/>
            <w:tcMar>
              <w:top w:w="30" w:type="dxa"/>
              <w:left w:w="30" w:type="dxa"/>
              <w:bottom w:w="30" w:type="dxa"/>
              <w:right w:w="30" w:type="dxa"/>
            </w:tcMar>
            <w:vAlign w:val="center"/>
          </w:tcPr>
          <w:p w14:paraId="709C86CA" w14:textId="77777777" w:rsidR="00526048" w:rsidRDefault="00000000">
            <w:pPr>
              <w:pStyle w:val="Compact"/>
              <w:spacing w:after="0"/>
            </w:pPr>
            <w:r>
              <w:rPr>
                <w:sz w:val="15"/>
              </w:rPr>
              <w:t>Average per query</w:t>
            </w:r>
          </w:p>
        </w:tc>
      </w:tr>
      <w:tr w:rsidR="00526048" w14:paraId="2C188D66" w14:textId="77777777" w:rsidTr="00526048">
        <w:trPr>
          <w:jc w:val="center"/>
        </w:trPr>
        <w:tc>
          <w:tcPr>
            <w:tcW w:w="0" w:type="auto"/>
            <w:tcMar>
              <w:top w:w="30" w:type="dxa"/>
              <w:left w:w="30" w:type="dxa"/>
              <w:bottom w:w="30" w:type="dxa"/>
              <w:right w:w="30" w:type="dxa"/>
            </w:tcMar>
            <w:vAlign w:val="center"/>
          </w:tcPr>
          <w:p w14:paraId="57601085" w14:textId="77777777" w:rsidR="00526048" w:rsidRDefault="00000000">
            <w:pPr>
              <w:pStyle w:val="Compact"/>
              <w:spacing w:after="0"/>
            </w:pPr>
            <w:r>
              <w:rPr>
                <w:b/>
                <w:bCs/>
                <w:sz w:val="15"/>
              </w:rPr>
              <w:t>Build effort</w:t>
            </w:r>
          </w:p>
        </w:tc>
        <w:tc>
          <w:tcPr>
            <w:tcW w:w="0" w:type="auto"/>
            <w:tcMar>
              <w:top w:w="30" w:type="dxa"/>
              <w:left w:w="30" w:type="dxa"/>
              <w:bottom w:w="30" w:type="dxa"/>
              <w:right w:w="30" w:type="dxa"/>
            </w:tcMar>
            <w:vAlign w:val="center"/>
          </w:tcPr>
          <w:p w14:paraId="1B66A678" w14:textId="77777777" w:rsidR="00526048" w:rsidRDefault="00000000">
            <w:pPr>
              <w:pStyle w:val="Compact"/>
              <w:spacing w:after="0"/>
            </w:pPr>
            <w:r>
              <w:rPr>
                <w:sz w:val="15"/>
              </w:rPr>
              <w:t>Lines of code, time to add a new entity type, time to add a new relationship</w:t>
            </w:r>
          </w:p>
        </w:tc>
        <w:tc>
          <w:tcPr>
            <w:tcW w:w="0" w:type="auto"/>
            <w:tcMar>
              <w:top w:w="30" w:type="dxa"/>
              <w:left w:w="30" w:type="dxa"/>
              <w:bottom w:w="30" w:type="dxa"/>
              <w:right w:w="30" w:type="dxa"/>
            </w:tcMar>
            <w:vAlign w:val="center"/>
          </w:tcPr>
          <w:p w14:paraId="4C0D0F80" w14:textId="77777777" w:rsidR="00526048" w:rsidRDefault="00000000">
            <w:pPr>
              <w:pStyle w:val="Compact"/>
              <w:spacing w:after="0"/>
            </w:pPr>
            <w:r>
              <w:rPr>
                <w:sz w:val="15"/>
              </w:rPr>
              <w:t>Qualitative, recorded throughout</w:t>
            </w:r>
          </w:p>
        </w:tc>
      </w:tr>
    </w:tbl>
    <w:p w14:paraId="44F54B1C" w14:textId="77777777" w:rsidR="00526048" w:rsidRDefault="00000000">
      <w:pPr>
        <w:pStyle w:val="Heading3"/>
      </w:pPr>
      <w:bookmarkStart w:id="20" w:name="success-criteria-for-the-project"/>
      <w:r>
        <w:t>Success criteria for the project</w:t>
      </w:r>
    </w:p>
    <w:tbl>
      <w:tblPr>
        <w:tblStyle w:val="Table"/>
        <w:tblW w:w="5000" w:type="pct"/>
        <w:jc w:val="center"/>
        <w:tblLook w:val="0020" w:firstRow="1" w:lastRow="0" w:firstColumn="0" w:lastColumn="0" w:noHBand="0" w:noVBand="0"/>
      </w:tblPr>
      <w:tblGrid>
        <w:gridCol w:w="310"/>
        <w:gridCol w:w="5450"/>
        <w:gridCol w:w="4668"/>
      </w:tblGrid>
      <w:tr w:rsidR="00526048" w14:paraId="3F010500"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114F4ED6" w14:textId="77777777" w:rsidR="00526048" w:rsidRDefault="00000000">
            <w:pPr>
              <w:pStyle w:val="Compact"/>
              <w:spacing w:after="0"/>
            </w:pPr>
            <w:r>
              <w:rPr>
                <w:b/>
                <w:color w:val="FFFFFF"/>
                <w:sz w:val="15"/>
              </w:rPr>
              <w:t>#</w:t>
            </w:r>
          </w:p>
        </w:tc>
        <w:tc>
          <w:tcPr>
            <w:tcW w:w="0" w:type="auto"/>
            <w:shd w:val="clear" w:color="auto" w:fill="1F4E79"/>
            <w:tcMar>
              <w:top w:w="30" w:type="dxa"/>
              <w:left w:w="30" w:type="dxa"/>
              <w:bottom w:w="30" w:type="dxa"/>
              <w:right w:w="30" w:type="dxa"/>
            </w:tcMar>
            <w:vAlign w:val="center"/>
          </w:tcPr>
          <w:p w14:paraId="2A901D2B" w14:textId="77777777" w:rsidR="00526048" w:rsidRDefault="00000000">
            <w:pPr>
              <w:pStyle w:val="Compact"/>
              <w:spacing w:after="0"/>
            </w:pPr>
            <w:r>
              <w:rPr>
                <w:b/>
                <w:color w:val="FFFFFF"/>
                <w:sz w:val="15"/>
              </w:rPr>
              <w:t>Criterion</w:t>
            </w:r>
          </w:p>
        </w:tc>
        <w:tc>
          <w:tcPr>
            <w:tcW w:w="0" w:type="auto"/>
            <w:shd w:val="clear" w:color="auto" w:fill="1F4E79"/>
            <w:tcMar>
              <w:top w:w="30" w:type="dxa"/>
              <w:left w:w="30" w:type="dxa"/>
              <w:bottom w:w="30" w:type="dxa"/>
              <w:right w:w="30" w:type="dxa"/>
            </w:tcMar>
            <w:vAlign w:val="center"/>
          </w:tcPr>
          <w:p w14:paraId="75BBC1A6" w14:textId="77777777" w:rsidR="00526048" w:rsidRDefault="00000000">
            <w:pPr>
              <w:pStyle w:val="Compact"/>
              <w:spacing w:after="0"/>
            </w:pPr>
            <w:r>
              <w:rPr>
                <w:b/>
                <w:color w:val="FFFFFF"/>
                <w:sz w:val="15"/>
              </w:rPr>
              <w:t>Threshold</w:t>
            </w:r>
          </w:p>
        </w:tc>
      </w:tr>
      <w:tr w:rsidR="00526048" w14:paraId="318304EF" w14:textId="77777777" w:rsidTr="00526048">
        <w:trPr>
          <w:jc w:val="center"/>
        </w:trPr>
        <w:tc>
          <w:tcPr>
            <w:tcW w:w="0" w:type="auto"/>
            <w:tcMar>
              <w:top w:w="30" w:type="dxa"/>
              <w:left w:w="30" w:type="dxa"/>
              <w:bottom w:w="30" w:type="dxa"/>
              <w:right w:w="30" w:type="dxa"/>
            </w:tcMar>
            <w:vAlign w:val="center"/>
          </w:tcPr>
          <w:p w14:paraId="2529A90B" w14:textId="77777777" w:rsidR="00526048" w:rsidRDefault="00000000">
            <w:pPr>
              <w:pStyle w:val="Compact"/>
              <w:spacing w:after="0"/>
            </w:pPr>
            <w:r>
              <w:rPr>
                <w:b/>
                <w:bCs/>
                <w:sz w:val="15"/>
              </w:rPr>
              <w:t>S1</w:t>
            </w:r>
          </w:p>
        </w:tc>
        <w:tc>
          <w:tcPr>
            <w:tcW w:w="0" w:type="auto"/>
            <w:tcMar>
              <w:top w:w="30" w:type="dxa"/>
              <w:left w:w="30" w:type="dxa"/>
              <w:bottom w:w="30" w:type="dxa"/>
              <w:right w:w="30" w:type="dxa"/>
            </w:tcMar>
            <w:vAlign w:val="center"/>
          </w:tcPr>
          <w:p w14:paraId="4A46CEE1" w14:textId="77777777" w:rsidR="00526048" w:rsidRDefault="00000000">
            <w:pPr>
              <w:pStyle w:val="Compact"/>
              <w:spacing w:after="0"/>
            </w:pPr>
            <w:r>
              <w:rPr>
                <w:sz w:val="15"/>
              </w:rPr>
              <w:t>Both implementations functional end-to-end</w:t>
            </w:r>
          </w:p>
        </w:tc>
        <w:tc>
          <w:tcPr>
            <w:tcW w:w="0" w:type="auto"/>
            <w:tcMar>
              <w:top w:w="30" w:type="dxa"/>
              <w:left w:w="30" w:type="dxa"/>
              <w:bottom w:w="30" w:type="dxa"/>
              <w:right w:w="30" w:type="dxa"/>
            </w:tcMar>
            <w:vAlign w:val="center"/>
          </w:tcPr>
          <w:p w14:paraId="197B7D4F" w14:textId="77777777" w:rsidR="00526048" w:rsidRDefault="00000000">
            <w:pPr>
              <w:pStyle w:val="Compact"/>
              <w:spacing w:after="0"/>
            </w:pPr>
            <w:r>
              <w:rPr>
                <w:sz w:val="15"/>
              </w:rPr>
              <w:t>Both pass all 50 queries without crashing</w:t>
            </w:r>
          </w:p>
        </w:tc>
      </w:tr>
      <w:tr w:rsidR="00526048" w14:paraId="131B53E4" w14:textId="77777777" w:rsidTr="00526048">
        <w:trPr>
          <w:jc w:val="center"/>
        </w:trPr>
        <w:tc>
          <w:tcPr>
            <w:tcW w:w="0" w:type="auto"/>
            <w:tcMar>
              <w:top w:w="30" w:type="dxa"/>
              <w:left w:w="30" w:type="dxa"/>
              <w:bottom w:w="30" w:type="dxa"/>
              <w:right w:w="30" w:type="dxa"/>
            </w:tcMar>
            <w:vAlign w:val="center"/>
          </w:tcPr>
          <w:p w14:paraId="0A61185F" w14:textId="77777777" w:rsidR="00526048" w:rsidRDefault="00000000">
            <w:pPr>
              <w:pStyle w:val="Compact"/>
              <w:spacing w:after="0"/>
            </w:pPr>
            <w:r>
              <w:rPr>
                <w:b/>
                <w:bCs/>
                <w:sz w:val="15"/>
              </w:rPr>
              <w:t>S2</w:t>
            </w:r>
          </w:p>
        </w:tc>
        <w:tc>
          <w:tcPr>
            <w:tcW w:w="0" w:type="auto"/>
            <w:tcMar>
              <w:top w:w="30" w:type="dxa"/>
              <w:left w:w="30" w:type="dxa"/>
              <w:bottom w:w="30" w:type="dxa"/>
              <w:right w:w="30" w:type="dxa"/>
            </w:tcMar>
            <w:vAlign w:val="center"/>
          </w:tcPr>
          <w:p w14:paraId="49F0BC4B" w14:textId="77777777" w:rsidR="00526048" w:rsidRDefault="00000000">
            <w:pPr>
              <w:pStyle w:val="Compact"/>
              <w:spacing w:after="0"/>
            </w:pPr>
            <w:r>
              <w:rPr>
                <w:sz w:val="15"/>
              </w:rPr>
              <w:t>Evaluation harness produces comparable results</w:t>
            </w:r>
          </w:p>
        </w:tc>
        <w:tc>
          <w:tcPr>
            <w:tcW w:w="0" w:type="auto"/>
            <w:tcMar>
              <w:top w:w="30" w:type="dxa"/>
              <w:left w:w="30" w:type="dxa"/>
              <w:bottom w:w="30" w:type="dxa"/>
              <w:right w:w="30" w:type="dxa"/>
            </w:tcMar>
            <w:vAlign w:val="center"/>
          </w:tcPr>
          <w:p w14:paraId="33746389" w14:textId="77777777" w:rsidR="00526048" w:rsidRDefault="00000000">
            <w:pPr>
              <w:pStyle w:val="Compact"/>
              <w:spacing w:after="0"/>
            </w:pPr>
            <w:r>
              <w:rPr>
                <w:sz w:val="15"/>
              </w:rPr>
              <w:t>All metrics computed for all queries on both patterns</w:t>
            </w:r>
          </w:p>
        </w:tc>
      </w:tr>
      <w:tr w:rsidR="00526048" w14:paraId="1A3969D0" w14:textId="77777777" w:rsidTr="00526048">
        <w:trPr>
          <w:jc w:val="center"/>
        </w:trPr>
        <w:tc>
          <w:tcPr>
            <w:tcW w:w="0" w:type="auto"/>
            <w:tcMar>
              <w:top w:w="30" w:type="dxa"/>
              <w:left w:w="30" w:type="dxa"/>
              <w:bottom w:w="30" w:type="dxa"/>
              <w:right w:w="30" w:type="dxa"/>
            </w:tcMar>
            <w:vAlign w:val="center"/>
          </w:tcPr>
          <w:p w14:paraId="1A6E127E" w14:textId="77777777" w:rsidR="00526048" w:rsidRDefault="00000000">
            <w:pPr>
              <w:pStyle w:val="Compact"/>
              <w:spacing w:after="0"/>
            </w:pPr>
            <w:r>
              <w:rPr>
                <w:b/>
                <w:bCs/>
                <w:sz w:val="15"/>
              </w:rPr>
              <w:t>S3</w:t>
            </w:r>
          </w:p>
        </w:tc>
        <w:tc>
          <w:tcPr>
            <w:tcW w:w="0" w:type="auto"/>
            <w:tcMar>
              <w:top w:w="30" w:type="dxa"/>
              <w:left w:w="30" w:type="dxa"/>
              <w:bottom w:w="30" w:type="dxa"/>
              <w:right w:w="30" w:type="dxa"/>
            </w:tcMar>
            <w:vAlign w:val="center"/>
          </w:tcPr>
          <w:p w14:paraId="0BC83C40" w14:textId="77777777" w:rsidR="00526048" w:rsidRDefault="00000000">
            <w:pPr>
              <w:pStyle w:val="Compact"/>
              <w:spacing w:after="0"/>
            </w:pPr>
            <w:r>
              <w:rPr>
                <w:sz w:val="15"/>
              </w:rPr>
              <w:t>At least 3 categories show statistically meaningful differences</w:t>
            </w:r>
          </w:p>
        </w:tc>
        <w:tc>
          <w:tcPr>
            <w:tcW w:w="0" w:type="auto"/>
            <w:tcMar>
              <w:top w:w="30" w:type="dxa"/>
              <w:left w:w="30" w:type="dxa"/>
              <w:bottom w:w="30" w:type="dxa"/>
              <w:right w:w="30" w:type="dxa"/>
            </w:tcMar>
            <w:vAlign w:val="center"/>
          </w:tcPr>
          <w:p w14:paraId="1BBC19E0" w14:textId="77777777" w:rsidR="00526048" w:rsidRDefault="00000000">
            <w:pPr>
              <w:pStyle w:val="Compact"/>
              <w:spacing w:after="0"/>
            </w:pPr>
            <w:r>
              <w:rPr>
                <w:sz w:val="15"/>
              </w:rPr>
              <w:t>p-value or effect size threshold defined in Week 1</w:t>
            </w:r>
          </w:p>
        </w:tc>
      </w:tr>
      <w:tr w:rsidR="00526048" w14:paraId="38609145" w14:textId="77777777" w:rsidTr="00526048">
        <w:trPr>
          <w:jc w:val="center"/>
        </w:trPr>
        <w:tc>
          <w:tcPr>
            <w:tcW w:w="0" w:type="auto"/>
            <w:tcMar>
              <w:top w:w="30" w:type="dxa"/>
              <w:left w:w="30" w:type="dxa"/>
              <w:bottom w:w="30" w:type="dxa"/>
              <w:right w:w="30" w:type="dxa"/>
            </w:tcMar>
            <w:vAlign w:val="center"/>
          </w:tcPr>
          <w:p w14:paraId="279D1653" w14:textId="77777777" w:rsidR="00526048" w:rsidRDefault="00000000">
            <w:pPr>
              <w:pStyle w:val="Compact"/>
              <w:spacing w:after="0"/>
            </w:pPr>
            <w:r>
              <w:rPr>
                <w:b/>
                <w:bCs/>
                <w:sz w:val="15"/>
              </w:rPr>
              <w:t>S4</w:t>
            </w:r>
          </w:p>
        </w:tc>
        <w:tc>
          <w:tcPr>
            <w:tcW w:w="0" w:type="auto"/>
            <w:tcMar>
              <w:top w:w="30" w:type="dxa"/>
              <w:left w:w="30" w:type="dxa"/>
              <w:bottom w:w="30" w:type="dxa"/>
              <w:right w:w="30" w:type="dxa"/>
            </w:tcMar>
            <w:vAlign w:val="center"/>
          </w:tcPr>
          <w:p w14:paraId="506E25C0" w14:textId="77777777" w:rsidR="00526048" w:rsidRDefault="00000000">
            <w:pPr>
              <w:pStyle w:val="Compact"/>
              <w:spacing w:after="0"/>
            </w:pPr>
            <w:r>
              <w:rPr>
                <w:sz w:val="15"/>
              </w:rPr>
              <w:t>PoV document reviewed and approved by sponsor</w:t>
            </w:r>
          </w:p>
        </w:tc>
        <w:tc>
          <w:tcPr>
            <w:tcW w:w="0" w:type="auto"/>
            <w:tcMar>
              <w:top w:w="30" w:type="dxa"/>
              <w:left w:w="30" w:type="dxa"/>
              <w:bottom w:w="30" w:type="dxa"/>
              <w:right w:w="30" w:type="dxa"/>
            </w:tcMar>
            <w:vAlign w:val="center"/>
          </w:tcPr>
          <w:p w14:paraId="2CAB080C" w14:textId="77777777" w:rsidR="00526048" w:rsidRDefault="00000000">
            <w:pPr>
              <w:pStyle w:val="Compact"/>
              <w:spacing w:after="0"/>
            </w:pPr>
            <w:r>
              <w:rPr>
                <w:sz w:val="15"/>
              </w:rPr>
              <w:t>Sign-off by end of Week 4</w:t>
            </w:r>
          </w:p>
        </w:tc>
      </w:tr>
      <w:tr w:rsidR="00526048" w14:paraId="38072935" w14:textId="77777777" w:rsidTr="00526048">
        <w:trPr>
          <w:jc w:val="center"/>
        </w:trPr>
        <w:tc>
          <w:tcPr>
            <w:tcW w:w="0" w:type="auto"/>
            <w:tcMar>
              <w:top w:w="30" w:type="dxa"/>
              <w:left w:w="30" w:type="dxa"/>
              <w:bottom w:w="30" w:type="dxa"/>
              <w:right w:w="30" w:type="dxa"/>
            </w:tcMar>
            <w:vAlign w:val="center"/>
          </w:tcPr>
          <w:p w14:paraId="6BB1E6E5" w14:textId="77777777" w:rsidR="00526048" w:rsidRDefault="00000000">
            <w:pPr>
              <w:pStyle w:val="Compact"/>
              <w:spacing w:after="0"/>
            </w:pPr>
            <w:r>
              <w:rPr>
                <w:b/>
                <w:bCs/>
                <w:sz w:val="15"/>
              </w:rPr>
              <w:t>S5</w:t>
            </w:r>
          </w:p>
        </w:tc>
        <w:tc>
          <w:tcPr>
            <w:tcW w:w="0" w:type="auto"/>
            <w:tcMar>
              <w:top w:w="30" w:type="dxa"/>
              <w:left w:w="30" w:type="dxa"/>
              <w:bottom w:w="30" w:type="dxa"/>
              <w:right w:w="30" w:type="dxa"/>
            </w:tcMar>
            <w:vAlign w:val="center"/>
          </w:tcPr>
          <w:p w14:paraId="22F3CF70" w14:textId="77777777" w:rsidR="00526048" w:rsidRDefault="00000000">
            <w:pPr>
              <w:pStyle w:val="Compact"/>
              <w:spacing w:after="0"/>
            </w:pPr>
            <w:r>
              <w:rPr>
                <w:sz w:val="15"/>
              </w:rPr>
              <w:t>Harness is demonstrably dataset-agnostic</w:t>
            </w:r>
          </w:p>
        </w:tc>
        <w:tc>
          <w:tcPr>
            <w:tcW w:w="0" w:type="auto"/>
            <w:tcMar>
              <w:top w:w="30" w:type="dxa"/>
              <w:left w:w="30" w:type="dxa"/>
              <w:bottom w:w="30" w:type="dxa"/>
              <w:right w:w="30" w:type="dxa"/>
            </w:tcMar>
            <w:vAlign w:val="center"/>
          </w:tcPr>
          <w:p w14:paraId="7E69B30E" w14:textId="77777777" w:rsidR="00526048" w:rsidRDefault="00000000">
            <w:pPr>
              <w:pStyle w:val="Compact"/>
              <w:spacing w:after="0"/>
            </w:pPr>
            <w:r>
              <w:rPr>
                <w:sz w:val="15"/>
              </w:rPr>
              <w:t>Sponsor swaps in a different dataset slice in &lt;30 min</w:t>
            </w:r>
          </w:p>
        </w:tc>
      </w:tr>
    </w:tbl>
    <w:p w14:paraId="05C49952" w14:textId="77777777" w:rsidR="00526048" w:rsidRDefault="00000000">
      <w:r>
        <w:pict w14:anchorId="35FB26A3">
          <v:rect id="_x0000_i1095" style="width:0;height:1.5pt" o:hralign="center" o:hrstd="t" o:hr="t"/>
        </w:pict>
      </w:r>
    </w:p>
    <w:p w14:paraId="623A81B4" w14:textId="77777777" w:rsidR="00526048" w:rsidRDefault="00000000">
      <w:pPr>
        <w:pStyle w:val="Heading2"/>
      </w:pPr>
      <w:bookmarkStart w:id="21" w:name="technology-stack"/>
      <w:bookmarkEnd w:id="19"/>
      <w:bookmarkEnd w:id="20"/>
      <w:r>
        <w:t>8. Technology stack</w:t>
      </w:r>
    </w:p>
    <w:p w14:paraId="798EC8F4" w14:textId="77777777" w:rsidR="00526048" w:rsidRDefault="00000000">
      <w:pPr>
        <w:pStyle w:val="FirstParagraph"/>
      </w:pPr>
      <w:r>
        <w:t>Standardised choices to remove confound variables and match typical enterprise patterns.</w:t>
      </w:r>
    </w:p>
    <w:tbl>
      <w:tblPr>
        <w:tblStyle w:val="Table"/>
        <w:tblW w:w="5000" w:type="pct"/>
        <w:jc w:val="center"/>
        <w:tblLook w:val="0020" w:firstRow="1" w:lastRow="0" w:firstColumn="0" w:lastColumn="0" w:noHBand="0" w:noVBand="0"/>
      </w:tblPr>
      <w:tblGrid>
        <w:gridCol w:w="1599"/>
        <w:gridCol w:w="3799"/>
        <w:gridCol w:w="5030"/>
      </w:tblGrid>
      <w:tr w:rsidR="00526048" w14:paraId="7EF26B80" w14:textId="77777777" w:rsidTr="0052604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F4E79"/>
            <w:tcMar>
              <w:top w:w="30" w:type="dxa"/>
              <w:left w:w="30" w:type="dxa"/>
              <w:bottom w:w="30" w:type="dxa"/>
              <w:right w:w="30" w:type="dxa"/>
            </w:tcMar>
            <w:vAlign w:val="center"/>
          </w:tcPr>
          <w:p w14:paraId="75C02E6D" w14:textId="77777777" w:rsidR="00526048" w:rsidRDefault="00000000">
            <w:pPr>
              <w:pStyle w:val="Compact"/>
              <w:spacing w:after="0"/>
            </w:pPr>
            <w:r>
              <w:rPr>
                <w:b/>
                <w:color w:val="FFFFFF"/>
                <w:sz w:val="15"/>
              </w:rPr>
              <w:t>Component</w:t>
            </w:r>
          </w:p>
        </w:tc>
        <w:tc>
          <w:tcPr>
            <w:tcW w:w="0" w:type="auto"/>
            <w:shd w:val="clear" w:color="auto" w:fill="1F4E79"/>
            <w:tcMar>
              <w:top w:w="30" w:type="dxa"/>
              <w:left w:w="30" w:type="dxa"/>
              <w:bottom w:w="30" w:type="dxa"/>
              <w:right w:w="30" w:type="dxa"/>
            </w:tcMar>
            <w:vAlign w:val="center"/>
          </w:tcPr>
          <w:p w14:paraId="68C1FA1D" w14:textId="77777777" w:rsidR="00526048" w:rsidRDefault="00000000">
            <w:pPr>
              <w:pStyle w:val="Compact"/>
              <w:spacing w:after="0"/>
            </w:pPr>
            <w:r>
              <w:rPr>
                <w:b/>
                <w:color w:val="FFFFFF"/>
                <w:sz w:val="15"/>
              </w:rPr>
              <w:t>Choice</w:t>
            </w:r>
          </w:p>
        </w:tc>
        <w:tc>
          <w:tcPr>
            <w:tcW w:w="0" w:type="auto"/>
            <w:shd w:val="clear" w:color="auto" w:fill="1F4E79"/>
            <w:tcMar>
              <w:top w:w="30" w:type="dxa"/>
              <w:left w:w="30" w:type="dxa"/>
              <w:bottom w:w="30" w:type="dxa"/>
              <w:right w:w="30" w:type="dxa"/>
            </w:tcMar>
            <w:vAlign w:val="center"/>
          </w:tcPr>
          <w:p w14:paraId="74A527BD" w14:textId="77777777" w:rsidR="00526048" w:rsidRDefault="00000000">
            <w:pPr>
              <w:pStyle w:val="Compact"/>
              <w:spacing w:after="0"/>
            </w:pPr>
            <w:r>
              <w:rPr>
                <w:b/>
                <w:color w:val="FFFFFF"/>
                <w:sz w:val="15"/>
              </w:rPr>
              <w:t>Why</w:t>
            </w:r>
          </w:p>
        </w:tc>
      </w:tr>
      <w:tr w:rsidR="00526048" w14:paraId="5401E804" w14:textId="77777777" w:rsidTr="00526048">
        <w:trPr>
          <w:jc w:val="center"/>
        </w:trPr>
        <w:tc>
          <w:tcPr>
            <w:tcW w:w="0" w:type="auto"/>
            <w:tcMar>
              <w:top w:w="30" w:type="dxa"/>
              <w:left w:w="30" w:type="dxa"/>
              <w:bottom w:w="30" w:type="dxa"/>
              <w:right w:w="30" w:type="dxa"/>
            </w:tcMar>
            <w:vAlign w:val="center"/>
          </w:tcPr>
          <w:p w14:paraId="351318CB" w14:textId="77777777" w:rsidR="00526048" w:rsidRDefault="00000000">
            <w:pPr>
              <w:pStyle w:val="Compact"/>
              <w:spacing w:after="0"/>
            </w:pPr>
            <w:r>
              <w:rPr>
                <w:sz w:val="15"/>
              </w:rPr>
              <w:t>Vector store</w:t>
            </w:r>
          </w:p>
        </w:tc>
        <w:tc>
          <w:tcPr>
            <w:tcW w:w="0" w:type="auto"/>
            <w:tcMar>
              <w:top w:w="30" w:type="dxa"/>
              <w:left w:w="30" w:type="dxa"/>
              <w:bottom w:w="30" w:type="dxa"/>
              <w:right w:w="30" w:type="dxa"/>
            </w:tcMar>
            <w:vAlign w:val="center"/>
          </w:tcPr>
          <w:p w14:paraId="38AAF0FF" w14:textId="77777777" w:rsidR="00526048" w:rsidRDefault="00000000">
            <w:pPr>
              <w:pStyle w:val="Compact"/>
              <w:spacing w:after="0"/>
            </w:pPr>
            <w:r>
              <w:rPr>
                <w:sz w:val="15"/>
              </w:rPr>
              <w:t>Milvus (standalone mode)</w:t>
            </w:r>
          </w:p>
        </w:tc>
        <w:tc>
          <w:tcPr>
            <w:tcW w:w="0" w:type="auto"/>
            <w:tcMar>
              <w:top w:w="30" w:type="dxa"/>
              <w:left w:w="30" w:type="dxa"/>
              <w:bottom w:w="30" w:type="dxa"/>
              <w:right w:w="30" w:type="dxa"/>
            </w:tcMar>
            <w:vAlign w:val="center"/>
          </w:tcPr>
          <w:p w14:paraId="10EC4AE5" w14:textId="77777777" w:rsidR="00526048" w:rsidRDefault="00000000">
            <w:pPr>
              <w:pStyle w:val="Compact"/>
              <w:spacing w:after="0"/>
            </w:pPr>
            <w:r>
              <w:rPr>
                <w:sz w:val="15"/>
              </w:rPr>
              <w:t>Industry-standard, scales well, matches common enterprise platforms</w:t>
            </w:r>
          </w:p>
        </w:tc>
      </w:tr>
      <w:tr w:rsidR="00526048" w14:paraId="23DF91F2" w14:textId="77777777" w:rsidTr="00526048">
        <w:trPr>
          <w:jc w:val="center"/>
        </w:trPr>
        <w:tc>
          <w:tcPr>
            <w:tcW w:w="0" w:type="auto"/>
            <w:tcMar>
              <w:top w:w="30" w:type="dxa"/>
              <w:left w:w="30" w:type="dxa"/>
              <w:bottom w:w="30" w:type="dxa"/>
              <w:right w:w="30" w:type="dxa"/>
            </w:tcMar>
            <w:vAlign w:val="center"/>
          </w:tcPr>
          <w:p w14:paraId="682EBD77" w14:textId="77777777" w:rsidR="00526048" w:rsidRDefault="00000000">
            <w:pPr>
              <w:pStyle w:val="Compact"/>
              <w:spacing w:after="0"/>
            </w:pPr>
            <w:r>
              <w:rPr>
                <w:sz w:val="15"/>
              </w:rPr>
              <w:t>Knowledge graph</w:t>
            </w:r>
          </w:p>
        </w:tc>
        <w:tc>
          <w:tcPr>
            <w:tcW w:w="0" w:type="auto"/>
            <w:tcMar>
              <w:top w:w="30" w:type="dxa"/>
              <w:left w:w="30" w:type="dxa"/>
              <w:bottom w:w="30" w:type="dxa"/>
              <w:right w:w="30" w:type="dxa"/>
            </w:tcMar>
            <w:vAlign w:val="center"/>
          </w:tcPr>
          <w:p w14:paraId="64275A2A" w14:textId="77777777" w:rsidR="00526048" w:rsidRDefault="00000000">
            <w:pPr>
              <w:pStyle w:val="Compact"/>
              <w:spacing w:after="0"/>
            </w:pPr>
            <w:r>
              <w:rPr>
                <w:sz w:val="15"/>
              </w:rPr>
              <w:t>Neo4j Community Edition</w:t>
            </w:r>
          </w:p>
        </w:tc>
        <w:tc>
          <w:tcPr>
            <w:tcW w:w="0" w:type="auto"/>
            <w:tcMar>
              <w:top w:w="30" w:type="dxa"/>
              <w:left w:w="30" w:type="dxa"/>
              <w:bottom w:w="30" w:type="dxa"/>
              <w:right w:w="30" w:type="dxa"/>
            </w:tcMar>
            <w:vAlign w:val="center"/>
          </w:tcPr>
          <w:p w14:paraId="54BAF897" w14:textId="77777777" w:rsidR="00526048" w:rsidRDefault="00000000">
            <w:pPr>
              <w:pStyle w:val="Compact"/>
              <w:spacing w:after="0"/>
            </w:pPr>
            <w:r>
              <w:rPr>
                <w:sz w:val="15"/>
              </w:rPr>
              <w:t>Industry standard, well-documented, free for prototype scale</w:t>
            </w:r>
          </w:p>
        </w:tc>
      </w:tr>
      <w:tr w:rsidR="00526048" w14:paraId="7AD84653" w14:textId="77777777" w:rsidTr="00526048">
        <w:trPr>
          <w:jc w:val="center"/>
        </w:trPr>
        <w:tc>
          <w:tcPr>
            <w:tcW w:w="0" w:type="auto"/>
            <w:tcMar>
              <w:top w:w="30" w:type="dxa"/>
              <w:left w:w="30" w:type="dxa"/>
              <w:bottom w:w="30" w:type="dxa"/>
              <w:right w:w="30" w:type="dxa"/>
            </w:tcMar>
            <w:vAlign w:val="center"/>
          </w:tcPr>
          <w:p w14:paraId="52EEC9A1" w14:textId="77777777" w:rsidR="00526048" w:rsidRDefault="00000000">
            <w:pPr>
              <w:pStyle w:val="Compact"/>
              <w:spacing w:after="0"/>
            </w:pPr>
            <w:r>
              <w:rPr>
                <w:sz w:val="15"/>
              </w:rPr>
              <w:t>Embedding model</w:t>
            </w:r>
          </w:p>
        </w:tc>
        <w:tc>
          <w:tcPr>
            <w:tcW w:w="0" w:type="auto"/>
            <w:tcMar>
              <w:top w:w="30" w:type="dxa"/>
              <w:left w:w="30" w:type="dxa"/>
              <w:bottom w:w="30" w:type="dxa"/>
              <w:right w:w="30" w:type="dxa"/>
            </w:tcMar>
            <w:vAlign w:val="center"/>
          </w:tcPr>
          <w:p w14:paraId="2DBA01BA" w14:textId="77777777" w:rsidR="00526048" w:rsidRDefault="00000000">
            <w:pPr>
              <w:pStyle w:val="Compact"/>
              <w:spacing w:after="0"/>
            </w:pPr>
            <w:r>
              <w:rPr>
                <w:rStyle w:val="VerbatimChar"/>
                <w:rFonts w:ascii="Aptos" w:hAnsi="Aptos"/>
                <w:sz w:val="15"/>
              </w:rPr>
              <w:t>intfloat/e5-large-v2</w:t>
            </w:r>
            <w:r>
              <w:rPr>
                <w:sz w:val="15"/>
              </w:rPr>
              <w:t xml:space="preserve"> (English-only)</w:t>
            </w:r>
          </w:p>
        </w:tc>
        <w:tc>
          <w:tcPr>
            <w:tcW w:w="0" w:type="auto"/>
            <w:tcMar>
              <w:top w:w="30" w:type="dxa"/>
              <w:left w:w="30" w:type="dxa"/>
              <w:bottom w:w="30" w:type="dxa"/>
              <w:right w:w="30" w:type="dxa"/>
            </w:tcMar>
            <w:vAlign w:val="center"/>
          </w:tcPr>
          <w:p w14:paraId="53E1070C" w14:textId="77777777" w:rsidR="00526048" w:rsidRDefault="00000000">
            <w:pPr>
              <w:pStyle w:val="Compact"/>
              <w:spacing w:after="0"/>
            </w:pPr>
            <w:r>
              <w:rPr>
                <w:sz w:val="15"/>
              </w:rPr>
              <w:t>Strong English retrieval baseline, open-source, deterministic</w:t>
            </w:r>
          </w:p>
        </w:tc>
      </w:tr>
      <w:tr w:rsidR="00526048" w14:paraId="3BAD3C64" w14:textId="77777777" w:rsidTr="00526048">
        <w:trPr>
          <w:jc w:val="center"/>
        </w:trPr>
        <w:tc>
          <w:tcPr>
            <w:tcW w:w="0" w:type="auto"/>
            <w:tcMar>
              <w:top w:w="30" w:type="dxa"/>
              <w:left w:w="30" w:type="dxa"/>
              <w:bottom w:w="30" w:type="dxa"/>
              <w:right w:w="30" w:type="dxa"/>
            </w:tcMar>
            <w:vAlign w:val="center"/>
          </w:tcPr>
          <w:p w14:paraId="560EDEBA" w14:textId="77777777" w:rsidR="00526048" w:rsidRDefault="00000000">
            <w:pPr>
              <w:pStyle w:val="Compact"/>
              <w:spacing w:after="0"/>
            </w:pPr>
            <w:r>
              <w:rPr>
                <w:sz w:val="15"/>
              </w:rPr>
              <w:lastRenderedPageBreak/>
              <w:t>LLM (generation)</w:t>
            </w:r>
          </w:p>
        </w:tc>
        <w:tc>
          <w:tcPr>
            <w:tcW w:w="0" w:type="auto"/>
            <w:tcMar>
              <w:top w:w="30" w:type="dxa"/>
              <w:left w:w="30" w:type="dxa"/>
              <w:bottom w:w="30" w:type="dxa"/>
              <w:right w:w="30" w:type="dxa"/>
            </w:tcMar>
            <w:vAlign w:val="center"/>
          </w:tcPr>
          <w:p w14:paraId="13837A16" w14:textId="77777777" w:rsidR="00526048" w:rsidRDefault="00000000">
            <w:pPr>
              <w:pStyle w:val="Compact"/>
              <w:spacing w:after="0"/>
            </w:pPr>
            <w:r>
              <w:rPr>
                <w:sz w:val="15"/>
              </w:rPr>
              <w:t>OpenAI GPT-4o-mini via API, or Claude via API</w:t>
            </w:r>
          </w:p>
        </w:tc>
        <w:tc>
          <w:tcPr>
            <w:tcW w:w="0" w:type="auto"/>
            <w:tcMar>
              <w:top w:w="30" w:type="dxa"/>
              <w:left w:w="30" w:type="dxa"/>
              <w:bottom w:w="30" w:type="dxa"/>
              <w:right w:w="30" w:type="dxa"/>
            </w:tcMar>
            <w:vAlign w:val="center"/>
          </w:tcPr>
          <w:p w14:paraId="35EF62C7" w14:textId="77777777" w:rsidR="00526048" w:rsidRDefault="00000000">
            <w:pPr>
              <w:pStyle w:val="Compact"/>
              <w:spacing w:after="0"/>
            </w:pPr>
            <w:r>
              <w:rPr>
                <w:sz w:val="15"/>
              </w:rPr>
              <w:t>Quality and consistency for fair comparison</w:t>
            </w:r>
          </w:p>
        </w:tc>
      </w:tr>
      <w:tr w:rsidR="00526048" w14:paraId="3797C05C" w14:textId="77777777" w:rsidTr="00526048">
        <w:trPr>
          <w:jc w:val="center"/>
        </w:trPr>
        <w:tc>
          <w:tcPr>
            <w:tcW w:w="0" w:type="auto"/>
            <w:tcMar>
              <w:top w:w="30" w:type="dxa"/>
              <w:left w:w="30" w:type="dxa"/>
              <w:bottom w:w="30" w:type="dxa"/>
              <w:right w:w="30" w:type="dxa"/>
            </w:tcMar>
            <w:vAlign w:val="center"/>
          </w:tcPr>
          <w:p w14:paraId="7FF2A8D5" w14:textId="77777777" w:rsidR="00526048" w:rsidRDefault="00000000">
            <w:pPr>
              <w:pStyle w:val="Compact"/>
              <w:spacing w:after="0"/>
            </w:pPr>
            <w:r>
              <w:rPr>
                <w:sz w:val="15"/>
              </w:rPr>
              <w:t>Retrieval framework</w:t>
            </w:r>
          </w:p>
        </w:tc>
        <w:tc>
          <w:tcPr>
            <w:tcW w:w="0" w:type="auto"/>
            <w:tcMar>
              <w:top w:w="30" w:type="dxa"/>
              <w:left w:w="30" w:type="dxa"/>
              <w:bottom w:w="30" w:type="dxa"/>
              <w:right w:w="30" w:type="dxa"/>
            </w:tcMar>
            <w:vAlign w:val="center"/>
          </w:tcPr>
          <w:p w14:paraId="1B43F1C9" w14:textId="77777777" w:rsidR="00526048" w:rsidRDefault="00000000">
            <w:pPr>
              <w:pStyle w:val="Compact"/>
              <w:spacing w:after="0"/>
            </w:pPr>
            <w:r>
              <w:rPr>
                <w:sz w:val="15"/>
              </w:rPr>
              <w:t>LangChain (consistent across both implementations)</w:t>
            </w:r>
          </w:p>
        </w:tc>
        <w:tc>
          <w:tcPr>
            <w:tcW w:w="0" w:type="auto"/>
            <w:tcMar>
              <w:top w:w="30" w:type="dxa"/>
              <w:left w:w="30" w:type="dxa"/>
              <w:bottom w:w="30" w:type="dxa"/>
              <w:right w:w="30" w:type="dxa"/>
            </w:tcMar>
            <w:vAlign w:val="center"/>
          </w:tcPr>
          <w:p w14:paraId="189F6FFB" w14:textId="77777777" w:rsidR="00526048" w:rsidRDefault="00000000">
            <w:pPr>
              <w:pStyle w:val="Compact"/>
              <w:spacing w:after="0"/>
            </w:pPr>
            <w:r>
              <w:rPr>
                <w:sz w:val="15"/>
              </w:rPr>
              <w:t>Reduces glue code, ensures comparable orchestration</w:t>
            </w:r>
          </w:p>
        </w:tc>
      </w:tr>
      <w:tr w:rsidR="00526048" w14:paraId="123C2100" w14:textId="77777777" w:rsidTr="00526048">
        <w:trPr>
          <w:jc w:val="center"/>
        </w:trPr>
        <w:tc>
          <w:tcPr>
            <w:tcW w:w="0" w:type="auto"/>
            <w:tcMar>
              <w:top w:w="30" w:type="dxa"/>
              <w:left w:w="30" w:type="dxa"/>
              <w:bottom w:w="30" w:type="dxa"/>
              <w:right w:w="30" w:type="dxa"/>
            </w:tcMar>
            <w:vAlign w:val="center"/>
          </w:tcPr>
          <w:p w14:paraId="53BB4A89" w14:textId="77777777" w:rsidR="00526048" w:rsidRDefault="00000000">
            <w:pPr>
              <w:pStyle w:val="Compact"/>
              <w:spacing w:after="0"/>
            </w:pPr>
            <w:r>
              <w:rPr>
                <w:sz w:val="15"/>
              </w:rPr>
              <w:t>Evaluation framework</w:t>
            </w:r>
          </w:p>
        </w:tc>
        <w:tc>
          <w:tcPr>
            <w:tcW w:w="0" w:type="auto"/>
            <w:tcMar>
              <w:top w:w="30" w:type="dxa"/>
              <w:left w:w="30" w:type="dxa"/>
              <w:bottom w:w="30" w:type="dxa"/>
              <w:right w:w="30" w:type="dxa"/>
            </w:tcMar>
            <w:vAlign w:val="center"/>
          </w:tcPr>
          <w:p w14:paraId="53273DB0" w14:textId="77777777" w:rsidR="00526048" w:rsidRDefault="00000000">
            <w:pPr>
              <w:pStyle w:val="Compact"/>
              <w:spacing w:after="0"/>
            </w:pPr>
            <w:r>
              <w:rPr>
                <w:sz w:val="15"/>
              </w:rPr>
              <w:t>RAGAS + custom scorers</w:t>
            </w:r>
          </w:p>
        </w:tc>
        <w:tc>
          <w:tcPr>
            <w:tcW w:w="0" w:type="auto"/>
            <w:tcMar>
              <w:top w:w="30" w:type="dxa"/>
              <w:left w:w="30" w:type="dxa"/>
              <w:bottom w:w="30" w:type="dxa"/>
              <w:right w:w="30" w:type="dxa"/>
            </w:tcMar>
            <w:vAlign w:val="center"/>
          </w:tcPr>
          <w:p w14:paraId="23767390" w14:textId="77777777" w:rsidR="00526048" w:rsidRDefault="00000000">
            <w:pPr>
              <w:pStyle w:val="Compact"/>
              <w:spacing w:after="0"/>
            </w:pPr>
            <w:r>
              <w:rPr>
                <w:sz w:val="15"/>
              </w:rPr>
              <w:t>Standard RAG evaluation; custom scorers for KG-specific metrics</w:t>
            </w:r>
          </w:p>
        </w:tc>
      </w:tr>
      <w:tr w:rsidR="00526048" w14:paraId="263C1648" w14:textId="77777777" w:rsidTr="00526048">
        <w:trPr>
          <w:jc w:val="center"/>
        </w:trPr>
        <w:tc>
          <w:tcPr>
            <w:tcW w:w="0" w:type="auto"/>
            <w:tcMar>
              <w:top w:w="30" w:type="dxa"/>
              <w:left w:w="30" w:type="dxa"/>
              <w:bottom w:w="30" w:type="dxa"/>
              <w:right w:w="30" w:type="dxa"/>
            </w:tcMar>
            <w:vAlign w:val="center"/>
          </w:tcPr>
          <w:p w14:paraId="27CAADA1" w14:textId="77777777" w:rsidR="00526048" w:rsidRDefault="00000000">
            <w:pPr>
              <w:pStyle w:val="Compact"/>
              <w:spacing w:after="0"/>
            </w:pPr>
            <w:r>
              <w:rPr>
                <w:sz w:val="15"/>
              </w:rPr>
              <w:t>Language / runtime</w:t>
            </w:r>
          </w:p>
        </w:tc>
        <w:tc>
          <w:tcPr>
            <w:tcW w:w="0" w:type="auto"/>
            <w:tcMar>
              <w:top w:w="30" w:type="dxa"/>
              <w:left w:w="30" w:type="dxa"/>
              <w:bottom w:w="30" w:type="dxa"/>
              <w:right w:w="30" w:type="dxa"/>
            </w:tcMar>
            <w:vAlign w:val="center"/>
          </w:tcPr>
          <w:p w14:paraId="2573CEE9" w14:textId="77777777" w:rsidR="00526048" w:rsidRDefault="00000000">
            <w:pPr>
              <w:pStyle w:val="Compact"/>
              <w:spacing w:after="0"/>
            </w:pPr>
            <w:r>
              <w:rPr>
                <w:sz w:val="15"/>
              </w:rPr>
              <w:t>Python 3.11+</w:t>
            </w:r>
          </w:p>
        </w:tc>
        <w:tc>
          <w:tcPr>
            <w:tcW w:w="0" w:type="auto"/>
            <w:tcMar>
              <w:top w:w="30" w:type="dxa"/>
              <w:left w:w="30" w:type="dxa"/>
              <w:bottom w:w="30" w:type="dxa"/>
              <w:right w:w="30" w:type="dxa"/>
            </w:tcMar>
            <w:vAlign w:val="center"/>
          </w:tcPr>
          <w:p w14:paraId="66D576D1" w14:textId="77777777" w:rsidR="00526048" w:rsidRDefault="00000000">
            <w:pPr>
              <w:pStyle w:val="Compact"/>
              <w:spacing w:after="0"/>
            </w:pPr>
            <w:r>
              <w:rPr>
                <w:sz w:val="15"/>
              </w:rPr>
              <w:t>Standard</w:t>
            </w:r>
          </w:p>
        </w:tc>
      </w:tr>
      <w:tr w:rsidR="00526048" w14:paraId="4CB2A256" w14:textId="77777777" w:rsidTr="00526048">
        <w:trPr>
          <w:jc w:val="center"/>
        </w:trPr>
        <w:tc>
          <w:tcPr>
            <w:tcW w:w="0" w:type="auto"/>
            <w:tcMar>
              <w:top w:w="30" w:type="dxa"/>
              <w:left w:w="30" w:type="dxa"/>
              <w:bottom w:w="30" w:type="dxa"/>
              <w:right w:w="30" w:type="dxa"/>
            </w:tcMar>
            <w:vAlign w:val="center"/>
          </w:tcPr>
          <w:p w14:paraId="6A2F8046" w14:textId="77777777" w:rsidR="00526048" w:rsidRDefault="00000000">
            <w:pPr>
              <w:pStyle w:val="Compact"/>
              <w:spacing w:after="0"/>
            </w:pPr>
            <w:r>
              <w:rPr>
                <w:sz w:val="15"/>
              </w:rPr>
              <w:t>Packaging</w:t>
            </w:r>
          </w:p>
        </w:tc>
        <w:tc>
          <w:tcPr>
            <w:tcW w:w="0" w:type="auto"/>
            <w:tcMar>
              <w:top w:w="30" w:type="dxa"/>
              <w:left w:w="30" w:type="dxa"/>
              <w:bottom w:w="30" w:type="dxa"/>
              <w:right w:w="30" w:type="dxa"/>
            </w:tcMar>
            <w:vAlign w:val="center"/>
          </w:tcPr>
          <w:p w14:paraId="3B58FF81" w14:textId="77777777" w:rsidR="00526048" w:rsidRDefault="00000000">
            <w:pPr>
              <w:pStyle w:val="Compact"/>
              <w:spacing w:after="0"/>
            </w:pPr>
            <w:r>
              <w:rPr>
                <w:sz w:val="15"/>
              </w:rPr>
              <w:t>uv or poetry, Makefile, Dockerfile</w:t>
            </w:r>
          </w:p>
        </w:tc>
        <w:tc>
          <w:tcPr>
            <w:tcW w:w="0" w:type="auto"/>
            <w:tcMar>
              <w:top w:w="30" w:type="dxa"/>
              <w:left w:w="30" w:type="dxa"/>
              <w:bottom w:w="30" w:type="dxa"/>
              <w:right w:w="30" w:type="dxa"/>
            </w:tcMar>
            <w:vAlign w:val="center"/>
          </w:tcPr>
          <w:p w14:paraId="604EDE4A" w14:textId="77777777" w:rsidR="00526048" w:rsidRDefault="00000000">
            <w:pPr>
              <w:pStyle w:val="Compact"/>
              <w:spacing w:after="0"/>
            </w:pPr>
            <w:r>
              <w:rPr>
                <w:sz w:val="15"/>
              </w:rPr>
              <w:t>One-command setup</w:t>
            </w:r>
          </w:p>
        </w:tc>
      </w:tr>
      <w:tr w:rsidR="00526048" w14:paraId="27C830EE" w14:textId="77777777" w:rsidTr="00526048">
        <w:trPr>
          <w:jc w:val="center"/>
        </w:trPr>
        <w:tc>
          <w:tcPr>
            <w:tcW w:w="0" w:type="auto"/>
            <w:tcMar>
              <w:top w:w="30" w:type="dxa"/>
              <w:left w:w="30" w:type="dxa"/>
              <w:bottom w:w="30" w:type="dxa"/>
              <w:right w:w="30" w:type="dxa"/>
            </w:tcMar>
            <w:vAlign w:val="center"/>
          </w:tcPr>
          <w:p w14:paraId="7C0A94D4" w14:textId="77777777" w:rsidR="00526048" w:rsidRDefault="00000000">
            <w:pPr>
              <w:pStyle w:val="Compact"/>
              <w:spacing w:after="0"/>
            </w:pPr>
            <w:r>
              <w:rPr>
                <w:sz w:val="15"/>
              </w:rPr>
              <w:t>Version control</w:t>
            </w:r>
          </w:p>
        </w:tc>
        <w:tc>
          <w:tcPr>
            <w:tcW w:w="0" w:type="auto"/>
            <w:tcMar>
              <w:top w:w="30" w:type="dxa"/>
              <w:left w:w="30" w:type="dxa"/>
              <w:bottom w:w="30" w:type="dxa"/>
              <w:right w:w="30" w:type="dxa"/>
            </w:tcMar>
            <w:vAlign w:val="center"/>
          </w:tcPr>
          <w:p w14:paraId="3CFC962E" w14:textId="77777777" w:rsidR="00526048" w:rsidRDefault="00000000">
            <w:pPr>
              <w:pStyle w:val="Compact"/>
              <w:spacing w:after="0"/>
            </w:pPr>
            <w:r>
              <w:rPr>
                <w:sz w:val="15"/>
              </w:rPr>
              <w:t>Git, single repository, branching per intern</w:t>
            </w:r>
          </w:p>
        </w:tc>
        <w:tc>
          <w:tcPr>
            <w:tcW w:w="0" w:type="auto"/>
            <w:tcMar>
              <w:top w:w="30" w:type="dxa"/>
              <w:left w:w="30" w:type="dxa"/>
              <w:bottom w:w="30" w:type="dxa"/>
              <w:right w:w="30" w:type="dxa"/>
            </w:tcMar>
            <w:vAlign w:val="center"/>
          </w:tcPr>
          <w:p w14:paraId="411A44A4" w14:textId="77777777" w:rsidR="00526048" w:rsidRDefault="00000000">
            <w:pPr>
              <w:pStyle w:val="Compact"/>
              <w:spacing w:after="0"/>
            </w:pPr>
            <w:r>
              <w:rPr>
                <w:sz w:val="15"/>
              </w:rPr>
              <w:t>Standard</w:t>
            </w:r>
          </w:p>
        </w:tc>
      </w:tr>
    </w:tbl>
    <w:p w14:paraId="4609DCC6" w14:textId="77777777" w:rsidR="00526048" w:rsidRDefault="00000000">
      <w:pPr>
        <w:pStyle w:val="BodyText"/>
      </w:pPr>
      <w:r>
        <w:rPr>
          <w:b/>
          <w:bCs/>
        </w:rPr>
        <w:t>Design principle: swappable components.</w:t>
      </w:r>
      <w:r>
        <w:t xml:space="preserve"> All choices above are configured via environment variables or config files, so future iterations can swap the embedding model, LLM, vector store, or graph engine without touching application code.</w:t>
      </w:r>
    </w:p>
    <w:p w14:paraId="03676842" w14:textId="77777777" w:rsidR="00526048" w:rsidRDefault="00000000">
      <w:r>
        <w:pict w14:anchorId="7F061187">
          <v:rect id="_x0000_i1096" style="width:0;height:1.5pt" o:hralign="center" o:hrstd="t" o:hr="t"/>
        </w:pict>
      </w:r>
      <w:bookmarkEnd w:id="2"/>
      <w:bookmarkEnd w:id="21"/>
    </w:p>
    <w:sectPr w:rsidR="00526048">
      <w:headerReference w:type="default" r:id="rId7"/>
      <w:footerReference w:type="default" r:id="rId8"/>
      <w:pgSz w:w="12240" w:h="15840"/>
      <w:pgMar w:top="792" w:right="936" w:bottom="792" w:left="936"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E22A" w14:textId="77777777" w:rsidR="00F65291" w:rsidRDefault="00F65291">
      <w:pPr>
        <w:spacing w:after="0" w:line="240" w:lineRule="auto"/>
      </w:pPr>
      <w:r>
        <w:separator/>
      </w:r>
    </w:p>
  </w:endnote>
  <w:endnote w:type="continuationSeparator" w:id="0">
    <w:p w14:paraId="244F8E99" w14:textId="77777777" w:rsidR="00F65291" w:rsidRDefault="00F65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446B" w14:textId="77777777" w:rsidR="00526048" w:rsidRDefault="00000000">
    <w:pPr>
      <w:jc w:val="center"/>
    </w:pPr>
    <w:r>
      <w:rPr>
        <w:color w:val="6B7280"/>
        <w:sz w:val="16"/>
      </w:rPr>
      <w:t>Reusable Accenture asset | Sponsor: Nawab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0729D" w14:textId="77777777" w:rsidR="00F65291" w:rsidRDefault="00F65291">
      <w:r>
        <w:separator/>
      </w:r>
    </w:p>
  </w:footnote>
  <w:footnote w:type="continuationSeparator" w:id="0">
    <w:p w14:paraId="6F11D07B" w14:textId="77777777" w:rsidR="00F65291" w:rsidRDefault="00F65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85D2" w14:textId="77777777" w:rsidR="00526048" w:rsidRDefault="00000000">
    <w:pPr>
      <w:jc w:val="right"/>
    </w:pPr>
    <w:r>
      <w:rPr>
        <w:color w:val="6B7280"/>
        <w:sz w:val="16"/>
      </w:rPr>
      <w:t>Project Charter | Semantic Layer &amp; Contextual Grounding for Agentic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7AF6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A7482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58044066">
    <w:abstractNumId w:val="0"/>
  </w:num>
  <w:num w:numId="2" w16cid:durableId="1251233080">
    <w:abstractNumId w:val="1"/>
  </w:num>
  <w:num w:numId="3" w16cid:durableId="1220946090">
    <w:abstractNumId w:val="1"/>
  </w:num>
  <w:num w:numId="4" w16cid:durableId="1027950488">
    <w:abstractNumId w:val="1"/>
  </w:num>
  <w:num w:numId="5" w16cid:durableId="185533078">
    <w:abstractNumId w:val="1"/>
  </w:num>
  <w:num w:numId="6" w16cid:durableId="1609122533">
    <w:abstractNumId w:val="1"/>
  </w:num>
  <w:num w:numId="7" w16cid:durableId="1180969367">
    <w:abstractNumId w:val="1"/>
  </w:num>
  <w:num w:numId="8" w16cid:durableId="25840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6048"/>
    <w:rsid w:val="000E0986"/>
    <w:rsid w:val="00526048"/>
    <w:rsid w:val="00AE1D63"/>
    <w:rsid w:val="00F6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D2A2"/>
  <w15:docId w15:val="{C9ACB59E-7572-4B09-A2FD-2633CF6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2" w:lineRule="auto"/>
    </w:pPr>
    <w:rPr>
      <w:rFonts w:ascii="Aptos" w:eastAsia="Aptos" w:hAnsi="Aptos"/>
      <w:color w:val="1F2937"/>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1500</Words>
  <Characters>8765</Characters>
  <Application>Microsoft Office Word</Application>
  <DocSecurity>0</DocSecurity>
  <Lines>282</Lines>
  <Paragraphs>277</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Milind Bhople, Ankit</cp:lastModifiedBy>
  <cp:revision>2</cp:revision>
  <dcterms:created xsi:type="dcterms:W3CDTF">2026-06-05T13:50:00Z</dcterms:created>
  <dcterms:modified xsi:type="dcterms:W3CDTF">2026-06-09T05:17:00Z</dcterms:modified>
</cp:coreProperties>
</file>