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20"/>
        </w:rPr>
        <w:t>Actividad de Abstracción: Narrativa y Procesos</w:t>
        <w:br/>
        <w:t>Proyecto: Sistema de Gestión "El Mariachi Aventurero"</w:t>
      </w:r>
    </w:p>
    <w:p>
      <w:pPr>
        <w:pStyle w:val="Title"/>
        <w:jc w:val="center"/>
      </w:pPr>
      <w:r>
        <w:t>CARA FRONTAL: HISTORIA Y PROCESOS</w:t>
      </w:r>
    </w:p>
    <w:p>
      <w:pPr>
        <w:pStyle w:val="Heading1"/>
      </w:pPr>
      <w:r>
        <w:t>1. Contexto del Proyecto</w:t>
      </w:r>
    </w:p>
    <w:p>
      <w:pPr>
        <w:jc w:val="both"/>
      </w:pPr>
      <w:r>
        <w:t xml:space="preserve">El presente proyecto nace de la necesidad crítica de profesionalizar y centralizar la gestión de servicios musicales de </w:t>
      </w:r>
      <w:r>
        <w:rPr>
          <w:b/>
        </w:rPr>
        <w:t>"El Mariachi Aventurero"</w:t>
      </w:r>
      <w:r>
        <w:t xml:space="preserve">. A menudo, los músicos independientes enfrentan el caos de manejar múltiples </w:t>
      </w:r>
      <w:r>
        <w:rPr>
          <w:u w:val="single"/>
        </w:rPr>
        <w:t>serenatas</w:t>
      </w:r>
      <w:r>
        <w:t xml:space="preserve"> a través de canales informales, lo que conlleva a errores en horarios, direcciones o cobros.</w:t>
        <w:br/>
        <w:br/>
      </w:r>
      <w:r>
        <w:t xml:space="preserve">La propuesta consiste en una plataforma de administración personalizada (Back-office) diseñada específicamente para el </w:t>
      </w:r>
      <w:r>
        <w:rPr>
          <w:u w:val="single"/>
        </w:rPr>
        <w:t>músico</w:t>
      </w:r>
      <w:r>
        <w:t xml:space="preserve"> (dueño del negocio). No se trata de una aplicación para que el público reserve, sino de un centro de control donde el administrador puede registrar cada interacción con el </w:t>
      </w:r>
      <w:r>
        <w:rPr>
          <w:u w:val="single"/>
        </w:rPr>
        <w:t>cliente</w:t>
      </w:r>
      <w:r>
        <w:t xml:space="preserve">, programar la logística de los eventos y realizar un seguimiento financiero en tiempo real. El objetivo es sustituir las notas físicas por un ecosistema digital que garantice que ninguna </w:t>
      </w:r>
      <w:r>
        <w:rPr>
          <w:u w:val="single"/>
        </w:rPr>
        <w:t>presentación</w:t>
      </w:r>
      <w:r>
        <w:t xml:space="preserve"> sea olvidada y que cada </w:t>
      </w:r>
      <w:r>
        <w:rPr>
          <w:u w:val="single"/>
        </w:rPr>
        <w:t>pago</w:t>
      </w:r>
      <w:r>
        <w:t xml:space="preserve"> esté debidamente respaldado por un </w:t>
      </w:r>
      <w:r>
        <w:rPr>
          <w:u w:val="single"/>
        </w:rPr>
        <w:t>comprobante</w:t>
      </w:r>
      <w:r>
        <w:t xml:space="preserve"> digital.</w:t>
      </w:r>
    </w:p>
    <w:p>
      <w:pPr>
        <w:pStyle w:val="Heading1"/>
      </w:pPr>
      <w:r>
        <w:t>2. Procesos del Sistema (Flujo de Datos)</w:t>
      </w:r>
    </w:p>
    <w:p>
      <w:pPr>
        <w:pStyle w:val="ListBullet"/>
      </w:pPr>
      <w:r>
        <w:rPr>
          <w:b/>
        </w:rPr>
        <w:t xml:space="preserve">Captura y Registro de Interés: </w:t>
      </w:r>
      <w:r>
        <w:t>El flujo inicia cuando el músico recibe un contacto. Se procede a registrar al cliente en la base de datos, almacenando su nombre y teléfono. Este paso genera un historial que permite identificar clientes frecuentes y sus preferencias anteriores.</w:t>
      </w:r>
    </w:p>
    <w:p>
      <w:pPr>
        <w:pStyle w:val="ListBullet"/>
      </w:pPr>
      <w:r>
        <w:rPr>
          <w:b/>
        </w:rPr>
        <w:t xml:space="preserve">Configuración Logística de la Serenata: </w:t>
      </w:r>
      <w:r>
        <w:t>Una vez pactado el servicio, se crea un registro de serenata vinculado al cliente. Se capturan datos dinámicos: nombre de la festejada, motivo (cumpleaños, aniversario, etc.), fecha exacta, hora de llegada y la dirección precisa con su respectiva comuna para optimizar el traslado.</w:t>
      </w:r>
    </w:p>
    <w:p>
      <w:pPr>
        <w:pStyle w:val="ListBullet"/>
      </w:pPr>
      <w:r>
        <w:rPr>
          <w:b/>
        </w:rPr>
        <w:t xml:space="preserve">Operación y Control de Estados: </w:t>
      </w:r>
      <w:r>
        <w:t>El sistema permite la trazabilidad del servicio mediante estados. La serenata inicia como 'consulta', pasa a 'confirmada' y durante el día del evento el músico actualiza a 'en camino' y 'realizada'. Esto alimenta un calendario operativo que evita traslapes de horarios.</w:t>
      </w:r>
    </w:p>
    <w:p>
      <w:pPr>
        <w:pStyle w:val="ListBullet"/>
      </w:pPr>
      <w:r>
        <w:rPr>
          <w:b/>
        </w:rPr>
        <w:t xml:space="preserve">Gestión de Transacciones Financieras: </w:t>
      </w:r>
      <w:r>
        <w:t>Finalizada la serenata (o en el momento de la reserva), el flujo de datos se dirige al módulo de pagos. Se registra el monto recibido, el método utilizado (efectivo o transferencia) y se carga la URL de la imagen del comprobante si aplica. Esto asegura que la contabilidad del negocio sea transparente.</w:t>
      </w:r>
    </w:p>
    <w:p>
      <w:pPr>
        <w:pStyle w:val="ListBullet"/>
      </w:pPr>
      <w:r>
        <w:rPr>
          <w:b/>
        </w:rPr>
        <w:t xml:space="preserve">Análisis de Rendimiento y Reportes: </w:t>
      </w:r>
      <w:r>
        <w:t>Los datos de serenatas y pagos se consolidan en reportes periódicos. El sistema permite al músico visualizar sus ingresos totales, la efectividad de sus cobros y las comunas de mayor demanda para ajustar su estrategia de marketing y logística.</w:t>
      </w:r>
    </w:p>
    <w:p>
      <w:pPr>
        <w:pStyle w:val="Heading1"/>
      </w:pPr>
      <w:r>
        <w:t>3. Identificación de Entidades</w:t>
      </w:r>
    </w:p>
    <w:p>
      <w:pPr>
        <w:jc w:val="both"/>
      </w:pPr>
      <w:r>
        <w:t>Para la construcción del modelo de datos, se han extraído los siguientes sustantivos clave de la narrativa anterior, los cuales representan las entidades fundamentales del sistema:</w:t>
      </w:r>
    </w:p>
    <w:p>
      <w:r>
        <w:rPr>
          <w:b/>
          <w:u w:val="single"/>
        </w:rPr>
        <w:t>• Cliente</w:t>
      </w:r>
      <w:r>
        <w:t>: Persona que solicita el servicio y mantiene el vínculo comercial.</w:t>
      </w:r>
    </w:p>
    <w:p>
      <w:r>
        <w:rPr>
          <w:b/>
          <w:u w:val="single"/>
        </w:rPr>
        <w:t>• Serenata</w:t>
      </w:r>
      <w:r>
        <w:t>: El evento o servicio principal que se agenda y ejecuta.</w:t>
      </w:r>
    </w:p>
    <w:p>
      <w:r>
        <w:rPr>
          <w:b/>
          <w:u w:val="single"/>
        </w:rPr>
        <w:t>• Pago</w:t>
      </w:r>
      <w:r>
        <w:t>: La transacción financiera vinculada a una o varias serenatas.</w:t>
      </w:r>
    </w:p>
    <w:p>
      <w:r>
        <w:rPr>
          <w:b/>
          <w:u w:val="single"/>
        </w:rPr>
        <w:t>• Músico</w:t>
      </w:r>
      <w:r>
        <w:t>: El usuario administrador que gestiona el sistema.</w:t>
      </w:r>
    </w:p>
    <w:p>
      <w:r>
        <w:rPr>
          <w:b/>
          <w:u w:val="single"/>
        </w:rPr>
        <w:t>• Comprobante</w:t>
      </w:r>
      <w:r>
        <w:t>: Documento digital o imagen que respalda un pago.</w:t>
      </w:r>
    </w:p>
    <w:p>
      <w:r>
        <w:rPr>
          <w:b/>
          <w:u w:val="single"/>
        </w:rPr>
        <w:t>• Festejada</w:t>
      </w:r>
      <w:r>
        <w:t>: Persona que recibe el homenaje musical (dato relevante para la personalización).</w:t>
      </w:r>
    </w:p>
    <w:p>
      <w:r>
        <w:rPr>
          <w:b/>
          <w:u w:val="single"/>
        </w:rPr>
        <w:t>• Comuna</w:t>
      </w:r>
      <w:r>
        <w:t>: Entidad geográfica que permite clasificar y filtrar la logística de servicios.</w:t>
      </w:r>
    </w:p>
    <w:p>
      <w:r>
        <w:br/>
        <w:br/>
      </w:r>
    </w:p>
    <w:p>
      <w:pPr>
        <w:jc w:val="center"/>
      </w:pPr>
      <w:r>
        <w:t>Nota: Este análisis servirá de base para el diseño del Diagrama Modelo Entidad-Relación (MER) en la siguiente etapa.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