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646464"/>
          <w:sz w:val="18"/>
        </w:rPr>
        <w:t>Actividad de Aula — Abstracción de Datos</w:t>
        <w:br/>
        <w:t>Proyecto: El Mariachi Aventurero v4.0</w:t>
      </w:r>
    </w:p>
    <w:p>
      <w:pPr>
        <w:pStyle w:val="Title"/>
        <w:jc w:val="center"/>
      </w:pPr>
      <w:r>
        <w:t>A     CARA FRONTAL: HISTORIA Y PROCESOS</w:t>
      </w:r>
    </w:p>
    <w:p>
      <w:pPr>
        <w:pStyle w:val="Heading1"/>
        <w:jc w:val="left"/>
      </w:pPr>
      <w:r>
        <w:t>1. Contexto del Proyecto</w:t>
      </w:r>
    </w:p>
    <w:p>
      <w:pPr>
        <w:jc w:val="both"/>
      </w:pPr>
      <w:r>
        <w:t xml:space="preserve">El proyecto </w:t>
      </w:r>
      <w:r>
        <w:rPr>
          <w:b/>
          <w:i w:val="0"/>
          <w:u w:val="none"/>
        </w:rPr>
        <w:t>"El Mariachi Aventurero"</w:t>
      </w:r>
      <w:r>
        <w:t xml:space="preserve"> es una solución tecnológica de gestión interna diseñada para el músico-empresario. A diferencia de plataformas de reserva para el público, esta herramienta está orientada exclusivamente al </w:t>
      </w:r>
      <w:r>
        <w:rPr>
          <w:b w:val="0"/>
          <w:i w:val="0"/>
          <w:u w:val="single"/>
        </w:rPr>
        <w:t>administrador</w:t>
      </w:r>
      <w:r>
        <w:t xml:space="preserve"> del negocio, es decir, </w:t>
      </w:r>
      <w:r>
        <w:rPr>
          <w:b/>
          <w:i w:val="0"/>
          <w:u w:val="none"/>
        </w:rPr>
        <w:t>el propio músico</w:t>
      </w:r>
      <w:r>
        <w:t xml:space="preserve">. Su objetivo es eliminar el caos de gestionar </w:t>
      </w:r>
      <w:r>
        <w:rPr>
          <w:b w:val="0"/>
          <w:i w:val="0"/>
          <w:u w:val="single"/>
        </w:rPr>
        <w:t>serenatas</w:t>
      </w:r>
      <w:r>
        <w:t xml:space="preserve"> por WhatsApp o anotaciones físicas, centralizando en una sola plataforma digital los datos de sus </w:t>
      </w:r>
      <w:r>
        <w:rPr>
          <w:b w:val="0"/>
          <w:i w:val="0"/>
          <w:u w:val="single"/>
        </w:rPr>
        <w:t>clientes</w:t>
      </w:r>
      <w:r>
        <w:t xml:space="preserve">, los detalles logísticos de cada presentación y el flujo de </w:t>
      </w:r>
      <w:r>
        <w:rPr>
          <w:b w:val="0"/>
          <w:i w:val="0"/>
          <w:u w:val="single"/>
        </w:rPr>
        <w:t>pagos</w:t>
      </w:r>
      <w:r>
        <w:t xml:space="preserve"> con sus respectivos </w:t>
      </w:r>
      <w:r>
        <w:rPr>
          <w:b w:val="0"/>
          <w:i w:val="0"/>
          <w:u w:val="single"/>
        </w:rPr>
        <w:t>comprobantes</w:t>
      </w:r>
      <w:r>
        <w:t>.</w:t>
      </w:r>
    </w:p>
    <w:p>
      <w:pPr>
        <w:jc w:val="both"/>
      </w:pPr>
      <w:r>
        <w:t xml:space="preserve">La plataforma cuenta con tres interfaces: una </w:t>
      </w:r>
      <w:r>
        <w:rPr>
          <w:b/>
          <w:i w:val="0"/>
          <w:u w:val="none"/>
        </w:rPr>
        <w:t>aplicación web (panel administrativo)</w:t>
      </w:r>
      <w:r>
        <w:t xml:space="preserve">, una </w:t>
      </w:r>
      <w:r>
        <w:rPr>
          <w:b/>
          <w:i w:val="0"/>
          <w:u w:val="none"/>
        </w:rPr>
        <w:t>aplicación móvil</w:t>
      </w:r>
      <w:r>
        <w:t xml:space="preserve"> para el músico en terreno, y una </w:t>
      </w:r>
      <w:r>
        <w:rPr>
          <w:b/>
          <w:i w:val="0"/>
          <w:u w:val="none"/>
        </w:rPr>
        <w:t>API REST</w:t>
      </w:r>
      <w:r>
        <w:t xml:space="preserve"> que conecta ambas con la base de datos en Supabase. Así, el </w:t>
      </w:r>
      <w:r>
        <w:rPr>
          <w:b w:val="0"/>
          <w:i w:val="0"/>
          <w:u w:val="single"/>
        </w:rPr>
        <w:t>músico</w:t>
      </w:r>
      <w:r>
        <w:t xml:space="preserve"> puede verificar su agenda desde el celular mientras se traslada entre </w:t>
      </w:r>
      <w:r>
        <w:rPr>
          <w:b w:val="0"/>
          <w:i w:val="0"/>
          <w:u w:val="single"/>
        </w:rPr>
        <w:t>serenatas</w:t>
      </w:r>
      <w:r>
        <w:t xml:space="preserve"> y consultar reportes de ingresos desde su computador.</w:t>
      </w:r>
    </w:p>
    <w:p>
      <w:pPr>
        <w:pStyle w:val="Heading1"/>
        <w:jc w:val="left"/>
      </w:pPr>
      <w:r>
        <w:t>2. Procesos del Sistema (Narrativa del Flujo de Datos)</w:t>
      </w:r>
    </w:p>
    <w:p>
      <w:pPr>
        <w:jc w:val="both"/>
      </w:pPr>
      <w:r>
        <w:t xml:space="preserve">El sistema opera bajo un flujo secuencial que cubre el ciclo de vida completo de cada servicio musical. Cada vez que el </w:t>
      </w:r>
      <w:r>
        <w:rPr>
          <w:b w:val="0"/>
          <w:i w:val="0"/>
          <w:u w:val="single"/>
        </w:rPr>
        <w:t>músico</w:t>
      </w:r>
      <w:r>
        <w:t xml:space="preserve"> recibe una solicitud, se desencadena una cadena de procesos que va desde el primer contacto hasta el cierre financiero:</w:t>
      </w:r>
    </w:p>
    <w:p>
      <w:pPr>
        <w:pStyle w:val="ListBullet"/>
      </w:pPr>
      <w:r>
        <w:rPr>
          <w:b/>
        </w:rPr>
        <w:t xml:space="preserve">Registro del Cliente: </w:t>
      </w:r>
      <w:r>
        <w:t>El proceso inicia cuando se capta una solicitud. El sistema verifica si el contacto ya existe por teléfono; si no, crea un nuevo perfil de cliente con nombre, teléfono y observaciones opcionales.</w:t>
      </w:r>
    </w:p>
    <w:p>
      <w:pPr>
        <w:pStyle w:val="ListBullet"/>
      </w:pPr>
      <w:r>
        <w:rPr>
          <w:b/>
        </w:rPr>
        <w:t xml:space="preserve">Agendamiento de la Serenata: </w:t>
      </w:r>
      <w:r>
        <w:t>Se crea un registro de serenata vinculado al cliente. Se capturan todos los datos logísticos: nombre de la festejada, motivo, fecha, hora exacta, dirección, comuna, tipo de servicio (express o full) y precio total acordado.</w:t>
      </w:r>
    </w:p>
    <w:p>
      <w:pPr>
        <w:pStyle w:val="ListBullet"/>
      </w:pPr>
      <w:r>
        <w:rPr>
          <w:b/>
        </w:rPr>
        <w:t xml:space="preserve">Seguimiento por Estados: </w:t>
      </w:r>
      <w:r>
        <w:t>La serenata avanza por un ciclo de estados: consulta → cotizada → confirmada → "en camino" → realizada → pagada / cancelada. Esto permite al músico saber exactamente qué eventos requieren acción inmediata.</w:t>
      </w:r>
    </w:p>
    <w:p>
      <w:pPr>
        <w:pStyle w:val="ListBullet"/>
      </w:pPr>
      <w:r>
        <w:rPr>
          <w:b/>
        </w:rPr>
        <w:t xml:space="preserve">Registro de Transacciones: </w:t>
      </w:r>
      <w:r>
        <w:t>Al concretar el servicio, se registra el pago indicando monto, método (efectivo o transferencia) y se adjunta la URL del comprobante digital almacenado en Supabase Storage.</w:t>
      </w:r>
    </w:p>
    <w:p>
      <w:pPr>
        <w:pStyle w:val="ListBullet"/>
      </w:pPr>
      <w:r>
        <w:rPr>
          <w:b/>
        </w:rPr>
        <w:t xml:space="preserve">Generación de Reportes: </w:t>
      </w:r>
      <w:r>
        <w:t>El sistema consolida pagos y serenatas para mostrar ingresos por período, comunas con más demanda, y efectividad de cobros.</w:t>
      </w:r>
    </w:p>
    <w:p>
      <w:pPr>
        <w:pStyle w:val="Heading1"/>
        <w:jc w:val="left"/>
      </w:pPr>
      <w:r>
        <w:t>3. Identificación de Entidades (Sustantivos Clave)</w:t>
      </w:r>
    </w:p>
    <w:p>
      <w:pPr>
        <w:jc w:val="both"/>
      </w:pPr>
      <w:r>
        <w:t>Los siguientes sustantivos extraídos de la narrativa representan las entidades del modelo relacional:</w:t>
      </w:r>
    </w:p>
    <w:p>
      <w:r>
        <w:rPr>
          <w:b/>
          <w:u w:val="single"/>
        </w:rPr>
        <w:t>• Cliente</w:t>
      </w:r>
      <w:r>
        <w:t>: Persona que contacta y solicita el servicio musical.</w:t>
      </w:r>
    </w:p>
    <w:p>
      <w:r>
        <w:rPr>
          <w:b/>
          <w:u w:val="single"/>
        </w:rPr>
        <w:t>• Serenata</w:t>
      </w:r>
      <w:r>
        <w:t>: El evento o presentación musical central del negocio.</w:t>
      </w:r>
    </w:p>
    <w:p>
      <w:r>
        <w:rPr>
          <w:b/>
          <w:u w:val="single"/>
        </w:rPr>
        <w:t>• Pago</w:t>
      </w:r>
      <w:r>
        <w:t>: Transacción económica que cierra el ciclo de servicio.</w:t>
      </w:r>
    </w:p>
    <w:p>
      <w:r>
        <w:rPr>
          <w:b/>
          <w:u w:val="single"/>
        </w:rPr>
        <w:t>• Músico</w:t>
      </w:r>
      <w:r>
        <w:t>: El administrador del sistema (propietario del negocio).</w:t>
      </w:r>
    </w:p>
    <w:p>
      <w:r>
        <w:rPr>
          <w:b/>
          <w:u w:val="single"/>
        </w:rPr>
        <w:t>• Festejada</w:t>
      </w:r>
      <w:r>
        <w:t>: Persona que recibe el homenaje (dato de la serenata).</w:t>
      </w:r>
    </w:p>
    <w:p>
      <w:r>
        <w:rPr>
          <w:b/>
          <w:u w:val="single"/>
        </w:rPr>
        <w:t>• Comprobante</w:t>
      </w:r>
      <w:r>
        <w:t>: Documento digital que respalda un pago registrado.</w:t>
      </w:r>
    </w:p>
    <w:p>
      <w:r>
        <w:rPr>
          <w:b/>
          <w:u w:val="single"/>
        </w:rPr>
        <w:t>• Estado</w:t>
      </w:r>
      <w:r>
        <w:t>: Condición lógica que define la etapa actual del servicio.</w:t>
      </w:r>
    </w:p>
    <w:p>
      <w:r>
        <w:br w:type="page"/>
      </w:r>
    </w:p>
    <w:p>
      <w:pPr>
        <w:pStyle w:val="Title"/>
        <w:jc w:val="center"/>
      </w:pPr>
      <w:r>
        <w:t>B     CARA POSTERIOR: DIAGRAMA MER</w:t>
      </w:r>
    </w:p>
    <w:p>
      <w:pPr>
        <w:pStyle w:val="Heading1"/>
        <w:jc w:val="left"/>
      </w:pPr>
      <w:r>
        <w:t>1. Diagramación — Notación de Chen</w:t>
      </w:r>
    </w:p>
    <w:p>
      <w:pPr>
        <w:jc w:val="both"/>
      </w:pPr>
      <w:r>
        <w:t xml:space="preserve">El siguiente diagrama representa el Modelo Entidad-Relación (MER) completo del sistema, utilizando la notación de Chen: rectángulos para entidades, óvalos para atributos y rombos para las relaciones. Los atributos marcados como </w:t>
      </w:r>
      <w:r>
        <w:rPr>
          <w:b/>
          <w:i w:val="0"/>
          <w:u w:val="none"/>
        </w:rPr>
        <w:t>PK</w:t>
      </w:r>
      <w:r>
        <w:t xml:space="preserve"> (subrayados) corresponden a las llaves primarias, y los marcados como </w:t>
      </w:r>
      <w:r>
        <w:rPr>
          <w:b/>
          <w:i w:val="0"/>
          <w:u w:val="none"/>
        </w:rPr>
        <w:t>FK</w:t>
      </w:r>
      <w:r>
        <w:t xml:space="preserve"> son las llaves foráneas que vinculan las tablas.</w:t>
      </w:r>
    </w:p>
    <w:p/>
    <w:p>
      <w:r>
        <w:drawing>
          <wp:inline xmlns:a="http://schemas.openxmlformats.org/drawingml/2006/main" xmlns:pic="http://schemas.openxmlformats.org/drawingml/2006/picture">
            <wp:extent cx="5669280" cy="566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_serenatas_profesional_177878061778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Diagrama M.E.R. — Sistema El Mariachi Aventurero v4.0</w:t>
      </w:r>
    </w:p>
    <w:p/>
    <w:p>
      <w:pPr>
        <w:pStyle w:val="Heading1"/>
        <w:jc w:val="left"/>
      </w:pPr>
      <w:r>
        <w:t>2. Atributos y Llaves Primarias / Foráneas</w:t>
      </w:r>
    </w:p>
    <w:p/>
    <w:p>
      <w:r>
        <w:rPr>
          <w:b/>
        </w:rPr>
        <w:t>Entidad: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Atributo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Tipo de Dato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Llave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u w:val="single"/>
              </w:rPr>
              <w:t>id</w:t>
            </w:r>
          </w:p>
        </w:tc>
        <w:tc>
          <w:tcPr>
            <w:tcW w:type="dxa" w:w="3120"/>
          </w:tcPr>
          <w:p>
            <w:r>
              <w:t>UUID</w:t>
            </w:r>
          </w:p>
        </w:tc>
        <w:tc>
          <w:tcPr>
            <w:tcW w:type="dxa" w:w="3120"/>
          </w:tcPr>
          <w:p>
            <w:r>
              <w:t>PK</w:t>
            </w:r>
          </w:p>
        </w:tc>
      </w:tr>
      <w:tr>
        <w:tc>
          <w:tcPr>
            <w:tcW w:type="dxa" w:w="3120"/>
          </w:tcPr>
          <w:p>
            <w:r>
              <w:t>nombre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telefono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observaciones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created_at</w:t>
            </w:r>
          </w:p>
        </w:tc>
        <w:tc>
          <w:tcPr>
            <w:tcW w:type="dxa" w:w="3120"/>
          </w:tcPr>
          <w:p>
            <w:r>
              <w:t>TIMESTAMP</w:t>
            </w:r>
          </w:p>
        </w:tc>
        <w:tc>
          <w:tcPr>
            <w:tcW w:type="dxa" w:w="3120"/>
          </w:tcPr>
          <w:p>
            <w:r/>
          </w:p>
        </w:tc>
      </w:tr>
    </w:tbl>
    <w:p/>
    <w:p>
      <w:r>
        <w:rPr>
          <w:b/>
        </w:rPr>
        <w:t>Entidad: SERENATA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Atributo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Tipo de Dato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Llave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u w:val="single"/>
              </w:rPr>
              <w:t>id</w:t>
            </w:r>
          </w:p>
        </w:tc>
        <w:tc>
          <w:tcPr>
            <w:tcW w:type="dxa" w:w="3120"/>
          </w:tcPr>
          <w:p>
            <w:r>
              <w:t>UUID</w:t>
            </w:r>
          </w:p>
        </w:tc>
        <w:tc>
          <w:tcPr>
            <w:tcW w:type="dxa" w:w="3120"/>
          </w:tcPr>
          <w:p>
            <w:r>
              <w:t>PK</w:t>
            </w:r>
          </w:p>
        </w:tc>
      </w:tr>
      <w:tr>
        <w:tc>
          <w:tcPr>
            <w:tcW w:type="dxa" w:w="3120"/>
          </w:tcPr>
          <w:p>
            <w:r>
              <w:t>cliente_id</w:t>
            </w:r>
          </w:p>
        </w:tc>
        <w:tc>
          <w:tcPr>
            <w:tcW w:type="dxa" w:w="3120"/>
          </w:tcPr>
          <w:p>
            <w:r>
              <w:t>UUID</w:t>
            </w:r>
          </w:p>
        </w:tc>
        <w:tc>
          <w:tcPr>
            <w:tcW w:type="dxa" w:w="3120"/>
          </w:tcPr>
          <w:p>
            <w:r>
              <w:t>FK → CLIENTE</w:t>
            </w:r>
          </w:p>
        </w:tc>
      </w:tr>
      <w:tr>
        <w:tc>
          <w:tcPr>
            <w:tcW w:type="dxa" w:w="3120"/>
          </w:tcPr>
          <w:p>
            <w:r>
              <w:t>nombre_festejada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motivo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fecha</w:t>
            </w:r>
          </w:p>
        </w:tc>
        <w:tc>
          <w:tcPr>
            <w:tcW w:type="dxa" w:w="3120"/>
          </w:tcPr>
          <w:p>
            <w:r>
              <w:t>DATE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hora</w:t>
            </w:r>
          </w:p>
        </w:tc>
        <w:tc>
          <w:tcPr>
            <w:tcW w:type="dxa" w:w="3120"/>
          </w:tcPr>
          <w:p>
            <w:r>
              <w:t>TIME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direccion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comuna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mensaje_especial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tipo</w:t>
            </w:r>
          </w:p>
        </w:tc>
        <w:tc>
          <w:tcPr>
            <w:tcW w:type="dxa" w:w="3120"/>
          </w:tcPr>
          <w:p>
            <w:r>
              <w:t>TEXT ('express'|'full')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precio_total</w:t>
            </w:r>
          </w:p>
        </w:tc>
        <w:tc>
          <w:tcPr>
            <w:tcW w:type="dxa" w:w="3120"/>
          </w:tcPr>
          <w:p>
            <w:r>
              <w:t>NUMERIC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estado</w:t>
            </w:r>
          </w:p>
        </w:tc>
        <w:tc>
          <w:tcPr>
            <w:tcW w:type="dxa" w:w="3120"/>
          </w:tcPr>
          <w:p>
            <w:r>
              <w:t>TEXT ('consulta'...'pagada')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created_at</w:t>
            </w:r>
          </w:p>
        </w:tc>
        <w:tc>
          <w:tcPr>
            <w:tcW w:type="dxa" w:w="3120"/>
          </w:tcPr>
          <w:p>
            <w:r>
              <w:t>TIMESTAMP</w:t>
            </w:r>
          </w:p>
        </w:tc>
        <w:tc>
          <w:tcPr>
            <w:tcW w:type="dxa" w:w="3120"/>
          </w:tcPr>
          <w:p>
            <w:r/>
          </w:p>
        </w:tc>
      </w:tr>
    </w:tbl>
    <w:p/>
    <w:p>
      <w:r>
        <w:rPr>
          <w:b/>
        </w:rPr>
        <w:t>Entidad: PAGO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Atributo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Tipo de Dato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Llave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u w:val="single"/>
              </w:rPr>
              <w:t>id</w:t>
            </w:r>
          </w:p>
        </w:tc>
        <w:tc>
          <w:tcPr>
            <w:tcW w:type="dxa" w:w="3120"/>
          </w:tcPr>
          <w:p>
            <w:r>
              <w:t>UUID</w:t>
            </w:r>
          </w:p>
        </w:tc>
        <w:tc>
          <w:tcPr>
            <w:tcW w:type="dxa" w:w="3120"/>
          </w:tcPr>
          <w:p>
            <w:r>
              <w:t>PK</w:t>
            </w:r>
          </w:p>
        </w:tc>
      </w:tr>
      <w:tr>
        <w:tc>
          <w:tcPr>
            <w:tcW w:type="dxa" w:w="3120"/>
          </w:tcPr>
          <w:p>
            <w:r>
              <w:t>serenata_id</w:t>
            </w:r>
          </w:p>
        </w:tc>
        <w:tc>
          <w:tcPr>
            <w:tcW w:type="dxa" w:w="3120"/>
          </w:tcPr>
          <w:p>
            <w:r>
              <w:t>UUID</w:t>
            </w:r>
          </w:p>
        </w:tc>
        <w:tc>
          <w:tcPr>
            <w:tcW w:type="dxa" w:w="3120"/>
          </w:tcPr>
          <w:p>
            <w:r>
              <w:t>FK → SERENATA</w:t>
            </w:r>
          </w:p>
        </w:tc>
      </w:tr>
      <w:tr>
        <w:tc>
          <w:tcPr>
            <w:tcW w:type="dxa" w:w="3120"/>
          </w:tcPr>
          <w:p>
            <w:r>
              <w:t>monto</w:t>
            </w:r>
          </w:p>
        </w:tc>
        <w:tc>
          <w:tcPr>
            <w:tcW w:type="dxa" w:w="3120"/>
          </w:tcPr>
          <w:p>
            <w:r>
              <w:t>NUMERIC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metodo</w:t>
            </w:r>
          </w:p>
        </w:tc>
        <w:tc>
          <w:tcPr>
            <w:tcW w:type="dxa" w:w="3120"/>
          </w:tcPr>
          <w:p>
            <w:r>
              <w:t>TEXT ('efectivo'|'transferencia')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comprobante_url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fecha_pago</w:t>
            </w:r>
          </w:p>
        </w:tc>
        <w:tc>
          <w:tcPr>
            <w:tcW w:type="dxa" w:w="3120"/>
          </w:tcPr>
          <w:p>
            <w:r>
              <w:t>TIMESTAMP</w:t>
            </w:r>
          </w:p>
        </w:tc>
        <w:tc>
          <w:tcPr>
            <w:tcW w:type="dxa" w:w="3120"/>
          </w:tcPr>
          <w:p>
            <w:r/>
          </w:p>
        </w:tc>
      </w:tr>
    </w:tbl>
    <w:p/>
    <w:p>
      <w:pPr>
        <w:pStyle w:val="Heading1"/>
        <w:jc w:val="left"/>
      </w:pPr>
      <w:r>
        <w:t>3. Cardinalidades y Reglas de Negocio</w:t>
      </w:r>
    </w:p>
    <w:p>
      <w:r>
        <w:rPr>
          <w:b/>
        </w:rPr>
        <w:t xml:space="preserve">• CLIENTE — SERENATA  (1:N): </w:t>
      </w:r>
      <w:r>
        <w:t>Un mismo cliente puede agendar múltiples serenatas a lo largo del tiempo. Sin embargo, cada serenata registrada pertenece a un único cliente. La eliminación de un cliente deja la serenata sin vínculo (SET NULL).</w:t>
      </w:r>
    </w:p>
    <w:p>
      <w:r>
        <w:rPr>
          <w:b/>
        </w:rPr>
        <w:t xml:space="preserve">• SERENATA — PAGO  (1:N): </w:t>
      </w:r>
      <w:r>
        <w:t>Una serenata puede recibir varios pagos, permitiendo gestionar abonos parciales y el pago del saldo restante. Si la serenata es eliminada, sus pagos asociados se eliminan en cascada (ON DELETE CASCADE).</w:t>
      </w:r>
    </w:p>
    <w:p/>
    <w:p>
      <w:pPr>
        <w:jc w:val="center"/>
      </w:pPr>
      <w:r>
        <w:rPr>
          <w:color w:val="828282"/>
          <w:sz w:val="16"/>
        </w:rPr>
        <w:t>Proyecto académico basado en implementación real — El Mariachi Aventurero v4.0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