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Custom Agent Policy &amp; Adding Integration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Each Elastic Agent can only be enrolled in a single policy</w:t>
      </w:r>
      <w:r w:rsidDel="00000000" w:rsidR="00000000" w:rsidRPr="00000000">
        <w:rPr>
          <w:rtl w:val="0"/>
        </w:rPr>
        <w:t xml:space="preserve">. Within an Elastic Agent policy is a set of individual integration policies. These integration policies define the settings for each input type. The available settings in an integration depend on the version of the integration in use.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Management → Fleet → Agent Policies.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pics below: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62363" cy="1919219"/>
            <wp:effectExtent b="12700" l="12700" r="12700" t="127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9192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As you can see in the above screen for DemoPolicy we dont have any agents but one default integration. We need to add additional integrations. 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12700" l="12700" r="12700" t="127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12700" l="12700" r="12700" t="127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12700" l="12700" r="12700" t="127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