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run --rm --entrypoint “executable”  sree/entrypoint:v1 “arg1” “arg2”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run --rm --entrypoint ping sreeharshav/customnginx:v3 -c 4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--rm --entrypoint terraform  sree/entrypoint:v1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--rm --entrypoint terraform  sree/entrypoint:v1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run --rm --entrypoint aws sreeharshav/utils:latest ec2 describe-vpcs | jq ".Vpcs[].VpcId" -r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uJw2DigcVwV4LJPFRuT+zDcsw==">CgMxLjA4AHIhMXh0cnVNaS11UWFRU05adXZZWU9WTTF6eFBFNXNHSlRO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