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C:\SUREDELETELATER\DevOpsB24\GitVersionControl\AzureTerraform&gt;git  branch -d backupbeforereset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Deleted branch backupbeforereset (was 007d570).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Easy meathod to restore: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checkout -b backupbeforereset 007d570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Another meathod: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git reflog --no-abbrev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 checkout 007d570b43e91b91ce97ce23594ac9d5e7d03a52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C:\SUREDELETELATER\DevOpsB24\GitVersionControl\AzureTerraform&gt;git branch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 (HEAD detached at 007d570)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master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git checkout -b restoredbranch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C:\SUREDELETELATER\DevOpsB24\GitVersionControl\AzureTerraform&gt;git branch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master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 restoredbranch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