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NZW Tech Private Limited</w:t>
      </w:r>
    </w:p>
    <w:p>
      <w:pPr>
        <w:jc w:val="center"/>
      </w:pPr>
      <w:r>
        <w:rPr>
          <w:b/>
        </w:rPr>
        <w:t>Company Profile</w:t>
      </w:r>
    </w:p>
    <w:p/>
    <w:p>
      <w:pPr>
        <w:pStyle w:val="Heading1"/>
      </w:pPr>
      <w:r>
        <w:t>COMPANY OVERVIEW</w:t>
      </w:r>
    </w:p>
    <w:p>
      <w:r>
        <w:t>NZW Tech Private Limited is a leading Telecommunications company based in West Ryan, India. With a commitment to excellence and innovation, we have been serving clients globally with best-in-class solutions.</w:t>
      </w:r>
    </w:p>
    <w:p>
      <w:pPr>
        <w:pStyle w:val="Heading1"/>
      </w:pPr>
      <w:r>
        <w:t>KEY INFORMATION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Registration Number</w:t>
            </w:r>
          </w:p>
        </w:tc>
        <w:tc>
          <w:tcPr>
            <w:tcW w:type="dxa" w:w="4320"/>
          </w:tcPr>
          <w:p>
            <w:r>
              <w:t>CIN-U32719MH3745PTC299124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Industry</w:t>
            </w:r>
          </w:p>
        </w:tc>
        <w:tc>
          <w:tcPr>
            <w:tcW w:type="dxa" w:w="4320"/>
          </w:tcPr>
          <w:p>
            <w:r>
              <w:t>Telecommunications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Country</w:t>
            </w:r>
          </w:p>
        </w:tc>
        <w:tc>
          <w:tcPr>
            <w:tcW w:type="dxa" w:w="4320"/>
          </w:tcPr>
          <w:p>
            <w:r>
              <w:t>India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Website</w:t>
            </w:r>
          </w:p>
        </w:tc>
        <w:tc>
          <w:tcPr>
            <w:tcW w:type="dxa" w:w="4320"/>
          </w:tcPr>
          <w:p>
            <w:r>
              <w:t>http://prashad.com/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Email</w:t>
            </w:r>
          </w:p>
        </w:tc>
        <w:tc>
          <w:tcPr>
            <w:tcW w:type="dxa" w:w="4320"/>
          </w:tcPr>
          <w:p>
            <w:r>
              <w:t>qnayar@ravel.com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Phone</w:t>
            </w:r>
          </w:p>
        </w:tc>
        <w:tc>
          <w:tcPr>
            <w:tcW w:type="dxa" w:w="4320"/>
          </w:tcPr>
          <w:p>
            <w:r>
              <w:t>09901627204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PAN</w:t>
            </w:r>
          </w:p>
        </w:tc>
        <w:tc>
          <w:tcPr>
            <w:tcW w:type="dxa" w:w="4320"/>
          </w:tcPr>
          <w:p>
            <w:r>
              <w:t>KOKII6573P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GST</w:t>
            </w:r>
          </w:p>
        </w:tc>
        <w:tc>
          <w:tcPr>
            <w:tcW w:type="dxa" w:w="4320"/>
          </w:tcPr>
          <w:p>
            <w:r>
              <w:t>13XLUYY5808H7ZA</w:t>
            </w:r>
          </w:p>
        </w:tc>
      </w:tr>
    </w:tbl>
    <w:p>
      <w:pPr>
        <w:pStyle w:val="Heading1"/>
      </w:pPr>
      <w:r>
        <w:t>SERVICES OFFERED</w:t>
      </w:r>
    </w:p>
    <w:p>
      <w:pPr>
        <w:pStyle w:val="ListBullet"/>
      </w:pPr>
      <w:r>
        <w:t>End-to-end project delivery</w:t>
      </w:r>
    </w:p>
    <w:p>
      <w:pPr>
        <w:pStyle w:val="ListBullet"/>
      </w:pPr>
      <w:r>
        <w:t>24/7 support and maintenance</w:t>
      </w:r>
    </w:p>
    <w:p>
      <w:pPr>
        <w:pStyle w:val="ListBullet"/>
      </w:pPr>
      <w:r>
        <w:t>Custom solution development</w:t>
      </w:r>
    </w:p>
    <w:p>
      <w:pPr>
        <w:pStyle w:val="ListBullet"/>
      </w:pPr>
      <w:r>
        <w:t>Consulting and advisory services</w:t>
      </w:r>
    </w:p>
    <w:p>
      <w:pPr>
        <w:pStyle w:val="ListBullet"/>
      </w:pPr>
      <w:r>
        <w:t>Training and knowledge transfer</w:t>
      </w:r>
    </w:p>
    <w:p>
      <w:pPr>
        <w:pStyle w:val="Heading1"/>
      </w:pPr>
      <w:r>
        <w:t>CERTIFICATIONS &amp; COMPLIANCE</w:t>
      </w:r>
    </w:p>
    <w:p>
      <w:pPr>
        <w:pStyle w:val="ListBullet"/>
      </w:pPr>
      <w:r>
        <w:t>✓ ISO 9001:2015</w:t>
      </w:r>
    </w:p>
    <w:p>
      <w:pPr>
        <w:pStyle w:val="ListBullet"/>
      </w:pPr>
      <w:r>
        <w:t>✓ ISO 27001:2013</w:t>
      </w:r>
    </w:p>
    <w:p>
      <w:pPr>
        <w:pStyle w:val="ListBullet"/>
      </w:pPr>
      <w:r>
        <w:t>✓ CMMI Level 5</w:t>
      </w:r>
    </w:p>
    <w:p>
      <w:pPr>
        <w:pStyle w:val="ListBullet"/>
      </w:pPr>
      <w:r>
        <w:t>✓ SOC 2 Type II</w:t>
      </w:r>
    </w:p>
    <w:p>
      <w:pPr>
        <w:pStyle w:val="ListBullet"/>
      </w:pPr>
      <w:r>
        <w:t>✓ GDPR Compliant</w:t>
      </w:r>
    </w:p>
    <w:p>
      <w:pPr>
        <w:pStyle w:val="Heading1"/>
      </w:pPr>
      <w:r>
        <w:t>PRIMARY CONTACT</w:t>
      </w:r>
    </w:p>
    <w:p>
      <w:r>
        <w:t>Name: Charvi Dara</w:t>
      </w:r>
    </w:p>
    <w:p>
      <w:r>
        <w:t>Title: Director</w:t>
      </w:r>
    </w:p>
    <w:p>
      <w:r>
        <w:t>Email: qnayar@ravel.com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