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581025</wp:posOffset>
            </wp:positionH>
            <wp:positionV relativeFrom="page">
              <wp:posOffset>685800</wp:posOffset>
            </wp:positionV>
            <wp:extent cx="646430" cy="8286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430" cy="828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SAVEETHA SCHOOL OF ENGINEERING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5886450</wp:posOffset>
            </wp:positionH>
            <wp:positionV relativeFrom="paragraph">
              <wp:posOffset>-274319</wp:posOffset>
            </wp:positionV>
            <wp:extent cx="647700" cy="819150"/>
            <wp:effectExtent b="0" l="0" r="0" t="0"/>
            <wp:wrapNone/>
            <wp:docPr descr="Description: Description: C:\Users\SSETSCS063\Desktop\pg12-img1.jpg" id="2" name="image2.png"/>
            <a:graphic>
              <a:graphicData uri="http://schemas.openxmlformats.org/drawingml/2006/picture">
                <pic:pic>
                  <pic:nvPicPr>
                    <pic:cNvPr descr="Description: Description: C:\Users\SSETSCS063\Desktop\pg12-img1.jp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81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SAVEETHA INSTITUTE OF MEDICAL AND TECHNICAL SCIENCES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78.0" w:type="dxa"/>
        <w:jc w:val="left"/>
        <w:tblInd w:w="-15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400"/>
      </w:tblPr>
      <w:tblGrid>
        <w:gridCol w:w="3193"/>
        <w:gridCol w:w="3097"/>
        <w:gridCol w:w="3988"/>
        <w:tblGridChange w:id="0">
          <w:tblGrid>
            <w:gridCol w:w="3193"/>
            <w:gridCol w:w="3097"/>
            <w:gridCol w:w="3988"/>
          </w:tblGrid>
        </w:tblGridChange>
      </w:tblGrid>
      <w:tr>
        <w:trPr>
          <w:trHeight w:val="432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3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 Code: CSA5776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3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Rule="auto"/>
              <w:ind w:left="1440" w:hanging="14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Subject Name: Fundamentals of Computing for Risk Analysis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3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T. Prudhvi sai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3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Register No: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192210501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3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Academic Year: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2022</w:t>
            </w:r>
          </w:p>
        </w:tc>
      </w:tr>
    </w:tbl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 Black" w:cs="Arial Black" w:eastAsia="Arial Black" w:hAnsi="Arial Black"/>
          <w:b w:val="1"/>
          <w:sz w:val="44"/>
          <w:szCs w:val="4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40"/>
          <w:szCs w:val="40"/>
          <w:rtl w:val="0"/>
        </w:rPr>
        <w:t xml:space="preserve">ASSIGNMENT-4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Find the classes of IP address for below addresses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255.255.254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283a"/>
          <w:sz w:val="28"/>
          <w:szCs w:val="28"/>
          <w:highlight w:val="white"/>
          <w:u w:val="none"/>
          <w:vertAlign w:val="baseline"/>
          <w:rtl w:val="0"/>
        </w:rPr>
        <w:t xml:space="preserve">255.255.255.0.0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283a"/>
          <w:sz w:val="28"/>
          <w:szCs w:val="28"/>
          <w:highlight w:val="white"/>
          <w:u w:val="none"/>
          <w:vertAlign w:val="baseline"/>
          <w:rtl w:val="0"/>
        </w:rPr>
        <w:t xml:space="preserve">255.0.0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192.14.2.0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148.17.9.1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249.240.80.78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33.0.0.0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95.0.21.90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158.98.80.0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219.21.56.0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By the intervals A class 0 – 127, B class 128 – 191, C class 192 – 223, D class 224 – 239 and E class 240 – 254.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993" w:right="113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