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8E23" w14:textId="77777777" w:rsidR="00D83E97" w:rsidRPr="0015373C" w:rsidRDefault="00D83E97" w:rsidP="00D83E97">
      <w:pPr>
        <w:widowControl w:val="0"/>
        <w:pBdr>
          <w:top w:val="nil"/>
          <w:left w:val="nil"/>
          <w:bottom w:val="nil"/>
          <w:right w:val="nil"/>
          <w:between w:val="nil"/>
        </w:pBdr>
        <w:spacing w:after="0" w:line="276" w:lineRule="auto"/>
        <w:rPr>
          <w:lang w:val="en-GB"/>
        </w:rPr>
      </w:pPr>
    </w:p>
    <w:p w14:paraId="0FF89FA5" w14:textId="77777777" w:rsidR="00D83E97" w:rsidRPr="0015373C" w:rsidRDefault="00D83E97" w:rsidP="00D83E97">
      <w:pPr>
        <w:tabs>
          <w:tab w:val="left" w:pos="3222"/>
        </w:tabs>
        <w:rPr>
          <w:lang w:val="en-GB"/>
        </w:rPr>
      </w:pPr>
      <w:r w:rsidRPr="0015373C">
        <w:rPr>
          <w:lang w:val="en-GB"/>
        </w:rPr>
        <w:tab/>
      </w:r>
    </w:p>
    <w:p w14:paraId="501148FE" w14:textId="77777777" w:rsidR="00D83E97" w:rsidRPr="0015373C" w:rsidRDefault="00D83E97" w:rsidP="00D83E97">
      <w:pPr>
        <w:rPr>
          <w:lang w:val="en-GB"/>
        </w:rPr>
      </w:pPr>
    </w:p>
    <w:p w14:paraId="422A2020" w14:textId="77777777" w:rsidR="00D83E97" w:rsidRPr="0015373C" w:rsidRDefault="00D83E97" w:rsidP="00D83E97">
      <w:pPr>
        <w:jc w:val="center"/>
        <w:rPr>
          <w:lang w:val="en-GB"/>
        </w:rPr>
      </w:pPr>
      <w:r w:rsidRPr="0015373C">
        <w:rPr>
          <w:noProof/>
          <w:lang w:val="en-GB"/>
        </w:rPr>
        <w:drawing>
          <wp:inline distT="0" distB="0" distL="0" distR="0" wp14:anchorId="232FF0B3" wp14:editId="0131BAA1">
            <wp:extent cx="2020828" cy="1335027"/>
            <wp:effectExtent l="0" t="0" r="0" b="0"/>
            <wp:docPr id="240460732" name="image2.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colorful circles and letters&#10;&#10;Description automatically generated"/>
                    <pic:cNvPicPr preferRelativeResize="0"/>
                  </pic:nvPicPr>
                  <pic:blipFill>
                    <a:blip r:embed="rId9"/>
                    <a:srcRect/>
                    <a:stretch>
                      <a:fillRect/>
                    </a:stretch>
                  </pic:blipFill>
                  <pic:spPr>
                    <a:xfrm>
                      <a:off x="0" y="0"/>
                      <a:ext cx="2020828" cy="1335027"/>
                    </a:xfrm>
                    <a:prstGeom prst="rect">
                      <a:avLst/>
                    </a:prstGeom>
                    <a:ln/>
                  </pic:spPr>
                </pic:pic>
              </a:graphicData>
            </a:graphic>
          </wp:inline>
        </w:drawing>
      </w:r>
    </w:p>
    <w:p w14:paraId="651F3C05" w14:textId="77777777" w:rsidR="00D83E97" w:rsidRPr="0015373C" w:rsidRDefault="00D83E97" w:rsidP="00D83E97">
      <w:pPr>
        <w:rPr>
          <w:lang w:val="en-GB"/>
        </w:rPr>
      </w:pPr>
    </w:p>
    <w:p w14:paraId="7A4E8832" w14:textId="77777777" w:rsidR="00D83E97" w:rsidRPr="0015373C" w:rsidRDefault="00D83E97" w:rsidP="00D83E97">
      <w:pPr>
        <w:rPr>
          <w:lang w:val="en-GB"/>
        </w:rPr>
      </w:pPr>
    </w:p>
    <w:p w14:paraId="31CBD416" w14:textId="77777777" w:rsidR="00D83E97" w:rsidRPr="0015373C" w:rsidRDefault="00D83E97" w:rsidP="00D83E97">
      <w:pPr>
        <w:ind w:left="720" w:hanging="720"/>
        <w:jc w:val="center"/>
        <w:rPr>
          <w:b/>
          <w:bCs/>
          <w:color w:val="0A2F41" w:themeColor="accent1" w:themeShade="80"/>
          <w:sz w:val="48"/>
          <w:szCs w:val="48"/>
          <w:lang w:val="en-GB"/>
        </w:rPr>
      </w:pPr>
      <w:r w:rsidRPr="0015373C">
        <w:rPr>
          <w:b/>
          <w:bCs/>
          <w:color w:val="0A2F41" w:themeColor="accent1" w:themeShade="80"/>
          <w:sz w:val="48"/>
          <w:szCs w:val="48"/>
          <w:lang w:val="en-GB"/>
        </w:rPr>
        <w:t>Task T4.2</w:t>
      </w:r>
    </w:p>
    <w:p w14:paraId="73941573" w14:textId="77777777" w:rsidR="00D83E97" w:rsidRPr="0015373C" w:rsidRDefault="00D83E97" w:rsidP="00D83E97">
      <w:pPr>
        <w:rPr>
          <w:lang w:val="en-GB"/>
        </w:rPr>
      </w:pPr>
    </w:p>
    <w:p w14:paraId="1307C53B" w14:textId="77777777" w:rsidR="00D83E97" w:rsidRPr="0015373C" w:rsidRDefault="00D83E97" w:rsidP="00D83E97">
      <w:pPr>
        <w:rPr>
          <w:b/>
          <w:bCs/>
          <w:sz w:val="28"/>
          <w:szCs w:val="28"/>
          <w:lang w:val="en-GB"/>
        </w:rPr>
      </w:pPr>
    </w:p>
    <w:p w14:paraId="2C2623DA" w14:textId="4B7ABA9D" w:rsidR="00D83E97" w:rsidRPr="0015373C" w:rsidRDefault="00D83E97" w:rsidP="00D83E97">
      <w:pPr>
        <w:pStyle w:val="Subttulo"/>
        <w:ind w:right="369"/>
        <w:jc w:val="center"/>
        <w:rPr>
          <w:b/>
          <w:bCs/>
          <w:color w:val="843C0B"/>
          <w:sz w:val="36"/>
          <w:szCs w:val="36"/>
          <w:lang w:val="en-GB"/>
        </w:rPr>
      </w:pPr>
      <w:r w:rsidRPr="0015373C">
        <w:rPr>
          <w:b/>
          <w:bCs/>
          <w:color w:val="843C0B"/>
          <w:sz w:val="36"/>
          <w:szCs w:val="36"/>
          <w:lang w:val="en-GB"/>
        </w:rPr>
        <w:t xml:space="preserve">Reporting second-fifth </w:t>
      </w:r>
      <w:r w:rsidR="00BF404C" w:rsidRPr="0015373C">
        <w:rPr>
          <w:b/>
          <w:bCs/>
          <w:color w:val="843C0B"/>
          <w:sz w:val="36"/>
          <w:szCs w:val="36"/>
          <w:lang w:val="en-GB"/>
        </w:rPr>
        <w:t xml:space="preserve">PORTUGAL’s </w:t>
      </w:r>
      <w:r w:rsidRPr="0015373C">
        <w:rPr>
          <w:b/>
          <w:bCs/>
          <w:color w:val="843C0B"/>
          <w:sz w:val="36"/>
          <w:szCs w:val="36"/>
          <w:lang w:val="en-GB"/>
        </w:rPr>
        <w:t>lab sessions</w:t>
      </w:r>
    </w:p>
    <w:p w14:paraId="4E3A3D9B" w14:textId="77777777" w:rsidR="00D83E97" w:rsidRPr="0015373C" w:rsidRDefault="00D83E97" w:rsidP="00D83E97">
      <w:pPr>
        <w:pStyle w:val="Ttulo"/>
        <w:tabs>
          <w:tab w:val="center" w:pos="4819"/>
          <w:tab w:val="right" w:pos="9720"/>
        </w:tabs>
        <w:ind w:left="-90" w:right="-41"/>
        <w:rPr>
          <w:rFonts w:ascii="Calibri" w:eastAsia="Calibri" w:hAnsi="Calibri" w:cs="Calibri"/>
          <w:b/>
          <w:sz w:val="40"/>
          <w:szCs w:val="40"/>
          <w:lang w:val="en-GB"/>
        </w:rPr>
      </w:pPr>
    </w:p>
    <w:p w14:paraId="2B5A543A" w14:textId="77777777" w:rsidR="00D83E97" w:rsidRPr="0015373C" w:rsidRDefault="00D83E97" w:rsidP="00D83E97">
      <w:pPr>
        <w:rPr>
          <w:color w:val="000000"/>
          <w:sz w:val="40"/>
          <w:szCs w:val="40"/>
          <w:lang w:val="en-GB"/>
        </w:rPr>
      </w:pPr>
    </w:p>
    <w:p w14:paraId="15AAF85F" w14:textId="1EBD4AA8" w:rsidR="00D83E97" w:rsidRPr="0015373C" w:rsidRDefault="00D83E97" w:rsidP="00D83E97">
      <w:pPr>
        <w:rPr>
          <w:color w:val="002060"/>
          <w:lang w:val="en-GB"/>
        </w:rPr>
      </w:pPr>
    </w:p>
    <w:p w14:paraId="5B071087" w14:textId="77777777" w:rsidR="00D83E97" w:rsidRPr="0015373C" w:rsidRDefault="00D83E97" w:rsidP="00D83E97">
      <w:pPr>
        <w:rPr>
          <w:color w:val="002060"/>
          <w:lang w:val="en-GB"/>
        </w:rPr>
      </w:pPr>
    </w:p>
    <w:p w14:paraId="3911F7D7" w14:textId="77777777" w:rsidR="00D83E97" w:rsidRPr="0015373C" w:rsidRDefault="00D83E97" w:rsidP="00D83E97">
      <w:pPr>
        <w:rPr>
          <w:color w:val="002060"/>
          <w:lang w:val="en-GB"/>
        </w:rPr>
      </w:pPr>
    </w:p>
    <w:p w14:paraId="015DC30F" w14:textId="7A2FFF42" w:rsidR="00D83E97" w:rsidRPr="0015373C" w:rsidRDefault="00D83E97" w:rsidP="00D83E97">
      <w:pPr>
        <w:rPr>
          <w:color w:val="002060"/>
          <w:lang w:val="en-GB"/>
        </w:rPr>
      </w:pPr>
    </w:p>
    <w:p w14:paraId="71C8A942" w14:textId="77777777" w:rsidR="006D15F7" w:rsidRPr="0015373C" w:rsidRDefault="006D15F7" w:rsidP="00D83E97">
      <w:pPr>
        <w:rPr>
          <w:color w:val="002060"/>
          <w:lang w:val="en-GB"/>
        </w:rPr>
      </w:pPr>
    </w:p>
    <w:p w14:paraId="6A911B40" w14:textId="77777777" w:rsidR="006D15F7" w:rsidRPr="0015373C" w:rsidRDefault="006D15F7" w:rsidP="00D83E97">
      <w:pPr>
        <w:rPr>
          <w:color w:val="002060"/>
          <w:lang w:val="en-GB"/>
        </w:rPr>
      </w:pPr>
    </w:p>
    <w:p w14:paraId="3DEAE9B4" w14:textId="77777777" w:rsidR="006D15F7" w:rsidRPr="0015373C" w:rsidRDefault="006D15F7" w:rsidP="00D83E97">
      <w:pPr>
        <w:rPr>
          <w:color w:val="002060"/>
          <w:lang w:val="en-GB"/>
        </w:rPr>
      </w:pPr>
    </w:p>
    <w:p w14:paraId="0510C2A9" w14:textId="77777777" w:rsidR="00D83E97" w:rsidRPr="0015373C" w:rsidRDefault="00D83E97" w:rsidP="00D83E97">
      <w:pPr>
        <w:rPr>
          <w:color w:val="002060"/>
          <w:lang w:val="en-GB"/>
        </w:rPr>
      </w:pPr>
      <w:r w:rsidRPr="0015373C">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15373C">
        <w:rPr>
          <w:color w:val="002060"/>
          <w:lang w:val="en-GB"/>
        </w:rPr>
        <w:t>.</w:t>
      </w:r>
    </w:p>
    <w:p w14:paraId="2C4ACC7A" w14:textId="77777777" w:rsidR="00493BC6" w:rsidRPr="0015373C" w:rsidRDefault="00493BC6" w:rsidP="00D83E97">
      <w:pPr>
        <w:jc w:val="both"/>
        <w:rPr>
          <w:lang w:val="en-GB"/>
        </w:rPr>
      </w:pPr>
    </w:p>
    <w:p w14:paraId="4466235D" w14:textId="77777777" w:rsidR="00493BC6" w:rsidRPr="0015373C" w:rsidRDefault="00493BC6" w:rsidP="00D83E97">
      <w:pPr>
        <w:jc w:val="both"/>
        <w:rPr>
          <w:lang w:val="en-GB"/>
        </w:rPr>
      </w:pPr>
    </w:p>
    <w:p w14:paraId="32354670" w14:textId="77777777" w:rsidR="007511E8" w:rsidRPr="0015373C" w:rsidRDefault="007511E8" w:rsidP="00D83E97">
      <w:pPr>
        <w:jc w:val="both"/>
        <w:rPr>
          <w:lang w:val="en-GB"/>
        </w:rPr>
      </w:pPr>
    </w:p>
    <w:p w14:paraId="55983B08" w14:textId="1E607307" w:rsidR="007511E8" w:rsidRPr="0015373C" w:rsidRDefault="007511E8" w:rsidP="00D83E97">
      <w:pPr>
        <w:jc w:val="both"/>
        <w:rPr>
          <w:lang w:val="en-GB"/>
        </w:rPr>
      </w:pPr>
      <w:r w:rsidRPr="0015373C">
        <w:rPr>
          <w:noProof/>
          <w:sz w:val="18"/>
          <w:szCs w:val="18"/>
          <w:lang w:val="en-GB"/>
        </w:rPr>
        <w:drawing>
          <wp:anchor distT="0" distB="0" distL="114300" distR="114300" simplePos="0" relativeHeight="251659264" behindDoc="0" locked="0" layoutInCell="1" hidden="0" allowOverlap="1" wp14:anchorId="6BD15D6B" wp14:editId="3693FF38">
            <wp:simplePos x="0" y="0"/>
            <wp:positionH relativeFrom="margin">
              <wp:posOffset>1465188</wp:posOffset>
            </wp:positionH>
            <wp:positionV relativeFrom="margin">
              <wp:posOffset>7875905</wp:posOffset>
            </wp:positionV>
            <wp:extent cx="3035300" cy="698500"/>
            <wp:effectExtent l="0" t="0" r="0" b="0"/>
            <wp:wrapSquare wrapText="bothSides" distT="0" distB="0" distL="114300" distR="114300"/>
            <wp:docPr id="240460731" name="image1.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1.png" descr="изтеглен файл (1).png"/>
                    <pic:cNvPicPr preferRelativeResize="0"/>
                  </pic:nvPicPr>
                  <pic:blipFill>
                    <a:blip r:embed="rId10"/>
                    <a:srcRect/>
                    <a:stretch>
                      <a:fillRect/>
                    </a:stretch>
                  </pic:blipFill>
                  <pic:spPr>
                    <a:xfrm>
                      <a:off x="0" y="0"/>
                      <a:ext cx="3035300" cy="698500"/>
                    </a:xfrm>
                    <a:prstGeom prst="rect">
                      <a:avLst/>
                    </a:prstGeom>
                    <a:ln/>
                  </pic:spPr>
                </pic:pic>
              </a:graphicData>
            </a:graphic>
          </wp:anchor>
        </w:drawing>
      </w:r>
    </w:p>
    <w:p w14:paraId="2AE2CCA7" w14:textId="512B49D2" w:rsidR="00D83E97" w:rsidRPr="0015373C" w:rsidRDefault="00D83E97" w:rsidP="006317E8">
      <w:pPr>
        <w:pStyle w:val="Ttulo1"/>
      </w:pPr>
      <w:r w:rsidRPr="0015373C">
        <w:lastRenderedPageBreak/>
        <w:t>Organisations participating in the FITTER-EU co-creation path.</w:t>
      </w:r>
    </w:p>
    <w:p w14:paraId="59D1E521" w14:textId="457875C3" w:rsidR="00D83E97" w:rsidRPr="0015373C" w:rsidRDefault="00C50E84" w:rsidP="00C50E84">
      <w:pPr>
        <w:jc w:val="both"/>
        <w:rPr>
          <w:i/>
          <w:color w:val="4472C4"/>
          <w:lang w:val="en-GB"/>
        </w:rPr>
      </w:pPr>
      <w:r w:rsidRPr="0015373C">
        <w:rPr>
          <w:lang w:val="en-GB"/>
        </w:rPr>
        <w:t>The following table provides detailed information on the organisation of the lab, including the number of participants and related logistical details.</w:t>
      </w:r>
    </w:p>
    <w:tbl>
      <w:tblPr>
        <w:tblStyle w:val="Tablaconcuadrcula"/>
        <w:tblW w:w="8505" w:type="dxa"/>
        <w:tblLook w:val="0600" w:firstRow="0" w:lastRow="0" w:firstColumn="0" w:lastColumn="0" w:noHBand="1" w:noVBand="1"/>
      </w:tblPr>
      <w:tblGrid>
        <w:gridCol w:w="1701"/>
        <w:gridCol w:w="1701"/>
        <w:gridCol w:w="1701"/>
        <w:gridCol w:w="1701"/>
        <w:gridCol w:w="1701"/>
      </w:tblGrid>
      <w:tr w:rsidR="00D83E97" w:rsidRPr="0015373C" w14:paraId="54BE20C0" w14:textId="77777777" w:rsidTr="00014BCE">
        <w:trPr>
          <w:trHeight w:val="20"/>
        </w:trPr>
        <w:tc>
          <w:tcPr>
            <w:tcW w:w="1701" w:type="dxa"/>
            <w:vAlign w:val="center"/>
            <w:hideMark/>
          </w:tcPr>
          <w:p w14:paraId="6450013F" w14:textId="77777777" w:rsidR="00D83E97" w:rsidRPr="0015373C" w:rsidRDefault="00D83E97" w:rsidP="00014BCE">
            <w:pPr>
              <w:spacing w:after="160"/>
              <w:jc w:val="center"/>
              <w:rPr>
                <w:iCs/>
                <w:color w:val="000000" w:themeColor="text1"/>
                <w:sz w:val="20"/>
                <w:szCs w:val="20"/>
                <w:lang w:val="en-GB"/>
              </w:rPr>
            </w:pPr>
            <w:r w:rsidRPr="0015373C">
              <w:rPr>
                <w:b/>
                <w:bCs/>
                <w:iCs/>
                <w:color w:val="000000" w:themeColor="text1"/>
                <w:sz w:val="20"/>
                <w:szCs w:val="20"/>
                <w:lang w:val="en-GB"/>
              </w:rPr>
              <w:t xml:space="preserve">Number of </w:t>
            </w:r>
            <w:proofErr w:type="gramStart"/>
            <w:r w:rsidRPr="0015373C">
              <w:rPr>
                <w:b/>
                <w:bCs/>
                <w:iCs/>
                <w:color w:val="000000" w:themeColor="text1"/>
                <w:sz w:val="20"/>
                <w:szCs w:val="20"/>
                <w:lang w:val="en-GB"/>
              </w:rPr>
              <w:t>lab</w:t>
            </w:r>
            <w:proofErr w:type="gramEnd"/>
          </w:p>
        </w:tc>
        <w:tc>
          <w:tcPr>
            <w:tcW w:w="1701" w:type="dxa"/>
            <w:vAlign w:val="center"/>
            <w:hideMark/>
          </w:tcPr>
          <w:p w14:paraId="6C4CBB0E" w14:textId="77777777" w:rsidR="00D83E97" w:rsidRPr="0015373C" w:rsidRDefault="00D83E97" w:rsidP="00014BCE">
            <w:pPr>
              <w:spacing w:after="160"/>
              <w:jc w:val="center"/>
              <w:rPr>
                <w:iCs/>
                <w:color w:val="000000" w:themeColor="text1"/>
                <w:sz w:val="20"/>
                <w:szCs w:val="20"/>
                <w:lang w:val="en-GB"/>
              </w:rPr>
            </w:pPr>
            <w:r w:rsidRPr="0015373C">
              <w:rPr>
                <w:b/>
                <w:bCs/>
                <w:iCs/>
                <w:color w:val="000000" w:themeColor="text1"/>
                <w:sz w:val="20"/>
                <w:szCs w:val="20"/>
                <w:lang w:val="en-GB"/>
              </w:rPr>
              <w:t>Date</w:t>
            </w:r>
          </w:p>
        </w:tc>
        <w:tc>
          <w:tcPr>
            <w:tcW w:w="1701" w:type="dxa"/>
            <w:vAlign w:val="center"/>
          </w:tcPr>
          <w:p w14:paraId="56B0FAE0" w14:textId="77777777" w:rsidR="00D83E97" w:rsidRPr="0015373C" w:rsidRDefault="00D83E97" w:rsidP="00014BCE">
            <w:pPr>
              <w:jc w:val="center"/>
              <w:rPr>
                <w:b/>
                <w:bCs/>
                <w:iCs/>
                <w:color w:val="000000" w:themeColor="text1"/>
                <w:sz w:val="20"/>
                <w:szCs w:val="20"/>
                <w:lang w:val="en-GB"/>
              </w:rPr>
            </w:pPr>
            <w:r w:rsidRPr="0015373C">
              <w:rPr>
                <w:b/>
                <w:bCs/>
                <w:iCs/>
                <w:color w:val="000000" w:themeColor="text1"/>
                <w:sz w:val="20"/>
                <w:szCs w:val="20"/>
                <w:lang w:val="en-GB"/>
              </w:rPr>
              <w:t>Venue</w:t>
            </w:r>
          </w:p>
        </w:tc>
        <w:tc>
          <w:tcPr>
            <w:tcW w:w="1701" w:type="dxa"/>
            <w:vAlign w:val="center"/>
            <w:hideMark/>
          </w:tcPr>
          <w:p w14:paraId="5E9547B4" w14:textId="77777777" w:rsidR="00D83E97" w:rsidRPr="0015373C" w:rsidRDefault="00D83E97" w:rsidP="00014BCE">
            <w:pPr>
              <w:spacing w:after="160"/>
              <w:jc w:val="center"/>
              <w:rPr>
                <w:iCs/>
                <w:color w:val="000000" w:themeColor="text1"/>
                <w:sz w:val="20"/>
                <w:szCs w:val="20"/>
                <w:lang w:val="en-GB"/>
              </w:rPr>
            </w:pPr>
            <w:r w:rsidRPr="0015373C">
              <w:rPr>
                <w:b/>
                <w:bCs/>
                <w:iCs/>
                <w:color w:val="000000" w:themeColor="text1"/>
                <w:sz w:val="20"/>
                <w:szCs w:val="20"/>
                <w:lang w:val="en-GB"/>
              </w:rPr>
              <w:t>Facilitators</w:t>
            </w:r>
          </w:p>
        </w:tc>
        <w:tc>
          <w:tcPr>
            <w:tcW w:w="1701" w:type="dxa"/>
            <w:vAlign w:val="center"/>
            <w:hideMark/>
          </w:tcPr>
          <w:p w14:paraId="1FECA68D" w14:textId="77777777" w:rsidR="00D83E97" w:rsidRPr="0015373C" w:rsidRDefault="00D83E97" w:rsidP="00014BCE">
            <w:pPr>
              <w:spacing w:after="160"/>
              <w:jc w:val="center"/>
              <w:rPr>
                <w:iCs/>
                <w:color w:val="000000" w:themeColor="text1"/>
                <w:sz w:val="20"/>
                <w:szCs w:val="20"/>
                <w:lang w:val="en-GB"/>
              </w:rPr>
            </w:pPr>
            <w:r w:rsidRPr="0015373C">
              <w:rPr>
                <w:b/>
                <w:bCs/>
                <w:iCs/>
                <w:color w:val="000000" w:themeColor="text1"/>
                <w:sz w:val="20"/>
                <w:szCs w:val="20"/>
                <w:lang w:val="en-GB"/>
              </w:rPr>
              <w:t>Total number of participants</w:t>
            </w:r>
          </w:p>
        </w:tc>
      </w:tr>
      <w:tr w:rsidR="005747CF" w:rsidRPr="0015373C" w14:paraId="197957B6" w14:textId="77777777" w:rsidTr="00014BCE">
        <w:trPr>
          <w:trHeight w:val="20"/>
        </w:trPr>
        <w:tc>
          <w:tcPr>
            <w:tcW w:w="1701" w:type="dxa"/>
            <w:vAlign w:val="center"/>
            <w:hideMark/>
          </w:tcPr>
          <w:p w14:paraId="1CFB4210" w14:textId="664DE3E5"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1st in-presence lab</w:t>
            </w:r>
          </w:p>
        </w:tc>
        <w:tc>
          <w:tcPr>
            <w:tcW w:w="1701" w:type="dxa"/>
            <w:vAlign w:val="center"/>
          </w:tcPr>
          <w:p w14:paraId="6E223142" w14:textId="552CBDE7"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07.11.2025</w:t>
            </w:r>
          </w:p>
        </w:tc>
        <w:tc>
          <w:tcPr>
            <w:tcW w:w="1701" w:type="dxa"/>
            <w:vAlign w:val="center"/>
          </w:tcPr>
          <w:p w14:paraId="30C89BD3" w14:textId="307E2E78" w:rsidR="005747CF" w:rsidRPr="00FD2738" w:rsidRDefault="005747CF" w:rsidP="005747CF">
            <w:pPr>
              <w:jc w:val="center"/>
              <w:rPr>
                <w:iCs/>
                <w:color w:val="000000" w:themeColor="text1"/>
                <w:sz w:val="20"/>
                <w:szCs w:val="20"/>
                <w:lang w:val="es-ES"/>
              </w:rPr>
            </w:pPr>
            <w:r w:rsidRPr="00FD2738">
              <w:rPr>
                <w:iCs/>
                <w:color w:val="000000" w:themeColor="text1"/>
                <w:sz w:val="20"/>
                <w:szCs w:val="20"/>
                <w:lang w:val="es-ES"/>
              </w:rPr>
              <w:t xml:space="preserve">Angra de Heroísmo, </w:t>
            </w:r>
            <w:proofErr w:type="spellStart"/>
            <w:r w:rsidRPr="00FD2738">
              <w:rPr>
                <w:iCs/>
                <w:color w:val="000000" w:themeColor="text1"/>
                <w:sz w:val="20"/>
                <w:szCs w:val="20"/>
                <w:lang w:val="es-ES"/>
              </w:rPr>
              <w:t>Terceira</w:t>
            </w:r>
            <w:proofErr w:type="spellEnd"/>
            <w:r w:rsidRPr="00FD2738">
              <w:rPr>
                <w:iCs/>
                <w:color w:val="000000" w:themeColor="text1"/>
                <w:sz w:val="20"/>
                <w:szCs w:val="20"/>
                <w:lang w:val="es-ES"/>
              </w:rPr>
              <w:t xml:space="preserve"> Island, Portugal</w:t>
            </w:r>
          </w:p>
        </w:tc>
        <w:tc>
          <w:tcPr>
            <w:tcW w:w="1701" w:type="dxa"/>
            <w:vAlign w:val="center"/>
            <w:hideMark/>
          </w:tcPr>
          <w:p w14:paraId="1B0EC83E" w14:textId="0E6BD784"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 xml:space="preserve">João </w:t>
            </w:r>
            <w:proofErr w:type="spellStart"/>
            <w:r w:rsidRPr="0015373C">
              <w:rPr>
                <w:iCs/>
                <w:color w:val="000000" w:themeColor="text1"/>
                <w:sz w:val="20"/>
                <w:szCs w:val="20"/>
                <w:lang w:val="en-GB"/>
              </w:rPr>
              <w:t>Sarraipa</w:t>
            </w:r>
            <w:proofErr w:type="spellEnd"/>
            <w:r w:rsidRPr="0015373C">
              <w:rPr>
                <w:iCs/>
                <w:color w:val="000000" w:themeColor="text1"/>
                <w:sz w:val="20"/>
                <w:szCs w:val="20"/>
                <w:lang w:val="en-GB"/>
              </w:rPr>
              <w:t>;</w:t>
            </w:r>
            <w:r w:rsidRPr="0015373C">
              <w:rPr>
                <w:iCs/>
                <w:color w:val="000000" w:themeColor="text1"/>
                <w:sz w:val="20"/>
                <w:szCs w:val="20"/>
                <w:lang w:val="en-GB"/>
              </w:rPr>
              <w:br/>
              <w:t>André Rocha</w:t>
            </w:r>
          </w:p>
        </w:tc>
        <w:tc>
          <w:tcPr>
            <w:tcW w:w="1701" w:type="dxa"/>
            <w:vAlign w:val="center"/>
          </w:tcPr>
          <w:p w14:paraId="2124BD27" w14:textId="73C98C7B"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9</w:t>
            </w:r>
          </w:p>
        </w:tc>
      </w:tr>
      <w:tr w:rsidR="005747CF" w:rsidRPr="0015373C" w14:paraId="7B1784A4" w14:textId="77777777" w:rsidTr="00014BCE">
        <w:trPr>
          <w:trHeight w:val="20"/>
        </w:trPr>
        <w:tc>
          <w:tcPr>
            <w:tcW w:w="1701" w:type="dxa"/>
            <w:vAlign w:val="center"/>
            <w:hideMark/>
          </w:tcPr>
          <w:p w14:paraId="5F26B316" w14:textId="45AEC47F"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1st online lab</w:t>
            </w:r>
          </w:p>
        </w:tc>
        <w:tc>
          <w:tcPr>
            <w:tcW w:w="1701" w:type="dxa"/>
            <w:vAlign w:val="center"/>
          </w:tcPr>
          <w:p w14:paraId="6AB14841" w14:textId="5CB50F9B"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14.11.2025</w:t>
            </w:r>
          </w:p>
        </w:tc>
        <w:tc>
          <w:tcPr>
            <w:tcW w:w="1701" w:type="dxa"/>
            <w:vAlign w:val="center"/>
          </w:tcPr>
          <w:p w14:paraId="2E2DC9B8" w14:textId="2924947D" w:rsidR="005747CF" w:rsidRPr="0015373C" w:rsidRDefault="005747CF" w:rsidP="005747CF">
            <w:pPr>
              <w:jc w:val="center"/>
              <w:rPr>
                <w:iCs/>
                <w:color w:val="000000" w:themeColor="text1"/>
                <w:sz w:val="20"/>
                <w:szCs w:val="20"/>
                <w:lang w:val="en-GB"/>
              </w:rPr>
            </w:pPr>
            <w:r w:rsidRPr="0015373C">
              <w:rPr>
                <w:iCs/>
                <w:color w:val="000000" w:themeColor="text1"/>
                <w:sz w:val="20"/>
                <w:szCs w:val="20"/>
                <w:lang w:val="en-GB"/>
              </w:rPr>
              <w:t>Online</w:t>
            </w:r>
          </w:p>
        </w:tc>
        <w:tc>
          <w:tcPr>
            <w:tcW w:w="1701" w:type="dxa"/>
            <w:vAlign w:val="center"/>
            <w:hideMark/>
          </w:tcPr>
          <w:p w14:paraId="2DA06519" w14:textId="6B8CE66D"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André Rocha</w:t>
            </w:r>
          </w:p>
        </w:tc>
        <w:tc>
          <w:tcPr>
            <w:tcW w:w="1701" w:type="dxa"/>
            <w:vAlign w:val="center"/>
          </w:tcPr>
          <w:p w14:paraId="7D532DF8" w14:textId="7B613774"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7</w:t>
            </w:r>
          </w:p>
        </w:tc>
      </w:tr>
      <w:tr w:rsidR="005747CF" w:rsidRPr="0015373C" w14:paraId="08C537BA" w14:textId="77777777" w:rsidTr="00014BCE">
        <w:trPr>
          <w:trHeight w:val="20"/>
        </w:trPr>
        <w:tc>
          <w:tcPr>
            <w:tcW w:w="1701" w:type="dxa"/>
            <w:vAlign w:val="center"/>
            <w:hideMark/>
          </w:tcPr>
          <w:p w14:paraId="50488A07" w14:textId="24DB5383"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2nd in-presence lab</w:t>
            </w:r>
          </w:p>
        </w:tc>
        <w:tc>
          <w:tcPr>
            <w:tcW w:w="1701" w:type="dxa"/>
            <w:vAlign w:val="center"/>
          </w:tcPr>
          <w:p w14:paraId="09E41187" w14:textId="0D1F8E47"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24.11.2025</w:t>
            </w:r>
          </w:p>
        </w:tc>
        <w:tc>
          <w:tcPr>
            <w:tcW w:w="1701" w:type="dxa"/>
            <w:vAlign w:val="center"/>
          </w:tcPr>
          <w:p w14:paraId="0D811980" w14:textId="1876C865" w:rsidR="005747CF" w:rsidRPr="00FD2738" w:rsidRDefault="0042439F" w:rsidP="005747CF">
            <w:pPr>
              <w:jc w:val="center"/>
              <w:rPr>
                <w:iCs/>
                <w:color w:val="000000" w:themeColor="text1"/>
                <w:sz w:val="20"/>
                <w:szCs w:val="20"/>
                <w:lang w:val="es-ES"/>
              </w:rPr>
            </w:pPr>
            <w:r w:rsidRPr="00FD2738">
              <w:rPr>
                <w:iCs/>
                <w:color w:val="000000" w:themeColor="text1"/>
                <w:sz w:val="20"/>
                <w:szCs w:val="20"/>
                <w:lang w:val="es-ES"/>
              </w:rPr>
              <w:t xml:space="preserve">Angra de Heroísmo, </w:t>
            </w:r>
            <w:proofErr w:type="spellStart"/>
            <w:r w:rsidRPr="00FD2738">
              <w:rPr>
                <w:iCs/>
                <w:color w:val="000000" w:themeColor="text1"/>
                <w:sz w:val="20"/>
                <w:szCs w:val="20"/>
                <w:lang w:val="es-ES"/>
              </w:rPr>
              <w:t>Terceira</w:t>
            </w:r>
            <w:proofErr w:type="spellEnd"/>
            <w:r w:rsidRPr="00FD2738">
              <w:rPr>
                <w:iCs/>
                <w:color w:val="000000" w:themeColor="text1"/>
                <w:sz w:val="20"/>
                <w:szCs w:val="20"/>
                <w:lang w:val="es-ES"/>
              </w:rPr>
              <w:t xml:space="preserve"> Island, Portugal</w:t>
            </w:r>
          </w:p>
        </w:tc>
        <w:tc>
          <w:tcPr>
            <w:tcW w:w="1701" w:type="dxa"/>
            <w:vAlign w:val="center"/>
            <w:hideMark/>
          </w:tcPr>
          <w:p w14:paraId="2CBBF27B" w14:textId="1770D33E"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André Rocha</w:t>
            </w:r>
          </w:p>
        </w:tc>
        <w:tc>
          <w:tcPr>
            <w:tcW w:w="1701" w:type="dxa"/>
            <w:vAlign w:val="center"/>
          </w:tcPr>
          <w:p w14:paraId="41522E40" w14:textId="0EA1EA6D"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8</w:t>
            </w:r>
          </w:p>
        </w:tc>
      </w:tr>
      <w:tr w:rsidR="005747CF" w:rsidRPr="0015373C" w14:paraId="15C82BC9" w14:textId="77777777" w:rsidTr="00014BCE">
        <w:trPr>
          <w:trHeight w:val="20"/>
        </w:trPr>
        <w:tc>
          <w:tcPr>
            <w:tcW w:w="1701" w:type="dxa"/>
            <w:vAlign w:val="center"/>
            <w:hideMark/>
          </w:tcPr>
          <w:p w14:paraId="10F79252" w14:textId="602B1134"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2nd online lab</w:t>
            </w:r>
          </w:p>
        </w:tc>
        <w:tc>
          <w:tcPr>
            <w:tcW w:w="1701" w:type="dxa"/>
            <w:vAlign w:val="center"/>
          </w:tcPr>
          <w:p w14:paraId="04B50CAA" w14:textId="6F3FDE51"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05.12.2025</w:t>
            </w:r>
          </w:p>
        </w:tc>
        <w:tc>
          <w:tcPr>
            <w:tcW w:w="1701" w:type="dxa"/>
            <w:vAlign w:val="center"/>
          </w:tcPr>
          <w:p w14:paraId="30B38411" w14:textId="0040AEE2" w:rsidR="005747CF" w:rsidRPr="0015373C" w:rsidRDefault="005747CF" w:rsidP="005747CF">
            <w:pPr>
              <w:jc w:val="center"/>
              <w:rPr>
                <w:iCs/>
                <w:color w:val="000000" w:themeColor="text1"/>
                <w:sz w:val="20"/>
                <w:szCs w:val="20"/>
                <w:lang w:val="en-GB"/>
              </w:rPr>
            </w:pPr>
            <w:r w:rsidRPr="0015373C">
              <w:rPr>
                <w:iCs/>
                <w:color w:val="000000" w:themeColor="text1"/>
                <w:sz w:val="20"/>
                <w:szCs w:val="20"/>
                <w:lang w:val="en-GB"/>
              </w:rPr>
              <w:t>Online</w:t>
            </w:r>
          </w:p>
        </w:tc>
        <w:tc>
          <w:tcPr>
            <w:tcW w:w="1701" w:type="dxa"/>
            <w:vAlign w:val="center"/>
            <w:hideMark/>
          </w:tcPr>
          <w:p w14:paraId="71DE3D64" w14:textId="5E64BDB9"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André Rocha</w:t>
            </w:r>
          </w:p>
        </w:tc>
        <w:tc>
          <w:tcPr>
            <w:tcW w:w="1701" w:type="dxa"/>
            <w:vAlign w:val="center"/>
          </w:tcPr>
          <w:p w14:paraId="75E60E86" w14:textId="4C81C554"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6</w:t>
            </w:r>
          </w:p>
        </w:tc>
      </w:tr>
      <w:tr w:rsidR="005747CF" w:rsidRPr="0015373C" w14:paraId="5C001D13" w14:textId="77777777" w:rsidTr="00014BCE">
        <w:trPr>
          <w:trHeight w:val="20"/>
        </w:trPr>
        <w:tc>
          <w:tcPr>
            <w:tcW w:w="1701" w:type="dxa"/>
            <w:vAlign w:val="center"/>
            <w:hideMark/>
          </w:tcPr>
          <w:p w14:paraId="3B44704C" w14:textId="173E29BF"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3rd in-presence lab</w:t>
            </w:r>
          </w:p>
        </w:tc>
        <w:tc>
          <w:tcPr>
            <w:tcW w:w="1701" w:type="dxa"/>
            <w:vAlign w:val="center"/>
          </w:tcPr>
          <w:p w14:paraId="4B94E8E1" w14:textId="46D44294"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11.12.2025</w:t>
            </w:r>
          </w:p>
        </w:tc>
        <w:tc>
          <w:tcPr>
            <w:tcW w:w="1701" w:type="dxa"/>
            <w:vAlign w:val="center"/>
          </w:tcPr>
          <w:p w14:paraId="2AB6CE57" w14:textId="1FF288F6" w:rsidR="005747CF" w:rsidRPr="00FD2738" w:rsidRDefault="0042439F" w:rsidP="005747CF">
            <w:pPr>
              <w:jc w:val="center"/>
              <w:rPr>
                <w:iCs/>
                <w:color w:val="000000" w:themeColor="text1"/>
                <w:sz w:val="20"/>
                <w:szCs w:val="20"/>
                <w:lang w:val="es-ES"/>
              </w:rPr>
            </w:pPr>
            <w:r w:rsidRPr="00FD2738">
              <w:rPr>
                <w:iCs/>
                <w:color w:val="000000" w:themeColor="text1"/>
                <w:sz w:val="20"/>
                <w:szCs w:val="20"/>
                <w:lang w:val="es-ES"/>
              </w:rPr>
              <w:t xml:space="preserve">Angra de Heroísmo, </w:t>
            </w:r>
            <w:proofErr w:type="spellStart"/>
            <w:r w:rsidRPr="00FD2738">
              <w:rPr>
                <w:iCs/>
                <w:color w:val="000000" w:themeColor="text1"/>
                <w:sz w:val="20"/>
                <w:szCs w:val="20"/>
                <w:lang w:val="es-ES"/>
              </w:rPr>
              <w:t>Terceira</w:t>
            </w:r>
            <w:proofErr w:type="spellEnd"/>
            <w:r w:rsidRPr="00FD2738">
              <w:rPr>
                <w:iCs/>
                <w:color w:val="000000" w:themeColor="text1"/>
                <w:sz w:val="20"/>
                <w:szCs w:val="20"/>
                <w:lang w:val="es-ES"/>
              </w:rPr>
              <w:t xml:space="preserve"> Island, Portugal</w:t>
            </w:r>
          </w:p>
        </w:tc>
        <w:tc>
          <w:tcPr>
            <w:tcW w:w="1701" w:type="dxa"/>
            <w:vAlign w:val="center"/>
            <w:hideMark/>
          </w:tcPr>
          <w:p w14:paraId="4216A7D6" w14:textId="59CF57FE"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André Rocha</w:t>
            </w:r>
          </w:p>
        </w:tc>
        <w:tc>
          <w:tcPr>
            <w:tcW w:w="1701" w:type="dxa"/>
            <w:vAlign w:val="center"/>
          </w:tcPr>
          <w:p w14:paraId="7A319A79" w14:textId="580AF876" w:rsidR="005747CF" w:rsidRPr="0015373C" w:rsidRDefault="005747CF" w:rsidP="005747CF">
            <w:pPr>
              <w:spacing w:after="160"/>
              <w:jc w:val="center"/>
              <w:rPr>
                <w:iCs/>
                <w:color w:val="000000" w:themeColor="text1"/>
                <w:sz w:val="20"/>
                <w:szCs w:val="20"/>
                <w:lang w:val="en-GB"/>
              </w:rPr>
            </w:pPr>
            <w:r w:rsidRPr="0015373C">
              <w:rPr>
                <w:iCs/>
                <w:color w:val="000000" w:themeColor="text1"/>
                <w:sz w:val="20"/>
                <w:szCs w:val="20"/>
                <w:lang w:val="en-GB"/>
              </w:rPr>
              <w:t>4</w:t>
            </w:r>
          </w:p>
        </w:tc>
      </w:tr>
    </w:tbl>
    <w:p w14:paraId="0B684B2E" w14:textId="358994C2" w:rsidR="00D83E97" w:rsidRPr="0015373C" w:rsidRDefault="00D83E97" w:rsidP="00D83E97">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00000C89" w:rsidRPr="0015373C">
        <w:rPr>
          <w:lang w:val="en-GB"/>
        </w:rPr>
        <w:t>1</w:t>
      </w:r>
      <w:r w:rsidRPr="0015373C">
        <w:rPr>
          <w:lang w:val="en-GB"/>
        </w:rPr>
        <w:fldChar w:fldCharType="end"/>
      </w:r>
      <w:r w:rsidRPr="0015373C">
        <w:rPr>
          <w:lang w:val="en-GB"/>
        </w:rPr>
        <w:t>: Logistic details of the lab sessions</w:t>
      </w:r>
    </w:p>
    <w:p w14:paraId="3B18DF0E" w14:textId="77777777" w:rsidR="00D83E97" w:rsidRPr="0015373C" w:rsidRDefault="00D83E97" w:rsidP="00D83E97">
      <w:pPr>
        <w:rPr>
          <w:lang w:val="en-GB"/>
        </w:rPr>
        <w:sectPr w:rsidR="00D83E97" w:rsidRPr="0015373C" w:rsidSect="00D83E97">
          <w:pgSz w:w="11906" w:h="16838"/>
          <w:pgMar w:top="1417" w:right="1196" w:bottom="1417" w:left="1260" w:header="708" w:footer="708" w:gutter="0"/>
          <w:cols w:space="720"/>
          <w:titlePg/>
        </w:sectPr>
      </w:pPr>
    </w:p>
    <w:p w14:paraId="4431F088" w14:textId="77777777" w:rsidR="00D83E97" w:rsidRPr="0015373C" w:rsidRDefault="00D83E97" w:rsidP="00D83E97">
      <w:pPr>
        <w:rPr>
          <w:b/>
          <w:lang w:val="en-GB"/>
        </w:rPr>
      </w:pPr>
      <w:r w:rsidRPr="0015373C">
        <w:rPr>
          <w:b/>
          <w:lang w:val="en-GB"/>
        </w:rPr>
        <w:lastRenderedPageBreak/>
        <w:t>List of participants</w:t>
      </w:r>
    </w:p>
    <w:p w14:paraId="54C06167" w14:textId="56E2D4F3" w:rsidR="007511E8" w:rsidRPr="0015373C" w:rsidRDefault="00C50E84" w:rsidP="00D83E97">
      <w:pPr>
        <w:jc w:val="both"/>
        <w:rPr>
          <w:lang w:val="en-GB"/>
        </w:rPr>
      </w:pPr>
      <w:r w:rsidRPr="0015373C">
        <w:rPr>
          <w:lang w:val="en-GB"/>
        </w:rPr>
        <w:t>The information required regarding the </w:t>
      </w:r>
      <w:r w:rsidRPr="0015373C">
        <w:rPr>
          <w:b/>
          <w:bCs/>
          <w:lang w:val="en-GB"/>
        </w:rPr>
        <w:t>total number of participants who attended the FITTER-EU labs</w:t>
      </w:r>
      <w:r w:rsidRPr="0015373C">
        <w:rPr>
          <w:lang w:val="en-GB"/>
        </w:rPr>
        <w:t>, including their </w:t>
      </w:r>
      <w:r w:rsidRPr="0015373C">
        <w:rPr>
          <w:b/>
          <w:bCs/>
          <w:lang w:val="en-GB"/>
        </w:rPr>
        <w:t>organisational affiliation</w:t>
      </w:r>
      <w:r w:rsidRPr="0015373C">
        <w:rPr>
          <w:lang w:val="en-GB"/>
        </w:rPr>
        <w:t>, is presented in the table below. </w:t>
      </w:r>
    </w:p>
    <w:tbl>
      <w:tblPr>
        <w:tblStyle w:val="Tablaconcuadrcula"/>
        <w:tblW w:w="13467" w:type="dxa"/>
        <w:jc w:val="center"/>
        <w:tblLayout w:type="fixed"/>
        <w:tblLook w:val="0400" w:firstRow="0" w:lastRow="0" w:firstColumn="0" w:lastColumn="0" w:noHBand="0" w:noVBand="1"/>
      </w:tblPr>
      <w:tblGrid>
        <w:gridCol w:w="1980"/>
        <w:gridCol w:w="1706"/>
        <w:gridCol w:w="1701"/>
        <w:gridCol w:w="1276"/>
        <w:gridCol w:w="1134"/>
        <w:gridCol w:w="1287"/>
        <w:gridCol w:w="1548"/>
        <w:gridCol w:w="567"/>
        <w:gridCol w:w="567"/>
        <w:gridCol w:w="567"/>
        <w:gridCol w:w="567"/>
        <w:gridCol w:w="567"/>
      </w:tblGrid>
      <w:tr w:rsidR="00D83E97" w:rsidRPr="0015373C" w14:paraId="2AD8179A" w14:textId="77777777" w:rsidTr="00C50E84">
        <w:trPr>
          <w:trHeight w:val="20"/>
          <w:jc w:val="center"/>
        </w:trPr>
        <w:tc>
          <w:tcPr>
            <w:tcW w:w="1980" w:type="dxa"/>
            <w:vMerge w:val="restart"/>
          </w:tcPr>
          <w:p w14:paraId="5CA3D4D4" w14:textId="77777777" w:rsidR="00D83E97" w:rsidRPr="0015373C" w:rsidRDefault="00D83E97" w:rsidP="00014BCE">
            <w:pPr>
              <w:jc w:val="center"/>
              <w:rPr>
                <w:b/>
                <w:bCs/>
                <w:sz w:val="18"/>
                <w:szCs w:val="18"/>
                <w:lang w:val="en-GB"/>
              </w:rPr>
            </w:pPr>
            <w:r w:rsidRPr="0015373C">
              <w:rPr>
                <w:b/>
                <w:bCs/>
                <w:sz w:val="18"/>
                <w:szCs w:val="18"/>
                <w:lang w:val="en-GB"/>
              </w:rPr>
              <w:t>Organisation name</w:t>
            </w:r>
          </w:p>
        </w:tc>
        <w:tc>
          <w:tcPr>
            <w:tcW w:w="1706" w:type="dxa"/>
            <w:vMerge w:val="restart"/>
          </w:tcPr>
          <w:p w14:paraId="1428A2A2" w14:textId="77777777" w:rsidR="00D83E97" w:rsidRPr="0015373C" w:rsidRDefault="00D83E97" w:rsidP="00014BCE">
            <w:pPr>
              <w:jc w:val="center"/>
              <w:rPr>
                <w:b/>
                <w:bCs/>
                <w:sz w:val="18"/>
                <w:szCs w:val="18"/>
                <w:lang w:val="en-GB"/>
              </w:rPr>
            </w:pPr>
            <w:r w:rsidRPr="0015373C">
              <w:rPr>
                <w:b/>
                <w:bCs/>
                <w:sz w:val="18"/>
                <w:szCs w:val="18"/>
                <w:lang w:val="en-GB"/>
              </w:rPr>
              <w:t>Number of participants from the organisation, roles (job position) of participants and distribution by gender.</w:t>
            </w:r>
          </w:p>
        </w:tc>
        <w:tc>
          <w:tcPr>
            <w:tcW w:w="1701" w:type="dxa"/>
            <w:vMerge w:val="restart"/>
          </w:tcPr>
          <w:p w14:paraId="75F3DD9E" w14:textId="77777777" w:rsidR="00D83E97" w:rsidRPr="0015373C" w:rsidRDefault="00D83E97" w:rsidP="00014BCE">
            <w:pPr>
              <w:jc w:val="center"/>
              <w:rPr>
                <w:b/>
                <w:bCs/>
                <w:sz w:val="18"/>
                <w:szCs w:val="18"/>
                <w:lang w:val="en-GB"/>
              </w:rPr>
            </w:pPr>
            <w:r w:rsidRPr="0015373C">
              <w:rPr>
                <w:b/>
                <w:bCs/>
                <w:sz w:val="18"/>
                <w:szCs w:val="18"/>
                <w:lang w:val="en-GB"/>
              </w:rPr>
              <w:t>Focus on DGs/vulnerable population groups (yes/no. If yes, please detail</w:t>
            </w:r>
          </w:p>
        </w:tc>
        <w:tc>
          <w:tcPr>
            <w:tcW w:w="1276" w:type="dxa"/>
            <w:vMerge w:val="restart"/>
          </w:tcPr>
          <w:p w14:paraId="2789DC27" w14:textId="77777777" w:rsidR="00D83E97" w:rsidRPr="0015373C" w:rsidRDefault="00D83E97" w:rsidP="00014BCE">
            <w:pPr>
              <w:jc w:val="center"/>
              <w:rPr>
                <w:b/>
                <w:bCs/>
                <w:sz w:val="18"/>
                <w:szCs w:val="18"/>
                <w:lang w:val="en-GB"/>
              </w:rPr>
            </w:pPr>
            <w:r w:rsidRPr="0015373C">
              <w:rPr>
                <w:b/>
                <w:bCs/>
                <w:sz w:val="18"/>
                <w:szCs w:val="18"/>
                <w:lang w:val="en-GB"/>
              </w:rPr>
              <w:t>Focus on a sector (energy, transport, housing)</w:t>
            </w:r>
          </w:p>
        </w:tc>
        <w:tc>
          <w:tcPr>
            <w:tcW w:w="1134" w:type="dxa"/>
            <w:vMerge w:val="restart"/>
          </w:tcPr>
          <w:p w14:paraId="6ECF9144" w14:textId="77777777" w:rsidR="00D83E97" w:rsidRPr="0015373C" w:rsidRDefault="00D83E97" w:rsidP="00014BCE">
            <w:pPr>
              <w:jc w:val="center"/>
              <w:rPr>
                <w:b/>
                <w:bCs/>
                <w:sz w:val="18"/>
                <w:szCs w:val="18"/>
                <w:lang w:val="en-GB"/>
              </w:rPr>
            </w:pPr>
            <w:r w:rsidRPr="0015373C">
              <w:rPr>
                <w:b/>
                <w:bCs/>
                <w:sz w:val="18"/>
                <w:szCs w:val="18"/>
                <w:lang w:val="en-GB"/>
              </w:rPr>
              <w:t xml:space="preserve">Type of organization and activity </w:t>
            </w:r>
          </w:p>
        </w:tc>
        <w:tc>
          <w:tcPr>
            <w:tcW w:w="1287" w:type="dxa"/>
            <w:vMerge w:val="restart"/>
          </w:tcPr>
          <w:p w14:paraId="2C04DA63" w14:textId="77777777" w:rsidR="00D83E97" w:rsidRPr="0015373C" w:rsidRDefault="00D83E97" w:rsidP="00014BCE">
            <w:pPr>
              <w:jc w:val="center"/>
              <w:rPr>
                <w:b/>
                <w:bCs/>
                <w:sz w:val="18"/>
                <w:szCs w:val="18"/>
                <w:lang w:val="en-GB"/>
              </w:rPr>
            </w:pPr>
            <w:proofErr w:type="spellStart"/>
            <w:r w:rsidRPr="0015373C">
              <w:rPr>
                <w:b/>
                <w:bCs/>
                <w:sz w:val="18"/>
                <w:szCs w:val="18"/>
                <w:lang w:val="en-GB"/>
              </w:rPr>
              <w:t>Geograophic</w:t>
            </w:r>
            <w:proofErr w:type="spellEnd"/>
            <w:r w:rsidRPr="0015373C">
              <w:rPr>
                <w:b/>
                <w:bCs/>
                <w:sz w:val="18"/>
                <w:szCs w:val="18"/>
                <w:lang w:val="en-GB"/>
              </w:rPr>
              <w:t xml:space="preserve"> scope of the activity /local/regional (specify)/national</w:t>
            </w:r>
          </w:p>
        </w:tc>
        <w:tc>
          <w:tcPr>
            <w:tcW w:w="1548" w:type="dxa"/>
            <w:vMerge w:val="restart"/>
          </w:tcPr>
          <w:p w14:paraId="513AC508" w14:textId="77777777" w:rsidR="00D83E97" w:rsidRPr="0015373C" w:rsidRDefault="00D83E97" w:rsidP="00014BCE">
            <w:pPr>
              <w:jc w:val="center"/>
              <w:rPr>
                <w:b/>
                <w:bCs/>
                <w:sz w:val="18"/>
                <w:szCs w:val="18"/>
                <w:lang w:val="en-GB"/>
              </w:rPr>
            </w:pPr>
            <w:r w:rsidRPr="0015373C">
              <w:rPr>
                <w:b/>
                <w:bCs/>
                <w:sz w:val="18"/>
                <w:szCs w:val="18"/>
                <w:lang w:val="en-GB"/>
              </w:rPr>
              <w:t>Policy maker (yes/no)</w:t>
            </w:r>
          </w:p>
        </w:tc>
        <w:tc>
          <w:tcPr>
            <w:tcW w:w="2835" w:type="dxa"/>
            <w:gridSpan w:val="5"/>
          </w:tcPr>
          <w:p w14:paraId="56A59F2B" w14:textId="77777777" w:rsidR="00D83E97" w:rsidRPr="0015373C" w:rsidRDefault="00D83E97" w:rsidP="00014BCE">
            <w:pPr>
              <w:jc w:val="center"/>
              <w:rPr>
                <w:b/>
                <w:bCs/>
                <w:sz w:val="18"/>
                <w:szCs w:val="18"/>
                <w:lang w:val="en-GB"/>
              </w:rPr>
            </w:pPr>
            <w:r w:rsidRPr="0015373C">
              <w:rPr>
                <w:b/>
                <w:bCs/>
                <w:sz w:val="18"/>
                <w:szCs w:val="18"/>
                <w:lang w:val="en-GB"/>
              </w:rPr>
              <w:t>Participations in the lab session</w:t>
            </w:r>
          </w:p>
        </w:tc>
      </w:tr>
      <w:tr w:rsidR="005747CF" w:rsidRPr="0015373C" w14:paraId="39CE2D22" w14:textId="77777777" w:rsidTr="00C50E84">
        <w:trPr>
          <w:trHeight w:val="20"/>
          <w:jc w:val="center"/>
        </w:trPr>
        <w:tc>
          <w:tcPr>
            <w:tcW w:w="1980" w:type="dxa"/>
            <w:vMerge/>
          </w:tcPr>
          <w:p w14:paraId="3F0E46C3" w14:textId="77777777" w:rsidR="005747CF" w:rsidRPr="0015373C" w:rsidRDefault="005747CF" w:rsidP="005747CF">
            <w:pPr>
              <w:jc w:val="center"/>
              <w:rPr>
                <w:sz w:val="18"/>
                <w:szCs w:val="18"/>
                <w:lang w:val="en-GB"/>
              </w:rPr>
            </w:pPr>
          </w:p>
        </w:tc>
        <w:tc>
          <w:tcPr>
            <w:tcW w:w="1706" w:type="dxa"/>
            <w:vMerge/>
          </w:tcPr>
          <w:p w14:paraId="21BD7C2F" w14:textId="77777777" w:rsidR="005747CF" w:rsidRPr="0015373C" w:rsidRDefault="005747CF" w:rsidP="005747CF">
            <w:pPr>
              <w:jc w:val="center"/>
              <w:rPr>
                <w:sz w:val="18"/>
                <w:szCs w:val="18"/>
                <w:lang w:val="en-GB"/>
              </w:rPr>
            </w:pPr>
          </w:p>
        </w:tc>
        <w:tc>
          <w:tcPr>
            <w:tcW w:w="1701" w:type="dxa"/>
            <w:vMerge/>
          </w:tcPr>
          <w:p w14:paraId="7D51ECA4" w14:textId="77777777" w:rsidR="005747CF" w:rsidRPr="0015373C" w:rsidRDefault="005747CF" w:rsidP="005747CF">
            <w:pPr>
              <w:jc w:val="center"/>
              <w:rPr>
                <w:sz w:val="18"/>
                <w:szCs w:val="18"/>
                <w:lang w:val="en-GB"/>
              </w:rPr>
            </w:pPr>
          </w:p>
        </w:tc>
        <w:tc>
          <w:tcPr>
            <w:tcW w:w="1276" w:type="dxa"/>
            <w:vMerge/>
          </w:tcPr>
          <w:p w14:paraId="4AF03A0D" w14:textId="77777777" w:rsidR="005747CF" w:rsidRPr="0015373C" w:rsidRDefault="005747CF" w:rsidP="005747CF">
            <w:pPr>
              <w:jc w:val="center"/>
              <w:rPr>
                <w:sz w:val="18"/>
                <w:szCs w:val="18"/>
                <w:lang w:val="en-GB"/>
              </w:rPr>
            </w:pPr>
          </w:p>
        </w:tc>
        <w:tc>
          <w:tcPr>
            <w:tcW w:w="1134" w:type="dxa"/>
            <w:vMerge/>
          </w:tcPr>
          <w:p w14:paraId="7CEFE2E7" w14:textId="77777777" w:rsidR="005747CF" w:rsidRPr="0015373C" w:rsidRDefault="005747CF" w:rsidP="005747CF">
            <w:pPr>
              <w:jc w:val="center"/>
              <w:rPr>
                <w:sz w:val="18"/>
                <w:szCs w:val="18"/>
                <w:lang w:val="en-GB"/>
              </w:rPr>
            </w:pPr>
          </w:p>
        </w:tc>
        <w:tc>
          <w:tcPr>
            <w:tcW w:w="1287" w:type="dxa"/>
            <w:vMerge/>
          </w:tcPr>
          <w:p w14:paraId="19E0C47C" w14:textId="77777777" w:rsidR="005747CF" w:rsidRPr="0015373C" w:rsidRDefault="005747CF" w:rsidP="005747CF">
            <w:pPr>
              <w:jc w:val="center"/>
              <w:rPr>
                <w:sz w:val="18"/>
                <w:szCs w:val="18"/>
                <w:lang w:val="en-GB"/>
              </w:rPr>
            </w:pPr>
          </w:p>
        </w:tc>
        <w:tc>
          <w:tcPr>
            <w:tcW w:w="1548" w:type="dxa"/>
            <w:vMerge/>
          </w:tcPr>
          <w:p w14:paraId="5EDE9998" w14:textId="77777777" w:rsidR="005747CF" w:rsidRPr="0015373C" w:rsidRDefault="005747CF" w:rsidP="005747CF">
            <w:pPr>
              <w:jc w:val="center"/>
              <w:rPr>
                <w:sz w:val="18"/>
                <w:szCs w:val="18"/>
                <w:lang w:val="en-GB"/>
              </w:rPr>
            </w:pPr>
          </w:p>
        </w:tc>
        <w:tc>
          <w:tcPr>
            <w:tcW w:w="567" w:type="dxa"/>
          </w:tcPr>
          <w:p w14:paraId="1CB7402D" w14:textId="77777777" w:rsidR="005747CF" w:rsidRPr="0015373C" w:rsidRDefault="005747CF" w:rsidP="005747CF">
            <w:pPr>
              <w:jc w:val="center"/>
              <w:rPr>
                <w:sz w:val="18"/>
                <w:szCs w:val="18"/>
                <w:lang w:val="en-GB"/>
              </w:rPr>
            </w:pPr>
            <w:r w:rsidRPr="0015373C">
              <w:rPr>
                <w:sz w:val="18"/>
                <w:szCs w:val="18"/>
                <w:lang w:val="en-GB"/>
              </w:rPr>
              <w:t>1</w:t>
            </w:r>
            <w:r w:rsidRPr="0015373C">
              <w:rPr>
                <w:sz w:val="18"/>
                <w:szCs w:val="18"/>
                <w:vertAlign w:val="superscript"/>
                <w:lang w:val="en-GB"/>
              </w:rPr>
              <w:t>st</w:t>
            </w:r>
            <w:r w:rsidRPr="0015373C">
              <w:rPr>
                <w:sz w:val="18"/>
                <w:szCs w:val="18"/>
                <w:lang w:val="en-GB"/>
              </w:rPr>
              <w:t xml:space="preserve"> lab</w:t>
            </w:r>
          </w:p>
        </w:tc>
        <w:tc>
          <w:tcPr>
            <w:tcW w:w="567" w:type="dxa"/>
          </w:tcPr>
          <w:p w14:paraId="3D25BDAA" w14:textId="77777777" w:rsidR="005747CF" w:rsidRPr="0015373C" w:rsidRDefault="005747CF" w:rsidP="005747CF">
            <w:pPr>
              <w:jc w:val="center"/>
              <w:rPr>
                <w:sz w:val="18"/>
                <w:szCs w:val="18"/>
                <w:lang w:val="en-GB"/>
              </w:rPr>
            </w:pPr>
            <w:r w:rsidRPr="0015373C">
              <w:rPr>
                <w:sz w:val="18"/>
                <w:szCs w:val="18"/>
                <w:lang w:val="en-GB"/>
              </w:rPr>
              <w:t>2</w:t>
            </w:r>
            <w:r w:rsidRPr="0015373C">
              <w:rPr>
                <w:sz w:val="18"/>
                <w:szCs w:val="18"/>
                <w:vertAlign w:val="superscript"/>
                <w:lang w:val="en-GB"/>
              </w:rPr>
              <w:t>nd</w:t>
            </w:r>
            <w:r w:rsidRPr="0015373C">
              <w:rPr>
                <w:sz w:val="18"/>
                <w:szCs w:val="18"/>
                <w:lang w:val="en-GB"/>
              </w:rPr>
              <w:t xml:space="preserve"> (online)</w:t>
            </w:r>
          </w:p>
        </w:tc>
        <w:tc>
          <w:tcPr>
            <w:tcW w:w="567" w:type="dxa"/>
          </w:tcPr>
          <w:p w14:paraId="6BE9E8E3" w14:textId="0EBDCC21" w:rsidR="005747CF" w:rsidRPr="0015373C" w:rsidRDefault="005747CF" w:rsidP="005747CF">
            <w:pPr>
              <w:jc w:val="center"/>
              <w:rPr>
                <w:sz w:val="18"/>
                <w:szCs w:val="18"/>
                <w:lang w:val="en-GB"/>
              </w:rPr>
            </w:pPr>
            <w:r w:rsidRPr="0015373C">
              <w:rPr>
                <w:sz w:val="18"/>
                <w:szCs w:val="18"/>
                <w:lang w:val="en-GB"/>
              </w:rPr>
              <w:t>3</w:t>
            </w:r>
            <w:r w:rsidRPr="0015373C">
              <w:rPr>
                <w:sz w:val="18"/>
                <w:szCs w:val="18"/>
                <w:vertAlign w:val="superscript"/>
                <w:lang w:val="en-GB"/>
              </w:rPr>
              <w:t>rd</w:t>
            </w:r>
            <w:r w:rsidRPr="0015373C">
              <w:rPr>
                <w:sz w:val="18"/>
                <w:szCs w:val="18"/>
                <w:lang w:val="en-GB"/>
              </w:rPr>
              <w:t xml:space="preserve"> lab</w:t>
            </w:r>
          </w:p>
        </w:tc>
        <w:tc>
          <w:tcPr>
            <w:tcW w:w="567" w:type="dxa"/>
          </w:tcPr>
          <w:p w14:paraId="07984D45" w14:textId="7808287B" w:rsidR="005747CF" w:rsidRPr="0015373C" w:rsidRDefault="005747CF" w:rsidP="005747CF">
            <w:pPr>
              <w:jc w:val="center"/>
              <w:rPr>
                <w:sz w:val="18"/>
                <w:szCs w:val="18"/>
                <w:lang w:val="en-GB"/>
              </w:rPr>
            </w:pPr>
            <w:r w:rsidRPr="0015373C">
              <w:rPr>
                <w:sz w:val="18"/>
                <w:szCs w:val="18"/>
                <w:lang w:val="en-GB"/>
              </w:rPr>
              <w:t>4</w:t>
            </w:r>
            <w:r w:rsidRPr="0015373C">
              <w:rPr>
                <w:sz w:val="18"/>
                <w:szCs w:val="18"/>
                <w:vertAlign w:val="superscript"/>
                <w:lang w:val="en-GB"/>
              </w:rPr>
              <w:t>th</w:t>
            </w:r>
            <w:r w:rsidRPr="0015373C">
              <w:rPr>
                <w:sz w:val="18"/>
                <w:szCs w:val="18"/>
                <w:lang w:val="en-GB"/>
              </w:rPr>
              <w:t xml:space="preserve"> (online)</w:t>
            </w:r>
          </w:p>
        </w:tc>
        <w:tc>
          <w:tcPr>
            <w:tcW w:w="567" w:type="dxa"/>
          </w:tcPr>
          <w:p w14:paraId="78D90CD5" w14:textId="3D1965FC" w:rsidR="005747CF" w:rsidRPr="0015373C" w:rsidRDefault="005747CF" w:rsidP="005747CF">
            <w:pPr>
              <w:jc w:val="center"/>
              <w:rPr>
                <w:sz w:val="18"/>
                <w:szCs w:val="18"/>
                <w:lang w:val="en-GB"/>
              </w:rPr>
            </w:pPr>
            <w:r w:rsidRPr="0015373C">
              <w:rPr>
                <w:sz w:val="18"/>
                <w:szCs w:val="18"/>
                <w:lang w:val="en-GB"/>
              </w:rPr>
              <w:t>5</w:t>
            </w:r>
            <w:r w:rsidRPr="0015373C">
              <w:rPr>
                <w:sz w:val="18"/>
                <w:szCs w:val="18"/>
                <w:vertAlign w:val="superscript"/>
                <w:lang w:val="en-GB"/>
              </w:rPr>
              <w:t>th</w:t>
            </w:r>
            <w:r w:rsidRPr="0015373C">
              <w:rPr>
                <w:sz w:val="18"/>
                <w:szCs w:val="18"/>
                <w:lang w:val="en-GB"/>
              </w:rPr>
              <w:t xml:space="preserve"> lab</w:t>
            </w:r>
          </w:p>
        </w:tc>
      </w:tr>
      <w:tr w:rsidR="0015373C" w:rsidRPr="0015373C" w14:paraId="0D031FB8" w14:textId="77777777" w:rsidTr="00C50E84">
        <w:trPr>
          <w:trHeight w:val="20"/>
          <w:jc w:val="center"/>
        </w:trPr>
        <w:tc>
          <w:tcPr>
            <w:tcW w:w="1980" w:type="dxa"/>
          </w:tcPr>
          <w:p w14:paraId="35A63E74" w14:textId="2D4F10FE" w:rsidR="0015373C" w:rsidRPr="0015373C" w:rsidRDefault="0015373C" w:rsidP="0015373C">
            <w:pPr>
              <w:jc w:val="center"/>
              <w:rPr>
                <w:sz w:val="18"/>
                <w:szCs w:val="18"/>
                <w:lang w:val="en-GB"/>
              </w:rPr>
            </w:pPr>
            <w:proofErr w:type="spellStart"/>
            <w:r w:rsidRPr="0015373C">
              <w:rPr>
                <w:sz w:val="18"/>
                <w:szCs w:val="18"/>
                <w:lang w:val="en-GB"/>
              </w:rPr>
              <w:t>Misericórdia</w:t>
            </w:r>
            <w:proofErr w:type="spellEnd"/>
            <w:r w:rsidRPr="0015373C">
              <w:rPr>
                <w:sz w:val="18"/>
                <w:szCs w:val="18"/>
                <w:lang w:val="en-GB"/>
              </w:rPr>
              <w:t xml:space="preserve"> </w:t>
            </w:r>
            <w:commentRangeStart w:id="0"/>
            <w:commentRangeStart w:id="1"/>
            <w:r w:rsidRPr="0015373C">
              <w:rPr>
                <w:sz w:val="18"/>
                <w:szCs w:val="18"/>
                <w:lang w:val="en-GB"/>
              </w:rPr>
              <w:t xml:space="preserve">Altares </w:t>
            </w:r>
            <w:commentRangeEnd w:id="0"/>
            <w:r w:rsidR="005E55DB">
              <w:rPr>
                <w:rStyle w:val="Refdecomentario"/>
              </w:rPr>
              <w:commentReference w:id="0"/>
            </w:r>
            <w:commentRangeEnd w:id="1"/>
            <w:r w:rsidR="00217390">
              <w:rPr>
                <w:rStyle w:val="Refdecomentario"/>
              </w:rPr>
              <w:commentReference w:id="1"/>
            </w:r>
            <w:r w:rsidRPr="0015373C">
              <w:rPr>
                <w:sz w:val="18"/>
                <w:szCs w:val="18"/>
                <w:lang w:val="en-GB"/>
              </w:rPr>
              <w:t>– Mercy Charity Institution</w:t>
            </w:r>
          </w:p>
        </w:tc>
        <w:tc>
          <w:tcPr>
            <w:tcW w:w="1706" w:type="dxa"/>
          </w:tcPr>
          <w:p w14:paraId="45B6BE75" w14:textId="4D4B9DA4" w:rsidR="0015373C" w:rsidRPr="0015373C" w:rsidRDefault="0015373C" w:rsidP="0015373C">
            <w:pPr>
              <w:jc w:val="center"/>
              <w:rPr>
                <w:sz w:val="18"/>
                <w:szCs w:val="18"/>
                <w:lang w:val="en-GB"/>
              </w:rPr>
            </w:pPr>
            <w:r w:rsidRPr="0015373C">
              <w:rPr>
                <w:sz w:val="18"/>
                <w:szCs w:val="18"/>
                <w:lang w:val="en-GB"/>
              </w:rPr>
              <w:t>1</w:t>
            </w:r>
          </w:p>
        </w:tc>
        <w:tc>
          <w:tcPr>
            <w:tcW w:w="1701" w:type="dxa"/>
          </w:tcPr>
          <w:p w14:paraId="0EB571F0" w14:textId="68EB6D59" w:rsidR="0015373C" w:rsidRPr="0015373C" w:rsidRDefault="0015373C" w:rsidP="0015373C">
            <w:pPr>
              <w:jc w:val="center"/>
              <w:rPr>
                <w:sz w:val="18"/>
                <w:szCs w:val="18"/>
                <w:lang w:val="en-GB"/>
              </w:rPr>
            </w:pPr>
            <w:r w:rsidRPr="0015373C">
              <w:rPr>
                <w:sz w:val="18"/>
                <w:szCs w:val="18"/>
                <w:lang w:val="en-GB"/>
              </w:rPr>
              <w:t>yes, children, seniors, people in need</w:t>
            </w:r>
          </w:p>
        </w:tc>
        <w:tc>
          <w:tcPr>
            <w:tcW w:w="1276" w:type="dxa"/>
          </w:tcPr>
          <w:p w14:paraId="61E0B916" w14:textId="2ACEE831" w:rsidR="0015373C" w:rsidRPr="0015373C" w:rsidRDefault="0015373C" w:rsidP="0015373C">
            <w:pPr>
              <w:jc w:val="center"/>
              <w:rPr>
                <w:sz w:val="18"/>
                <w:szCs w:val="18"/>
                <w:lang w:val="en-GB"/>
              </w:rPr>
            </w:pPr>
            <w:r w:rsidRPr="0015373C">
              <w:rPr>
                <w:sz w:val="18"/>
                <w:szCs w:val="18"/>
                <w:lang w:val="en-GB"/>
              </w:rPr>
              <w:t>housing</w:t>
            </w:r>
          </w:p>
        </w:tc>
        <w:tc>
          <w:tcPr>
            <w:tcW w:w="1134" w:type="dxa"/>
          </w:tcPr>
          <w:p w14:paraId="052963FA" w14:textId="5EAE791D" w:rsidR="0015373C" w:rsidRPr="0015373C" w:rsidRDefault="0015373C" w:rsidP="0015373C">
            <w:pPr>
              <w:jc w:val="center"/>
              <w:rPr>
                <w:sz w:val="18"/>
                <w:szCs w:val="18"/>
                <w:lang w:val="en-GB"/>
              </w:rPr>
            </w:pPr>
            <w:r w:rsidRPr="0015373C">
              <w:rPr>
                <w:sz w:val="18"/>
                <w:szCs w:val="18"/>
                <w:lang w:val="en-GB"/>
              </w:rPr>
              <w:t>social care institution</w:t>
            </w:r>
          </w:p>
        </w:tc>
        <w:tc>
          <w:tcPr>
            <w:tcW w:w="1287" w:type="dxa"/>
          </w:tcPr>
          <w:p w14:paraId="1FED1F46" w14:textId="66693B27" w:rsidR="0015373C" w:rsidRPr="0015373C" w:rsidRDefault="0015373C" w:rsidP="0015373C">
            <w:pPr>
              <w:jc w:val="center"/>
              <w:rPr>
                <w:sz w:val="18"/>
                <w:szCs w:val="18"/>
                <w:lang w:val="en-GB"/>
              </w:rPr>
            </w:pPr>
            <w:r w:rsidRPr="0015373C">
              <w:rPr>
                <w:sz w:val="18"/>
                <w:szCs w:val="18"/>
                <w:lang w:val="en-GB"/>
              </w:rPr>
              <w:t>national</w:t>
            </w:r>
          </w:p>
        </w:tc>
        <w:tc>
          <w:tcPr>
            <w:tcW w:w="1548" w:type="dxa"/>
          </w:tcPr>
          <w:p w14:paraId="66D595C5" w14:textId="50E2ACB4" w:rsidR="0015373C" w:rsidRPr="0015373C" w:rsidRDefault="0015373C" w:rsidP="0015373C">
            <w:pPr>
              <w:jc w:val="center"/>
              <w:rPr>
                <w:sz w:val="18"/>
                <w:szCs w:val="18"/>
                <w:lang w:val="en-GB"/>
              </w:rPr>
            </w:pPr>
            <w:r w:rsidRPr="0015373C">
              <w:rPr>
                <w:sz w:val="18"/>
                <w:szCs w:val="18"/>
                <w:lang w:val="en-GB"/>
              </w:rPr>
              <w:t>no</w:t>
            </w:r>
          </w:p>
        </w:tc>
        <w:tc>
          <w:tcPr>
            <w:tcW w:w="567" w:type="dxa"/>
          </w:tcPr>
          <w:p w14:paraId="2ADFA280" w14:textId="59B38A62" w:rsidR="0015373C" w:rsidRPr="0015373C" w:rsidRDefault="0015373C" w:rsidP="0015373C">
            <w:pPr>
              <w:jc w:val="center"/>
              <w:rPr>
                <w:sz w:val="18"/>
                <w:szCs w:val="18"/>
                <w:lang w:val="en-GB"/>
              </w:rPr>
            </w:pPr>
            <w:r w:rsidRPr="0015373C">
              <w:rPr>
                <w:sz w:val="18"/>
                <w:szCs w:val="18"/>
                <w:lang w:val="en-GB"/>
              </w:rPr>
              <w:t>X</w:t>
            </w:r>
          </w:p>
        </w:tc>
        <w:tc>
          <w:tcPr>
            <w:tcW w:w="567" w:type="dxa"/>
          </w:tcPr>
          <w:p w14:paraId="6069CC9C" w14:textId="57D0B614" w:rsidR="0015373C" w:rsidRPr="0015373C" w:rsidRDefault="0015373C" w:rsidP="0015373C">
            <w:pPr>
              <w:jc w:val="center"/>
              <w:rPr>
                <w:sz w:val="18"/>
                <w:szCs w:val="18"/>
                <w:lang w:val="en-GB"/>
              </w:rPr>
            </w:pPr>
            <w:r w:rsidRPr="0015373C">
              <w:rPr>
                <w:sz w:val="18"/>
                <w:szCs w:val="18"/>
                <w:lang w:val="en-GB"/>
              </w:rPr>
              <w:t>X</w:t>
            </w:r>
          </w:p>
        </w:tc>
        <w:tc>
          <w:tcPr>
            <w:tcW w:w="567" w:type="dxa"/>
          </w:tcPr>
          <w:p w14:paraId="55DB5AC8" w14:textId="7CE60D5B" w:rsidR="0015373C" w:rsidRPr="0015373C" w:rsidRDefault="0015373C" w:rsidP="0015373C">
            <w:pPr>
              <w:jc w:val="center"/>
              <w:rPr>
                <w:sz w:val="18"/>
                <w:szCs w:val="18"/>
                <w:lang w:val="en-GB"/>
              </w:rPr>
            </w:pPr>
            <w:r w:rsidRPr="0015373C">
              <w:rPr>
                <w:sz w:val="18"/>
                <w:szCs w:val="18"/>
                <w:lang w:val="en-GB"/>
              </w:rPr>
              <w:t>X</w:t>
            </w:r>
          </w:p>
        </w:tc>
        <w:tc>
          <w:tcPr>
            <w:tcW w:w="567" w:type="dxa"/>
          </w:tcPr>
          <w:p w14:paraId="5B3689E4" w14:textId="77777777" w:rsidR="0015373C" w:rsidRPr="0015373C" w:rsidRDefault="0015373C" w:rsidP="0015373C">
            <w:pPr>
              <w:jc w:val="center"/>
              <w:rPr>
                <w:sz w:val="18"/>
                <w:szCs w:val="18"/>
                <w:lang w:val="en-GB"/>
              </w:rPr>
            </w:pPr>
          </w:p>
        </w:tc>
        <w:tc>
          <w:tcPr>
            <w:tcW w:w="567" w:type="dxa"/>
          </w:tcPr>
          <w:p w14:paraId="5654C47F" w14:textId="77777777" w:rsidR="0015373C" w:rsidRPr="0015373C" w:rsidRDefault="0015373C" w:rsidP="0015373C">
            <w:pPr>
              <w:jc w:val="center"/>
              <w:rPr>
                <w:sz w:val="18"/>
                <w:szCs w:val="18"/>
                <w:lang w:val="en-GB"/>
              </w:rPr>
            </w:pPr>
          </w:p>
        </w:tc>
      </w:tr>
      <w:tr w:rsidR="0015373C" w:rsidRPr="0015373C" w14:paraId="30ABA6B4" w14:textId="77777777" w:rsidTr="00C50E84">
        <w:trPr>
          <w:trHeight w:val="20"/>
          <w:jc w:val="center"/>
        </w:trPr>
        <w:tc>
          <w:tcPr>
            <w:tcW w:w="1980" w:type="dxa"/>
          </w:tcPr>
          <w:p w14:paraId="4BE498AE" w14:textId="209B5213" w:rsidR="0015373C" w:rsidRPr="0015373C" w:rsidRDefault="0015373C" w:rsidP="0015373C">
            <w:pPr>
              <w:jc w:val="center"/>
              <w:rPr>
                <w:sz w:val="18"/>
                <w:szCs w:val="18"/>
                <w:lang w:val="en-GB"/>
              </w:rPr>
            </w:pPr>
            <w:commentRangeStart w:id="2"/>
            <w:commentRangeStart w:id="3"/>
            <w:proofErr w:type="spellStart"/>
            <w:r w:rsidRPr="0015373C">
              <w:rPr>
                <w:sz w:val="18"/>
                <w:szCs w:val="18"/>
                <w:lang w:val="en-GB"/>
              </w:rPr>
              <w:t>Misericórdia</w:t>
            </w:r>
            <w:proofErr w:type="spellEnd"/>
            <w:r w:rsidRPr="0015373C">
              <w:rPr>
                <w:sz w:val="18"/>
                <w:szCs w:val="18"/>
                <w:lang w:val="en-GB"/>
              </w:rPr>
              <w:t xml:space="preserve"> da Praia – Mercy Charity Institution</w:t>
            </w:r>
            <w:commentRangeEnd w:id="2"/>
            <w:r w:rsidR="005E55DB">
              <w:rPr>
                <w:rStyle w:val="Refdecomentario"/>
              </w:rPr>
              <w:commentReference w:id="2"/>
            </w:r>
            <w:commentRangeEnd w:id="3"/>
            <w:r w:rsidR="00217390">
              <w:rPr>
                <w:rStyle w:val="Refdecomentario"/>
              </w:rPr>
              <w:commentReference w:id="3"/>
            </w:r>
          </w:p>
        </w:tc>
        <w:tc>
          <w:tcPr>
            <w:tcW w:w="1706" w:type="dxa"/>
          </w:tcPr>
          <w:p w14:paraId="1BC225F4" w14:textId="01A859AE" w:rsidR="0015373C" w:rsidRPr="0015373C" w:rsidRDefault="0015373C" w:rsidP="0015373C">
            <w:pPr>
              <w:jc w:val="center"/>
              <w:rPr>
                <w:sz w:val="18"/>
                <w:szCs w:val="18"/>
                <w:lang w:val="en-GB"/>
              </w:rPr>
            </w:pPr>
            <w:r w:rsidRPr="0015373C">
              <w:rPr>
                <w:sz w:val="18"/>
                <w:szCs w:val="18"/>
                <w:lang w:val="en-GB"/>
              </w:rPr>
              <w:t>2</w:t>
            </w:r>
          </w:p>
        </w:tc>
        <w:tc>
          <w:tcPr>
            <w:tcW w:w="1701" w:type="dxa"/>
          </w:tcPr>
          <w:p w14:paraId="0236B3D9" w14:textId="32851339" w:rsidR="0015373C" w:rsidRPr="0015373C" w:rsidRDefault="0015373C" w:rsidP="0015373C">
            <w:pPr>
              <w:jc w:val="center"/>
              <w:rPr>
                <w:sz w:val="18"/>
                <w:szCs w:val="18"/>
                <w:lang w:val="en-GB"/>
              </w:rPr>
            </w:pPr>
            <w:r w:rsidRPr="0015373C">
              <w:rPr>
                <w:sz w:val="18"/>
                <w:szCs w:val="18"/>
                <w:lang w:val="en-GB"/>
              </w:rPr>
              <w:t>yes, children, seniors, people in need</w:t>
            </w:r>
          </w:p>
        </w:tc>
        <w:tc>
          <w:tcPr>
            <w:tcW w:w="1276" w:type="dxa"/>
          </w:tcPr>
          <w:p w14:paraId="079E33C6" w14:textId="363F2F3A" w:rsidR="0015373C" w:rsidRPr="0015373C" w:rsidRDefault="0015373C" w:rsidP="0015373C">
            <w:pPr>
              <w:jc w:val="center"/>
              <w:rPr>
                <w:sz w:val="18"/>
                <w:szCs w:val="18"/>
                <w:lang w:val="en-GB"/>
              </w:rPr>
            </w:pPr>
            <w:r w:rsidRPr="0015373C">
              <w:rPr>
                <w:sz w:val="18"/>
                <w:szCs w:val="18"/>
                <w:lang w:val="en-GB"/>
              </w:rPr>
              <w:t>housing</w:t>
            </w:r>
          </w:p>
        </w:tc>
        <w:tc>
          <w:tcPr>
            <w:tcW w:w="1134" w:type="dxa"/>
          </w:tcPr>
          <w:p w14:paraId="5B34DF4A" w14:textId="310387EB" w:rsidR="0015373C" w:rsidRPr="0015373C" w:rsidRDefault="0015373C" w:rsidP="0015373C">
            <w:pPr>
              <w:jc w:val="center"/>
              <w:rPr>
                <w:sz w:val="18"/>
                <w:szCs w:val="18"/>
                <w:lang w:val="en-GB"/>
              </w:rPr>
            </w:pPr>
            <w:r w:rsidRPr="0015373C">
              <w:rPr>
                <w:sz w:val="18"/>
                <w:szCs w:val="18"/>
                <w:lang w:val="en-GB"/>
              </w:rPr>
              <w:t>social care institution</w:t>
            </w:r>
          </w:p>
        </w:tc>
        <w:tc>
          <w:tcPr>
            <w:tcW w:w="1287" w:type="dxa"/>
          </w:tcPr>
          <w:p w14:paraId="1666F8BC" w14:textId="6F821B4F" w:rsidR="0015373C" w:rsidRPr="0015373C" w:rsidRDefault="0015373C" w:rsidP="0015373C">
            <w:pPr>
              <w:jc w:val="center"/>
              <w:rPr>
                <w:sz w:val="18"/>
                <w:szCs w:val="18"/>
                <w:lang w:val="en-GB"/>
              </w:rPr>
            </w:pPr>
            <w:r w:rsidRPr="0015373C">
              <w:rPr>
                <w:sz w:val="18"/>
                <w:szCs w:val="18"/>
                <w:lang w:val="en-GB"/>
              </w:rPr>
              <w:t>national</w:t>
            </w:r>
          </w:p>
        </w:tc>
        <w:tc>
          <w:tcPr>
            <w:tcW w:w="1548" w:type="dxa"/>
          </w:tcPr>
          <w:p w14:paraId="07610D35" w14:textId="149FF065" w:rsidR="0015373C" w:rsidRPr="0015373C" w:rsidRDefault="0015373C" w:rsidP="0015373C">
            <w:pPr>
              <w:jc w:val="center"/>
              <w:rPr>
                <w:sz w:val="18"/>
                <w:szCs w:val="18"/>
                <w:lang w:val="en-GB"/>
              </w:rPr>
            </w:pPr>
            <w:r w:rsidRPr="0015373C">
              <w:rPr>
                <w:sz w:val="18"/>
                <w:szCs w:val="18"/>
                <w:lang w:val="en-GB"/>
              </w:rPr>
              <w:t>no</w:t>
            </w:r>
          </w:p>
        </w:tc>
        <w:tc>
          <w:tcPr>
            <w:tcW w:w="567" w:type="dxa"/>
          </w:tcPr>
          <w:p w14:paraId="3144539E" w14:textId="60CD9A95" w:rsidR="0015373C" w:rsidRPr="0015373C" w:rsidRDefault="0015373C" w:rsidP="0015373C">
            <w:pPr>
              <w:jc w:val="center"/>
              <w:rPr>
                <w:sz w:val="18"/>
                <w:szCs w:val="18"/>
                <w:lang w:val="en-GB"/>
              </w:rPr>
            </w:pPr>
            <w:r w:rsidRPr="0015373C">
              <w:rPr>
                <w:sz w:val="18"/>
                <w:szCs w:val="18"/>
                <w:lang w:val="en-GB"/>
              </w:rPr>
              <w:t>X</w:t>
            </w:r>
          </w:p>
        </w:tc>
        <w:tc>
          <w:tcPr>
            <w:tcW w:w="567" w:type="dxa"/>
          </w:tcPr>
          <w:p w14:paraId="25489211" w14:textId="4AB0364C" w:rsidR="0015373C" w:rsidRPr="0015373C" w:rsidRDefault="0015373C" w:rsidP="0015373C">
            <w:pPr>
              <w:jc w:val="center"/>
              <w:rPr>
                <w:sz w:val="18"/>
                <w:szCs w:val="18"/>
                <w:lang w:val="en-GB"/>
              </w:rPr>
            </w:pPr>
            <w:r w:rsidRPr="0015373C">
              <w:rPr>
                <w:sz w:val="18"/>
                <w:szCs w:val="18"/>
                <w:lang w:val="en-GB"/>
              </w:rPr>
              <w:t>X</w:t>
            </w:r>
          </w:p>
        </w:tc>
        <w:tc>
          <w:tcPr>
            <w:tcW w:w="567" w:type="dxa"/>
          </w:tcPr>
          <w:p w14:paraId="6C185C75" w14:textId="651FD839" w:rsidR="0015373C" w:rsidRPr="0015373C" w:rsidRDefault="0015373C" w:rsidP="0015373C">
            <w:pPr>
              <w:jc w:val="center"/>
              <w:rPr>
                <w:sz w:val="18"/>
                <w:szCs w:val="18"/>
                <w:lang w:val="en-GB"/>
              </w:rPr>
            </w:pPr>
            <w:r w:rsidRPr="0015373C">
              <w:rPr>
                <w:sz w:val="18"/>
                <w:szCs w:val="18"/>
                <w:lang w:val="en-GB"/>
              </w:rPr>
              <w:t>X</w:t>
            </w:r>
          </w:p>
        </w:tc>
        <w:tc>
          <w:tcPr>
            <w:tcW w:w="567" w:type="dxa"/>
          </w:tcPr>
          <w:p w14:paraId="7D9FDCE0" w14:textId="11B70203" w:rsidR="0015373C" w:rsidRPr="0015373C" w:rsidRDefault="0015373C" w:rsidP="0015373C">
            <w:pPr>
              <w:jc w:val="center"/>
              <w:rPr>
                <w:sz w:val="18"/>
                <w:szCs w:val="18"/>
                <w:lang w:val="en-GB"/>
              </w:rPr>
            </w:pPr>
            <w:r w:rsidRPr="0015373C">
              <w:rPr>
                <w:sz w:val="18"/>
                <w:szCs w:val="18"/>
                <w:lang w:val="en-GB"/>
              </w:rPr>
              <w:t>X</w:t>
            </w:r>
          </w:p>
        </w:tc>
        <w:tc>
          <w:tcPr>
            <w:tcW w:w="567" w:type="dxa"/>
          </w:tcPr>
          <w:p w14:paraId="78E97EA0" w14:textId="77777777" w:rsidR="0015373C" w:rsidRPr="0015373C" w:rsidRDefault="0015373C" w:rsidP="0015373C">
            <w:pPr>
              <w:jc w:val="center"/>
              <w:rPr>
                <w:sz w:val="18"/>
                <w:szCs w:val="18"/>
                <w:lang w:val="en-GB"/>
              </w:rPr>
            </w:pPr>
          </w:p>
        </w:tc>
      </w:tr>
      <w:tr w:rsidR="0015373C" w:rsidRPr="0015373C" w14:paraId="36A7EE22" w14:textId="77777777" w:rsidTr="00C50E84">
        <w:trPr>
          <w:trHeight w:val="20"/>
          <w:jc w:val="center"/>
        </w:trPr>
        <w:tc>
          <w:tcPr>
            <w:tcW w:w="1980" w:type="dxa"/>
          </w:tcPr>
          <w:p w14:paraId="4427147E" w14:textId="34D4F7DF" w:rsidR="0015373C" w:rsidRPr="0015373C" w:rsidRDefault="0015373C" w:rsidP="0015373C">
            <w:pPr>
              <w:jc w:val="center"/>
              <w:rPr>
                <w:sz w:val="18"/>
                <w:szCs w:val="18"/>
                <w:lang w:val="en-GB"/>
              </w:rPr>
            </w:pPr>
            <w:r w:rsidRPr="0015373C">
              <w:rPr>
                <w:sz w:val="18"/>
                <w:szCs w:val="18"/>
                <w:lang w:val="en-GB"/>
              </w:rPr>
              <w:t>Lar D Pedro V – social solidarity institution</w:t>
            </w:r>
          </w:p>
        </w:tc>
        <w:tc>
          <w:tcPr>
            <w:tcW w:w="1706" w:type="dxa"/>
          </w:tcPr>
          <w:p w14:paraId="2A49FC18" w14:textId="6935E420" w:rsidR="0015373C" w:rsidRPr="0015373C" w:rsidRDefault="0015373C" w:rsidP="0015373C">
            <w:pPr>
              <w:jc w:val="center"/>
              <w:rPr>
                <w:sz w:val="18"/>
                <w:szCs w:val="18"/>
                <w:lang w:val="en-GB"/>
              </w:rPr>
            </w:pPr>
            <w:r w:rsidRPr="0015373C">
              <w:rPr>
                <w:sz w:val="18"/>
                <w:szCs w:val="18"/>
                <w:lang w:val="en-GB"/>
              </w:rPr>
              <w:t>1</w:t>
            </w:r>
          </w:p>
        </w:tc>
        <w:tc>
          <w:tcPr>
            <w:tcW w:w="1701" w:type="dxa"/>
          </w:tcPr>
          <w:p w14:paraId="7358E1C8" w14:textId="537D8FB8" w:rsidR="0015373C" w:rsidRPr="0015373C" w:rsidRDefault="0015373C" w:rsidP="0015373C">
            <w:pPr>
              <w:jc w:val="center"/>
              <w:rPr>
                <w:sz w:val="18"/>
                <w:szCs w:val="18"/>
                <w:lang w:val="en-GB"/>
              </w:rPr>
            </w:pPr>
            <w:r w:rsidRPr="0015373C">
              <w:rPr>
                <w:sz w:val="18"/>
                <w:szCs w:val="18"/>
                <w:lang w:val="en-GB"/>
              </w:rPr>
              <w:t>yes, senior population</w:t>
            </w:r>
          </w:p>
        </w:tc>
        <w:tc>
          <w:tcPr>
            <w:tcW w:w="1276" w:type="dxa"/>
          </w:tcPr>
          <w:p w14:paraId="33DAB749" w14:textId="12FF557F" w:rsidR="0015373C" w:rsidRPr="0015373C" w:rsidRDefault="0015373C" w:rsidP="0015373C">
            <w:pPr>
              <w:jc w:val="center"/>
              <w:rPr>
                <w:sz w:val="18"/>
                <w:szCs w:val="18"/>
                <w:lang w:val="en-GB"/>
              </w:rPr>
            </w:pPr>
            <w:r w:rsidRPr="0015373C">
              <w:rPr>
                <w:sz w:val="18"/>
                <w:szCs w:val="18"/>
                <w:lang w:val="en-GB"/>
              </w:rPr>
              <w:t>housing</w:t>
            </w:r>
          </w:p>
        </w:tc>
        <w:tc>
          <w:tcPr>
            <w:tcW w:w="1134" w:type="dxa"/>
          </w:tcPr>
          <w:p w14:paraId="68B62822" w14:textId="687F9FD5" w:rsidR="0015373C" w:rsidRPr="0015373C" w:rsidRDefault="0015373C" w:rsidP="0015373C">
            <w:pPr>
              <w:jc w:val="center"/>
              <w:rPr>
                <w:sz w:val="18"/>
                <w:szCs w:val="18"/>
                <w:lang w:val="en-GB"/>
              </w:rPr>
            </w:pPr>
            <w:r w:rsidRPr="0015373C">
              <w:rPr>
                <w:sz w:val="18"/>
                <w:szCs w:val="18"/>
                <w:lang w:val="en-GB"/>
              </w:rPr>
              <w:t>social care institution</w:t>
            </w:r>
          </w:p>
        </w:tc>
        <w:tc>
          <w:tcPr>
            <w:tcW w:w="1287" w:type="dxa"/>
          </w:tcPr>
          <w:p w14:paraId="2F2E9E88" w14:textId="03239F26" w:rsidR="0015373C" w:rsidRPr="0015373C" w:rsidRDefault="0015373C" w:rsidP="0015373C">
            <w:pPr>
              <w:jc w:val="center"/>
              <w:rPr>
                <w:sz w:val="18"/>
                <w:szCs w:val="18"/>
                <w:lang w:val="en-GB"/>
              </w:rPr>
            </w:pPr>
            <w:r w:rsidRPr="0015373C">
              <w:rPr>
                <w:sz w:val="18"/>
                <w:szCs w:val="18"/>
                <w:lang w:val="en-GB"/>
              </w:rPr>
              <w:t>regional</w:t>
            </w:r>
          </w:p>
        </w:tc>
        <w:tc>
          <w:tcPr>
            <w:tcW w:w="1548" w:type="dxa"/>
          </w:tcPr>
          <w:p w14:paraId="2A849CC0" w14:textId="6F9FC449" w:rsidR="0015373C" w:rsidRPr="0015373C" w:rsidRDefault="0015373C" w:rsidP="0015373C">
            <w:pPr>
              <w:jc w:val="center"/>
              <w:rPr>
                <w:sz w:val="18"/>
                <w:szCs w:val="18"/>
                <w:lang w:val="en-GB"/>
              </w:rPr>
            </w:pPr>
            <w:r w:rsidRPr="0015373C">
              <w:rPr>
                <w:sz w:val="18"/>
                <w:szCs w:val="18"/>
                <w:lang w:val="en-GB"/>
              </w:rPr>
              <w:t>no</w:t>
            </w:r>
          </w:p>
        </w:tc>
        <w:tc>
          <w:tcPr>
            <w:tcW w:w="567" w:type="dxa"/>
          </w:tcPr>
          <w:p w14:paraId="3C7E4752" w14:textId="77777777" w:rsidR="0015373C" w:rsidRPr="0015373C" w:rsidRDefault="0015373C" w:rsidP="0015373C">
            <w:pPr>
              <w:jc w:val="center"/>
              <w:rPr>
                <w:sz w:val="18"/>
                <w:szCs w:val="18"/>
                <w:lang w:val="en-GB"/>
              </w:rPr>
            </w:pPr>
          </w:p>
        </w:tc>
        <w:tc>
          <w:tcPr>
            <w:tcW w:w="567" w:type="dxa"/>
          </w:tcPr>
          <w:p w14:paraId="5382D8E6" w14:textId="77777777" w:rsidR="0015373C" w:rsidRPr="0015373C" w:rsidRDefault="0015373C" w:rsidP="0015373C">
            <w:pPr>
              <w:jc w:val="center"/>
              <w:rPr>
                <w:sz w:val="18"/>
                <w:szCs w:val="18"/>
                <w:lang w:val="en-GB"/>
              </w:rPr>
            </w:pPr>
          </w:p>
        </w:tc>
        <w:tc>
          <w:tcPr>
            <w:tcW w:w="567" w:type="dxa"/>
          </w:tcPr>
          <w:p w14:paraId="5DC7CDAA" w14:textId="123E6B64" w:rsidR="0015373C" w:rsidRPr="0015373C" w:rsidRDefault="0015373C" w:rsidP="0015373C">
            <w:pPr>
              <w:jc w:val="center"/>
              <w:rPr>
                <w:sz w:val="18"/>
                <w:szCs w:val="18"/>
                <w:lang w:val="en-GB"/>
              </w:rPr>
            </w:pPr>
            <w:r w:rsidRPr="0015373C">
              <w:rPr>
                <w:sz w:val="18"/>
                <w:szCs w:val="18"/>
                <w:lang w:val="en-GB"/>
              </w:rPr>
              <w:t>X</w:t>
            </w:r>
          </w:p>
        </w:tc>
        <w:tc>
          <w:tcPr>
            <w:tcW w:w="567" w:type="dxa"/>
          </w:tcPr>
          <w:p w14:paraId="5529D1FE" w14:textId="7FAA99BB" w:rsidR="0015373C" w:rsidRPr="0015373C" w:rsidRDefault="0015373C" w:rsidP="0015373C">
            <w:pPr>
              <w:jc w:val="center"/>
              <w:rPr>
                <w:sz w:val="18"/>
                <w:szCs w:val="18"/>
                <w:lang w:val="en-GB"/>
              </w:rPr>
            </w:pPr>
            <w:r w:rsidRPr="0015373C">
              <w:rPr>
                <w:sz w:val="18"/>
                <w:szCs w:val="18"/>
                <w:lang w:val="en-GB"/>
              </w:rPr>
              <w:t>X</w:t>
            </w:r>
          </w:p>
        </w:tc>
        <w:tc>
          <w:tcPr>
            <w:tcW w:w="567" w:type="dxa"/>
          </w:tcPr>
          <w:p w14:paraId="4069D1F1" w14:textId="4ED897A7" w:rsidR="0015373C" w:rsidRPr="0015373C" w:rsidRDefault="0015373C" w:rsidP="0015373C">
            <w:pPr>
              <w:jc w:val="center"/>
              <w:rPr>
                <w:sz w:val="18"/>
                <w:szCs w:val="18"/>
                <w:lang w:val="en-GB"/>
              </w:rPr>
            </w:pPr>
            <w:r w:rsidRPr="0015373C">
              <w:rPr>
                <w:sz w:val="18"/>
                <w:szCs w:val="18"/>
                <w:lang w:val="en-GB"/>
              </w:rPr>
              <w:t>X</w:t>
            </w:r>
          </w:p>
        </w:tc>
      </w:tr>
      <w:tr w:rsidR="0015373C" w:rsidRPr="0015373C" w14:paraId="2BC0B1CA" w14:textId="77777777" w:rsidTr="00C50E84">
        <w:trPr>
          <w:trHeight w:val="20"/>
          <w:jc w:val="center"/>
        </w:trPr>
        <w:tc>
          <w:tcPr>
            <w:tcW w:w="1980" w:type="dxa"/>
          </w:tcPr>
          <w:p w14:paraId="63675130" w14:textId="663EB55C" w:rsidR="0015373C" w:rsidRPr="0015373C" w:rsidRDefault="0015373C" w:rsidP="0015373C">
            <w:pPr>
              <w:jc w:val="center"/>
              <w:rPr>
                <w:sz w:val="18"/>
                <w:szCs w:val="18"/>
                <w:lang w:val="en-GB"/>
              </w:rPr>
            </w:pPr>
            <w:r w:rsidRPr="0015373C">
              <w:rPr>
                <w:sz w:val="18"/>
                <w:szCs w:val="18"/>
                <w:lang w:val="en-GB"/>
              </w:rPr>
              <w:t xml:space="preserve">CCIAH – Chamber of Commerce and Industry of Angra do </w:t>
            </w:r>
            <w:proofErr w:type="spellStart"/>
            <w:r w:rsidRPr="0015373C">
              <w:rPr>
                <w:sz w:val="18"/>
                <w:szCs w:val="18"/>
                <w:lang w:val="en-GB"/>
              </w:rPr>
              <w:t>Heroísmo</w:t>
            </w:r>
            <w:proofErr w:type="spellEnd"/>
          </w:p>
        </w:tc>
        <w:tc>
          <w:tcPr>
            <w:tcW w:w="1706" w:type="dxa"/>
          </w:tcPr>
          <w:p w14:paraId="0DA2792E" w14:textId="0EC08682" w:rsidR="0015373C" w:rsidRPr="0015373C" w:rsidRDefault="0015373C" w:rsidP="0015373C">
            <w:pPr>
              <w:jc w:val="center"/>
              <w:rPr>
                <w:sz w:val="18"/>
                <w:szCs w:val="18"/>
                <w:lang w:val="en-GB"/>
              </w:rPr>
            </w:pPr>
            <w:r w:rsidRPr="0015373C">
              <w:rPr>
                <w:sz w:val="18"/>
                <w:szCs w:val="18"/>
                <w:lang w:val="en-GB"/>
              </w:rPr>
              <w:t>2</w:t>
            </w:r>
          </w:p>
        </w:tc>
        <w:tc>
          <w:tcPr>
            <w:tcW w:w="1701" w:type="dxa"/>
          </w:tcPr>
          <w:p w14:paraId="2D0F8BEA" w14:textId="0AF4D4EA" w:rsidR="0015373C" w:rsidRPr="0015373C" w:rsidRDefault="0015373C" w:rsidP="0015373C">
            <w:pPr>
              <w:jc w:val="center"/>
              <w:rPr>
                <w:sz w:val="18"/>
                <w:szCs w:val="18"/>
                <w:lang w:val="en-GB"/>
              </w:rPr>
            </w:pPr>
            <w:r w:rsidRPr="0015373C">
              <w:rPr>
                <w:sz w:val="18"/>
                <w:szCs w:val="18"/>
                <w:lang w:val="en-GB"/>
              </w:rPr>
              <w:t>no</w:t>
            </w:r>
          </w:p>
        </w:tc>
        <w:tc>
          <w:tcPr>
            <w:tcW w:w="1276" w:type="dxa"/>
          </w:tcPr>
          <w:p w14:paraId="48775E4F" w14:textId="3663385C" w:rsidR="0015373C" w:rsidRPr="0015373C" w:rsidRDefault="0015373C" w:rsidP="0015373C">
            <w:pPr>
              <w:jc w:val="center"/>
              <w:rPr>
                <w:sz w:val="18"/>
                <w:szCs w:val="18"/>
                <w:lang w:val="en-GB"/>
              </w:rPr>
            </w:pPr>
            <w:r w:rsidRPr="0015373C">
              <w:rPr>
                <w:sz w:val="18"/>
                <w:szCs w:val="18"/>
                <w:lang w:val="en-GB"/>
              </w:rPr>
              <w:t>no</w:t>
            </w:r>
          </w:p>
        </w:tc>
        <w:tc>
          <w:tcPr>
            <w:tcW w:w="1134" w:type="dxa"/>
          </w:tcPr>
          <w:p w14:paraId="2669CF6C" w14:textId="18B7B593" w:rsidR="0015373C" w:rsidRPr="0015373C" w:rsidRDefault="0015373C" w:rsidP="0015373C">
            <w:pPr>
              <w:jc w:val="center"/>
              <w:rPr>
                <w:sz w:val="18"/>
                <w:szCs w:val="18"/>
                <w:lang w:val="en-GB"/>
              </w:rPr>
            </w:pPr>
            <w:r w:rsidRPr="0015373C">
              <w:rPr>
                <w:sz w:val="18"/>
                <w:szCs w:val="18"/>
                <w:lang w:val="en-GB"/>
              </w:rPr>
              <w:t>chamber of commerce and industry</w:t>
            </w:r>
          </w:p>
        </w:tc>
        <w:tc>
          <w:tcPr>
            <w:tcW w:w="1287" w:type="dxa"/>
          </w:tcPr>
          <w:p w14:paraId="44472A17" w14:textId="5ABD961A" w:rsidR="0015373C" w:rsidRPr="0015373C" w:rsidRDefault="0015373C" w:rsidP="0015373C">
            <w:pPr>
              <w:jc w:val="center"/>
              <w:rPr>
                <w:sz w:val="18"/>
                <w:szCs w:val="18"/>
                <w:lang w:val="en-GB"/>
              </w:rPr>
            </w:pPr>
            <w:r w:rsidRPr="0015373C">
              <w:rPr>
                <w:sz w:val="18"/>
                <w:szCs w:val="18"/>
                <w:lang w:val="en-GB"/>
              </w:rPr>
              <w:t>national</w:t>
            </w:r>
          </w:p>
        </w:tc>
        <w:tc>
          <w:tcPr>
            <w:tcW w:w="1548" w:type="dxa"/>
          </w:tcPr>
          <w:p w14:paraId="7926959C" w14:textId="525AF914" w:rsidR="0015373C" w:rsidRPr="0015373C" w:rsidRDefault="0015373C" w:rsidP="0015373C">
            <w:pPr>
              <w:jc w:val="center"/>
              <w:rPr>
                <w:sz w:val="18"/>
                <w:szCs w:val="18"/>
                <w:lang w:val="en-GB"/>
              </w:rPr>
            </w:pPr>
            <w:r w:rsidRPr="0015373C">
              <w:rPr>
                <w:sz w:val="18"/>
                <w:szCs w:val="18"/>
                <w:lang w:val="en-GB"/>
              </w:rPr>
              <w:t>no</w:t>
            </w:r>
          </w:p>
        </w:tc>
        <w:tc>
          <w:tcPr>
            <w:tcW w:w="567" w:type="dxa"/>
          </w:tcPr>
          <w:p w14:paraId="58467908" w14:textId="0F33B345" w:rsidR="0015373C" w:rsidRPr="0015373C" w:rsidRDefault="0015373C" w:rsidP="0015373C">
            <w:pPr>
              <w:jc w:val="center"/>
              <w:rPr>
                <w:sz w:val="18"/>
                <w:szCs w:val="18"/>
                <w:lang w:val="en-GB"/>
              </w:rPr>
            </w:pPr>
            <w:r w:rsidRPr="0015373C">
              <w:rPr>
                <w:sz w:val="18"/>
                <w:szCs w:val="18"/>
                <w:lang w:val="en-GB"/>
              </w:rPr>
              <w:t>X</w:t>
            </w:r>
          </w:p>
        </w:tc>
        <w:tc>
          <w:tcPr>
            <w:tcW w:w="567" w:type="dxa"/>
          </w:tcPr>
          <w:p w14:paraId="229E0F62" w14:textId="4D7115F6" w:rsidR="0015373C" w:rsidRPr="0015373C" w:rsidRDefault="0015373C" w:rsidP="0015373C">
            <w:pPr>
              <w:jc w:val="center"/>
              <w:rPr>
                <w:sz w:val="18"/>
                <w:szCs w:val="18"/>
                <w:lang w:val="en-GB"/>
              </w:rPr>
            </w:pPr>
            <w:r w:rsidRPr="0015373C">
              <w:rPr>
                <w:sz w:val="18"/>
                <w:szCs w:val="18"/>
                <w:lang w:val="en-GB"/>
              </w:rPr>
              <w:t>X</w:t>
            </w:r>
          </w:p>
        </w:tc>
        <w:tc>
          <w:tcPr>
            <w:tcW w:w="567" w:type="dxa"/>
          </w:tcPr>
          <w:p w14:paraId="24C0F686" w14:textId="06646B8B" w:rsidR="0015373C" w:rsidRPr="0015373C" w:rsidRDefault="0015373C" w:rsidP="0015373C">
            <w:pPr>
              <w:jc w:val="center"/>
              <w:rPr>
                <w:sz w:val="18"/>
                <w:szCs w:val="18"/>
                <w:lang w:val="en-GB"/>
              </w:rPr>
            </w:pPr>
            <w:r w:rsidRPr="0015373C">
              <w:rPr>
                <w:sz w:val="18"/>
                <w:szCs w:val="18"/>
                <w:lang w:val="en-GB"/>
              </w:rPr>
              <w:t>X</w:t>
            </w:r>
          </w:p>
        </w:tc>
        <w:tc>
          <w:tcPr>
            <w:tcW w:w="567" w:type="dxa"/>
          </w:tcPr>
          <w:p w14:paraId="19BE36F1" w14:textId="557E598F" w:rsidR="0015373C" w:rsidRPr="0015373C" w:rsidRDefault="0015373C" w:rsidP="0015373C">
            <w:pPr>
              <w:jc w:val="center"/>
              <w:rPr>
                <w:sz w:val="18"/>
                <w:szCs w:val="18"/>
                <w:lang w:val="en-GB"/>
              </w:rPr>
            </w:pPr>
            <w:r w:rsidRPr="0015373C">
              <w:rPr>
                <w:sz w:val="18"/>
                <w:szCs w:val="18"/>
                <w:lang w:val="en-GB"/>
              </w:rPr>
              <w:t>X</w:t>
            </w:r>
          </w:p>
        </w:tc>
        <w:tc>
          <w:tcPr>
            <w:tcW w:w="567" w:type="dxa"/>
          </w:tcPr>
          <w:p w14:paraId="314E813C" w14:textId="6B3EA747" w:rsidR="0015373C" w:rsidRPr="0015373C" w:rsidRDefault="0015373C" w:rsidP="0015373C">
            <w:pPr>
              <w:jc w:val="center"/>
              <w:rPr>
                <w:sz w:val="18"/>
                <w:szCs w:val="18"/>
                <w:lang w:val="en-GB"/>
              </w:rPr>
            </w:pPr>
            <w:r w:rsidRPr="0015373C">
              <w:rPr>
                <w:sz w:val="18"/>
                <w:szCs w:val="18"/>
                <w:lang w:val="en-GB"/>
              </w:rPr>
              <w:t>X</w:t>
            </w:r>
          </w:p>
        </w:tc>
      </w:tr>
      <w:tr w:rsidR="0015373C" w:rsidRPr="0015373C" w14:paraId="3782CF56" w14:textId="77777777" w:rsidTr="00C50E84">
        <w:trPr>
          <w:trHeight w:val="20"/>
          <w:jc w:val="center"/>
        </w:trPr>
        <w:tc>
          <w:tcPr>
            <w:tcW w:w="1980" w:type="dxa"/>
          </w:tcPr>
          <w:p w14:paraId="1A7167CE" w14:textId="5DA430F3" w:rsidR="0015373C" w:rsidRPr="00217390" w:rsidRDefault="0015373C" w:rsidP="0015373C">
            <w:pPr>
              <w:jc w:val="center"/>
              <w:rPr>
                <w:sz w:val="18"/>
                <w:szCs w:val="18"/>
                <w:lang w:val="pt-PT"/>
              </w:rPr>
            </w:pPr>
            <w:r w:rsidRPr="00217390">
              <w:rPr>
                <w:sz w:val="18"/>
                <w:szCs w:val="18"/>
                <w:lang w:val="pt-PT"/>
              </w:rPr>
              <w:t>CMPV (</w:t>
            </w:r>
            <w:proofErr w:type="spellStart"/>
            <w:r w:rsidRPr="00217390">
              <w:rPr>
                <w:sz w:val="18"/>
                <w:szCs w:val="18"/>
                <w:lang w:val="pt-PT"/>
              </w:rPr>
              <w:t>City</w:t>
            </w:r>
            <w:proofErr w:type="spellEnd"/>
            <w:r w:rsidRPr="00217390">
              <w:rPr>
                <w:sz w:val="18"/>
                <w:szCs w:val="18"/>
                <w:lang w:val="pt-PT"/>
              </w:rPr>
              <w:t xml:space="preserve"> </w:t>
            </w:r>
            <w:proofErr w:type="spellStart"/>
            <w:r w:rsidRPr="00217390">
              <w:rPr>
                <w:sz w:val="18"/>
                <w:szCs w:val="18"/>
                <w:lang w:val="pt-PT"/>
              </w:rPr>
              <w:t>House</w:t>
            </w:r>
            <w:proofErr w:type="spellEnd"/>
            <w:r w:rsidRPr="00217390">
              <w:rPr>
                <w:sz w:val="18"/>
                <w:szCs w:val="18"/>
                <w:lang w:val="pt-PT"/>
              </w:rPr>
              <w:t xml:space="preserve"> – Praia da Vitória)</w:t>
            </w:r>
          </w:p>
        </w:tc>
        <w:tc>
          <w:tcPr>
            <w:tcW w:w="1706" w:type="dxa"/>
          </w:tcPr>
          <w:p w14:paraId="0BA80003" w14:textId="7EF6B22A" w:rsidR="0015373C" w:rsidRPr="0015373C" w:rsidRDefault="0015373C" w:rsidP="0015373C">
            <w:pPr>
              <w:jc w:val="center"/>
              <w:rPr>
                <w:sz w:val="18"/>
                <w:szCs w:val="18"/>
                <w:lang w:val="en-GB"/>
              </w:rPr>
            </w:pPr>
            <w:r w:rsidRPr="0015373C">
              <w:rPr>
                <w:sz w:val="18"/>
                <w:szCs w:val="18"/>
                <w:lang w:val="en-GB"/>
              </w:rPr>
              <w:t>4</w:t>
            </w:r>
          </w:p>
        </w:tc>
        <w:tc>
          <w:tcPr>
            <w:tcW w:w="1701" w:type="dxa"/>
          </w:tcPr>
          <w:p w14:paraId="47153314" w14:textId="591DF7EE" w:rsidR="0015373C" w:rsidRPr="0015373C" w:rsidRDefault="0015373C" w:rsidP="0015373C">
            <w:pPr>
              <w:jc w:val="center"/>
              <w:rPr>
                <w:sz w:val="18"/>
                <w:szCs w:val="18"/>
                <w:lang w:val="en-GB"/>
              </w:rPr>
            </w:pPr>
            <w:r w:rsidRPr="0015373C">
              <w:rPr>
                <w:sz w:val="18"/>
                <w:szCs w:val="18"/>
                <w:lang w:val="en-GB"/>
              </w:rPr>
              <w:t>yes, families with economic needs</w:t>
            </w:r>
          </w:p>
        </w:tc>
        <w:tc>
          <w:tcPr>
            <w:tcW w:w="1276" w:type="dxa"/>
          </w:tcPr>
          <w:p w14:paraId="135564C1" w14:textId="753C5E3E" w:rsidR="0015373C" w:rsidRPr="0015373C" w:rsidRDefault="0015373C" w:rsidP="0015373C">
            <w:pPr>
              <w:jc w:val="center"/>
              <w:rPr>
                <w:sz w:val="18"/>
                <w:szCs w:val="18"/>
                <w:lang w:val="en-GB"/>
              </w:rPr>
            </w:pPr>
            <w:r w:rsidRPr="0015373C">
              <w:rPr>
                <w:sz w:val="18"/>
                <w:szCs w:val="18"/>
                <w:lang w:val="en-GB"/>
              </w:rPr>
              <w:t>multi sectoral</w:t>
            </w:r>
          </w:p>
        </w:tc>
        <w:tc>
          <w:tcPr>
            <w:tcW w:w="1134" w:type="dxa"/>
          </w:tcPr>
          <w:p w14:paraId="4E06F576" w14:textId="14B00AEB" w:rsidR="0015373C" w:rsidRPr="0015373C" w:rsidRDefault="0015373C" w:rsidP="0015373C">
            <w:pPr>
              <w:jc w:val="center"/>
              <w:rPr>
                <w:sz w:val="18"/>
                <w:szCs w:val="18"/>
                <w:lang w:val="en-GB"/>
              </w:rPr>
            </w:pPr>
            <w:r w:rsidRPr="0015373C">
              <w:rPr>
                <w:sz w:val="18"/>
                <w:szCs w:val="18"/>
                <w:lang w:val="en-GB"/>
              </w:rPr>
              <w:t>social care institution</w:t>
            </w:r>
          </w:p>
        </w:tc>
        <w:tc>
          <w:tcPr>
            <w:tcW w:w="1287" w:type="dxa"/>
          </w:tcPr>
          <w:p w14:paraId="7C03964A" w14:textId="409F8D99" w:rsidR="0015373C" w:rsidRPr="0015373C" w:rsidRDefault="0015373C" w:rsidP="0015373C">
            <w:pPr>
              <w:jc w:val="center"/>
              <w:rPr>
                <w:sz w:val="18"/>
                <w:szCs w:val="18"/>
                <w:lang w:val="en-GB"/>
              </w:rPr>
            </w:pPr>
            <w:r w:rsidRPr="0015373C">
              <w:rPr>
                <w:sz w:val="18"/>
                <w:szCs w:val="18"/>
                <w:lang w:val="en-GB"/>
              </w:rPr>
              <w:t>regional</w:t>
            </w:r>
          </w:p>
        </w:tc>
        <w:tc>
          <w:tcPr>
            <w:tcW w:w="1548" w:type="dxa"/>
          </w:tcPr>
          <w:p w14:paraId="30A9A0B3" w14:textId="638A9C25" w:rsidR="0015373C" w:rsidRPr="0015373C" w:rsidRDefault="0015373C" w:rsidP="0015373C">
            <w:pPr>
              <w:jc w:val="center"/>
              <w:rPr>
                <w:sz w:val="18"/>
                <w:szCs w:val="18"/>
                <w:lang w:val="en-GB"/>
              </w:rPr>
            </w:pPr>
            <w:r w:rsidRPr="0015373C">
              <w:rPr>
                <w:sz w:val="18"/>
                <w:szCs w:val="18"/>
                <w:lang w:val="en-GB"/>
              </w:rPr>
              <w:t>yes</w:t>
            </w:r>
          </w:p>
        </w:tc>
        <w:tc>
          <w:tcPr>
            <w:tcW w:w="567" w:type="dxa"/>
          </w:tcPr>
          <w:p w14:paraId="7686CA9E" w14:textId="7FBD7B28" w:rsidR="0015373C" w:rsidRPr="0015373C" w:rsidRDefault="0015373C" w:rsidP="0015373C">
            <w:pPr>
              <w:jc w:val="center"/>
              <w:rPr>
                <w:sz w:val="18"/>
                <w:szCs w:val="18"/>
                <w:lang w:val="en-GB"/>
              </w:rPr>
            </w:pPr>
            <w:r w:rsidRPr="0015373C">
              <w:rPr>
                <w:sz w:val="18"/>
                <w:szCs w:val="18"/>
                <w:lang w:val="en-GB"/>
              </w:rPr>
              <w:t>X</w:t>
            </w:r>
          </w:p>
        </w:tc>
        <w:tc>
          <w:tcPr>
            <w:tcW w:w="567" w:type="dxa"/>
          </w:tcPr>
          <w:p w14:paraId="2C17F634" w14:textId="232AA5DE" w:rsidR="0015373C" w:rsidRPr="0015373C" w:rsidRDefault="0015373C" w:rsidP="0015373C">
            <w:pPr>
              <w:jc w:val="center"/>
              <w:rPr>
                <w:sz w:val="18"/>
                <w:szCs w:val="18"/>
                <w:lang w:val="en-GB"/>
              </w:rPr>
            </w:pPr>
            <w:r w:rsidRPr="0015373C">
              <w:rPr>
                <w:sz w:val="18"/>
                <w:szCs w:val="18"/>
                <w:lang w:val="en-GB"/>
              </w:rPr>
              <w:t>X</w:t>
            </w:r>
          </w:p>
        </w:tc>
        <w:tc>
          <w:tcPr>
            <w:tcW w:w="567" w:type="dxa"/>
          </w:tcPr>
          <w:p w14:paraId="2E4CE476" w14:textId="362A048D" w:rsidR="0015373C" w:rsidRPr="0015373C" w:rsidRDefault="0015373C" w:rsidP="0015373C">
            <w:pPr>
              <w:jc w:val="center"/>
              <w:rPr>
                <w:sz w:val="18"/>
                <w:szCs w:val="18"/>
                <w:lang w:val="en-GB"/>
              </w:rPr>
            </w:pPr>
            <w:r w:rsidRPr="0015373C">
              <w:rPr>
                <w:sz w:val="18"/>
                <w:szCs w:val="18"/>
                <w:lang w:val="en-GB"/>
              </w:rPr>
              <w:t>X</w:t>
            </w:r>
          </w:p>
        </w:tc>
        <w:tc>
          <w:tcPr>
            <w:tcW w:w="567" w:type="dxa"/>
          </w:tcPr>
          <w:p w14:paraId="56E545DA" w14:textId="04FD52F8" w:rsidR="0015373C" w:rsidRPr="0015373C" w:rsidRDefault="0015373C" w:rsidP="0015373C">
            <w:pPr>
              <w:jc w:val="center"/>
              <w:rPr>
                <w:sz w:val="18"/>
                <w:szCs w:val="18"/>
                <w:lang w:val="en-GB"/>
              </w:rPr>
            </w:pPr>
            <w:r w:rsidRPr="0015373C">
              <w:rPr>
                <w:sz w:val="18"/>
                <w:szCs w:val="18"/>
                <w:lang w:val="en-GB"/>
              </w:rPr>
              <w:t>X</w:t>
            </w:r>
          </w:p>
        </w:tc>
        <w:tc>
          <w:tcPr>
            <w:tcW w:w="567" w:type="dxa"/>
          </w:tcPr>
          <w:p w14:paraId="34B5A4DF" w14:textId="05649AFC" w:rsidR="0015373C" w:rsidRPr="0015373C" w:rsidRDefault="0015373C" w:rsidP="0015373C">
            <w:pPr>
              <w:jc w:val="center"/>
              <w:rPr>
                <w:sz w:val="18"/>
                <w:szCs w:val="18"/>
                <w:lang w:val="en-GB"/>
              </w:rPr>
            </w:pPr>
            <w:r w:rsidRPr="0015373C">
              <w:rPr>
                <w:sz w:val="18"/>
                <w:szCs w:val="18"/>
                <w:lang w:val="en-GB"/>
              </w:rPr>
              <w:t>X</w:t>
            </w:r>
          </w:p>
        </w:tc>
      </w:tr>
      <w:tr w:rsidR="0015373C" w:rsidRPr="0015373C" w14:paraId="796687C4" w14:textId="77777777" w:rsidTr="00C50E84">
        <w:trPr>
          <w:trHeight w:val="20"/>
          <w:jc w:val="center"/>
        </w:trPr>
        <w:tc>
          <w:tcPr>
            <w:tcW w:w="1980" w:type="dxa"/>
          </w:tcPr>
          <w:p w14:paraId="3058E54B" w14:textId="7F9A736F" w:rsidR="0015373C" w:rsidRPr="0015373C" w:rsidRDefault="0015373C" w:rsidP="0015373C">
            <w:pPr>
              <w:jc w:val="center"/>
              <w:rPr>
                <w:sz w:val="18"/>
                <w:szCs w:val="18"/>
                <w:lang w:val="en-GB"/>
              </w:rPr>
            </w:pPr>
            <w:r w:rsidRPr="0015373C">
              <w:rPr>
                <w:sz w:val="18"/>
                <w:szCs w:val="18"/>
                <w:lang w:val="en-GB"/>
              </w:rPr>
              <w:t xml:space="preserve">CMAH (City House – Angra do </w:t>
            </w:r>
            <w:proofErr w:type="spellStart"/>
            <w:r w:rsidRPr="0015373C">
              <w:rPr>
                <w:sz w:val="18"/>
                <w:szCs w:val="18"/>
                <w:lang w:val="en-GB"/>
              </w:rPr>
              <w:t>Heroísmo</w:t>
            </w:r>
            <w:proofErr w:type="spellEnd"/>
            <w:r w:rsidRPr="0015373C">
              <w:rPr>
                <w:sz w:val="18"/>
                <w:szCs w:val="18"/>
                <w:lang w:val="en-GB"/>
              </w:rPr>
              <w:t>)</w:t>
            </w:r>
          </w:p>
        </w:tc>
        <w:tc>
          <w:tcPr>
            <w:tcW w:w="1706" w:type="dxa"/>
          </w:tcPr>
          <w:p w14:paraId="5D6139EC" w14:textId="634B6AE0" w:rsidR="0015373C" w:rsidRPr="0015373C" w:rsidRDefault="0015373C" w:rsidP="0015373C">
            <w:pPr>
              <w:jc w:val="center"/>
              <w:rPr>
                <w:sz w:val="18"/>
                <w:szCs w:val="18"/>
                <w:lang w:val="en-GB"/>
              </w:rPr>
            </w:pPr>
            <w:r w:rsidRPr="0015373C">
              <w:rPr>
                <w:sz w:val="18"/>
                <w:szCs w:val="18"/>
                <w:lang w:val="en-GB"/>
              </w:rPr>
              <w:t>2</w:t>
            </w:r>
          </w:p>
        </w:tc>
        <w:tc>
          <w:tcPr>
            <w:tcW w:w="1701" w:type="dxa"/>
          </w:tcPr>
          <w:p w14:paraId="75F7FE1B" w14:textId="5F4FEF76" w:rsidR="0015373C" w:rsidRPr="0015373C" w:rsidRDefault="0015373C" w:rsidP="0015373C">
            <w:pPr>
              <w:jc w:val="center"/>
              <w:rPr>
                <w:sz w:val="18"/>
                <w:szCs w:val="18"/>
                <w:lang w:val="en-GB"/>
              </w:rPr>
            </w:pPr>
            <w:r w:rsidRPr="0015373C">
              <w:rPr>
                <w:sz w:val="18"/>
                <w:szCs w:val="18"/>
                <w:lang w:val="en-GB"/>
              </w:rPr>
              <w:t>yes, multiple disadvantaged groups</w:t>
            </w:r>
          </w:p>
        </w:tc>
        <w:tc>
          <w:tcPr>
            <w:tcW w:w="1276" w:type="dxa"/>
          </w:tcPr>
          <w:p w14:paraId="45DC36D0" w14:textId="18A264C6" w:rsidR="0015373C" w:rsidRPr="0015373C" w:rsidRDefault="0015373C" w:rsidP="0015373C">
            <w:pPr>
              <w:jc w:val="center"/>
              <w:rPr>
                <w:sz w:val="18"/>
                <w:szCs w:val="18"/>
                <w:lang w:val="en-GB"/>
              </w:rPr>
            </w:pPr>
            <w:r w:rsidRPr="0015373C">
              <w:rPr>
                <w:sz w:val="18"/>
                <w:szCs w:val="18"/>
                <w:lang w:val="en-GB"/>
              </w:rPr>
              <w:t>multi sectoral</w:t>
            </w:r>
          </w:p>
        </w:tc>
        <w:tc>
          <w:tcPr>
            <w:tcW w:w="1134" w:type="dxa"/>
          </w:tcPr>
          <w:p w14:paraId="2C2F9DB5" w14:textId="2900D0C7" w:rsidR="0015373C" w:rsidRPr="0015373C" w:rsidRDefault="0015373C" w:rsidP="0015373C">
            <w:pPr>
              <w:jc w:val="center"/>
              <w:rPr>
                <w:sz w:val="18"/>
                <w:szCs w:val="18"/>
                <w:lang w:val="en-GB"/>
              </w:rPr>
            </w:pPr>
            <w:r w:rsidRPr="0015373C">
              <w:rPr>
                <w:sz w:val="18"/>
                <w:szCs w:val="18"/>
                <w:lang w:val="en-GB"/>
              </w:rPr>
              <w:t>public authority</w:t>
            </w:r>
          </w:p>
        </w:tc>
        <w:tc>
          <w:tcPr>
            <w:tcW w:w="1287" w:type="dxa"/>
          </w:tcPr>
          <w:p w14:paraId="39C201EB" w14:textId="1F563BC2" w:rsidR="0015373C" w:rsidRPr="0015373C" w:rsidRDefault="0015373C" w:rsidP="0015373C">
            <w:pPr>
              <w:jc w:val="center"/>
              <w:rPr>
                <w:sz w:val="18"/>
                <w:szCs w:val="18"/>
                <w:lang w:val="en-GB"/>
              </w:rPr>
            </w:pPr>
            <w:r w:rsidRPr="0015373C">
              <w:rPr>
                <w:sz w:val="18"/>
                <w:szCs w:val="18"/>
                <w:lang w:val="en-GB"/>
              </w:rPr>
              <w:t>regional</w:t>
            </w:r>
          </w:p>
        </w:tc>
        <w:tc>
          <w:tcPr>
            <w:tcW w:w="1548" w:type="dxa"/>
          </w:tcPr>
          <w:p w14:paraId="62D0740D" w14:textId="0DD5DC8C" w:rsidR="0015373C" w:rsidRPr="0015373C" w:rsidRDefault="0015373C" w:rsidP="0015373C">
            <w:pPr>
              <w:jc w:val="center"/>
              <w:rPr>
                <w:sz w:val="18"/>
                <w:szCs w:val="18"/>
                <w:lang w:val="en-GB"/>
              </w:rPr>
            </w:pPr>
            <w:r w:rsidRPr="0015373C">
              <w:rPr>
                <w:sz w:val="18"/>
                <w:szCs w:val="18"/>
                <w:lang w:val="en-GB"/>
              </w:rPr>
              <w:t>yes</w:t>
            </w:r>
          </w:p>
        </w:tc>
        <w:tc>
          <w:tcPr>
            <w:tcW w:w="567" w:type="dxa"/>
          </w:tcPr>
          <w:p w14:paraId="72011533" w14:textId="7AECCC1D" w:rsidR="0015373C" w:rsidRPr="0015373C" w:rsidRDefault="0015373C" w:rsidP="0015373C">
            <w:pPr>
              <w:jc w:val="center"/>
              <w:rPr>
                <w:sz w:val="18"/>
                <w:szCs w:val="18"/>
                <w:lang w:val="en-GB"/>
              </w:rPr>
            </w:pPr>
            <w:r w:rsidRPr="0015373C">
              <w:rPr>
                <w:sz w:val="18"/>
                <w:szCs w:val="18"/>
                <w:lang w:val="en-GB"/>
              </w:rPr>
              <w:t>X</w:t>
            </w:r>
          </w:p>
        </w:tc>
        <w:tc>
          <w:tcPr>
            <w:tcW w:w="567" w:type="dxa"/>
          </w:tcPr>
          <w:p w14:paraId="2E9736BF" w14:textId="695F6740" w:rsidR="0015373C" w:rsidRPr="0015373C" w:rsidRDefault="0015373C" w:rsidP="0015373C">
            <w:pPr>
              <w:jc w:val="center"/>
              <w:rPr>
                <w:sz w:val="18"/>
                <w:szCs w:val="18"/>
                <w:lang w:val="en-GB"/>
              </w:rPr>
            </w:pPr>
            <w:r w:rsidRPr="0015373C">
              <w:rPr>
                <w:sz w:val="18"/>
                <w:szCs w:val="18"/>
                <w:lang w:val="en-GB"/>
              </w:rPr>
              <w:t>X</w:t>
            </w:r>
          </w:p>
        </w:tc>
        <w:tc>
          <w:tcPr>
            <w:tcW w:w="567" w:type="dxa"/>
          </w:tcPr>
          <w:p w14:paraId="7A1C028B" w14:textId="0C08DFB0" w:rsidR="0015373C" w:rsidRPr="0015373C" w:rsidRDefault="0015373C" w:rsidP="0015373C">
            <w:pPr>
              <w:jc w:val="center"/>
              <w:rPr>
                <w:sz w:val="18"/>
                <w:szCs w:val="18"/>
                <w:lang w:val="en-GB"/>
              </w:rPr>
            </w:pPr>
            <w:r w:rsidRPr="0015373C">
              <w:rPr>
                <w:sz w:val="18"/>
                <w:szCs w:val="18"/>
                <w:lang w:val="en-GB"/>
              </w:rPr>
              <w:t>X</w:t>
            </w:r>
          </w:p>
        </w:tc>
        <w:tc>
          <w:tcPr>
            <w:tcW w:w="567" w:type="dxa"/>
          </w:tcPr>
          <w:p w14:paraId="1F9A8170" w14:textId="4B7A29D2" w:rsidR="0015373C" w:rsidRPr="0015373C" w:rsidRDefault="0015373C" w:rsidP="0015373C">
            <w:pPr>
              <w:jc w:val="center"/>
              <w:rPr>
                <w:sz w:val="18"/>
                <w:szCs w:val="18"/>
                <w:lang w:val="en-GB"/>
              </w:rPr>
            </w:pPr>
            <w:r w:rsidRPr="0015373C">
              <w:rPr>
                <w:sz w:val="18"/>
                <w:szCs w:val="18"/>
                <w:lang w:val="en-GB"/>
              </w:rPr>
              <w:t>X</w:t>
            </w:r>
          </w:p>
        </w:tc>
        <w:tc>
          <w:tcPr>
            <w:tcW w:w="567" w:type="dxa"/>
          </w:tcPr>
          <w:p w14:paraId="05647198" w14:textId="28A330B0" w:rsidR="0015373C" w:rsidRPr="0015373C" w:rsidRDefault="0015373C" w:rsidP="0015373C">
            <w:pPr>
              <w:jc w:val="center"/>
              <w:rPr>
                <w:sz w:val="18"/>
                <w:szCs w:val="18"/>
                <w:lang w:val="en-GB"/>
              </w:rPr>
            </w:pPr>
            <w:r w:rsidRPr="0015373C">
              <w:rPr>
                <w:sz w:val="18"/>
                <w:szCs w:val="18"/>
                <w:lang w:val="en-GB"/>
              </w:rPr>
              <w:t>X</w:t>
            </w:r>
          </w:p>
        </w:tc>
      </w:tr>
      <w:tr w:rsidR="0015373C" w:rsidRPr="0015373C" w14:paraId="7F6F6F1A" w14:textId="77777777" w:rsidTr="00C50E84">
        <w:trPr>
          <w:trHeight w:val="20"/>
          <w:jc w:val="center"/>
        </w:trPr>
        <w:tc>
          <w:tcPr>
            <w:tcW w:w="1980" w:type="dxa"/>
          </w:tcPr>
          <w:p w14:paraId="6D736934" w14:textId="178F89C9" w:rsidR="0015373C" w:rsidRPr="00217390" w:rsidRDefault="0015373C" w:rsidP="0015373C">
            <w:pPr>
              <w:jc w:val="center"/>
              <w:rPr>
                <w:sz w:val="18"/>
                <w:szCs w:val="18"/>
                <w:lang w:val="pt-PT"/>
              </w:rPr>
            </w:pPr>
            <w:r w:rsidRPr="00217390">
              <w:rPr>
                <w:sz w:val="18"/>
                <w:szCs w:val="18"/>
                <w:lang w:val="pt-PT"/>
              </w:rPr>
              <w:t xml:space="preserve">DR Obras Públicas – Regional </w:t>
            </w:r>
            <w:proofErr w:type="spellStart"/>
            <w:r w:rsidRPr="00217390">
              <w:rPr>
                <w:sz w:val="18"/>
                <w:szCs w:val="18"/>
                <w:lang w:val="pt-PT"/>
              </w:rPr>
              <w:t>Directorate</w:t>
            </w:r>
            <w:proofErr w:type="spellEnd"/>
            <w:r w:rsidRPr="00217390">
              <w:rPr>
                <w:sz w:val="18"/>
                <w:szCs w:val="18"/>
                <w:lang w:val="pt-PT"/>
              </w:rPr>
              <w:t xml:space="preserve"> for </w:t>
            </w:r>
            <w:proofErr w:type="spellStart"/>
            <w:r w:rsidRPr="00217390">
              <w:rPr>
                <w:sz w:val="18"/>
                <w:szCs w:val="18"/>
                <w:lang w:val="pt-PT"/>
              </w:rPr>
              <w:t>Public</w:t>
            </w:r>
            <w:proofErr w:type="spellEnd"/>
            <w:r w:rsidRPr="00217390">
              <w:rPr>
                <w:sz w:val="18"/>
                <w:szCs w:val="18"/>
                <w:lang w:val="pt-PT"/>
              </w:rPr>
              <w:t xml:space="preserve"> Works</w:t>
            </w:r>
          </w:p>
        </w:tc>
        <w:tc>
          <w:tcPr>
            <w:tcW w:w="1706" w:type="dxa"/>
          </w:tcPr>
          <w:p w14:paraId="7F97EB98" w14:textId="78A5A02F" w:rsidR="0015373C" w:rsidRPr="0015373C" w:rsidRDefault="0015373C" w:rsidP="0015373C">
            <w:pPr>
              <w:jc w:val="center"/>
              <w:rPr>
                <w:sz w:val="18"/>
                <w:szCs w:val="18"/>
                <w:lang w:val="en-GB"/>
              </w:rPr>
            </w:pPr>
            <w:r w:rsidRPr="0015373C">
              <w:rPr>
                <w:sz w:val="18"/>
                <w:szCs w:val="18"/>
                <w:lang w:val="en-GB"/>
              </w:rPr>
              <w:t>2</w:t>
            </w:r>
          </w:p>
        </w:tc>
        <w:tc>
          <w:tcPr>
            <w:tcW w:w="1701" w:type="dxa"/>
          </w:tcPr>
          <w:p w14:paraId="0236223B" w14:textId="04FF25D0" w:rsidR="0015373C" w:rsidRPr="0015373C" w:rsidRDefault="0015373C" w:rsidP="0015373C">
            <w:pPr>
              <w:jc w:val="center"/>
              <w:rPr>
                <w:sz w:val="18"/>
                <w:szCs w:val="18"/>
                <w:lang w:val="en-GB"/>
              </w:rPr>
            </w:pPr>
            <w:proofErr w:type="gramStart"/>
            <w:r w:rsidRPr="0015373C">
              <w:rPr>
                <w:sz w:val="18"/>
                <w:szCs w:val="18"/>
                <w:lang w:val="en-GB"/>
              </w:rPr>
              <w:t>yes,  multiple</w:t>
            </w:r>
            <w:proofErr w:type="gramEnd"/>
            <w:r w:rsidRPr="0015373C">
              <w:rPr>
                <w:sz w:val="18"/>
                <w:szCs w:val="18"/>
                <w:lang w:val="en-GB"/>
              </w:rPr>
              <w:t xml:space="preserve"> disadvantaged groups</w:t>
            </w:r>
          </w:p>
        </w:tc>
        <w:tc>
          <w:tcPr>
            <w:tcW w:w="1276" w:type="dxa"/>
          </w:tcPr>
          <w:p w14:paraId="71CBD638" w14:textId="4B5A3DE8" w:rsidR="0015373C" w:rsidRPr="0015373C" w:rsidRDefault="0015373C" w:rsidP="0015373C">
            <w:pPr>
              <w:jc w:val="center"/>
              <w:rPr>
                <w:sz w:val="18"/>
                <w:szCs w:val="18"/>
                <w:lang w:val="en-GB"/>
              </w:rPr>
            </w:pPr>
            <w:r w:rsidRPr="0015373C">
              <w:rPr>
                <w:sz w:val="18"/>
                <w:szCs w:val="18"/>
                <w:lang w:val="en-GB"/>
              </w:rPr>
              <w:t>multi sectoral</w:t>
            </w:r>
          </w:p>
        </w:tc>
        <w:tc>
          <w:tcPr>
            <w:tcW w:w="1134" w:type="dxa"/>
          </w:tcPr>
          <w:p w14:paraId="33E629AB" w14:textId="6005C09A" w:rsidR="0015373C" w:rsidRPr="0015373C" w:rsidRDefault="0015373C" w:rsidP="0015373C">
            <w:pPr>
              <w:jc w:val="center"/>
              <w:rPr>
                <w:sz w:val="18"/>
                <w:szCs w:val="18"/>
                <w:lang w:val="en-GB"/>
              </w:rPr>
            </w:pPr>
            <w:r w:rsidRPr="0015373C">
              <w:rPr>
                <w:sz w:val="18"/>
                <w:szCs w:val="18"/>
                <w:lang w:val="en-GB"/>
              </w:rPr>
              <w:t>public authority</w:t>
            </w:r>
          </w:p>
        </w:tc>
        <w:tc>
          <w:tcPr>
            <w:tcW w:w="1287" w:type="dxa"/>
          </w:tcPr>
          <w:p w14:paraId="1FD9512D" w14:textId="57BAAD2F" w:rsidR="0015373C" w:rsidRPr="0015373C" w:rsidRDefault="0015373C" w:rsidP="0015373C">
            <w:pPr>
              <w:jc w:val="center"/>
              <w:rPr>
                <w:sz w:val="18"/>
                <w:szCs w:val="18"/>
                <w:lang w:val="en-GB"/>
              </w:rPr>
            </w:pPr>
            <w:r w:rsidRPr="0015373C">
              <w:rPr>
                <w:sz w:val="18"/>
                <w:szCs w:val="18"/>
                <w:lang w:val="en-GB"/>
              </w:rPr>
              <w:t>regional</w:t>
            </w:r>
          </w:p>
        </w:tc>
        <w:tc>
          <w:tcPr>
            <w:tcW w:w="1548" w:type="dxa"/>
          </w:tcPr>
          <w:p w14:paraId="6F0BECD5" w14:textId="59409545" w:rsidR="0015373C" w:rsidRPr="0015373C" w:rsidRDefault="0015373C" w:rsidP="0015373C">
            <w:pPr>
              <w:jc w:val="center"/>
              <w:rPr>
                <w:sz w:val="18"/>
                <w:szCs w:val="18"/>
                <w:lang w:val="en-GB"/>
              </w:rPr>
            </w:pPr>
            <w:r w:rsidRPr="0015373C">
              <w:rPr>
                <w:sz w:val="18"/>
                <w:szCs w:val="18"/>
                <w:lang w:val="en-GB"/>
              </w:rPr>
              <w:t>no</w:t>
            </w:r>
          </w:p>
        </w:tc>
        <w:tc>
          <w:tcPr>
            <w:tcW w:w="567" w:type="dxa"/>
          </w:tcPr>
          <w:p w14:paraId="37899E24" w14:textId="2D781591" w:rsidR="0015373C" w:rsidRPr="0015373C" w:rsidRDefault="0015373C" w:rsidP="0015373C">
            <w:pPr>
              <w:jc w:val="center"/>
              <w:rPr>
                <w:sz w:val="18"/>
                <w:szCs w:val="18"/>
                <w:lang w:val="en-GB"/>
              </w:rPr>
            </w:pPr>
            <w:r w:rsidRPr="0015373C">
              <w:rPr>
                <w:sz w:val="18"/>
                <w:szCs w:val="18"/>
                <w:lang w:val="en-GB"/>
              </w:rPr>
              <w:t>X</w:t>
            </w:r>
          </w:p>
        </w:tc>
        <w:tc>
          <w:tcPr>
            <w:tcW w:w="567" w:type="dxa"/>
          </w:tcPr>
          <w:p w14:paraId="3584A12C" w14:textId="72E026E7" w:rsidR="0015373C" w:rsidRPr="0015373C" w:rsidRDefault="0015373C" w:rsidP="0015373C">
            <w:pPr>
              <w:jc w:val="center"/>
              <w:rPr>
                <w:sz w:val="18"/>
                <w:szCs w:val="18"/>
                <w:lang w:val="en-GB"/>
              </w:rPr>
            </w:pPr>
            <w:r w:rsidRPr="0015373C">
              <w:rPr>
                <w:sz w:val="18"/>
                <w:szCs w:val="18"/>
                <w:lang w:val="en-GB"/>
              </w:rPr>
              <w:t>X</w:t>
            </w:r>
          </w:p>
        </w:tc>
        <w:tc>
          <w:tcPr>
            <w:tcW w:w="567" w:type="dxa"/>
          </w:tcPr>
          <w:p w14:paraId="3C27E383" w14:textId="77777777" w:rsidR="0015373C" w:rsidRPr="0015373C" w:rsidRDefault="0015373C" w:rsidP="0015373C">
            <w:pPr>
              <w:jc w:val="center"/>
              <w:rPr>
                <w:sz w:val="18"/>
                <w:szCs w:val="18"/>
                <w:lang w:val="en-GB"/>
              </w:rPr>
            </w:pPr>
          </w:p>
        </w:tc>
        <w:tc>
          <w:tcPr>
            <w:tcW w:w="567" w:type="dxa"/>
          </w:tcPr>
          <w:p w14:paraId="614FD9DA" w14:textId="77777777" w:rsidR="0015373C" w:rsidRPr="0015373C" w:rsidRDefault="0015373C" w:rsidP="0015373C">
            <w:pPr>
              <w:jc w:val="center"/>
              <w:rPr>
                <w:sz w:val="18"/>
                <w:szCs w:val="18"/>
                <w:lang w:val="en-GB"/>
              </w:rPr>
            </w:pPr>
          </w:p>
        </w:tc>
        <w:tc>
          <w:tcPr>
            <w:tcW w:w="567" w:type="dxa"/>
          </w:tcPr>
          <w:p w14:paraId="4F65620D" w14:textId="77777777" w:rsidR="0015373C" w:rsidRPr="0015373C" w:rsidRDefault="0015373C" w:rsidP="0015373C">
            <w:pPr>
              <w:jc w:val="center"/>
              <w:rPr>
                <w:sz w:val="18"/>
                <w:szCs w:val="18"/>
                <w:lang w:val="en-GB"/>
              </w:rPr>
            </w:pPr>
          </w:p>
        </w:tc>
      </w:tr>
      <w:tr w:rsidR="0015373C" w:rsidRPr="0015373C" w14:paraId="47E10632" w14:textId="77777777" w:rsidTr="00C50E84">
        <w:trPr>
          <w:trHeight w:val="20"/>
          <w:jc w:val="center"/>
        </w:trPr>
        <w:tc>
          <w:tcPr>
            <w:tcW w:w="1980" w:type="dxa"/>
          </w:tcPr>
          <w:p w14:paraId="7106253D" w14:textId="1C4153D9" w:rsidR="0015373C" w:rsidRPr="0015373C" w:rsidRDefault="0015373C" w:rsidP="0015373C">
            <w:pPr>
              <w:jc w:val="center"/>
              <w:rPr>
                <w:sz w:val="18"/>
                <w:szCs w:val="18"/>
                <w:lang w:val="en-GB"/>
              </w:rPr>
            </w:pPr>
            <w:r w:rsidRPr="0015373C">
              <w:rPr>
                <w:sz w:val="18"/>
                <w:szCs w:val="18"/>
                <w:lang w:val="en-GB"/>
              </w:rPr>
              <w:t>CAD – Disability Support Centre</w:t>
            </w:r>
          </w:p>
        </w:tc>
        <w:tc>
          <w:tcPr>
            <w:tcW w:w="1706" w:type="dxa"/>
          </w:tcPr>
          <w:p w14:paraId="13CF8B7A" w14:textId="113A5CEA" w:rsidR="0015373C" w:rsidRPr="0015373C" w:rsidRDefault="0015373C" w:rsidP="0015373C">
            <w:pPr>
              <w:jc w:val="center"/>
              <w:rPr>
                <w:sz w:val="18"/>
                <w:szCs w:val="18"/>
                <w:lang w:val="en-GB"/>
              </w:rPr>
            </w:pPr>
            <w:r w:rsidRPr="0015373C">
              <w:rPr>
                <w:sz w:val="18"/>
                <w:szCs w:val="18"/>
                <w:lang w:val="en-GB"/>
              </w:rPr>
              <w:t>1</w:t>
            </w:r>
          </w:p>
        </w:tc>
        <w:tc>
          <w:tcPr>
            <w:tcW w:w="1701" w:type="dxa"/>
          </w:tcPr>
          <w:p w14:paraId="1C26739B" w14:textId="070B2F83" w:rsidR="0015373C" w:rsidRPr="0015373C" w:rsidRDefault="0015373C" w:rsidP="0015373C">
            <w:pPr>
              <w:jc w:val="center"/>
              <w:rPr>
                <w:sz w:val="18"/>
                <w:szCs w:val="18"/>
                <w:lang w:val="en-GB"/>
              </w:rPr>
            </w:pPr>
            <w:r w:rsidRPr="0015373C">
              <w:rPr>
                <w:sz w:val="18"/>
                <w:szCs w:val="18"/>
                <w:lang w:val="en-GB"/>
              </w:rPr>
              <w:t>yes, people with disabilities</w:t>
            </w:r>
          </w:p>
        </w:tc>
        <w:tc>
          <w:tcPr>
            <w:tcW w:w="1276" w:type="dxa"/>
          </w:tcPr>
          <w:p w14:paraId="0A2DC233" w14:textId="532A7866" w:rsidR="0015373C" w:rsidRPr="0015373C" w:rsidRDefault="0015373C" w:rsidP="0015373C">
            <w:pPr>
              <w:jc w:val="center"/>
              <w:rPr>
                <w:sz w:val="18"/>
                <w:szCs w:val="18"/>
                <w:lang w:val="en-GB"/>
              </w:rPr>
            </w:pPr>
            <w:r w:rsidRPr="0015373C">
              <w:rPr>
                <w:sz w:val="18"/>
                <w:szCs w:val="18"/>
                <w:lang w:val="en-GB"/>
              </w:rPr>
              <w:t>housing</w:t>
            </w:r>
          </w:p>
        </w:tc>
        <w:tc>
          <w:tcPr>
            <w:tcW w:w="1134" w:type="dxa"/>
          </w:tcPr>
          <w:p w14:paraId="187FDD8B" w14:textId="1F59C9A8" w:rsidR="0015373C" w:rsidRPr="0015373C" w:rsidRDefault="0015373C" w:rsidP="0015373C">
            <w:pPr>
              <w:jc w:val="center"/>
              <w:rPr>
                <w:sz w:val="18"/>
                <w:szCs w:val="18"/>
                <w:lang w:val="en-GB"/>
              </w:rPr>
            </w:pPr>
            <w:r w:rsidRPr="0015373C">
              <w:rPr>
                <w:sz w:val="18"/>
                <w:szCs w:val="18"/>
                <w:lang w:val="en-GB"/>
              </w:rPr>
              <w:t>social care institution</w:t>
            </w:r>
          </w:p>
        </w:tc>
        <w:tc>
          <w:tcPr>
            <w:tcW w:w="1287" w:type="dxa"/>
          </w:tcPr>
          <w:p w14:paraId="7C62EE1E" w14:textId="5E086443" w:rsidR="0015373C" w:rsidRPr="0015373C" w:rsidRDefault="0015373C" w:rsidP="0015373C">
            <w:pPr>
              <w:jc w:val="center"/>
              <w:rPr>
                <w:sz w:val="18"/>
                <w:szCs w:val="18"/>
                <w:lang w:val="en-GB"/>
              </w:rPr>
            </w:pPr>
            <w:r w:rsidRPr="0015373C">
              <w:rPr>
                <w:sz w:val="18"/>
                <w:szCs w:val="18"/>
                <w:lang w:val="en-GB"/>
              </w:rPr>
              <w:t>regional</w:t>
            </w:r>
          </w:p>
        </w:tc>
        <w:tc>
          <w:tcPr>
            <w:tcW w:w="1548" w:type="dxa"/>
          </w:tcPr>
          <w:p w14:paraId="7A55DFD1" w14:textId="4FF0A8C6" w:rsidR="0015373C" w:rsidRPr="0015373C" w:rsidRDefault="0015373C" w:rsidP="0015373C">
            <w:pPr>
              <w:jc w:val="center"/>
              <w:rPr>
                <w:sz w:val="18"/>
                <w:szCs w:val="18"/>
                <w:lang w:val="en-GB"/>
              </w:rPr>
            </w:pPr>
            <w:r w:rsidRPr="0015373C">
              <w:rPr>
                <w:sz w:val="18"/>
                <w:szCs w:val="18"/>
                <w:lang w:val="en-GB"/>
              </w:rPr>
              <w:t>no</w:t>
            </w:r>
          </w:p>
        </w:tc>
        <w:tc>
          <w:tcPr>
            <w:tcW w:w="567" w:type="dxa"/>
          </w:tcPr>
          <w:p w14:paraId="4B785CEC" w14:textId="77777777" w:rsidR="0015373C" w:rsidRPr="0015373C" w:rsidRDefault="0015373C" w:rsidP="0015373C">
            <w:pPr>
              <w:jc w:val="center"/>
              <w:rPr>
                <w:sz w:val="18"/>
                <w:szCs w:val="18"/>
                <w:lang w:val="en-GB"/>
              </w:rPr>
            </w:pPr>
          </w:p>
        </w:tc>
        <w:tc>
          <w:tcPr>
            <w:tcW w:w="567" w:type="dxa"/>
          </w:tcPr>
          <w:p w14:paraId="63919749" w14:textId="5D698204" w:rsidR="0015373C" w:rsidRPr="0015373C" w:rsidRDefault="0015373C" w:rsidP="0015373C">
            <w:pPr>
              <w:jc w:val="center"/>
              <w:rPr>
                <w:sz w:val="18"/>
                <w:szCs w:val="18"/>
                <w:lang w:val="en-GB"/>
              </w:rPr>
            </w:pPr>
            <w:r w:rsidRPr="0015373C">
              <w:rPr>
                <w:sz w:val="18"/>
                <w:szCs w:val="18"/>
                <w:lang w:val="en-GB"/>
              </w:rPr>
              <w:t>X</w:t>
            </w:r>
          </w:p>
        </w:tc>
        <w:tc>
          <w:tcPr>
            <w:tcW w:w="567" w:type="dxa"/>
          </w:tcPr>
          <w:p w14:paraId="6365A548" w14:textId="33ADC26C" w:rsidR="0015373C" w:rsidRPr="0015373C" w:rsidRDefault="0015373C" w:rsidP="0015373C">
            <w:pPr>
              <w:jc w:val="center"/>
              <w:rPr>
                <w:sz w:val="18"/>
                <w:szCs w:val="18"/>
                <w:lang w:val="en-GB"/>
              </w:rPr>
            </w:pPr>
            <w:r w:rsidRPr="0015373C">
              <w:rPr>
                <w:sz w:val="18"/>
                <w:szCs w:val="18"/>
                <w:lang w:val="en-GB"/>
              </w:rPr>
              <w:t>X</w:t>
            </w:r>
          </w:p>
        </w:tc>
        <w:tc>
          <w:tcPr>
            <w:tcW w:w="567" w:type="dxa"/>
          </w:tcPr>
          <w:p w14:paraId="4D82AC39" w14:textId="2C088373" w:rsidR="0015373C" w:rsidRPr="0015373C" w:rsidRDefault="0015373C" w:rsidP="0015373C">
            <w:pPr>
              <w:jc w:val="center"/>
              <w:rPr>
                <w:sz w:val="18"/>
                <w:szCs w:val="18"/>
                <w:lang w:val="en-GB"/>
              </w:rPr>
            </w:pPr>
            <w:r w:rsidRPr="0015373C">
              <w:rPr>
                <w:sz w:val="18"/>
                <w:szCs w:val="18"/>
                <w:lang w:val="en-GB"/>
              </w:rPr>
              <w:t>X</w:t>
            </w:r>
          </w:p>
        </w:tc>
        <w:tc>
          <w:tcPr>
            <w:tcW w:w="567" w:type="dxa"/>
          </w:tcPr>
          <w:p w14:paraId="2915E438" w14:textId="77777777" w:rsidR="0015373C" w:rsidRPr="0015373C" w:rsidRDefault="0015373C" w:rsidP="0015373C">
            <w:pPr>
              <w:jc w:val="center"/>
              <w:rPr>
                <w:sz w:val="18"/>
                <w:szCs w:val="18"/>
                <w:lang w:val="en-GB"/>
              </w:rPr>
            </w:pPr>
          </w:p>
        </w:tc>
      </w:tr>
    </w:tbl>
    <w:p w14:paraId="62ED155D" w14:textId="05DD28BE" w:rsidR="00D83E97" w:rsidRPr="0015373C" w:rsidRDefault="00D83E97" w:rsidP="00D83E97">
      <w:pPr>
        <w:pStyle w:val="Descripcin"/>
        <w:rPr>
          <w:i w:val="0"/>
          <w:color w:val="44546A"/>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00000C89" w:rsidRPr="0015373C">
        <w:rPr>
          <w:lang w:val="en-GB"/>
        </w:rPr>
        <w:t>2</w:t>
      </w:r>
      <w:r w:rsidRPr="0015373C">
        <w:rPr>
          <w:lang w:val="en-GB"/>
        </w:rPr>
        <w:fldChar w:fldCharType="end"/>
      </w:r>
      <w:r w:rsidRPr="0015373C">
        <w:rPr>
          <w:lang w:val="en-GB"/>
        </w:rPr>
        <w:t>:</w:t>
      </w:r>
      <w:r w:rsidRPr="0015373C">
        <w:rPr>
          <w:color w:val="44546A"/>
          <w:lang w:val="en-GB"/>
        </w:rPr>
        <w:t xml:space="preserve"> List of organisations participating in the lab</w:t>
      </w:r>
      <w:r w:rsidR="00C50E84" w:rsidRPr="0015373C">
        <w:rPr>
          <w:color w:val="44546A"/>
          <w:lang w:val="en-GB"/>
        </w:rPr>
        <w:t>s</w:t>
      </w:r>
      <w:r w:rsidRPr="0015373C">
        <w:rPr>
          <w:color w:val="44546A"/>
          <w:lang w:val="en-GB"/>
        </w:rPr>
        <w:t>.</w:t>
      </w:r>
    </w:p>
    <w:p w14:paraId="23298D5F" w14:textId="77777777" w:rsidR="007511E8" w:rsidRPr="0015373C" w:rsidRDefault="007511E8" w:rsidP="00D83E97">
      <w:pPr>
        <w:jc w:val="both"/>
        <w:rPr>
          <w:b/>
          <w:bCs/>
          <w:lang w:val="en-GB"/>
        </w:rPr>
      </w:pPr>
    </w:p>
    <w:p w14:paraId="616FEA72" w14:textId="77777777" w:rsidR="00D83E97" w:rsidRPr="0015373C" w:rsidRDefault="00D83E97" w:rsidP="00D83E97">
      <w:pPr>
        <w:jc w:val="both"/>
        <w:rPr>
          <w:lang w:val="en-GB"/>
        </w:rPr>
        <w:sectPr w:rsidR="00D83E97" w:rsidRPr="0015373C" w:rsidSect="00D83E97">
          <w:pgSz w:w="16838" w:h="11906" w:orient="landscape"/>
          <w:pgMar w:top="1196" w:right="1417" w:bottom="1260" w:left="1417" w:header="708" w:footer="708" w:gutter="0"/>
          <w:cols w:space="720"/>
          <w:titlePg/>
          <w:docGrid w:linePitch="299"/>
        </w:sectPr>
      </w:pPr>
    </w:p>
    <w:p w14:paraId="39064E35" w14:textId="77777777" w:rsidR="007511E8" w:rsidRPr="0015373C" w:rsidRDefault="007511E8" w:rsidP="007511E8">
      <w:pPr>
        <w:jc w:val="both"/>
        <w:rPr>
          <w:lang w:val="en-GB"/>
        </w:rPr>
      </w:pPr>
      <w:commentRangeStart w:id="4"/>
      <w:commentRangeStart w:id="5"/>
      <w:r w:rsidRPr="0015373C">
        <w:rPr>
          <w:b/>
          <w:bCs/>
          <w:lang w:val="en-GB"/>
        </w:rPr>
        <w:lastRenderedPageBreak/>
        <w:t>S</w:t>
      </w:r>
      <w:r w:rsidRPr="0015373C">
        <w:rPr>
          <w:b/>
          <w:lang w:val="en-GB"/>
        </w:rPr>
        <w:t>ectoral focus</w:t>
      </w:r>
      <w:commentRangeEnd w:id="4"/>
      <w:r w:rsidR="005E55DB">
        <w:rPr>
          <w:rStyle w:val="Refdecomentario"/>
        </w:rPr>
        <w:commentReference w:id="4"/>
      </w:r>
      <w:commentRangeEnd w:id="5"/>
      <w:r w:rsidR="00217390">
        <w:rPr>
          <w:rStyle w:val="Refdecomentario"/>
        </w:rPr>
        <w:commentReference w:id="5"/>
      </w:r>
    </w:p>
    <w:p w14:paraId="41F32331" w14:textId="067100C7" w:rsidR="007511E8" w:rsidRPr="0015373C" w:rsidRDefault="00C50E84" w:rsidP="007511E8">
      <w:pPr>
        <w:jc w:val="both"/>
        <w:rPr>
          <w:lang w:val="en-GB"/>
        </w:rPr>
      </w:pPr>
      <w:r w:rsidRPr="0015373C">
        <w:rPr>
          <w:lang w:val="en-GB"/>
        </w:rPr>
        <w:t xml:space="preserve">During the discussion sessions, participants naturally formed two working groups based on shared interests and affinities. </w:t>
      </w:r>
      <w:commentRangeStart w:id="6"/>
      <w:commentRangeStart w:id="7"/>
      <w:commentRangeStart w:id="8"/>
      <w:commentRangeStart w:id="9"/>
      <w:commentRangeStart w:id="10"/>
      <w:r w:rsidRPr="0015373C">
        <w:rPr>
          <w:lang w:val="en-GB"/>
        </w:rPr>
        <w:t>Given the close relationship between the energy and housing sectors, each group was cross-sectoral, bringing together organisations operating across both areas</w:t>
      </w:r>
      <w:commentRangeEnd w:id="6"/>
      <w:r w:rsidR="00FD2738">
        <w:rPr>
          <w:rStyle w:val="Refdecomentario"/>
        </w:rPr>
        <w:commentReference w:id="6"/>
      </w:r>
      <w:commentRangeEnd w:id="7"/>
      <w:r w:rsidR="00FD2738">
        <w:rPr>
          <w:rStyle w:val="Refdecomentario"/>
        </w:rPr>
        <w:commentReference w:id="7"/>
      </w:r>
      <w:commentRangeEnd w:id="8"/>
      <w:r w:rsidR="00FD2738">
        <w:rPr>
          <w:rStyle w:val="Refdecomentario"/>
        </w:rPr>
        <w:commentReference w:id="8"/>
      </w:r>
      <w:commentRangeEnd w:id="9"/>
      <w:r w:rsidR="00217390">
        <w:rPr>
          <w:rStyle w:val="Refdecomentario"/>
        </w:rPr>
        <w:commentReference w:id="9"/>
      </w:r>
      <w:commentRangeEnd w:id="10"/>
      <w:r w:rsidR="00217390">
        <w:rPr>
          <w:rStyle w:val="Refdecomentario"/>
        </w:rPr>
        <w:commentReference w:id="10"/>
      </w:r>
      <w:r w:rsidRPr="0015373C">
        <w:rPr>
          <w:lang w:val="en-GB"/>
        </w:rPr>
        <w:t>. Consequently, discussions were not organised along sector-specific lines, but instead fostered integrated, cross-cutting exchanges that combined perspectives from both energy and housing stakeholders.</w:t>
      </w:r>
      <w:r w:rsidR="00252F29">
        <w:rPr>
          <w:lang w:val="en-GB"/>
        </w:rPr>
        <w:t xml:space="preserve"> </w:t>
      </w:r>
    </w:p>
    <w:p w14:paraId="19D94B18" w14:textId="77777777" w:rsidR="005747CF" w:rsidRPr="0015373C" w:rsidRDefault="005747CF" w:rsidP="005747CF">
      <w:pPr>
        <w:pBdr>
          <w:top w:val="nil"/>
          <w:left w:val="nil"/>
          <w:bottom w:val="nil"/>
          <w:right w:val="nil"/>
          <w:between w:val="nil"/>
        </w:pBdr>
        <w:jc w:val="both"/>
        <w:rPr>
          <w:b/>
          <w:bCs/>
          <w:color w:val="000000"/>
          <w:lang w:val="en-GB"/>
        </w:rPr>
      </w:pPr>
      <w:r w:rsidRPr="0015373C">
        <w:rPr>
          <w:b/>
          <w:bCs/>
          <w:color w:val="000000"/>
          <w:lang w:val="en-GB"/>
        </w:rPr>
        <w:t>First in-presence lab</w:t>
      </w:r>
    </w:p>
    <w:p w14:paraId="40229563" w14:textId="77777777" w:rsidR="005747CF" w:rsidRPr="0015373C" w:rsidRDefault="005747CF" w:rsidP="005747CF">
      <w:pPr>
        <w:numPr>
          <w:ilvl w:val="0"/>
          <w:numId w:val="4"/>
        </w:numPr>
        <w:pBdr>
          <w:top w:val="nil"/>
          <w:left w:val="nil"/>
          <w:bottom w:val="nil"/>
          <w:right w:val="nil"/>
          <w:between w:val="nil"/>
        </w:pBdr>
        <w:ind w:left="714" w:hanging="357"/>
        <w:jc w:val="both"/>
        <w:rPr>
          <w:color w:val="000000"/>
          <w:lang w:val="en-GB"/>
        </w:rPr>
      </w:pPr>
      <w:r w:rsidRPr="0015373C">
        <w:rPr>
          <w:color w:val="000000"/>
          <w:lang w:val="en-GB"/>
        </w:rPr>
        <w:t>List of organisations working in energy</w:t>
      </w:r>
    </w:p>
    <w:p w14:paraId="1ECC0354" w14:textId="77777777" w:rsidR="00C50E84" w:rsidRPr="0015373C" w:rsidRDefault="00C50E84" w:rsidP="00C50E84">
      <w:pPr>
        <w:pStyle w:val="Prrafodelista"/>
        <w:numPr>
          <w:ilvl w:val="0"/>
          <w:numId w:val="52"/>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13A86D6F" w14:textId="77777777" w:rsidR="00C50E84" w:rsidRPr="0015373C" w:rsidRDefault="00C50E84" w:rsidP="00C50E84">
      <w:pPr>
        <w:pStyle w:val="Prrafodelista"/>
        <w:numPr>
          <w:ilvl w:val="0"/>
          <w:numId w:val="52"/>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3F7AEC7A" w14:textId="77777777" w:rsidR="00C50E84" w:rsidRPr="00217390" w:rsidRDefault="00C50E84" w:rsidP="00C50E84">
      <w:pPr>
        <w:pStyle w:val="Prrafodelista"/>
        <w:numPr>
          <w:ilvl w:val="0"/>
          <w:numId w:val="52"/>
        </w:numPr>
        <w:pBdr>
          <w:top w:val="nil"/>
          <w:left w:val="nil"/>
          <w:bottom w:val="nil"/>
          <w:right w:val="nil"/>
          <w:between w:val="nil"/>
        </w:pBdr>
        <w:ind w:left="1191" w:hanging="284"/>
        <w:jc w:val="both"/>
        <w:rPr>
          <w:color w:val="000000"/>
          <w:lang w:val="pt-PT"/>
        </w:rPr>
      </w:pPr>
      <w:r w:rsidRPr="00217390">
        <w:rPr>
          <w:color w:val="000000"/>
          <w:lang w:val="pt-PT"/>
        </w:rPr>
        <w:t xml:space="preserve">DR Obras Públicas – Regional </w:t>
      </w:r>
      <w:proofErr w:type="spellStart"/>
      <w:r w:rsidRPr="00217390">
        <w:rPr>
          <w:color w:val="000000"/>
          <w:lang w:val="pt-PT"/>
        </w:rPr>
        <w:t>Directorate</w:t>
      </w:r>
      <w:proofErr w:type="spellEnd"/>
      <w:r w:rsidRPr="00217390">
        <w:rPr>
          <w:color w:val="000000"/>
          <w:lang w:val="pt-PT"/>
        </w:rPr>
        <w:t xml:space="preserve"> for </w:t>
      </w:r>
      <w:proofErr w:type="spellStart"/>
      <w:r w:rsidRPr="00217390">
        <w:rPr>
          <w:color w:val="000000"/>
          <w:lang w:val="pt-PT"/>
        </w:rPr>
        <w:t>Public</w:t>
      </w:r>
      <w:proofErr w:type="spellEnd"/>
      <w:r w:rsidRPr="00217390">
        <w:rPr>
          <w:color w:val="000000"/>
          <w:lang w:val="pt-PT"/>
        </w:rPr>
        <w:t xml:space="preserve"> Works</w:t>
      </w:r>
    </w:p>
    <w:p w14:paraId="69CEE427" w14:textId="77777777" w:rsidR="00C50E84" w:rsidRPr="00217390" w:rsidRDefault="00C50E84" w:rsidP="00C50E84">
      <w:pPr>
        <w:pStyle w:val="Prrafodelista"/>
        <w:numPr>
          <w:ilvl w:val="0"/>
          <w:numId w:val="52"/>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41139238" w14:textId="77777777" w:rsidR="00C50E84" w:rsidRPr="0015373C" w:rsidRDefault="00C50E84" w:rsidP="00C50E84">
      <w:pPr>
        <w:numPr>
          <w:ilvl w:val="0"/>
          <w:numId w:val="4"/>
        </w:numPr>
        <w:pBdr>
          <w:top w:val="nil"/>
          <w:left w:val="nil"/>
          <w:bottom w:val="nil"/>
          <w:right w:val="nil"/>
          <w:between w:val="nil"/>
        </w:pBdr>
        <w:jc w:val="both"/>
        <w:rPr>
          <w:color w:val="000000"/>
          <w:lang w:val="en-GB"/>
        </w:rPr>
      </w:pPr>
      <w:r w:rsidRPr="0015373C">
        <w:rPr>
          <w:color w:val="000000"/>
          <w:lang w:val="en-GB"/>
        </w:rPr>
        <w:t>List of organisations working in housing or transport</w:t>
      </w:r>
    </w:p>
    <w:p w14:paraId="26DD5752" w14:textId="77777777" w:rsidR="00C50E84" w:rsidRPr="0015373C" w:rsidRDefault="00C50E84" w:rsidP="00C50E84">
      <w:pPr>
        <w:pStyle w:val="Prrafodelista"/>
        <w:numPr>
          <w:ilvl w:val="0"/>
          <w:numId w:val="51"/>
        </w:numPr>
        <w:pBdr>
          <w:top w:val="nil"/>
          <w:left w:val="nil"/>
          <w:bottom w:val="nil"/>
          <w:right w:val="nil"/>
          <w:between w:val="nil"/>
        </w:pBdr>
        <w:ind w:left="1191" w:hanging="284"/>
        <w:jc w:val="both"/>
        <w:rPr>
          <w:color w:val="000000"/>
          <w:lang w:val="en-GB"/>
        </w:rPr>
      </w:pPr>
      <w:proofErr w:type="spellStart"/>
      <w:r w:rsidRPr="0015373C">
        <w:rPr>
          <w:color w:val="000000"/>
          <w:lang w:val="en-GB"/>
        </w:rPr>
        <w:t>Misericórdia</w:t>
      </w:r>
      <w:proofErr w:type="spellEnd"/>
      <w:r w:rsidRPr="0015373C">
        <w:rPr>
          <w:color w:val="000000"/>
          <w:lang w:val="en-GB"/>
        </w:rPr>
        <w:t xml:space="preserve"> Altares – Mercy Charity Institution</w:t>
      </w:r>
    </w:p>
    <w:p w14:paraId="146BAAA0" w14:textId="77777777" w:rsidR="00C50E84" w:rsidRPr="0015373C" w:rsidRDefault="00C50E84" w:rsidP="00C50E84">
      <w:pPr>
        <w:pStyle w:val="Prrafodelista"/>
        <w:numPr>
          <w:ilvl w:val="0"/>
          <w:numId w:val="51"/>
        </w:numPr>
        <w:pBdr>
          <w:top w:val="nil"/>
          <w:left w:val="nil"/>
          <w:bottom w:val="nil"/>
          <w:right w:val="nil"/>
          <w:between w:val="nil"/>
        </w:pBdr>
        <w:ind w:left="1191" w:hanging="284"/>
        <w:jc w:val="both"/>
        <w:rPr>
          <w:color w:val="000000"/>
          <w:lang w:val="en-GB"/>
        </w:rPr>
      </w:pPr>
      <w:proofErr w:type="spellStart"/>
      <w:r w:rsidRPr="0015373C">
        <w:rPr>
          <w:color w:val="000000"/>
          <w:lang w:val="en-GB"/>
        </w:rPr>
        <w:t>Misericórdia</w:t>
      </w:r>
      <w:proofErr w:type="spellEnd"/>
      <w:r w:rsidRPr="0015373C">
        <w:rPr>
          <w:color w:val="000000"/>
          <w:lang w:val="en-GB"/>
        </w:rPr>
        <w:t xml:space="preserve"> da Praia – Mercy Charity Institution</w:t>
      </w:r>
    </w:p>
    <w:p w14:paraId="017D7AB2" w14:textId="77777777" w:rsidR="00C50E84" w:rsidRPr="0015373C" w:rsidRDefault="00C50E84" w:rsidP="00C50E84">
      <w:pPr>
        <w:pStyle w:val="Prrafodelista"/>
        <w:numPr>
          <w:ilvl w:val="0"/>
          <w:numId w:val="51"/>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45D8A57A" w14:textId="77777777" w:rsidR="00C50E84" w:rsidRPr="00217390" w:rsidRDefault="00C50E84" w:rsidP="00C50E84">
      <w:pPr>
        <w:pStyle w:val="Prrafodelista"/>
        <w:numPr>
          <w:ilvl w:val="0"/>
          <w:numId w:val="51"/>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2351169C" w14:textId="074D4DB6" w:rsidR="00C50E84" w:rsidRPr="0015373C" w:rsidRDefault="00C50E84" w:rsidP="00C50E84">
      <w:pPr>
        <w:pStyle w:val="Prrafodelista"/>
        <w:numPr>
          <w:ilvl w:val="0"/>
          <w:numId w:val="51"/>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r w:rsidR="005E55DB">
        <w:rPr>
          <w:color w:val="000000"/>
          <w:lang w:val="en-GB"/>
        </w:rPr>
        <w:t xml:space="preserve"> </w:t>
      </w:r>
    </w:p>
    <w:p w14:paraId="78DD2314" w14:textId="77777777" w:rsidR="00C50E84" w:rsidRPr="00217390" w:rsidRDefault="00C50E84" w:rsidP="00C50E84">
      <w:pPr>
        <w:pStyle w:val="Prrafodelista"/>
        <w:numPr>
          <w:ilvl w:val="0"/>
          <w:numId w:val="51"/>
        </w:numPr>
        <w:pBdr>
          <w:top w:val="nil"/>
          <w:left w:val="nil"/>
          <w:bottom w:val="nil"/>
          <w:right w:val="nil"/>
          <w:between w:val="nil"/>
        </w:pBdr>
        <w:ind w:left="1191" w:hanging="284"/>
        <w:jc w:val="both"/>
        <w:rPr>
          <w:color w:val="000000"/>
          <w:lang w:val="pt-PT"/>
        </w:rPr>
      </w:pPr>
      <w:r w:rsidRPr="00217390">
        <w:rPr>
          <w:color w:val="000000"/>
          <w:lang w:val="pt-PT"/>
        </w:rPr>
        <w:t xml:space="preserve">DR Obras Públicas – Regional </w:t>
      </w:r>
      <w:proofErr w:type="spellStart"/>
      <w:r w:rsidRPr="00217390">
        <w:rPr>
          <w:color w:val="000000"/>
          <w:lang w:val="pt-PT"/>
        </w:rPr>
        <w:t>Directorate</w:t>
      </w:r>
      <w:proofErr w:type="spellEnd"/>
      <w:r w:rsidRPr="00217390">
        <w:rPr>
          <w:color w:val="000000"/>
          <w:lang w:val="pt-PT"/>
        </w:rPr>
        <w:t xml:space="preserve"> for </w:t>
      </w:r>
      <w:proofErr w:type="spellStart"/>
      <w:r w:rsidRPr="00217390">
        <w:rPr>
          <w:color w:val="000000"/>
          <w:lang w:val="pt-PT"/>
        </w:rPr>
        <w:t>Public</w:t>
      </w:r>
      <w:proofErr w:type="spellEnd"/>
      <w:r w:rsidRPr="00217390">
        <w:rPr>
          <w:color w:val="000000"/>
          <w:lang w:val="pt-PT"/>
        </w:rPr>
        <w:t xml:space="preserve"> Works</w:t>
      </w:r>
    </w:p>
    <w:p w14:paraId="5697B03F" w14:textId="77777777" w:rsidR="00C50E84" w:rsidRPr="0015373C" w:rsidRDefault="00C50E84" w:rsidP="00C50E84">
      <w:pPr>
        <w:pBdr>
          <w:top w:val="nil"/>
          <w:left w:val="nil"/>
          <w:bottom w:val="nil"/>
          <w:right w:val="nil"/>
          <w:between w:val="nil"/>
        </w:pBdr>
        <w:jc w:val="both"/>
        <w:rPr>
          <w:b/>
          <w:bCs/>
          <w:color w:val="000000"/>
          <w:lang w:val="en-GB"/>
        </w:rPr>
      </w:pPr>
      <w:r w:rsidRPr="0015373C">
        <w:rPr>
          <w:b/>
          <w:bCs/>
          <w:color w:val="000000"/>
          <w:lang w:val="en-GB"/>
        </w:rPr>
        <w:t>First online session</w:t>
      </w:r>
    </w:p>
    <w:p w14:paraId="14515601" w14:textId="77777777" w:rsidR="00C50E84" w:rsidRPr="0015373C" w:rsidRDefault="00C50E84" w:rsidP="00C50E84">
      <w:pPr>
        <w:numPr>
          <w:ilvl w:val="0"/>
          <w:numId w:val="4"/>
        </w:numPr>
        <w:pBdr>
          <w:top w:val="nil"/>
          <w:left w:val="nil"/>
          <w:bottom w:val="nil"/>
          <w:right w:val="nil"/>
          <w:between w:val="nil"/>
        </w:pBdr>
        <w:ind w:left="714" w:hanging="357"/>
        <w:jc w:val="both"/>
        <w:rPr>
          <w:color w:val="000000"/>
          <w:lang w:val="en-GB"/>
        </w:rPr>
      </w:pPr>
      <w:r w:rsidRPr="0015373C">
        <w:rPr>
          <w:color w:val="000000"/>
          <w:lang w:val="en-GB"/>
        </w:rPr>
        <w:t>List of organisations working in energy</w:t>
      </w:r>
    </w:p>
    <w:p w14:paraId="0F5D142C" w14:textId="77777777" w:rsidR="00C50E84" w:rsidRPr="0015373C" w:rsidRDefault="00C50E84" w:rsidP="00C50E84">
      <w:pPr>
        <w:pStyle w:val="Prrafodelista"/>
        <w:numPr>
          <w:ilvl w:val="0"/>
          <w:numId w:val="50"/>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00DB8B1E" w14:textId="77777777" w:rsidR="00C50E84" w:rsidRPr="0015373C" w:rsidRDefault="00C50E84" w:rsidP="00C50E84">
      <w:pPr>
        <w:pStyle w:val="Prrafodelista"/>
        <w:numPr>
          <w:ilvl w:val="0"/>
          <w:numId w:val="50"/>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0174BB0B" w14:textId="77777777" w:rsidR="00C50E84" w:rsidRPr="00217390" w:rsidRDefault="00C50E84" w:rsidP="00C50E84">
      <w:pPr>
        <w:pStyle w:val="Prrafodelista"/>
        <w:numPr>
          <w:ilvl w:val="0"/>
          <w:numId w:val="50"/>
        </w:numPr>
        <w:pBdr>
          <w:top w:val="nil"/>
          <w:left w:val="nil"/>
          <w:bottom w:val="nil"/>
          <w:right w:val="nil"/>
          <w:between w:val="nil"/>
        </w:pBdr>
        <w:ind w:left="1191" w:hanging="284"/>
        <w:jc w:val="both"/>
        <w:rPr>
          <w:color w:val="000000"/>
          <w:lang w:val="pt-PT"/>
        </w:rPr>
      </w:pPr>
      <w:r w:rsidRPr="00217390">
        <w:rPr>
          <w:color w:val="000000"/>
          <w:lang w:val="pt-PT"/>
        </w:rPr>
        <w:t xml:space="preserve">DR Obras Públicas – Regional </w:t>
      </w:r>
      <w:proofErr w:type="spellStart"/>
      <w:r w:rsidRPr="00217390">
        <w:rPr>
          <w:color w:val="000000"/>
          <w:lang w:val="pt-PT"/>
        </w:rPr>
        <w:t>Directorate</w:t>
      </w:r>
      <w:proofErr w:type="spellEnd"/>
      <w:r w:rsidRPr="00217390">
        <w:rPr>
          <w:color w:val="000000"/>
          <w:lang w:val="pt-PT"/>
        </w:rPr>
        <w:t xml:space="preserve"> for </w:t>
      </w:r>
      <w:proofErr w:type="spellStart"/>
      <w:r w:rsidRPr="00217390">
        <w:rPr>
          <w:color w:val="000000"/>
          <w:lang w:val="pt-PT"/>
        </w:rPr>
        <w:t>Public</w:t>
      </w:r>
      <w:proofErr w:type="spellEnd"/>
      <w:r w:rsidRPr="00217390">
        <w:rPr>
          <w:color w:val="000000"/>
          <w:lang w:val="pt-PT"/>
        </w:rPr>
        <w:t xml:space="preserve"> Works</w:t>
      </w:r>
    </w:p>
    <w:p w14:paraId="763850DD" w14:textId="77777777" w:rsidR="00C50E84" w:rsidRPr="00217390" w:rsidRDefault="00C50E84" w:rsidP="00C50E84">
      <w:pPr>
        <w:pStyle w:val="Prrafodelista"/>
        <w:numPr>
          <w:ilvl w:val="0"/>
          <w:numId w:val="50"/>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698318A4" w14:textId="77777777" w:rsidR="00C50E84" w:rsidRPr="0015373C" w:rsidRDefault="00C50E84" w:rsidP="00C50E84">
      <w:pPr>
        <w:numPr>
          <w:ilvl w:val="0"/>
          <w:numId w:val="4"/>
        </w:numPr>
        <w:pBdr>
          <w:top w:val="nil"/>
          <w:left w:val="nil"/>
          <w:bottom w:val="nil"/>
          <w:right w:val="nil"/>
          <w:between w:val="nil"/>
        </w:pBdr>
        <w:jc w:val="both"/>
        <w:rPr>
          <w:color w:val="000000"/>
          <w:lang w:val="en-GB"/>
        </w:rPr>
      </w:pPr>
      <w:r w:rsidRPr="0015373C">
        <w:rPr>
          <w:color w:val="000000"/>
          <w:lang w:val="en-GB"/>
        </w:rPr>
        <w:t>List of organisations working in housing or transport</w:t>
      </w:r>
    </w:p>
    <w:p w14:paraId="655541BD" w14:textId="77777777" w:rsidR="00C50E84" w:rsidRPr="0015373C" w:rsidRDefault="00C50E84" w:rsidP="00C50E84">
      <w:pPr>
        <w:pStyle w:val="Prrafodelista"/>
        <w:numPr>
          <w:ilvl w:val="0"/>
          <w:numId w:val="49"/>
        </w:numPr>
        <w:pBdr>
          <w:top w:val="nil"/>
          <w:left w:val="nil"/>
          <w:bottom w:val="nil"/>
          <w:right w:val="nil"/>
          <w:between w:val="nil"/>
        </w:pBdr>
        <w:ind w:left="1191" w:hanging="284"/>
        <w:jc w:val="both"/>
        <w:rPr>
          <w:color w:val="000000"/>
          <w:lang w:val="en-GB"/>
        </w:rPr>
      </w:pPr>
      <w:proofErr w:type="spellStart"/>
      <w:r w:rsidRPr="0015373C">
        <w:rPr>
          <w:color w:val="000000"/>
          <w:lang w:val="en-GB"/>
        </w:rPr>
        <w:t>Misericórdia</w:t>
      </w:r>
      <w:proofErr w:type="spellEnd"/>
      <w:r w:rsidRPr="0015373C">
        <w:rPr>
          <w:color w:val="000000"/>
          <w:lang w:val="en-GB"/>
        </w:rPr>
        <w:t xml:space="preserve"> Altares – Mercy Charity Institution</w:t>
      </w:r>
    </w:p>
    <w:p w14:paraId="12C7DAA9" w14:textId="77777777" w:rsidR="00C50E84" w:rsidRPr="0015373C" w:rsidRDefault="00C50E84" w:rsidP="00C50E84">
      <w:pPr>
        <w:pStyle w:val="Prrafodelista"/>
        <w:numPr>
          <w:ilvl w:val="0"/>
          <w:numId w:val="49"/>
        </w:numPr>
        <w:pBdr>
          <w:top w:val="nil"/>
          <w:left w:val="nil"/>
          <w:bottom w:val="nil"/>
          <w:right w:val="nil"/>
          <w:between w:val="nil"/>
        </w:pBdr>
        <w:ind w:left="1191" w:hanging="284"/>
        <w:jc w:val="both"/>
        <w:rPr>
          <w:color w:val="000000"/>
          <w:lang w:val="en-GB"/>
        </w:rPr>
      </w:pPr>
      <w:proofErr w:type="spellStart"/>
      <w:r w:rsidRPr="0015373C">
        <w:rPr>
          <w:color w:val="000000"/>
          <w:lang w:val="en-GB"/>
        </w:rPr>
        <w:t>Misericórdia</w:t>
      </w:r>
      <w:proofErr w:type="spellEnd"/>
      <w:r w:rsidRPr="0015373C">
        <w:rPr>
          <w:color w:val="000000"/>
          <w:lang w:val="en-GB"/>
        </w:rPr>
        <w:t xml:space="preserve"> da Praia – Mercy Charity Institution</w:t>
      </w:r>
    </w:p>
    <w:p w14:paraId="181C478F" w14:textId="77777777" w:rsidR="00C50E84" w:rsidRPr="0015373C" w:rsidRDefault="00C50E84" w:rsidP="00C50E84">
      <w:pPr>
        <w:pStyle w:val="Prrafodelista"/>
        <w:numPr>
          <w:ilvl w:val="0"/>
          <w:numId w:val="49"/>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0FF1FB57" w14:textId="77777777" w:rsidR="00C50E84" w:rsidRPr="00217390" w:rsidRDefault="00C50E84" w:rsidP="00C50E84">
      <w:pPr>
        <w:pStyle w:val="Prrafodelista"/>
        <w:numPr>
          <w:ilvl w:val="0"/>
          <w:numId w:val="49"/>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5143E988" w14:textId="77777777" w:rsidR="00C50E84" w:rsidRPr="00217390" w:rsidRDefault="00C50E84" w:rsidP="00C50E84">
      <w:pPr>
        <w:pStyle w:val="Prrafodelista"/>
        <w:numPr>
          <w:ilvl w:val="0"/>
          <w:numId w:val="49"/>
        </w:numPr>
        <w:pBdr>
          <w:top w:val="nil"/>
          <w:left w:val="nil"/>
          <w:bottom w:val="nil"/>
          <w:right w:val="nil"/>
          <w:between w:val="nil"/>
        </w:pBdr>
        <w:ind w:left="1191" w:hanging="284"/>
        <w:jc w:val="both"/>
        <w:rPr>
          <w:color w:val="000000"/>
          <w:lang w:val="pt-PT"/>
        </w:rPr>
      </w:pPr>
      <w:r w:rsidRPr="00217390">
        <w:rPr>
          <w:color w:val="000000"/>
          <w:lang w:val="pt-PT"/>
        </w:rPr>
        <w:t xml:space="preserve">DR Obras Públicas – Regional </w:t>
      </w:r>
      <w:proofErr w:type="spellStart"/>
      <w:r w:rsidRPr="00217390">
        <w:rPr>
          <w:color w:val="000000"/>
          <w:lang w:val="pt-PT"/>
        </w:rPr>
        <w:t>Directorate</w:t>
      </w:r>
      <w:proofErr w:type="spellEnd"/>
      <w:r w:rsidRPr="00217390">
        <w:rPr>
          <w:color w:val="000000"/>
          <w:lang w:val="pt-PT"/>
        </w:rPr>
        <w:t xml:space="preserve"> for </w:t>
      </w:r>
      <w:proofErr w:type="spellStart"/>
      <w:r w:rsidRPr="00217390">
        <w:rPr>
          <w:color w:val="000000"/>
          <w:lang w:val="pt-PT"/>
        </w:rPr>
        <w:t>Public</w:t>
      </w:r>
      <w:proofErr w:type="spellEnd"/>
      <w:r w:rsidRPr="00217390">
        <w:rPr>
          <w:color w:val="000000"/>
          <w:lang w:val="pt-PT"/>
        </w:rPr>
        <w:t xml:space="preserve"> Works</w:t>
      </w:r>
    </w:p>
    <w:p w14:paraId="3562F7B3" w14:textId="77777777" w:rsidR="00C50E84" w:rsidRPr="0015373C" w:rsidRDefault="00C50E84" w:rsidP="00C50E84">
      <w:pPr>
        <w:pStyle w:val="Prrafodelista"/>
        <w:numPr>
          <w:ilvl w:val="0"/>
          <w:numId w:val="49"/>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30C55A15" w14:textId="77777777" w:rsidR="00C50E84" w:rsidRPr="0015373C" w:rsidRDefault="00C50E84" w:rsidP="00C50E84">
      <w:pPr>
        <w:pStyle w:val="Prrafodelista"/>
        <w:numPr>
          <w:ilvl w:val="0"/>
          <w:numId w:val="49"/>
        </w:numPr>
        <w:pBdr>
          <w:top w:val="nil"/>
          <w:left w:val="nil"/>
          <w:bottom w:val="nil"/>
          <w:right w:val="nil"/>
          <w:between w:val="nil"/>
        </w:pBdr>
        <w:ind w:left="1191" w:hanging="284"/>
        <w:jc w:val="both"/>
        <w:rPr>
          <w:color w:val="000000"/>
          <w:lang w:val="en-GB"/>
        </w:rPr>
      </w:pPr>
      <w:r w:rsidRPr="0015373C">
        <w:rPr>
          <w:color w:val="000000"/>
          <w:lang w:val="en-GB"/>
        </w:rPr>
        <w:t>CAD – Disability Support Centre</w:t>
      </w:r>
    </w:p>
    <w:p w14:paraId="1E1D991E" w14:textId="77777777" w:rsidR="00C50E84" w:rsidRPr="0015373C" w:rsidRDefault="00C50E84" w:rsidP="00C50E84">
      <w:pPr>
        <w:pBdr>
          <w:top w:val="nil"/>
          <w:left w:val="nil"/>
          <w:bottom w:val="nil"/>
          <w:right w:val="nil"/>
          <w:between w:val="nil"/>
        </w:pBdr>
        <w:jc w:val="both"/>
        <w:rPr>
          <w:b/>
          <w:bCs/>
          <w:color w:val="000000"/>
          <w:lang w:val="en-GB"/>
        </w:rPr>
      </w:pPr>
      <w:r w:rsidRPr="0015373C">
        <w:rPr>
          <w:b/>
          <w:bCs/>
          <w:color w:val="000000"/>
          <w:lang w:val="en-GB"/>
        </w:rPr>
        <w:t>Second in-presence lab</w:t>
      </w:r>
    </w:p>
    <w:p w14:paraId="7087E44B" w14:textId="77777777" w:rsidR="00C50E84" w:rsidRPr="0015373C" w:rsidRDefault="00C50E84" w:rsidP="00C50E84">
      <w:pPr>
        <w:numPr>
          <w:ilvl w:val="0"/>
          <w:numId w:val="4"/>
        </w:numPr>
        <w:pBdr>
          <w:top w:val="nil"/>
          <w:left w:val="nil"/>
          <w:bottom w:val="nil"/>
          <w:right w:val="nil"/>
          <w:between w:val="nil"/>
        </w:pBdr>
        <w:ind w:left="714" w:hanging="357"/>
        <w:jc w:val="both"/>
        <w:rPr>
          <w:color w:val="000000"/>
          <w:lang w:val="en-GB"/>
        </w:rPr>
      </w:pPr>
      <w:r w:rsidRPr="0015373C">
        <w:rPr>
          <w:color w:val="000000"/>
          <w:lang w:val="en-GB"/>
        </w:rPr>
        <w:t>List of organisations working in energy</w:t>
      </w:r>
    </w:p>
    <w:p w14:paraId="284E0DA1" w14:textId="77777777" w:rsidR="00C50E84" w:rsidRPr="0015373C" w:rsidRDefault="00C50E84" w:rsidP="00C50E84">
      <w:pPr>
        <w:pStyle w:val="Prrafodelista"/>
        <w:numPr>
          <w:ilvl w:val="0"/>
          <w:numId w:val="48"/>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556DA10B" w14:textId="77777777" w:rsidR="00C50E84" w:rsidRPr="0015373C" w:rsidRDefault="00C50E84" w:rsidP="00C50E84">
      <w:pPr>
        <w:pStyle w:val="Prrafodelista"/>
        <w:numPr>
          <w:ilvl w:val="0"/>
          <w:numId w:val="48"/>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69C80EBE" w14:textId="77777777" w:rsidR="00C50E84" w:rsidRPr="00217390" w:rsidRDefault="00C50E84" w:rsidP="00C50E84">
      <w:pPr>
        <w:pStyle w:val="Prrafodelista"/>
        <w:numPr>
          <w:ilvl w:val="0"/>
          <w:numId w:val="48"/>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3AEA7081" w14:textId="77777777" w:rsidR="00C50E84" w:rsidRPr="0015373C" w:rsidRDefault="00C50E84" w:rsidP="00C50E84">
      <w:pPr>
        <w:numPr>
          <w:ilvl w:val="0"/>
          <w:numId w:val="4"/>
        </w:numPr>
        <w:pBdr>
          <w:top w:val="nil"/>
          <w:left w:val="nil"/>
          <w:bottom w:val="nil"/>
          <w:right w:val="nil"/>
          <w:between w:val="nil"/>
        </w:pBdr>
        <w:jc w:val="both"/>
        <w:rPr>
          <w:color w:val="000000"/>
          <w:lang w:val="en-GB"/>
        </w:rPr>
      </w:pPr>
      <w:r w:rsidRPr="0015373C">
        <w:rPr>
          <w:color w:val="000000"/>
          <w:lang w:val="en-GB"/>
        </w:rPr>
        <w:t>List of organisations working in housing or transport</w:t>
      </w:r>
    </w:p>
    <w:p w14:paraId="4EEAEAC4" w14:textId="77777777" w:rsidR="00C50E84" w:rsidRPr="0015373C" w:rsidRDefault="00C50E84" w:rsidP="00C50E84">
      <w:pPr>
        <w:pStyle w:val="Prrafodelista"/>
        <w:numPr>
          <w:ilvl w:val="0"/>
          <w:numId w:val="47"/>
        </w:numPr>
        <w:pBdr>
          <w:top w:val="nil"/>
          <w:left w:val="nil"/>
          <w:bottom w:val="nil"/>
          <w:right w:val="nil"/>
          <w:between w:val="nil"/>
        </w:pBdr>
        <w:ind w:left="1191" w:hanging="284"/>
        <w:jc w:val="both"/>
        <w:rPr>
          <w:color w:val="000000"/>
          <w:lang w:val="en-GB"/>
        </w:rPr>
      </w:pPr>
      <w:proofErr w:type="spellStart"/>
      <w:r w:rsidRPr="0015373C">
        <w:rPr>
          <w:color w:val="000000"/>
          <w:lang w:val="en-GB"/>
        </w:rPr>
        <w:lastRenderedPageBreak/>
        <w:t>Misericórdia</w:t>
      </w:r>
      <w:proofErr w:type="spellEnd"/>
      <w:r w:rsidRPr="0015373C">
        <w:rPr>
          <w:color w:val="000000"/>
          <w:lang w:val="en-GB"/>
        </w:rPr>
        <w:t xml:space="preserve"> Altares – Mercy Charity Institution</w:t>
      </w:r>
    </w:p>
    <w:p w14:paraId="253D3C3E" w14:textId="77777777" w:rsidR="00C50E84" w:rsidRPr="0015373C" w:rsidRDefault="00C50E84" w:rsidP="00C50E84">
      <w:pPr>
        <w:pStyle w:val="Prrafodelista"/>
        <w:numPr>
          <w:ilvl w:val="0"/>
          <w:numId w:val="47"/>
        </w:numPr>
        <w:pBdr>
          <w:top w:val="nil"/>
          <w:left w:val="nil"/>
          <w:bottom w:val="nil"/>
          <w:right w:val="nil"/>
          <w:between w:val="nil"/>
        </w:pBdr>
        <w:ind w:left="1191" w:hanging="284"/>
        <w:jc w:val="both"/>
        <w:rPr>
          <w:color w:val="000000"/>
          <w:lang w:val="en-GB"/>
        </w:rPr>
      </w:pPr>
      <w:proofErr w:type="spellStart"/>
      <w:r w:rsidRPr="0015373C">
        <w:rPr>
          <w:color w:val="000000"/>
          <w:lang w:val="en-GB"/>
        </w:rPr>
        <w:t>Misericórdia</w:t>
      </w:r>
      <w:proofErr w:type="spellEnd"/>
      <w:r w:rsidRPr="0015373C">
        <w:rPr>
          <w:color w:val="000000"/>
          <w:lang w:val="en-GB"/>
        </w:rPr>
        <w:t xml:space="preserve"> da Praia – Mercy Charity Institution</w:t>
      </w:r>
    </w:p>
    <w:p w14:paraId="393CE499" w14:textId="77777777" w:rsidR="00C50E84" w:rsidRPr="0015373C" w:rsidRDefault="00C50E84" w:rsidP="00C50E84">
      <w:pPr>
        <w:pStyle w:val="Prrafodelista"/>
        <w:numPr>
          <w:ilvl w:val="0"/>
          <w:numId w:val="47"/>
        </w:numPr>
        <w:pBdr>
          <w:top w:val="nil"/>
          <w:left w:val="nil"/>
          <w:bottom w:val="nil"/>
          <w:right w:val="nil"/>
          <w:between w:val="nil"/>
        </w:pBdr>
        <w:ind w:left="1191" w:hanging="284"/>
        <w:jc w:val="both"/>
        <w:rPr>
          <w:color w:val="000000"/>
          <w:lang w:val="en-GB"/>
        </w:rPr>
      </w:pPr>
      <w:r w:rsidRPr="0015373C">
        <w:rPr>
          <w:color w:val="000000"/>
          <w:lang w:val="en-GB"/>
        </w:rPr>
        <w:t>Lar D Pedro V – social solidarity institution</w:t>
      </w:r>
    </w:p>
    <w:p w14:paraId="701AA5C2" w14:textId="77777777" w:rsidR="00C50E84" w:rsidRPr="00217390" w:rsidRDefault="00C50E84" w:rsidP="00C50E84">
      <w:pPr>
        <w:pStyle w:val="Prrafodelista"/>
        <w:numPr>
          <w:ilvl w:val="0"/>
          <w:numId w:val="47"/>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4955FE0F" w14:textId="77777777" w:rsidR="00C50E84" w:rsidRPr="0015373C" w:rsidRDefault="00C50E84" w:rsidP="00C50E84">
      <w:pPr>
        <w:pStyle w:val="Prrafodelista"/>
        <w:numPr>
          <w:ilvl w:val="0"/>
          <w:numId w:val="47"/>
        </w:numPr>
        <w:pBdr>
          <w:top w:val="nil"/>
          <w:left w:val="nil"/>
          <w:bottom w:val="nil"/>
          <w:right w:val="nil"/>
          <w:between w:val="nil"/>
        </w:pBdr>
        <w:ind w:left="1191" w:hanging="284"/>
        <w:jc w:val="both"/>
        <w:rPr>
          <w:color w:val="000000"/>
          <w:lang w:val="en-GB"/>
        </w:rPr>
      </w:pPr>
      <w:r w:rsidRPr="0015373C">
        <w:rPr>
          <w:color w:val="000000"/>
          <w:lang w:val="en-GB"/>
        </w:rPr>
        <w:t>CAD – Disability Support Centre</w:t>
      </w:r>
    </w:p>
    <w:p w14:paraId="03006596" w14:textId="77777777" w:rsidR="00C50E84" w:rsidRPr="0015373C" w:rsidRDefault="00C50E84" w:rsidP="00C50E84">
      <w:pPr>
        <w:pStyle w:val="Prrafodelista"/>
        <w:numPr>
          <w:ilvl w:val="0"/>
          <w:numId w:val="47"/>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4145E0B1" w14:textId="77777777" w:rsidR="00C50E84" w:rsidRPr="0015373C" w:rsidRDefault="00C50E84" w:rsidP="00C50E84">
      <w:pPr>
        <w:pStyle w:val="Prrafodelista"/>
        <w:numPr>
          <w:ilvl w:val="0"/>
          <w:numId w:val="47"/>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30C9BECB" w14:textId="77777777" w:rsidR="00C50E84" w:rsidRPr="0015373C" w:rsidRDefault="00C50E84" w:rsidP="00C50E84">
      <w:pPr>
        <w:pBdr>
          <w:top w:val="nil"/>
          <w:left w:val="nil"/>
          <w:bottom w:val="nil"/>
          <w:right w:val="nil"/>
          <w:between w:val="nil"/>
        </w:pBdr>
        <w:jc w:val="both"/>
        <w:rPr>
          <w:b/>
          <w:bCs/>
          <w:color w:val="000000"/>
          <w:lang w:val="en-GB"/>
        </w:rPr>
      </w:pPr>
      <w:r w:rsidRPr="0015373C">
        <w:rPr>
          <w:b/>
          <w:bCs/>
          <w:color w:val="000000"/>
          <w:lang w:val="en-GB"/>
        </w:rPr>
        <w:t>Second online session</w:t>
      </w:r>
    </w:p>
    <w:p w14:paraId="46A95015" w14:textId="77777777" w:rsidR="00C50E84" w:rsidRPr="0015373C" w:rsidRDefault="00C50E84" w:rsidP="00C50E84">
      <w:pPr>
        <w:numPr>
          <w:ilvl w:val="0"/>
          <w:numId w:val="4"/>
        </w:numPr>
        <w:pBdr>
          <w:top w:val="nil"/>
          <w:left w:val="nil"/>
          <w:bottom w:val="nil"/>
          <w:right w:val="nil"/>
          <w:between w:val="nil"/>
        </w:pBdr>
        <w:ind w:left="714" w:hanging="357"/>
        <w:jc w:val="both"/>
        <w:rPr>
          <w:color w:val="000000"/>
          <w:lang w:val="en-GB"/>
        </w:rPr>
      </w:pPr>
      <w:r w:rsidRPr="0015373C">
        <w:rPr>
          <w:color w:val="000000"/>
          <w:lang w:val="en-GB"/>
        </w:rPr>
        <w:t>List of organisations working in energy</w:t>
      </w:r>
    </w:p>
    <w:p w14:paraId="68720367" w14:textId="77777777" w:rsidR="00C50E84" w:rsidRPr="0015373C" w:rsidRDefault="00C50E84" w:rsidP="00C50E84">
      <w:pPr>
        <w:pStyle w:val="Prrafodelista"/>
        <w:numPr>
          <w:ilvl w:val="0"/>
          <w:numId w:val="53"/>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78F97515" w14:textId="77777777" w:rsidR="00C50E84" w:rsidRPr="0015373C" w:rsidRDefault="00C50E84" w:rsidP="00C50E84">
      <w:pPr>
        <w:pStyle w:val="Prrafodelista"/>
        <w:numPr>
          <w:ilvl w:val="0"/>
          <w:numId w:val="53"/>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150DB1B3" w14:textId="77777777" w:rsidR="00C50E84" w:rsidRPr="00217390" w:rsidRDefault="00C50E84" w:rsidP="00C50E84">
      <w:pPr>
        <w:pStyle w:val="Prrafodelista"/>
        <w:numPr>
          <w:ilvl w:val="0"/>
          <w:numId w:val="53"/>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4966D84C" w14:textId="77777777" w:rsidR="00C50E84" w:rsidRPr="0015373C" w:rsidRDefault="00C50E84" w:rsidP="00C50E84">
      <w:pPr>
        <w:numPr>
          <w:ilvl w:val="0"/>
          <w:numId w:val="4"/>
        </w:numPr>
        <w:pBdr>
          <w:top w:val="nil"/>
          <w:left w:val="nil"/>
          <w:bottom w:val="nil"/>
          <w:right w:val="nil"/>
          <w:between w:val="nil"/>
        </w:pBdr>
        <w:ind w:left="714" w:hanging="357"/>
        <w:jc w:val="both"/>
        <w:rPr>
          <w:b/>
          <w:bCs/>
          <w:color w:val="000000"/>
          <w:lang w:val="en-GB"/>
        </w:rPr>
      </w:pPr>
      <w:r w:rsidRPr="0015373C">
        <w:rPr>
          <w:color w:val="000000"/>
          <w:lang w:val="en-GB"/>
        </w:rPr>
        <w:t>List of organisations working in housing or transport</w:t>
      </w:r>
    </w:p>
    <w:p w14:paraId="0984C543" w14:textId="77777777" w:rsidR="00C50E84" w:rsidRPr="0015373C" w:rsidRDefault="00C50E84" w:rsidP="00C50E84">
      <w:pPr>
        <w:pStyle w:val="Prrafodelista"/>
        <w:numPr>
          <w:ilvl w:val="0"/>
          <w:numId w:val="54"/>
        </w:numPr>
        <w:pBdr>
          <w:top w:val="nil"/>
          <w:left w:val="nil"/>
          <w:bottom w:val="nil"/>
          <w:right w:val="nil"/>
          <w:between w:val="nil"/>
        </w:pBdr>
        <w:ind w:left="1191" w:hanging="284"/>
        <w:jc w:val="both"/>
        <w:rPr>
          <w:color w:val="000000"/>
          <w:lang w:val="en-GB"/>
        </w:rPr>
      </w:pPr>
      <w:proofErr w:type="spellStart"/>
      <w:r w:rsidRPr="0015373C">
        <w:rPr>
          <w:color w:val="000000"/>
          <w:lang w:val="en-GB"/>
        </w:rPr>
        <w:t>Misericórdia</w:t>
      </w:r>
      <w:proofErr w:type="spellEnd"/>
      <w:r w:rsidRPr="0015373C">
        <w:rPr>
          <w:color w:val="000000"/>
          <w:lang w:val="en-GB"/>
        </w:rPr>
        <w:t xml:space="preserve"> da Praia – Mercy Charity Institution</w:t>
      </w:r>
    </w:p>
    <w:p w14:paraId="45905329" w14:textId="77777777" w:rsidR="00C50E84" w:rsidRPr="0015373C" w:rsidRDefault="00C50E84" w:rsidP="00C50E84">
      <w:pPr>
        <w:pStyle w:val="Prrafodelista"/>
        <w:numPr>
          <w:ilvl w:val="0"/>
          <w:numId w:val="54"/>
        </w:numPr>
        <w:pBdr>
          <w:top w:val="nil"/>
          <w:left w:val="nil"/>
          <w:bottom w:val="nil"/>
          <w:right w:val="nil"/>
          <w:between w:val="nil"/>
        </w:pBdr>
        <w:ind w:left="1191" w:hanging="284"/>
        <w:jc w:val="both"/>
        <w:rPr>
          <w:color w:val="000000"/>
          <w:lang w:val="en-GB"/>
        </w:rPr>
      </w:pPr>
      <w:r w:rsidRPr="0015373C">
        <w:rPr>
          <w:color w:val="000000"/>
          <w:lang w:val="en-GB"/>
        </w:rPr>
        <w:t>Lar D Pedro V – social solidarity institution</w:t>
      </w:r>
    </w:p>
    <w:p w14:paraId="4CD33219" w14:textId="77777777" w:rsidR="00C50E84" w:rsidRPr="0015373C" w:rsidRDefault="00C50E84" w:rsidP="00C50E84">
      <w:pPr>
        <w:pStyle w:val="Prrafodelista"/>
        <w:numPr>
          <w:ilvl w:val="0"/>
          <w:numId w:val="54"/>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5D35B9A1" w14:textId="77777777" w:rsidR="00C50E84" w:rsidRPr="00217390" w:rsidRDefault="00C50E84" w:rsidP="00C50E84">
      <w:pPr>
        <w:pStyle w:val="Prrafodelista"/>
        <w:numPr>
          <w:ilvl w:val="0"/>
          <w:numId w:val="54"/>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711F3971" w14:textId="77777777" w:rsidR="00C50E84" w:rsidRPr="0015373C" w:rsidRDefault="00C50E84" w:rsidP="00C50E84">
      <w:pPr>
        <w:pStyle w:val="Prrafodelista"/>
        <w:numPr>
          <w:ilvl w:val="0"/>
          <w:numId w:val="54"/>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55EB89BA" w14:textId="77777777" w:rsidR="00C50E84" w:rsidRPr="0015373C" w:rsidRDefault="00C50E84" w:rsidP="00C50E84">
      <w:pPr>
        <w:pStyle w:val="Prrafodelista"/>
        <w:numPr>
          <w:ilvl w:val="0"/>
          <w:numId w:val="54"/>
        </w:numPr>
        <w:pBdr>
          <w:top w:val="nil"/>
          <w:left w:val="nil"/>
          <w:bottom w:val="nil"/>
          <w:right w:val="nil"/>
          <w:between w:val="nil"/>
        </w:pBdr>
        <w:ind w:left="1191" w:hanging="284"/>
        <w:jc w:val="both"/>
        <w:rPr>
          <w:color w:val="000000"/>
          <w:lang w:val="en-GB"/>
        </w:rPr>
      </w:pPr>
      <w:r w:rsidRPr="0015373C">
        <w:rPr>
          <w:color w:val="000000"/>
          <w:lang w:val="en-GB"/>
        </w:rPr>
        <w:t>CAD – Disability Support Centre</w:t>
      </w:r>
    </w:p>
    <w:p w14:paraId="480F9124" w14:textId="77777777" w:rsidR="00C50E84" w:rsidRPr="0015373C" w:rsidRDefault="00C50E84" w:rsidP="00C50E84">
      <w:pPr>
        <w:pBdr>
          <w:top w:val="nil"/>
          <w:left w:val="nil"/>
          <w:bottom w:val="nil"/>
          <w:right w:val="nil"/>
          <w:between w:val="nil"/>
        </w:pBdr>
        <w:jc w:val="both"/>
        <w:rPr>
          <w:b/>
          <w:bCs/>
          <w:color w:val="000000"/>
          <w:lang w:val="en-GB"/>
        </w:rPr>
      </w:pPr>
      <w:r w:rsidRPr="0015373C">
        <w:rPr>
          <w:b/>
          <w:bCs/>
          <w:color w:val="000000"/>
          <w:lang w:val="en-GB"/>
        </w:rPr>
        <w:t>Third in-presence lab</w:t>
      </w:r>
    </w:p>
    <w:p w14:paraId="183FF37D" w14:textId="77777777" w:rsidR="00C50E84" w:rsidRPr="0015373C" w:rsidRDefault="00C50E84" w:rsidP="00C50E84">
      <w:pPr>
        <w:numPr>
          <w:ilvl w:val="0"/>
          <w:numId w:val="4"/>
        </w:numPr>
        <w:pBdr>
          <w:top w:val="nil"/>
          <w:left w:val="nil"/>
          <w:bottom w:val="nil"/>
          <w:right w:val="nil"/>
          <w:between w:val="nil"/>
        </w:pBdr>
        <w:ind w:left="714" w:hanging="357"/>
        <w:jc w:val="both"/>
        <w:rPr>
          <w:color w:val="000000"/>
          <w:lang w:val="en-GB"/>
        </w:rPr>
      </w:pPr>
      <w:r w:rsidRPr="0015373C">
        <w:rPr>
          <w:color w:val="000000"/>
          <w:lang w:val="en-GB"/>
        </w:rPr>
        <w:t>List of organisations working in energy</w:t>
      </w:r>
    </w:p>
    <w:p w14:paraId="686CBAFB" w14:textId="77777777" w:rsidR="00C50E84" w:rsidRPr="0015373C" w:rsidRDefault="00C50E84" w:rsidP="00C50E84">
      <w:pPr>
        <w:pStyle w:val="Prrafodelista"/>
        <w:numPr>
          <w:ilvl w:val="0"/>
          <w:numId w:val="55"/>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2E4E0E58" w14:textId="77777777" w:rsidR="00C50E84" w:rsidRPr="0015373C" w:rsidRDefault="00C50E84" w:rsidP="00C50E84">
      <w:pPr>
        <w:pStyle w:val="Prrafodelista"/>
        <w:numPr>
          <w:ilvl w:val="0"/>
          <w:numId w:val="55"/>
        </w:numPr>
        <w:pBdr>
          <w:top w:val="nil"/>
          <w:left w:val="nil"/>
          <w:bottom w:val="nil"/>
          <w:right w:val="nil"/>
          <w:between w:val="nil"/>
        </w:pBdr>
        <w:ind w:left="1191" w:hanging="284"/>
        <w:jc w:val="both"/>
        <w:rPr>
          <w:color w:val="000000"/>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038913AC" w14:textId="77777777" w:rsidR="00C50E84" w:rsidRPr="00217390" w:rsidRDefault="00C50E84" w:rsidP="00C50E84">
      <w:pPr>
        <w:pStyle w:val="Prrafodelista"/>
        <w:numPr>
          <w:ilvl w:val="0"/>
          <w:numId w:val="55"/>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3CC46ED3" w14:textId="77777777" w:rsidR="00C50E84" w:rsidRPr="0015373C" w:rsidRDefault="00C50E84" w:rsidP="00C50E84">
      <w:pPr>
        <w:numPr>
          <w:ilvl w:val="0"/>
          <w:numId w:val="4"/>
        </w:numPr>
        <w:pBdr>
          <w:top w:val="nil"/>
          <w:left w:val="nil"/>
          <w:bottom w:val="nil"/>
          <w:right w:val="nil"/>
          <w:between w:val="nil"/>
        </w:pBdr>
        <w:jc w:val="both"/>
        <w:rPr>
          <w:color w:val="000000"/>
          <w:lang w:val="en-GB"/>
        </w:rPr>
      </w:pPr>
      <w:r w:rsidRPr="0015373C">
        <w:rPr>
          <w:color w:val="000000"/>
          <w:lang w:val="en-GB"/>
        </w:rPr>
        <w:t>List of organisations working in housing or transport</w:t>
      </w:r>
    </w:p>
    <w:p w14:paraId="56DC571D" w14:textId="77777777" w:rsidR="00C50E84" w:rsidRPr="0015373C" w:rsidRDefault="00C50E84" w:rsidP="00C50E84">
      <w:pPr>
        <w:pStyle w:val="Prrafodelista"/>
        <w:numPr>
          <w:ilvl w:val="0"/>
          <w:numId w:val="56"/>
        </w:numPr>
        <w:pBdr>
          <w:top w:val="nil"/>
          <w:left w:val="nil"/>
          <w:bottom w:val="nil"/>
          <w:right w:val="nil"/>
          <w:between w:val="nil"/>
        </w:pBdr>
        <w:ind w:left="1191" w:hanging="284"/>
        <w:jc w:val="both"/>
        <w:rPr>
          <w:color w:val="000000"/>
          <w:lang w:val="en-GB"/>
        </w:rPr>
      </w:pPr>
      <w:r w:rsidRPr="0015373C">
        <w:rPr>
          <w:color w:val="000000"/>
          <w:lang w:val="en-GB"/>
        </w:rPr>
        <w:t>Lar D Pedro V – social solidarity institution</w:t>
      </w:r>
    </w:p>
    <w:p w14:paraId="5E06D1CB" w14:textId="77777777" w:rsidR="00C50E84" w:rsidRPr="0015373C" w:rsidRDefault="00C50E84" w:rsidP="00C50E84">
      <w:pPr>
        <w:pStyle w:val="Prrafodelista"/>
        <w:numPr>
          <w:ilvl w:val="0"/>
          <w:numId w:val="56"/>
        </w:numPr>
        <w:pBdr>
          <w:top w:val="nil"/>
          <w:left w:val="nil"/>
          <w:bottom w:val="nil"/>
          <w:right w:val="nil"/>
          <w:between w:val="nil"/>
        </w:pBdr>
        <w:ind w:left="1191" w:hanging="284"/>
        <w:jc w:val="both"/>
        <w:rPr>
          <w:color w:val="000000"/>
          <w:lang w:val="en-GB"/>
        </w:rPr>
      </w:pPr>
      <w:r w:rsidRPr="0015373C">
        <w:rPr>
          <w:color w:val="000000"/>
          <w:lang w:val="en-GB"/>
        </w:rPr>
        <w:t xml:space="preserve">CCIAH – Chamber of Commerce and Industry of Angra do </w:t>
      </w:r>
      <w:proofErr w:type="spellStart"/>
      <w:r w:rsidRPr="0015373C">
        <w:rPr>
          <w:color w:val="000000"/>
          <w:lang w:val="en-GB"/>
        </w:rPr>
        <w:t>Heroísmo</w:t>
      </w:r>
      <w:proofErr w:type="spellEnd"/>
    </w:p>
    <w:p w14:paraId="46AB45EB" w14:textId="77777777" w:rsidR="00C50E84" w:rsidRPr="00217390" w:rsidRDefault="00C50E84" w:rsidP="00C50E84">
      <w:pPr>
        <w:pStyle w:val="Prrafodelista"/>
        <w:numPr>
          <w:ilvl w:val="0"/>
          <w:numId w:val="56"/>
        </w:numPr>
        <w:pBdr>
          <w:top w:val="nil"/>
          <w:left w:val="nil"/>
          <w:bottom w:val="nil"/>
          <w:right w:val="nil"/>
          <w:between w:val="nil"/>
        </w:pBdr>
        <w:ind w:left="1191" w:hanging="284"/>
        <w:jc w:val="both"/>
        <w:rPr>
          <w:color w:val="000000"/>
          <w:lang w:val="pt-PT"/>
        </w:rPr>
      </w:pPr>
      <w:r w:rsidRPr="00217390">
        <w:rPr>
          <w:color w:val="000000"/>
          <w:lang w:val="pt-PT"/>
        </w:rPr>
        <w:t>CMPV (</w:t>
      </w:r>
      <w:proofErr w:type="spellStart"/>
      <w:r w:rsidRPr="00217390">
        <w:rPr>
          <w:color w:val="000000"/>
          <w:lang w:val="pt-PT"/>
        </w:rPr>
        <w:t>City</w:t>
      </w:r>
      <w:proofErr w:type="spellEnd"/>
      <w:r w:rsidRPr="00217390">
        <w:rPr>
          <w:color w:val="000000"/>
          <w:lang w:val="pt-PT"/>
        </w:rPr>
        <w:t xml:space="preserve"> </w:t>
      </w:r>
      <w:proofErr w:type="spellStart"/>
      <w:r w:rsidRPr="00217390">
        <w:rPr>
          <w:color w:val="000000"/>
          <w:lang w:val="pt-PT"/>
        </w:rPr>
        <w:t>House</w:t>
      </w:r>
      <w:proofErr w:type="spellEnd"/>
      <w:r w:rsidRPr="00217390">
        <w:rPr>
          <w:color w:val="000000"/>
          <w:lang w:val="pt-PT"/>
        </w:rPr>
        <w:t xml:space="preserve"> – Praia da Vitória)</w:t>
      </w:r>
    </w:p>
    <w:p w14:paraId="33A614CD" w14:textId="77777777" w:rsidR="00C50E84" w:rsidRPr="0015373C" w:rsidRDefault="00C50E84" w:rsidP="00C50E84">
      <w:pPr>
        <w:pStyle w:val="Prrafodelista"/>
        <w:numPr>
          <w:ilvl w:val="0"/>
          <w:numId w:val="56"/>
        </w:numPr>
        <w:ind w:left="1191" w:hanging="284"/>
        <w:rPr>
          <w:lang w:val="en-GB"/>
        </w:rPr>
      </w:pPr>
      <w:r w:rsidRPr="0015373C">
        <w:rPr>
          <w:color w:val="000000"/>
          <w:lang w:val="en-GB"/>
        </w:rPr>
        <w:t xml:space="preserve">CMAH (City House – Angra do </w:t>
      </w:r>
      <w:proofErr w:type="spellStart"/>
      <w:r w:rsidRPr="0015373C">
        <w:rPr>
          <w:color w:val="000000"/>
          <w:lang w:val="en-GB"/>
        </w:rPr>
        <w:t>Heroísmo</w:t>
      </w:r>
      <w:proofErr w:type="spellEnd"/>
      <w:r w:rsidRPr="0015373C">
        <w:rPr>
          <w:color w:val="000000"/>
          <w:lang w:val="en-GB"/>
        </w:rPr>
        <w:t>)</w:t>
      </w:r>
    </w:p>
    <w:p w14:paraId="1D81FDFE" w14:textId="4E2D4ECC" w:rsidR="00D83E97" w:rsidRPr="0015373C" w:rsidRDefault="00D83E97" w:rsidP="006317E8">
      <w:pPr>
        <w:pStyle w:val="Ttulo1"/>
      </w:pPr>
      <w:commentRangeStart w:id="11"/>
      <w:commentRangeStart w:id="12"/>
      <w:commentRangeStart w:id="13"/>
      <w:r w:rsidRPr="0015373C">
        <w:t>Variations to the proposed co-creation methodology</w:t>
      </w:r>
      <w:commentRangeEnd w:id="11"/>
      <w:r w:rsidR="009565A0">
        <w:rPr>
          <w:rStyle w:val="Refdecomentario"/>
          <w:b w:val="0"/>
          <w:color w:val="auto"/>
          <w:lang w:val="en"/>
        </w:rPr>
        <w:commentReference w:id="11"/>
      </w:r>
      <w:commentRangeEnd w:id="12"/>
      <w:r w:rsidR="008946A6">
        <w:rPr>
          <w:rStyle w:val="Refdecomentario"/>
          <w:b w:val="0"/>
          <w:color w:val="auto"/>
          <w:lang w:val="en"/>
        </w:rPr>
        <w:commentReference w:id="12"/>
      </w:r>
      <w:commentRangeEnd w:id="13"/>
      <w:r w:rsidR="00AD2494">
        <w:rPr>
          <w:rStyle w:val="Refdecomentario"/>
          <w:b w:val="0"/>
          <w:color w:val="auto"/>
          <w:lang w:val="en"/>
        </w:rPr>
        <w:commentReference w:id="13"/>
      </w:r>
    </w:p>
    <w:p w14:paraId="63FE3BD1" w14:textId="77777777" w:rsidR="009D5AB7" w:rsidRPr="0015373C" w:rsidRDefault="009D5AB7" w:rsidP="009D5AB7">
      <w:pPr>
        <w:pBdr>
          <w:top w:val="nil"/>
          <w:left w:val="nil"/>
          <w:bottom w:val="nil"/>
          <w:right w:val="nil"/>
          <w:between w:val="nil"/>
        </w:pBdr>
        <w:jc w:val="both"/>
        <w:rPr>
          <w:lang w:val="en-GB"/>
        </w:rPr>
      </w:pPr>
      <w:r w:rsidRPr="0015373C">
        <w:rPr>
          <w:lang w:val="en-GB"/>
        </w:rPr>
        <w:t>The methodology and co-creation techniques initially defined were largely implemented as planned, with no major discrepancies identified during the execution of the sessions. The main adjustment concerned the integration of online sessions between the in-person workshops, which had not been part of the original planning. These online sessions were introduced to ensure continuity, consolidate outcomes from the preceding in-person sessions, and better prepare subsequent activities.</w:t>
      </w:r>
    </w:p>
    <w:p w14:paraId="2B49AFE5" w14:textId="77777777" w:rsidR="009D5AB7" w:rsidRPr="0015373C" w:rsidRDefault="009D5AB7" w:rsidP="009D5AB7">
      <w:pPr>
        <w:pBdr>
          <w:top w:val="nil"/>
          <w:left w:val="nil"/>
          <w:bottom w:val="nil"/>
          <w:right w:val="nil"/>
          <w:between w:val="nil"/>
        </w:pBdr>
        <w:jc w:val="both"/>
        <w:rPr>
          <w:lang w:val="en-GB"/>
        </w:rPr>
      </w:pPr>
      <w:r w:rsidRPr="0015373C">
        <w:rPr>
          <w:lang w:val="en-GB"/>
        </w:rPr>
        <w:t>As a result, the process comprised three in-person sessions, complemented by two online sessions held in between. This adjustment allowed participants to reflect on preliminary results, validate emerging findings, and contribute asynchronously, thereby strengthening the overall quality and coherence of the co-creation outcomes. The core agenda and methodological approach of each session were maintained, with the online sessions acting as supportive and complementary moments rather than replacements.</w:t>
      </w:r>
    </w:p>
    <w:p w14:paraId="44EDBE68" w14:textId="77777777" w:rsidR="009D5AB7" w:rsidRPr="0015373C" w:rsidRDefault="009D5AB7" w:rsidP="009D5AB7">
      <w:pPr>
        <w:pBdr>
          <w:top w:val="nil"/>
          <w:left w:val="nil"/>
          <w:bottom w:val="nil"/>
          <w:right w:val="nil"/>
          <w:between w:val="nil"/>
        </w:pBdr>
        <w:jc w:val="both"/>
        <w:rPr>
          <w:lang w:val="en-GB"/>
        </w:rPr>
      </w:pPr>
      <w:r w:rsidRPr="0015373C">
        <w:rPr>
          <w:lang w:val="en-GB"/>
        </w:rPr>
        <w:lastRenderedPageBreak/>
        <w:t>Following the completion of the sessions, the project team plans to share the drafted reports with all participating actors for review and final feedback. This validation step is expected to take place over the coming weeks and aims to ensure accuracy, inclusiveness, and alignment with participants’ perspectives. Additionally, all contributors will be invited to the final project conference, to be held in Seville, Spain, where the collective results will be presented, and the relevance and societal value of participants’ contributions will be highlighted.</w:t>
      </w:r>
    </w:p>
    <w:p w14:paraId="6FAE69EE" w14:textId="77777777" w:rsidR="009D5AB7" w:rsidRPr="0015373C" w:rsidRDefault="009D5AB7" w:rsidP="009D5AB7">
      <w:pPr>
        <w:pBdr>
          <w:top w:val="nil"/>
          <w:left w:val="nil"/>
          <w:bottom w:val="nil"/>
          <w:right w:val="nil"/>
          <w:between w:val="nil"/>
        </w:pBdr>
        <w:jc w:val="both"/>
        <w:rPr>
          <w:lang w:val="en-GB"/>
        </w:rPr>
      </w:pPr>
      <w:r w:rsidRPr="0015373C">
        <w:rPr>
          <w:lang w:val="en-GB"/>
        </w:rPr>
        <w:t xml:space="preserve">Finally, dissemination at regional level was supported by the Chamber of Commerce and Industry of Angra do </w:t>
      </w:r>
      <w:proofErr w:type="spellStart"/>
      <w:r w:rsidRPr="0015373C">
        <w:rPr>
          <w:lang w:val="en-GB"/>
        </w:rPr>
        <w:t>Heroísmo</w:t>
      </w:r>
      <w:proofErr w:type="spellEnd"/>
      <w:r w:rsidRPr="0015373C">
        <w:rPr>
          <w:lang w:val="en-GB"/>
        </w:rPr>
        <w:t xml:space="preserve"> (CCIAH), which assisted in promoting the workshops across the Azores and attracting a broader audience. To further reinforce visibility, a press communication was prepared alongside a promotional poster. This material is presented in Illustration 1 below.</w:t>
      </w:r>
    </w:p>
    <w:p w14:paraId="63C15FE8" w14:textId="0DA233B1" w:rsidR="009D5AB7" w:rsidRPr="0015373C" w:rsidRDefault="000236A3" w:rsidP="000236A3">
      <w:pPr>
        <w:spacing w:line="278" w:lineRule="auto"/>
        <w:jc w:val="center"/>
        <w:rPr>
          <w:b/>
          <w:bCs/>
          <w:color w:val="000000"/>
          <w:lang w:val="en-GB"/>
        </w:rPr>
      </w:pPr>
      <w:r w:rsidRPr="0015373C">
        <w:rPr>
          <w:b/>
          <w:bCs/>
          <w:noProof/>
          <w:color w:val="000000"/>
          <w:lang w:val="en-GB"/>
          <w14:ligatures w14:val="standardContextual"/>
        </w:rPr>
        <w:drawing>
          <wp:inline distT="0" distB="0" distL="0" distR="0" wp14:anchorId="23972188" wp14:editId="736718ED">
            <wp:extent cx="4643392" cy="6571016"/>
            <wp:effectExtent l="0" t="0" r="5080" b="0"/>
            <wp:docPr id="2067908604" name="Picture 1" descr="A poster of a house and light bul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8604" name="Picture 1" descr="A poster of a house and light bulb&#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8100" cy="6620132"/>
                    </a:xfrm>
                    <a:prstGeom prst="rect">
                      <a:avLst/>
                    </a:prstGeom>
                  </pic:spPr>
                </pic:pic>
              </a:graphicData>
            </a:graphic>
          </wp:inline>
        </w:drawing>
      </w:r>
    </w:p>
    <w:p w14:paraId="0C892BFD" w14:textId="62B8C1A4" w:rsidR="009D5AB7" w:rsidRPr="0015373C" w:rsidRDefault="009D5AB7" w:rsidP="009D5AB7">
      <w:pPr>
        <w:pStyle w:val="Descripcin"/>
        <w:rPr>
          <w:lang w:val="en-GB"/>
        </w:rPr>
      </w:pPr>
      <w:r w:rsidRPr="0015373C">
        <w:rPr>
          <w:lang w:val="en-GB"/>
        </w:rPr>
        <w:t xml:space="preserve">Illustration </w:t>
      </w:r>
      <w:r w:rsidRPr="0015373C">
        <w:rPr>
          <w:lang w:val="en-GB"/>
        </w:rPr>
        <w:fldChar w:fldCharType="begin"/>
      </w:r>
      <w:r w:rsidRPr="0015373C">
        <w:rPr>
          <w:lang w:val="en-GB"/>
        </w:rPr>
        <w:instrText xml:space="preserve"> SEQ Illustration \* ARABIC </w:instrText>
      </w:r>
      <w:r w:rsidRPr="0015373C">
        <w:rPr>
          <w:lang w:val="en-GB"/>
        </w:rPr>
        <w:fldChar w:fldCharType="separate"/>
      </w:r>
      <w:r w:rsidR="00000C89" w:rsidRPr="0015373C">
        <w:rPr>
          <w:lang w:val="en-GB"/>
        </w:rPr>
        <w:t>1</w:t>
      </w:r>
      <w:r w:rsidRPr="0015373C">
        <w:rPr>
          <w:lang w:val="en-GB"/>
        </w:rPr>
        <w:fldChar w:fldCharType="end"/>
      </w:r>
      <w:r w:rsidRPr="0015373C">
        <w:rPr>
          <w:lang w:val="en-GB"/>
        </w:rPr>
        <w:t xml:space="preserve">: </w:t>
      </w:r>
      <w:r w:rsidR="000236A3" w:rsidRPr="0015373C">
        <w:rPr>
          <w:lang w:val="en-GB"/>
        </w:rPr>
        <w:t>Poster used for the dissemination of the sessions</w:t>
      </w:r>
    </w:p>
    <w:p w14:paraId="0F2D8F60" w14:textId="77777777" w:rsidR="009D5AB7" w:rsidRPr="0015373C" w:rsidRDefault="009D5AB7" w:rsidP="007511E8">
      <w:pPr>
        <w:spacing w:line="278" w:lineRule="auto"/>
        <w:rPr>
          <w:b/>
          <w:bCs/>
          <w:color w:val="000000"/>
          <w:lang w:val="en-GB"/>
        </w:rPr>
        <w:sectPr w:rsidR="009D5AB7" w:rsidRPr="0015373C" w:rsidSect="0068548E">
          <w:pgSz w:w="11906" w:h="16838"/>
          <w:pgMar w:top="1417" w:right="1196" w:bottom="1417" w:left="1260" w:header="708" w:footer="708" w:gutter="0"/>
          <w:cols w:space="720"/>
          <w:titlePg/>
          <w:docGrid w:linePitch="299"/>
        </w:sectPr>
      </w:pPr>
    </w:p>
    <w:p w14:paraId="58147808" w14:textId="35DB79A8" w:rsidR="007511E8" w:rsidRPr="0015373C" w:rsidRDefault="00D83E97" w:rsidP="006317E8">
      <w:pPr>
        <w:pStyle w:val="Ttulo1"/>
      </w:pPr>
      <w:r w:rsidRPr="0015373C">
        <w:lastRenderedPageBreak/>
        <w:t>Co-created policy measures to reach a just transition</w:t>
      </w:r>
    </w:p>
    <w:p w14:paraId="5B7DE031" w14:textId="04BF0C46" w:rsidR="00C81E59" w:rsidRPr="0015373C" w:rsidRDefault="00C81E59" w:rsidP="00C81E59">
      <w:pPr>
        <w:jc w:val="both"/>
        <w:rPr>
          <w:lang w:val="en-GB"/>
        </w:rPr>
      </w:pPr>
      <w:r w:rsidRPr="0015373C">
        <w:rPr>
          <w:lang w:val="en-GB"/>
        </w:rPr>
        <w:t xml:space="preserve">Building on the outcomes of the first in-person workshop, which identified a set of relevant policy measures in the energy and housing sectors, the subsequent activity concentrated on examining the key challenges faced by these sectors, with particular attention to the negative effects of the twin transition on vulnerable populations. </w:t>
      </w:r>
      <w:commentRangeStart w:id="14"/>
      <w:commentRangeStart w:id="15"/>
      <w:commentRangeStart w:id="16"/>
      <w:r w:rsidR="003372B9" w:rsidRPr="0015373C">
        <w:rPr>
          <w:lang w:val="en-GB"/>
        </w:rPr>
        <w:t>Overall, participants did not identify substantial weaknesses in the existing policy framework that would require direct adaptation of the policies themselves</w:t>
      </w:r>
      <w:commentRangeEnd w:id="14"/>
      <w:r w:rsidR="00942A0F">
        <w:rPr>
          <w:rStyle w:val="Refdecomentario"/>
        </w:rPr>
        <w:commentReference w:id="14"/>
      </w:r>
      <w:commentRangeEnd w:id="15"/>
      <w:r w:rsidR="00AD2494">
        <w:rPr>
          <w:rStyle w:val="Refdecomentario"/>
        </w:rPr>
        <w:commentReference w:id="15"/>
      </w:r>
      <w:commentRangeEnd w:id="16"/>
      <w:r w:rsidR="001166D1">
        <w:rPr>
          <w:rStyle w:val="Refdecomentario"/>
        </w:rPr>
        <w:commentReference w:id="16"/>
      </w:r>
      <w:r w:rsidR="003372B9" w:rsidRPr="0015373C">
        <w:rPr>
          <w:lang w:val="en-GB"/>
        </w:rPr>
        <w:t xml:space="preserve">. </w:t>
      </w:r>
      <w:r w:rsidRPr="0015373C">
        <w:rPr>
          <w:lang w:val="en-GB"/>
        </w:rPr>
        <w:t>Instead, the central issue highlighted was the </w:t>
      </w:r>
      <w:r w:rsidRPr="0015373C">
        <w:rPr>
          <w:b/>
          <w:bCs/>
          <w:lang w:val="en-GB"/>
        </w:rPr>
        <w:t>limited capacity of low-income households to effectively benefit from the available measures</w:t>
      </w:r>
      <w:r w:rsidRPr="0015373C">
        <w:rPr>
          <w:lang w:val="en-GB"/>
        </w:rPr>
        <w:t>. In many cases, the main barrier is not policy design but the inability to meet upfront investment costs required for the adoption of new energy technologies or for housing recovery and renovation.</w:t>
      </w:r>
    </w:p>
    <w:p w14:paraId="070E9DEF" w14:textId="159B564F" w:rsidR="00C81E59" w:rsidRPr="0015373C" w:rsidRDefault="003372B9" w:rsidP="00C81E59">
      <w:pPr>
        <w:jc w:val="both"/>
        <w:rPr>
          <w:lang w:val="en-GB"/>
        </w:rPr>
      </w:pPr>
      <w:r w:rsidRPr="0015373C">
        <w:rPr>
          <w:lang w:val="en-GB"/>
        </w:rPr>
        <w:t xml:space="preserve">In the energy sector, despite what was stated above, </w:t>
      </w:r>
      <w:r w:rsidRPr="0015373C">
        <w:rPr>
          <w:b/>
          <w:bCs/>
          <w:lang w:val="en-GB"/>
        </w:rPr>
        <w:t>one existing policy was identified as requiring potential adaptation,</w:t>
      </w:r>
      <w:r w:rsidRPr="0015373C">
        <w:rPr>
          <w:lang w:val="en-GB"/>
        </w:rPr>
        <w:t xml:space="preserve"> as further detailed later in this document. </w:t>
      </w:r>
      <w:r w:rsidR="00C81E59" w:rsidRPr="0015373C">
        <w:rPr>
          <w:lang w:val="en-GB"/>
        </w:rPr>
        <w:t>By contrast, discussions related to the housing sector revealed that the </w:t>
      </w:r>
      <w:r w:rsidR="00C81E59" w:rsidRPr="0015373C">
        <w:rPr>
          <w:b/>
          <w:bCs/>
          <w:lang w:val="en-GB"/>
        </w:rPr>
        <w:t>most critical bottleneck lies not in policy formulation but in systemic and institutional constraints</w:t>
      </w:r>
      <w:r w:rsidR="00C81E59" w:rsidRPr="0015373C">
        <w:rPr>
          <w:lang w:val="en-GB"/>
        </w:rPr>
        <w:t xml:space="preserve">, particularly the excessive duration of judicial and administrative procedures. </w:t>
      </w:r>
      <w:commentRangeStart w:id="17"/>
      <w:commentRangeStart w:id="18"/>
      <w:r w:rsidR="00C81E59" w:rsidRPr="0015373C">
        <w:rPr>
          <w:lang w:val="en-GB"/>
        </w:rPr>
        <w:t>Participants noted that housing-related legal resolutions—which ideally should be concluded within a timeframe of less than one year—can in practice take several years, in some cases extending up to a decade</w:t>
      </w:r>
      <w:commentRangeEnd w:id="17"/>
      <w:r w:rsidR="009565A0">
        <w:rPr>
          <w:rStyle w:val="Refdecomentario"/>
        </w:rPr>
        <w:commentReference w:id="17"/>
      </w:r>
      <w:commentRangeEnd w:id="18"/>
      <w:r w:rsidR="001166D1">
        <w:rPr>
          <w:rStyle w:val="Refdecomentario"/>
        </w:rPr>
        <w:commentReference w:id="18"/>
      </w:r>
      <w:r w:rsidR="00C81E59" w:rsidRPr="0015373C">
        <w:rPr>
          <w:lang w:val="en-GB"/>
        </w:rPr>
        <w:t>. This structural delay significantly undermines the effectiveness of policies aimed at rehabilitation, reconstruction, or improvement of housing conditions. While insufficient income remains a transversal and persistent constraint across all areas, the lack of institutional responsiveness further limits the capacity of existing measures to produce timely and meaningful outcomes. Consequently, the co-creation process focused primarily on the definition of </w:t>
      </w:r>
      <w:r w:rsidR="00C81E59" w:rsidRPr="0015373C">
        <w:rPr>
          <w:b/>
          <w:bCs/>
          <w:lang w:val="en-GB"/>
        </w:rPr>
        <w:t>new or complementary policy approaches</w:t>
      </w:r>
      <w:r w:rsidR="00C81E59" w:rsidRPr="0015373C">
        <w:rPr>
          <w:lang w:val="en-GB"/>
        </w:rPr>
        <w:t> designed to better reflect the shared vision emerging from the sessions and to address both financial and systemic barriers.</w:t>
      </w:r>
    </w:p>
    <w:p w14:paraId="4A1D2CF1" w14:textId="29A24836" w:rsidR="00C25EBC" w:rsidRPr="0015373C" w:rsidRDefault="004E448F" w:rsidP="00C25EBC">
      <w:pPr>
        <w:jc w:val="both"/>
        <w:rPr>
          <w:lang w:val="en-GB"/>
        </w:rPr>
      </w:pPr>
      <w:r w:rsidRPr="0015373C">
        <w:rPr>
          <w:lang w:val="en-GB"/>
        </w:rPr>
        <w:t>The next activity focused primarily on identifying the </w:t>
      </w:r>
      <w:r w:rsidRPr="0015373C">
        <w:rPr>
          <w:b/>
          <w:bCs/>
          <w:lang w:val="en-GB"/>
        </w:rPr>
        <w:t>systemic changes required to achieve a just twin transition</w:t>
      </w:r>
      <w:r w:rsidRPr="0015373C">
        <w:rPr>
          <w:lang w:val="en-GB"/>
        </w:rPr>
        <w:t>, in line with the shared vision presented during the sessions. Building on the outcomes of previous discussions, participants collectively reflected on the changes needed across key systemic dimensions—namely environment, society and culture, economy and finance, and science, technology and infrastructure. As a result, a set of </w:t>
      </w:r>
      <w:r w:rsidRPr="0015373C">
        <w:rPr>
          <w:b/>
          <w:bCs/>
          <w:lang w:val="en-GB"/>
        </w:rPr>
        <w:t>temporal changes and policy orientations</w:t>
      </w:r>
      <w:r w:rsidRPr="0015373C">
        <w:rPr>
          <w:lang w:val="en-GB"/>
        </w:rPr>
        <w:t> was defined, outlining both adjustments to existing policies and the introduction of new measures over short-, medium-, and long-term horizons, as illustrated in the figure below</w:t>
      </w:r>
      <w:r w:rsidR="003372B9" w:rsidRPr="0015373C">
        <w:rPr>
          <w:lang w:val="en-GB"/>
        </w:rPr>
        <w:t xml:space="preserve"> (Illustration 2)</w:t>
      </w:r>
      <w:r w:rsidRPr="0015373C">
        <w:rPr>
          <w:lang w:val="en-GB"/>
        </w:rPr>
        <w:t>.</w:t>
      </w:r>
    </w:p>
    <w:p w14:paraId="68B7C68F" w14:textId="5C51F61F" w:rsidR="00C25EBC" w:rsidRPr="0015373C" w:rsidRDefault="00C25EBC" w:rsidP="00C25EBC">
      <w:pPr>
        <w:jc w:val="both"/>
        <w:rPr>
          <w:lang w:val="en-GB"/>
        </w:rPr>
      </w:pPr>
      <w:r w:rsidRPr="0015373C">
        <w:rPr>
          <w:lang w:val="en-GB"/>
        </w:rPr>
        <w:t>To structure the identified systemic changes over time, participants defined a set of milestones for </w:t>
      </w:r>
      <w:r w:rsidRPr="0015373C">
        <w:rPr>
          <w:b/>
          <w:bCs/>
          <w:lang w:val="en-GB"/>
        </w:rPr>
        <w:t>2030, 2035, 2040, and 2045</w:t>
      </w:r>
      <w:r w:rsidRPr="0015373C">
        <w:rPr>
          <w:lang w:val="en-GB"/>
        </w:rPr>
        <w:t>, reflecting progressive steps towards the shared Vision 2050. In the description below, </w:t>
      </w:r>
      <w:r w:rsidRPr="0015373C">
        <w:rPr>
          <w:b/>
          <w:bCs/>
          <w:lang w:val="en-GB"/>
        </w:rPr>
        <w:t>E</w:t>
      </w:r>
      <w:r w:rsidRPr="0015373C">
        <w:rPr>
          <w:lang w:val="en-GB"/>
        </w:rPr>
        <w:t> refers to energy-related measures, </w:t>
      </w:r>
      <w:r w:rsidRPr="0015373C">
        <w:rPr>
          <w:b/>
          <w:bCs/>
          <w:lang w:val="en-GB"/>
        </w:rPr>
        <w:t>H</w:t>
      </w:r>
      <w:r w:rsidRPr="0015373C">
        <w:rPr>
          <w:lang w:val="en-GB"/>
        </w:rPr>
        <w:t> to housing-related measures, </w:t>
      </w:r>
      <w:r w:rsidRPr="0015373C">
        <w:rPr>
          <w:b/>
          <w:bCs/>
          <w:lang w:val="en-GB"/>
        </w:rPr>
        <w:t>EH</w:t>
      </w:r>
      <w:r w:rsidRPr="0015373C">
        <w:rPr>
          <w:lang w:val="en-GB"/>
        </w:rPr>
        <w:t> to measures addressing both sectors, while </w:t>
      </w:r>
      <w:r w:rsidRPr="0015373C">
        <w:rPr>
          <w:b/>
          <w:bCs/>
          <w:lang w:val="en-GB"/>
        </w:rPr>
        <w:t>E*</w:t>
      </w:r>
      <w:r w:rsidRPr="0015373C">
        <w:rPr>
          <w:lang w:val="en-GB"/>
        </w:rPr>
        <w:t> denotes transversal actions applicable across multiple policy proposals detailed in the following chapter. The numerical identifiers correspond to specific policy propositions further elaborated later in this report.</w:t>
      </w:r>
    </w:p>
    <w:p w14:paraId="6D495C86" w14:textId="77777777" w:rsidR="00C25EBC" w:rsidRPr="0015373C" w:rsidRDefault="00C25EBC" w:rsidP="00C25EBC">
      <w:pPr>
        <w:jc w:val="both"/>
        <w:rPr>
          <w:lang w:val="en-GB"/>
        </w:rPr>
      </w:pPr>
      <w:r w:rsidRPr="0015373C">
        <w:rPr>
          <w:b/>
          <w:bCs/>
          <w:lang w:val="en-GB"/>
        </w:rPr>
        <w:t>By 2030</w:t>
      </w:r>
      <w:r w:rsidRPr="0015373C">
        <w:rPr>
          <w:lang w:val="en-GB"/>
        </w:rPr>
        <w:t>, the focus is placed on creating the enabling social and infrastructural conditions for a just twin transition. Key priorities include increasing public awareness and education on the benefits of renewable energy and improving existing support schemes. At the same time, emphasis is placed on social inclusion through </w:t>
      </w:r>
      <w:r w:rsidRPr="0015373C">
        <w:rPr>
          <w:b/>
          <w:bCs/>
          <w:lang w:val="en-GB"/>
        </w:rPr>
        <w:t>accessible public spaces (H1)</w:t>
      </w:r>
      <w:r w:rsidRPr="0015373C">
        <w:rPr>
          <w:lang w:val="en-GB"/>
        </w:rPr>
        <w:t> and </w:t>
      </w:r>
      <w:r w:rsidRPr="0015373C">
        <w:rPr>
          <w:b/>
          <w:bCs/>
          <w:lang w:val="en-GB"/>
        </w:rPr>
        <w:t xml:space="preserve">adapted </w:t>
      </w:r>
      <w:commentRangeStart w:id="19"/>
      <w:commentRangeStart w:id="20"/>
      <w:r w:rsidRPr="0015373C">
        <w:rPr>
          <w:b/>
          <w:bCs/>
          <w:lang w:val="en-GB"/>
        </w:rPr>
        <w:t>public transport systems (E2)</w:t>
      </w:r>
      <w:r w:rsidRPr="0015373C">
        <w:rPr>
          <w:lang w:val="en-GB"/>
        </w:rPr>
        <w:t xml:space="preserve">. </w:t>
      </w:r>
      <w:commentRangeEnd w:id="19"/>
      <w:r w:rsidR="008946A6">
        <w:rPr>
          <w:rStyle w:val="Refdecomentario"/>
        </w:rPr>
        <w:commentReference w:id="19"/>
      </w:r>
      <w:commentRangeEnd w:id="20"/>
      <w:r w:rsidR="001166D1">
        <w:rPr>
          <w:rStyle w:val="Refdecomentario"/>
        </w:rPr>
        <w:commentReference w:id="20"/>
      </w:r>
      <w:r w:rsidRPr="0015373C">
        <w:rPr>
          <w:lang w:val="en-GB"/>
        </w:rPr>
        <w:t>These actions are complemented by support for the digital and green transformation of public spaces and transport infrastructure, promoting adaptable, low-emission, and carbon-free mobility solutions.</w:t>
      </w:r>
    </w:p>
    <w:p w14:paraId="326F7532" w14:textId="77777777" w:rsidR="00C25EBC" w:rsidRPr="0015373C" w:rsidRDefault="00C25EBC" w:rsidP="00C25EBC">
      <w:pPr>
        <w:jc w:val="both"/>
        <w:rPr>
          <w:lang w:val="en-GB"/>
        </w:rPr>
      </w:pPr>
      <w:r w:rsidRPr="0015373C">
        <w:rPr>
          <w:b/>
          <w:bCs/>
          <w:lang w:val="en-GB"/>
        </w:rPr>
        <w:t>By 2035</w:t>
      </w:r>
      <w:r w:rsidRPr="0015373C">
        <w:rPr>
          <w:lang w:val="en-GB"/>
        </w:rPr>
        <w:t>, the systemic changes advance towards stronger economic, regulatory, and capacity-building measures. This phase prioritises </w:t>
      </w:r>
      <w:r w:rsidRPr="0015373C">
        <w:rPr>
          <w:b/>
          <w:bCs/>
          <w:lang w:val="en-GB"/>
        </w:rPr>
        <w:t>the rehabilitation of sustainable roads (E4)</w:t>
      </w:r>
      <w:r w:rsidRPr="0015373C">
        <w:rPr>
          <w:lang w:val="en-GB"/>
        </w:rPr>
        <w:t> and the introduction of financial incentives, including a </w:t>
      </w:r>
      <w:r w:rsidRPr="0015373C">
        <w:rPr>
          <w:b/>
          <w:bCs/>
          <w:lang w:val="en-GB"/>
        </w:rPr>
        <w:t xml:space="preserve">0% VAT policy for the purchase of </w:t>
      </w:r>
      <w:commentRangeStart w:id="21"/>
      <w:commentRangeStart w:id="22"/>
      <w:r w:rsidRPr="0015373C">
        <w:rPr>
          <w:b/>
          <w:bCs/>
          <w:lang w:val="en-GB"/>
        </w:rPr>
        <w:t xml:space="preserve">materials </w:t>
      </w:r>
      <w:commentRangeEnd w:id="21"/>
      <w:r w:rsidR="008946A6">
        <w:rPr>
          <w:rStyle w:val="Refdecomentario"/>
        </w:rPr>
        <w:commentReference w:id="21"/>
      </w:r>
      <w:commentRangeEnd w:id="22"/>
      <w:r w:rsidR="00E45DCB">
        <w:rPr>
          <w:rStyle w:val="Refdecomentario"/>
        </w:rPr>
        <w:commentReference w:id="22"/>
      </w:r>
      <w:r w:rsidRPr="0015373C">
        <w:rPr>
          <w:b/>
          <w:bCs/>
          <w:lang w:val="en-GB"/>
        </w:rPr>
        <w:t>(EH1)</w:t>
      </w:r>
      <w:r w:rsidRPr="0015373C">
        <w:rPr>
          <w:lang w:val="en-GB"/>
        </w:rPr>
        <w:t> and </w:t>
      </w:r>
      <w:r w:rsidRPr="0015373C">
        <w:rPr>
          <w:b/>
          <w:bCs/>
          <w:lang w:val="en-GB"/>
        </w:rPr>
        <w:t>tax benefits for the acquisition of equipment (EH1)</w:t>
      </w:r>
      <w:r w:rsidRPr="0015373C">
        <w:rPr>
          <w:lang w:val="en-GB"/>
        </w:rPr>
        <w:t>. Social measures are reinforced through </w:t>
      </w:r>
      <w:r w:rsidRPr="0015373C">
        <w:rPr>
          <w:b/>
          <w:bCs/>
          <w:lang w:val="en-GB"/>
        </w:rPr>
        <w:t xml:space="preserve">training and support in financial </w:t>
      </w:r>
      <w:r w:rsidRPr="0015373C">
        <w:rPr>
          <w:b/>
          <w:bCs/>
          <w:lang w:val="en-GB"/>
        </w:rPr>
        <w:lastRenderedPageBreak/>
        <w:t>literacy, household management, social housing, and temporary housing solutions (H2)</w:t>
      </w:r>
      <w:r w:rsidRPr="0015373C">
        <w:rPr>
          <w:lang w:val="en-GB"/>
        </w:rPr>
        <w:t>. In parallel, </w:t>
      </w:r>
      <w:r w:rsidRPr="0015373C">
        <w:rPr>
          <w:b/>
          <w:bCs/>
          <w:lang w:val="en-GB"/>
        </w:rPr>
        <w:t>direct financial support to suppliers (E*)</w:t>
      </w:r>
      <w:r w:rsidRPr="0015373C">
        <w:rPr>
          <w:lang w:val="en-GB"/>
        </w:rPr>
        <w:t> is introduced to enable the installation of solar panels for low-income and vulnerable households, alongside </w:t>
      </w:r>
      <w:r w:rsidRPr="0015373C">
        <w:rPr>
          <w:b/>
          <w:bCs/>
          <w:lang w:val="en-GB"/>
        </w:rPr>
        <w:t>neighbourhood rehabilitation initiatives (H2)</w:t>
      </w:r>
      <w:r w:rsidRPr="0015373C">
        <w:rPr>
          <w:lang w:val="en-GB"/>
        </w:rPr>
        <w:t> offering direct, person-centred support to residents.</w:t>
      </w:r>
    </w:p>
    <w:p w14:paraId="78EFC405" w14:textId="77777777" w:rsidR="00C25EBC" w:rsidRPr="0015373C" w:rsidRDefault="00C25EBC" w:rsidP="00C25EBC">
      <w:pPr>
        <w:jc w:val="both"/>
        <w:rPr>
          <w:lang w:val="en-GB"/>
        </w:rPr>
      </w:pPr>
      <w:r w:rsidRPr="0015373C">
        <w:rPr>
          <w:b/>
          <w:bCs/>
          <w:lang w:val="en-GB"/>
        </w:rPr>
        <w:t>By 2040</w:t>
      </w:r>
      <w:r w:rsidRPr="0015373C">
        <w:rPr>
          <w:lang w:val="en-GB"/>
        </w:rPr>
        <w:t>, the transition moves towards deeper structural and sector-specific transformations. Recognising agriculture as a key sector, participants highlighted the importance of </w:t>
      </w:r>
      <w:proofErr w:type="spellStart"/>
      <w:r w:rsidRPr="0015373C">
        <w:rPr>
          <w:b/>
          <w:bCs/>
          <w:lang w:val="en-GB"/>
        </w:rPr>
        <w:t>agrivoltaic</w:t>
      </w:r>
      <w:proofErr w:type="spellEnd"/>
      <w:r w:rsidRPr="0015373C">
        <w:rPr>
          <w:b/>
          <w:bCs/>
          <w:lang w:val="en-GB"/>
        </w:rPr>
        <w:t xml:space="preserve"> solutions (E3)</w:t>
      </w:r>
      <w:r w:rsidRPr="0015373C">
        <w:rPr>
          <w:lang w:val="en-GB"/>
        </w:rPr>
        <w:t>, allowing solar panels to support agricultural machinery while preserving productive land use. At system level, </w:t>
      </w:r>
      <w:r w:rsidRPr="0015373C">
        <w:rPr>
          <w:b/>
          <w:bCs/>
          <w:lang w:val="en-GB"/>
        </w:rPr>
        <w:t>the deployment of energy storage battery infrastructure by public authorities (E*)</w:t>
      </w:r>
      <w:r w:rsidRPr="0015373C">
        <w:rPr>
          <w:lang w:val="en-GB"/>
        </w:rPr>
        <w:t> is envisaged to strengthen energy resilience. A key social milestone is also defined: </w:t>
      </w:r>
      <w:r w:rsidRPr="0015373C">
        <w:rPr>
          <w:b/>
          <w:bCs/>
          <w:lang w:val="en-GB"/>
        </w:rPr>
        <w:t>by 2040, all social housing units should be powered by renewable energy sources (E*)</w:t>
      </w:r>
      <w:r w:rsidRPr="0015373C">
        <w:rPr>
          <w:lang w:val="en-GB"/>
        </w:rPr>
        <w:t>, ensuring long-term sustainability and affordability.</w:t>
      </w:r>
    </w:p>
    <w:p w14:paraId="5F7BA78B" w14:textId="040CFD76" w:rsidR="00FF3228" w:rsidRPr="0015373C" w:rsidRDefault="00C25EBC" w:rsidP="00FF3228">
      <w:pPr>
        <w:jc w:val="both"/>
        <w:rPr>
          <w:lang w:val="en-GB"/>
        </w:rPr>
      </w:pPr>
      <w:r w:rsidRPr="0015373C">
        <w:rPr>
          <w:b/>
          <w:bCs/>
          <w:lang w:val="en-GB"/>
        </w:rPr>
        <w:t>By 2045</w:t>
      </w:r>
      <w:r w:rsidRPr="0015373C">
        <w:rPr>
          <w:lang w:val="en-GB"/>
        </w:rPr>
        <w:t>, the focus shifts to the consolidation and scaling of advanced energy and infrastructure solutions. This includes </w:t>
      </w:r>
      <w:commentRangeStart w:id="23"/>
      <w:commentRangeStart w:id="24"/>
      <w:r w:rsidRPr="0015373C">
        <w:rPr>
          <w:b/>
          <w:bCs/>
          <w:lang w:val="en-GB"/>
        </w:rPr>
        <w:t>support for the installation and construction of solar panels for agricultural purposes (E3)</w:t>
      </w:r>
      <w:r w:rsidRPr="0015373C">
        <w:rPr>
          <w:lang w:val="en-GB"/>
        </w:rPr>
        <w:t xml:space="preserve">, </w:t>
      </w:r>
      <w:commentRangeEnd w:id="23"/>
      <w:r w:rsidR="008946A6">
        <w:rPr>
          <w:rStyle w:val="Refdecomentario"/>
        </w:rPr>
        <w:commentReference w:id="23"/>
      </w:r>
      <w:commentRangeEnd w:id="24"/>
      <w:r w:rsidR="00E45DCB">
        <w:rPr>
          <w:rStyle w:val="Refdecomentario"/>
        </w:rPr>
        <w:commentReference w:id="24"/>
      </w:r>
      <w:r w:rsidRPr="0015373C">
        <w:rPr>
          <w:lang w:val="en-GB"/>
        </w:rPr>
        <w:t>reinforcing the integration of renewable energy into primary production systems. In parallel, a transformative infrastructure objective is defined through the </w:t>
      </w:r>
      <w:r w:rsidRPr="0015373C">
        <w:rPr>
          <w:b/>
          <w:bCs/>
          <w:lang w:val="en-GB"/>
        </w:rPr>
        <w:t>conversion of asphalt roads into vehicle-rechargeable pavements (E4)</w:t>
      </w:r>
      <w:r w:rsidRPr="0015373C">
        <w:rPr>
          <w:lang w:val="en-GB"/>
        </w:rPr>
        <w:t>, enabling new forms of sustainable mobility and energy interaction within the transport system.</w:t>
      </w:r>
    </w:p>
    <w:p w14:paraId="6B30755D" w14:textId="5D366FAB" w:rsidR="00C81E59" w:rsidRPr="0015373C" w:rsidRDefault="004E448F" w:rsidP="00FF3228">
      <w:pPr>
        <w:jc w:val="both"/>
        <w:rPr>
          <w:lang w:val="en-GB"/>
        </w:rPr>
      </w:pPr>
      <w:r w:rsidRPr="0015373C">
        <w:rPr>
          <w:noProof/>
          <w:lang w:val="en-GB"/>
        </w:rPr>
        <w:drawing>
          <wp:inline distT="0" distB="0" distL="0" distR="0" wp14:anchorId="0C66E970" wp14:editId="43A2FC12">
            <wp:extent cx="6000750" cy="4133850"/>
            <wp:effectExtent l="0" t="0" r="6350" b="6350"/>
            <wp:docPr id="1320172471" name="Picture 1" descr="A white rectangul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2471" name="Picture 1" descr="A white rectangular chart with black text&#10;&#10;AI-generated content may be incorrect."/>
                    <pic:cNvPicPr/>
                  </pic:nvPicPr>
                  <pic:blipFill>
                    <a:blip r:embed="rId16"/>
                    <a:stretch>
                      <a:fillRect/>
                    </a:stretch>
                  </pic:blipFill>
                  <pic:spPr>
                    <a:xfrm>
                      <a:off x="0" y="0"/>
                      <a:ext cx="6000750" cy="4133850"/>
                    </a:xfrm>
                    <a:prstGeom prst="rect">
                      <a:avLst/>
                    </a:prstGeom>
                  </pic:spPr>
                </pic:pic>
              </a:graphicData>
            </a:graphic>
          </wp:inline>
        </w:drawing>
      </w:r>
    </w:p>
    <w:p w14:paraId="65D06635" w14:textId="578E1E83" w:rsidR="00C81E59" w:rsidRPr="0015373C" w:rsidRDefault="00C81E59" w:rsidP="0064488F">
      <w:pPr>
        <w:pStyle w:val="Descripcin"/>
        <w:rPr>
          <w:lang w:val="en-GB"/>
        </w:rPr>
      </w:pPr>
      <w:r w:rsidRPr="0015373C">
        <w:rPr>
          <w:lang w:val="en-GB"/>
        </w:rPr>
        <w:t xml:space="preserve">Illustration </w:t>
      </w:r>
      <w:r w:rsidRPr="0015373C">
        <w:rPr>
          <w:lang w:val="en-GB"/>
        </w:rPr>
        <w:fldChar w:fldCharType="begin"/>
      </w:r>
      <w:r w:rsidRPr="0015373C">
        <w:rPr>
          <w:lang w:val="en-GB"/>
        </w:rPr>
        <w:instrText xml:space="preserve"> SEQ Illustration \* ARABIC </w:instrText>
      </w:r>
      <w:r w:rsidRPr="0015373C">
        <w:rPr>
          <w:lang w:val="en-GB"/>
        </w:rPr>
        <w:fldChar w:fldCharType="separate"/>
      </w:r>
      <w:r w:rsidR="00000C89" w:rsidRPr="0015373C">
        <w:rPr>
          <w:lang w:val="en-GB"/>
        </w:rPr>
        <w:t>2</w:t>
      </w:r>
      <w:r w:rsidRPr="0015373C">
        <w:rPr>
          <w:lang w:val="en-GB"/>
        </w:rPr>
        <w:fldChar w:fldCharType="end"/>
      </w:r>
      <w:r w:rsidRPr="0015373C">
        <w:rPr>
          <w:lang w:val="en-GB"/>
        </w:rPr>
        <w:t xml:space="preserve">: </w:t>
      </w:r>
      <w:r w:rsidR="00C25EBC" w:rsidRPr="0015373C">
        <w:rPr>
          <w:lang w:val="en-GB"/>
        </w:rPr>
        <w:t>Systemic changes identified to follow the vision</w:t>
      </w:r>
    </w:p>
    <w:p w14:paraId="69EEBFEE" w14:textId="7188DF49" w:rsidR="0064488F" w:rsidRPr="0015373C" w:rsidRDefault="0064488F" w:rsidP="0064488F">
      <w:pPr>
        <w:jc w:val="both"/>
        <w:rPr>
          <w:lang w:val="en-GB"/>
        </w:rPr>
      </w:pPr>
      <w:r w:rsidRPr="0015373C">
        <w:rPr>
          <w:lang w:val="en-GB"/>
        </w:rPr>
        <w:t>The next two tables present the </w:t>
      </w:r>
      <w:r w:rsidRPr="0015373C">
        <w:rPr>
          <w:b/>
          <w:bCs/>
          <w:lang w:val="en-GB"/>
        </w:rPr>
        <w:t>sectoral challenges and negative effects of the twin transition</w:t>
      </w:r>
      <w:r w:rsidRPr="0015373C">
        <w:rPr>
          <w:lang w:val="en-GB"/>
        </w:rPr>
        <w:t> identified for the energy and housing sectors, together with the </w:t>
      </w:r>
      <w:r w:rsidRPr="0015373C">
        <w:rPr>
          <w:b/>
          <w:bCs/>
          <w:lang w:val="en-GB"/>
        </w:rPr>
        <w:t>policy responses proposed to address them</w:t>
      </w:r>
      <w:r w:rsidRPr="0015373C">
        <w:rPr>
          <w:lang w:val="en-GB"/>
        </w:rPr>
        <w:t>. For each prioritised challenge or negative effect, the tables introduce the corresponding policies—either newly proposed or adapted—developed in line with the shared vision described above and aimed at supporting a more just twin transition.</w:t>
      </w:r>
      <w:r w:rsidR="00DB5350">
        <w:rPr>
          <w:lang w:val="en-GB"/>
        </w:rPr>
        <w:t xml:space="preserve"> </w:t>
      </w:r>
    </w:p>
    <w:p w14:paraId="17A5376B" w14:textId="149DA06F" w:rsidR="006317E8" w:rsidRPr="0015373C" w:rsidRDefault="0064488F" w:rsidP="00A9689B">
      <w:pPr>
        <w:jc w:val="both"/>
        <w:rPr>
          <w:lang w:val="en-GB"/>
        </w:rPr>
      </w:pPr>
      <w:r w:rsidRPr="0015373C">
        <w:rPr>
          <w:lang w:val="en-GB"/>
        </w:rPr>
        <w:lastRenderedPageBreak/>
        <w:t>By way of example, to address the challenge of </w:t>
      </w:r>
      <w:r w:rsidRPr="0015373C">
        <w:rPr>
          <w:b/>
          <w:bCs/>
          <w:lang w:val="en-GB"/>
        </w:rPr>
        <w:t>“worsening financial vulnerability”</w:t>
      </w:r>
      <w:r w:rsidRPr="0015373C">
        <w:rPr>
          <w:lang w:val="en-GB"/>
        </w:rPr>
        <w:t> in the energy sector (Table 4), the adaptation of the existing policy </w:t>
      </w:r>
      <w:r w:rsidRPr="0015373C">
        <w:rPr>
          <w:b/>
          <w:bCs/>
          <w:lang w:val="en-GB"/>
        </w:rPr>
        <w:t>E1</w:t>
      </w:r>
      <w:r w:rsidRPr="0015373C">
        <w:rPr>
          <w:lang w:val="en-GB"/>
        </w:rPr>
        <w:t> is proposed, alongside the creation of new policies identified by the acronyms </w:t>
      </w:r>
      <w:r w:rsidRPr="0015373C">
        <w:rPr>
          <w:b/>
          <w:bCs/>
          <w:lang w:val="en-GB"/>
        </w:rPr>
        <w:t>E2</w:t>
      </w:r>
      <w:r w:rsidRPr="0015373C">
        <w:rPr>
          <w:lang w:val="en-GB"/>
        </w:rPr>
        <w:t>, </w:t>
      </w:r>
      <w:r w:rsidRPr="0015373C">
        <w:rPr>
          <w:b/>
          <w:bCs/>
          <w:lang w:val="en-GB"/>
        </w:rPr>
        <w:t>E3</w:t>
      </w:r>
      <w:r w:rsidRPr="0015373C">
        <w:rPr>
          <w:lang w:val="en-GB"/>
        </w:rPr>
        <w:t>, and </w:t>
      </w:r>
      <w:r w:rsidRPr="0015373C">
        <w:rPr>
          <w:b/>
          <w:bCs/>
          <w:lang w:val="en-GB"/>
        </w:rPr>
        <w:t>EH2</w:t>
      </w:r>
      <w:r w:rsidRPr="0015373C">
        <w:rPr>
          <w:lang w:val="en-GB"/>
        </w:rPr>
        <w:t>. The full titles and descriptions of these policy adaptations and new proposals can be found in the following sub-section</w:t>
      </w:r>
      <w:r w:rsidR="00096499" w:rsidRPr="0015373C">
        <w:rPr>
          <w:lang w:val="en-GB"/>
        </w:rPr>
        <w:t>s</w:t>
      </w:r>
      <w:r w:rsidRPr="0015373C">
        <w:rPr>
          <w:lang w:val="en-GB"/>
        </w:rPr>
        <w:t xml:space="preserve"> of this chapter, where all measures are presented in detail.</w:t>
      </w:r>
    </w:p>
    <w:tbl>
      <w:tblPr>
        <w:tblStyle w:val="Tablaconcuadrcula"/>
        <w:tblW w:w="0" w:type="auto"/>
        <w:tblLook w:val="04A0" w:firstRow="1" w:lastRow="0" w:firstColumn="1" w:lastColumn="0" w:noHBand="0" w:noVBand="1"/>
      </w:tblPr>
      <w:tblGrid>
        <w:gridCol w:w="3146"/>
        <w:gridCol w:w="3147"/>
        <w:gridCol w:w="3147"/>
      </w:tblGrid>
      <w:tr w:rsidR="006317E8" w:rsidRPr="0015373C" w14:paraId="1CD4E797" w14:textId="77777777" w:rsidTr="006317E8">
        <w:tc>
          <w:tcPr>
            <w:tcW w:w="3146" w:type="dxa"/>
          </w:tcPr>
          <w:p w14:paraId="447BC27F" w14:textId="20EA5898" w:rsidR="006317E8" w:rsidRPr="0015373C" w:rsidRDefault="006317E8" w:rsidP="00D83E97">
            <w:pPr>
              <w:jc w:val="both"/>
              <w:rPr>
                <w:lang w:val="en-GB"/>
              </w:rPr>
            </w:pPr>
            <w:commentRangeStart w:id="25"/>
            <w:commentRangeStart w:id="26"/>
            <w:commentRangeStart w:id="27"/>
            <w:commentRangeStart w:id="28"/>
            <w:commentRangeStart w:id="29"/>
            <w:r w:rsidRPr="0015373C">
              <w:rPr>
                <w:lang w:val="en-GB"/>
              </w:rPr>
              <w:t>Sectoral challenge/negative effects identified in each sector</w:t>
            </w:r>
            <w:commentRangeEnd w:id="25"/>
            <w:r w:rsidR="00DB5350">
              <w:rPr>
                <w:rStyle w:val="Refdecomentario"/>
              </w:rPr>
              <w:commentReference w:id="25"/>
            </w:r>
            <w:commentRangeEnd w:id="26"/>
            <w:r w:rsidR="00D13DDE">
              <w:rPr>
                <w:rStyle w:val="Refdecomentario"/>
              </w:rPr>
              <w:commentReference w:id="26"/>
            </w:r>
            <w:commentRangeEnd w:id="27"/>
            <w:r w:rsidR="00E45DCB">
              <w:rPr>
                <w:rStyle w:val="Refdecomentario"/>
              </w:rPr>
              <w:commentReference w:id="27"/>
            </w:r>
          </w:p>
        </w:tc>
        <w:tc>
          <w:tcPr>
            <w:tcW w:w="3147" w:type="dxa"/>
          </w:tcPr>
          <w:p w14:paraId="5AE16497" w14:textId="22C3FBC5" w:rsidR="006317E8" w:rsidRPr="0015373C" w:rsidRDefault="006317E8" w:rsidP="00D83E97">
            <w:pPr>
              <w:jc w:val="both"/>
              <w:rPr>
                <w:lang w:val="en-GB"/>
              </w:rPr>
            </w:pPr>
            <w:r w:rsidRPr="0015373C">
              <w:rPr>
                <w:lang w:val="en-GB"/>
              </w:rPr>
              <w:t>Adjustments of existing policies</w:t>
            </w:r>
          </w:p>
        </w:tc>
        <w:tc>
          <w:tcPr>
            <w:tcW w:w="3147" w:type="dxa"/>
          </w:tcPr>
          <w:p w14:paraId="13DCE89F" w14:textId="3481D7B5" w:rsidR="006317E8" w:rsidRPr="0015373C" w:rsidRDefault="006317E8" w:rsidP="00D83E97">
            <w:pPr>
              <w:jc w:val="both"/>
              <w:rPr>
                <w:lang w:val="en-GB"/>
              </w:rPr>
            </w:pPr>
            <w:r w:rsidRPr="0015373C">
              <w:rPr>
                <w:lang w:val="en-GB"/>
              </w:rPr>
              <w:t>New policy proposals</w:t>
            </w:r>
          </w:p>
        </w:tc>
      </w:tr>
      <w:tr w:rsidR="006317E8" w:rsidRPr="0015373C" w14:paraId="71C4756B" w14:textId="77777777" w:rsidTr="006317E8">
        <w:tc>
          <w:tcPr>
            <w:tcW w:w="3146" w:type="dxa"/>
          </w:tcPr>
          <w:p w14:paraId="2EC55ECD" w14:textId="5FA0E00D" w:rsidR="006317E8" w:rsidRPr="0015373C" w:rsidRDefault="00DC2C7D" w:rsidP="00D83E97">
            <w:pPr>
              <w:jc w:val="both"/>
              <w:rPr>
                <w:lang w:val="en-GB"/>
              </w:rPr>
            </w:pPr>
            <w:r w:rsidRPr="0015373C">
              <w:rPr>
                <w:lang w:val="en-GB"/>
              </w:rPr>
              <w:t>Worsening financial vulnerability</w:t>
            </w:r>
          </w:p>
        </w:tc>
        <w:tc>
          <w:tcPr>
            <w:tcW w:w="3147" w:type="dxa"/>
          </w:tcPr>
          <w:p w14:paraId="64D2BB3B" w14:textId="7FE8643B" w:rsidR="006317E8" w:rsidRPr="0015373C" w:rsidRDefault="00DC2C7D" w:rsidP="00D83E97">
            <w:pPr>
              <w:jc w:val="both"/>
              <w:rPr>
                <w:lang w:val="en-GB"/>
              </w:rPr>
            </w:pPr>
            <w:r w:rsidRPr="0015373C">
              <w:rPr>
                <w:lang w:val="en-GB"/>
              </w:rPr>
              <w:t>E1</w:t>
            </w:r>
          </w:p>
        </w:tc>
        <w:tc>
          <w:tcPr>
            <w:tcW w:w="3147" w:type="dxa"/>
          </w:tcPr>
          <w:p w14:paraId="0365C1B2" w14:textId="539CAFDB" w:rsidR="006317E8" w:rsidRPr="0015373C" w:rsidRDefault="00DC2C7D" w:rsidP="00D83E97">
            <w:pPr>
              <w:jc w:val="both"/>
              <w:rPr>
                <w:lang w:val="en-GB"/>
              </w:rPr>
            </w:pPr>
            <w:r w:rsidRPr="0015373C">
              <w:rPr>
                <w:lang w:val="en-GB"/>
              </w:rPr>
              <w:t>E2; E3; EH2</w:t>
            </w:r>
          </w:p>
        </w:tc>
      </w:tr>
      <w:tr w:rsidR="006317E8" w:rsidRPr="0015373C" w14:paraId="6A27B7F8" w14:textId="77777777" w:rsidTr="006317E8">
        <w:tc>
          <w:tcPr>
            <w:tcW w:w="3146" w:type="dxa"/>
          </w:tcPr>
          <w:p w14:paraId="18D98D13" w14:textId="44364F65" w:rsidR="006317E8" w:rsidRPr="0015373C" w:rsidRDefault="00DC2C7D" w:rsidP="00D83E97">
            <w:pPr>
              <w:jc w:val="both"/>
              <w:rPr>
                <w:lang w:val="en-GB"/>
              </w:rPr>
            </w:pPr>
            <w:r w:rsidRPr="0015373C">
              <w:rPr>
                <w:lang w:val="en-GB"/>
              </w:rPr>
              <w:t>Exclusion through regulations</w:t>
            </w:r>
          </w:p>
        </w:tc>
        <w:tc>
          <w:tcPr>
            <w:tcW w:w="3147" w:type="dxa"/>
          </w:tcPr>
          <w:p w14:paraId="6D05C779" w14:textId="6A7E938A" w:rsidR="006317E8" w:rsidRPr="0015373C" w:rsidRDefault="00AC0A27" w:rsidP="00D83E97">
            <w:pPr>
              <w:jc w:val="both"/>
              <w:rPr>
                <w:lang w:val="en-GB"/>
              </w:rPr>
            </w:pPr>
            <w:r w:rsidRPr="0015373C">
              <w:rPr>
                <w:lang w:val="en-GB"/>
              </w:rPr>
              <w:t>-</w:t>
            </w:r>
          </w:p>
        </w:tc>
        <w:tc>
          <w:tcPr>
            <w:tcW w:w="3147" w:type="dxa"/>
          </w:tcPr>
          <w:p w14:paraId="11C2684B" w14:textId="14EF089A" w:rsidR="006317E8" w:rsidRPr="0015373C" w:rsidRDefault="00AC0A27" w:rsidP="00D83E97">
            <w:pPr>
              <w:jc w:val="both"/>
              <w:rPr>
                <w:lang w:val="en-GB"/>
              </w:rPr>
            </w:pPr>
            <w:r w:rsidRPr="0015373C">
              <w:rPr>
                <w:lang w:val="en-GB"/>
              </w:rPr>
              <w:t>-</w:t>
            </w:r>
          </w:p>
        </w:tc>
      </w:tr>
      <w:tr w:rsidR="00A9689B" w:rsidRPr="0015373C" w14:paraId="7886A3E1" w14:textId="77777777" w:rsidTr="006317E8">
        <w:tc>
          <w:tcPr>
            <w:tcW w:w="3146" w:type="dxa"/>
          </w:tcPr>
          <w:p w14:paraId="3FEA632C" w14:textId="27D5C157" w:rsidR="00A9689B" w:rsidRPr="0015373C" w:rsidRDefault="00DC2C7D" w:rsidP="00DC2C7D">
            <w:pPr>
              <w:tabs>
                <w:tab w:val="left" w:pos="1975"/>
              </w:tabs>
              <w:jc w:val="both"/>
              <w:rPr>
                <w:lang w:val="en-GB"/>
              </w:rPr>
            </w:pPr>
            <w:r w:rsidRPr="0015373C">
              <w:rPr>
                <w:lang w:val="en-GB"/>
              </w:rPr>
              <w:t>Unequal access to infrastructure and reliable services</w:t>
            </w:r>
          </w:p>
        </w:tc>
        <w:tc>
          <w:tcPr>
            <w:tcW w:w="3147" w:type="dxa"/>
          </w:tcPr>
          <w:p w14:paraId="1DEB647B" w14:textId="7CE97614" w:rsidR="00A9689B" w:rsidRPr="0015373C" w:rsidRDefault="00AC0A27" w:rsidP="00D83E97">
            <w:pPr>
              <w:jc w:val="both"/>
              <w:rPr>
                <w:lang w:val="en-GB"/>
              </w:rPr>
            </w:pPr>
            <w:r w:rsidRPr="0015373C">
              <w:rPr>
                <w:lang w:val="en-GB"/>
              </w:rPr>
              <w:t>E1</w:t>
            </w:r>
          </w:p>
        </w:tc>
        <w:tc>
          <w:tcPr>
            <w:tcW w:w="3147" w:type="dxa"/>
          </w:tcPr>
          <w:p w14:paraId="6A7A7FD3" w14:textId="14E96F9B" w:rsidR="00A9689B" w:rsidRPr="0015373C" w:rsidRDefault="00AC0A27" w:rsidP="00D83E97">
            <w:pPr>
              <w:jc w:val="both"/>
              <w:rPr>
                <w:lang w:val="en-GB"/>
              </w:rPr>
            </w:pPr>
            <w:r w:rsidRPr="0015373C">
              <w:rPr>
                <w:lang w:val="en-GB"/>
              </w:rPr>
              <w:t>E2; E4; EH2</w:t>
            </w:r>
          </w:p>
        </w:tc>
      </w:tr>
    </w:tbl>
    <w:p w14:paraId="0350B186" w14:textId="3C78DCCB" w:rsidR="006317E8" w:rsidRPr="0015373C" w:rsidRDefault="00A9689B" w:rsidP="00A9689B">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00000C89" w:rsidRPr="0015373C">
        <w:rPr>
          <w:lang w:val="en-GB"/>
        </w:rPr>
        <w:t>3</w:t>
      </w:r>
      <w:r w:rsidRPr="0015373C">
        <w:rPr>
          <w:lang w:val="en-GB"/>
        </w:rPr>
        <w:fldChar w:fldCharType="end"/>
      </w:r>
      <w:r w:rsidRPr="0015373C">
        <w:rPr>
          <w:lang w:val="en-GB"/>
        </w:rPr>
        <w:t>: Final list of policy proposals and sectoral transition challenges – Energy sector</w:t>
      </w:r>
    </w:p>
    <w:tbl>
      <w:tblPr>
        <w:tblStyle w:val="Tablaconcuadrcula"/>
        <w:tblW w:w="0" w:type="auto"/>
        <w:tblLook w:val="04A0" w:firstRow="1" w:lastRow="0" w:firstColumn="1" w:lastColumn="0" w:noHBand="0" w:noVBand="1"/>
      </w:tblPr>
      <w:tblGrid>
        <w:gridCol w:w="3146"/>
        <w:gridCol w:w="3147"/>
        <w:gridCol w:w="3147"/>
      </w:tblGrid>
      <w:tr w:rsidR="00A9689B" w:rsidRPr="0015373C" w14:paraId="2FE54D28" w14:textId="77777777" w:rsidTr="00B806A7">
        <w:tc>
          <w:tcPr>
            <w:tcW w:w="3146" w:type="dxa"/>
          </w:tcPr>
          <w:p w14:paraId="2FEFE581" w14:textId="77777777" w:rsidR="00A9689B" w:rsidRPr="0015373C" w:rsidRDefault="00A9689B" w:rsidP="00B806A7">
            <w:pPr>
              <w:jc w:val="both"/>
              <w:rPr>
                <w:lang w:val="en-GB"/>
              </w:rPr>
            </w:pPr>
            <w:r w:rsidRPr="0015373C">
              <w:rPr>
                <w:lang w:val="en-GB"/>
              </w:rPr>
              <w:t>Sectoral challenge/negative effects identified in each sector</w:t>
            </w:r>
          </w:p>
        </w:tc>
        <w:tc>
          <w:tcPr>
            <w:tcW w:w="3147" w:type="dxa"/>
          </w:tcPr>
          <w:p w14:paraId="21444195" w14:textId="77777777" w:rsidR="00A9689B" w:rsidRPr="0015373C" w:rsidRDefault="00A9689B" w:rsidP="00B806A7">
            <w:pPr>
              <w:jc w:val="both"/>
              <w:rPr>
                <w:lang w:val="en-GB"/>
              </w:rPr>
            </w:pPr>
            <w:r w:rsidRPr="0015373C">
              <w:rPr>
                <w:lang w:val="en-GB"/>
              </w:rPr>
              <w:t>Adjustments of existing policies</w:t>
            </w:r>
          </w:p>
        </w:tc>
        <w:tc>
          <w:tcPr>
            <w:tcW w:w="3147" w:type="dxa"/>
          </w:tcPr>
          <w:p w14:paraId="5294C20D" w14:textId="77777777" w:rsidR="00A9689B" w:rsidRPr="0015373C" w:rsidRDefault="00A9689B" w:rsidP="00B806A7">
            <w:pPr>
              <w:jc w:val="both"/>
              <w:rPr>
                <w:lang w:val="en-GB"/>
              </w:rPr>
            </w:pPr>
            <w:r w:rsidRPr="0015373C">
              <w:rPr>
                <w:lang w:val="en-GB"/>
              </w:rPr>
              <w:t>New policy proposals</w:t>
            </w:r>
          </w:p>
        </w:tc>
      </w:tr>
      <w:tr w:rsidR="00DC2C7D" w:rsidRPr="0015373C" w14:paraId="5B30E2BB" w14:textId="77777777" w:rsidTr="00B806A7">
        <w:tc>
          <w:tcPr>
            <w:tcW w:w="3146" w:type="dxa"/>
          </w:tcPr>
          <w:p w14:paraId="0ACDC89B" w14:textId="33F92B3D" w:rsidR="00DC2C7D" w:rsidRPr="0015373C" w:rsidRDefault="00DC2C7D" w:rsidP="00DC2C7D">
            <w:pPr>
              <w:jc w:val="both"/>
              <w:rPr>
                <w:lang w:val="en-GB"/>
              </w:rPr>
            </w:pPr>
            <w:r w:rsidRPr="0015373C">
              <w:rPr>
                <w:lang w:val="en-GB"/>
              </w:rPr>
              <w:t>Worsening financial vulnerability</w:t>
            </w:r>
          </w:p>
        </w:tc>
        <w:tc>
          <w:tcPr>
            <w:tcW w:w="3147" w:type="dxa"/>
          </w:tcPr>
          <w:p w14:paraId="1395AA51" w14:textId="36922F8C" w:rsidR="00DC2C7D" w:rsidRPr="0015373C" w:rsidRDefault="00AC0A27" w:rsidP="00DC2C7D">
            <w:pPr>
              <w:jc w:val="both"/>
              <w:rPr>
                <w:lang w:val="en-GB"/>
              </w:rPr>
            </w:pPr>
            <w:r w:rsidRPr="0015373C">
              <w:rPr>
                <w:lang w:val="en-GB"/>
              </w:rPr>
              <w:t>-</w:t>
            </w:r>
          </w:p>
        </w:tc>
        <w:tc>
          <w:tcPr>
            <w:tcW w:w="3147" w:type="dxa"/>
          </w:tcPr>
          <w:p w14:paraId="6FB3AE41" w14:textId="5DCD43DF" w:rsidR="00DC2C7D" w:rsidRPr="0015373C" w:rsidRDefault="00AC0A27" w:rsidP="00DC2C7D">
            <w:pPr>
              <w:jc w:val="both"/>
              <w:rPr>
                <w:lang w:val="en-GB"/>
              </w:rPr>
            </w:pPr>
            <w:r w:rsidRPr="0015373C">
              <w:rPr>
                <w:lang w:val="en-GB"/>
              </w:rPr>
              <w:t>H2; EH1; EH2</w:t>
            </w:r>
          </w:p>
        </w:tc>
      </w:tr>
      <w:tr w:rsidR="00DC2C7D" w:rsidRPr="0015373C" w14:paraId="5C10F366" w14:textId="77777777" w:rsidTr="00B806A7">
        <w:tc>
          <w:tcPr>
            <w:tcW w:w="3146" w:type="dxa"/>
          </w:tcPr>
          <w:p w14:paraId="7D770828" w14:textId="78FC8CAA" w:rsidR="00DC2C7D" w:rsidRPr="0015373C" w:rsidRDefault="00DC2C7D" w:rsidP="00DC2C7D">
            <w:pPr>
              <w:jc w:val="both"/>
              <w:rPr>
                <w:lang w:val="en-GB"/>
              </w:rPr>
            </w:pPr>
            <w:r w:rsidRPr="0015373C">
              <w:rPr>
                <w:lang w:val="en-GB"/>
              </w:rPr>
              <w:t>Exclusion through regulations</w:t>
            </w:r>
          </w:p>
        </w:tc>
        <w:tc>
          <w:tcPr>
            <w:tcW w:w="3147" w:type="dxa"/>
          </w:tcPr>
          <w:p w14:paraId="5A80D9C5" w14:textId="2734FB1C" w:rsidR="00DC2C7D" w:rsidRPr="0015373C" w:rsidRDefault="00AC0A27" w:rsidP="00DC2C7D">
            <w:pPr>
              <w:jc w:val="both"/>
              <w:rPr>
                <w:lang w:val="en-GB"/>
              </w:rPr>
            </w:pPr>
            <w:r w:rsidRPr="0015373C">
              <w:rPr>
                <w:lang w:val="en-GB"/>
              </w:rPr>
              <w:t>-</w:t>
            </w:r>
          </w:p>
        </w:tc>
        <w:tc>
          <w:tcPr>
            <w:tcW w:w="3147" w:type="dxa"/>
          </w:tcPr>
          <w:p w14:paraId="1C2F4258" w14:textId="09E24746" w:rsidR="00DC2C7D" w:rsidRPr="0015373C" w:rsidRDefault="00AC0A27" w:rsidP="00DC2C7D">
            <w:pPr>
              <w:jc w:val="both"/>
              <w:rPr>
                <w:lang w:val="en-GB"/>
              </w:rPr>
            </w:pPr>
            <w:r w:rsidRPr="0015373C">
              <w:rPr>
                <w:lang w:val="en-GB"/>
              </w:rPr>
              <w:t>H2</w:t>
            </w:r>
          </w:p>
        </w:tc>
      </w:tr>
      <w:tr w:rsidR="00DC2C7D" w:rsidRPr="0015373C" w14:paraId="408875E2" w14:textId="77777777" w:rsidTr="00B806A7">
        <w:tc>
          <w:tcPr>
            <w:tcW w:w="3146" w:type="dxa"/>
          </w:tcPr>
          <w:p w14:paraId="11566A32" w14:textId="0BAD4541" w:rsidR="00DC2C7D" w:rsidRPr="0015373C" w:rsidRDefault="00DC2C7D" w:rsidP="00DC2C7D">
            <w:pPr>
              <w:jc w:val="both"/>
              <w:rPr>
                <w:lang w:val="en-GB"/>
              </w:rPr>
            </w:pPr>
            <w:r w:rsidRPr="0015373C">
              <w:rPr>
                <w:lang w:val="en-GB"/>
              </w:rPr>
              <w:t>Unequal access to infrastructure and reliable services</w:t>
            </w:r>
          </w:p>
        </w:tc>
        <w:tc>
          <w:tcPr>
            <w:tcW w:w="3147" w:type="dxa"/>
          </w:tcPr>
          <w:p w14:paraId="3B34C759" w14:textId="63128548" w:rsidR="00DC2C7D" w:rsidRPr="0015373C" w:rsidRDefault="00AC0A27" w:rsidP="00DC2C7D">
            <w:pPr>
              <w:jc w:val="both"/>
              <w:rPr>
                <w:lang w:val="en-GB"/>
              </w:rPr>
            </w:pPr>
            <w:r w:rsidRPr="0015373C">
              <w:rPr>
                <w:lang w:val="en-GB"/>
              </w:rPr>
              <w:t>-</w:t>
            </w:r>
          </w:p>
        </w:tc>
        <w:tc>
          <w:tcPr>
            <w:tcW w:w="3147" w:type="dxa"/>
          </w:tcPr>
          <w:p w14:paraId="72D06A3C" w14:textId="04CA7439" w:rsidR="00DC2C7D" w:rsidRPr="0015373C" w:rsidRDefault="00AC0A27" w:rsidP="00DC2C7D">
            <w:pPr>
              <w:jc w:val="both"/>
              <w:rPr>
                <w:lang w:val="en-GB"/>
              </w:rPr>
            </w:pPr>
            <w:r w:rsidRPr="0015373C">
              <w:rPr>
                <w:lang w:val="en-GB"/>
              </w:rPr>
              <w:t>H1</w:t>
            </w:r>
          </w:p>
        </w:tc>
      </w:tr>
      <w:tr w:rsidR="00DC2C7D" w:rsidRPr="0015373C" w14:paraId="3C733BE2" w14:textId="77777777" w:rsidTr="00B806A7">
        <w:tc>
          <w:tcPr>
            <w:tcW w:w="3146" w:type="dxa"/>
          </w:tcPr>
          <w:p w14:paraId="4E1F4321" w14:textId="32BA82FC" w:rsidR="00DC2C7D" w:rsidRPr="0015373C" w:rsidRDefault="00DC2C7D" w:rsidP="00DC2C7D">
            <w:pPr>
              <w:jc w:val="both"/>
              <w:rPr>
                <w:lang w:val="en-GB"/>
              </w:rPr>
            </w:pPr>
            <w:r w:rsidRPr="0015373C">
              <w:rPr>
                <w:lang w:val="en-GB"/>
              </w:rPr>
              <w:t>Increase of the health burden</w:t>
            </w:r>
          </w:p>
        </w:tc>
        <w:tc>
          <w:tcPr>
            <w:tcW w:w="3147" w:type="dxa"/>
          </w:tcPr>
          <w:p w14:paraId="205F35A3" w14:textId="588FFEF6" w:rsidR="00DC2C7D" w:rsidRPr="0015373C" w:rsidRDefault="00AC0A27" w:rsidP="00DC2C7D">
            <w:pPr>
              <w:jc w:val="both"/>
              <w:rPr>
                <w:lang w:val="en-GB"/>
              </w:rPr>
            </w:pPr>
            <w:r w:rsidRPr="0015373C">
              <w:rPr>
                <w:lang w:val="en-GB"/>
              </w:rPr>
              <w:t>-</w:t>
            </w:r>
          </w:p>
        </w:tc>
        <w:tc>
          <w:tcPr>
            <w:tcW w:w="3147" w:type="dxa"/>
          </w:tcPr>
          <w:p w14:paraId="7F997039" w14:textId="4CEE8914" w:rsidR="00DC2C7D" w:rsidRPr="0015373C" w:rsidRDefault="00AC0A27" w:rsidP="00DC2C7D">
            <w:pPr>
              <w:jc w:val="both"/>
              <w:rPr>
                <w:lang w:val="en-GB"/>
              </w:rPr>
            </w:pPr>
            <w:r w:rsidRPr="0015373C">
              <w:rPr>
                <w:lang w:val="en-GB"/>
              </w:rPr>
              <w:t>EH1; EH2</w:t>
            </w:r>
          </w:p>
        </w:tc>
      </w:tr>
    </w:tbl>
    <w:p w14:paraId="776263BF" w14:textId="2F2F858F" w:rsidR="00A9689B" w:rsidRPr="0015373C" w:rsidRDefault="00A9689B" w:rsidP="00A9689B">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00000C89" w:rsidRPr="0015373C">
        <w:rPr>
          <w:lang w:val="en-GB"/>
        </w:rPr>
        <w:t>4</w:t>
      </w:r>
      <w:r w:rsidRPr="0015373C">
        <w:rPr>
          <w:lang w:val="en-GB"/>
        </w:rPr>
        <w:fldChar w:fldCharType="end"/>
      </w:r>
      <w:r w:rsidRPr="0015373C">
        <w:rPr>
          <w:lang w:val="en-GB"/>
        </w:rPr>
        <w:t>: Final list of policy proposals and sectoral transition challenges –</w:t>
      </w:r>
      <w:r w:rsidR="0064488F" w:rsidRPr="0015373C">
        <w:rPr>
          <w:lang w:val="en-GB"/>
        </w:rPr>
        <w:t xml:space="preserve"> </w:t>
      </w:r>
      <w:r w:rsidRPr="0015373C">
        <w:rPr>
          <w:lang w:val="en-GB"/>
        </w:rPr>
        <w:t>Housing sector</w:t>
      </w:r>
      <w:commentRangeEnd w:id="28"/>
      <w:r w:rsidR="00DB5350">
        <w:rPr>
          <w:rStyle w:val="Refdecomentario"/>
          <w:i w:val="0"/>
          <w:iCs w:val="0"/>
          <w:color w:val="auto"/>
        </w:rPr>
        <w:commentReference w:id="28"/>
      </w:r>
      <w:commentRangeEnd w:id="29"/>
      <w:r w:rsidR="00E45DCB">
        <w:rPr>
          <w:rStyle w:val="Refdecomentario"/>
          <w:i w:val="0"/>
          <w:iCs w:val="0"/>
          <w:color w:val="auto"/>
        </w:rPr>
        <w:commentReference w:id="29"/>
      </w:r>
    </w:p>
    <w:p w14:paraId="06ED12B3" w14:textId="77777777" w:rsidR="002B397A" w:rsidRPr="0015373C" w:rsidRDefault="002B397A" w:rsidP="002B397A">
      <w:pPr>
        <w:jc w:val="both"/>
        <w:rPr>
          <w:lang w:val="en-GB"/>
        </w:rPr>
      </w:pPr>
      <w:r w:rsidRPr="0015373C">
        <w:rPr>
          <w:lang w:val="en-GB"/>
        </w:rPr>
        <w:t>Following the identification of policy measures to be created or adapted in response to the negative effects of the twin transition, the next phase focused on assessing the </w:t>
      </w:r>
      <w:r w:rsidRPr="0015373C">
        <w:rPr>
          <w:b/>
          <w:bCs/>
          <w:lang w:val="en-GB"/>
        </w:rPr>
        <w:t>capacity of these policies to effectively respond to the challenges identified</w:t>
      </w:r>
      <w:r w:rsidRPr="0015373C">
        <w:rPr>
          <w:lang w:val="en-GB"/>
        </w:rPr>
        <w:t xml:space="preserve">. This analysis examined how each proposed policy addresses its corresponding challenge, </w:t>
      </w:r>
      <w:proofErr w:type="gramStart"/>
      <w:r w:rsidRPr="0015373C">
        <w:rPr>
          <w:lang w:val="en-GB"/>
        </w:rPr>
        <w:t>taking into account</w:t>
      </w:r>
      <w:proofErr w:type="gramEnd"/>
      <w:r w:rsidRPr="0015373C">
        <w:rPr>
          <w:lang w:val="en-GB"/>
        </w:rPr>
        <w:t xml:space="preserve"> not only the overarching negative impact but also the more specific and detailed effects associated with it. In this context, the discussion explored the extent to which each policy measure could mitigate, prevent, or counteract the identified problems, thereby clarifying its </w:t>
      </w:r>
      <w:r w:rsidRPr="0015373C">
        <w:rPr>
          <w:i/>
          <w:iCs/>
          <w:lang w:val="en-GB"/>
        </w:rPr>
        <w:t>capacity of response</w:t>
      </w:r>
      <w:r w:rsidRPr="0015373C">
        <w:rPr>
          <w:lang w:val="en-GB"/>
        </w:rPr>
        <w:t> in relation to the affected sector and target groups.</w:t>
      </w:r>
    </w:p>
    <w:p w14:paraId="4FF31B71" w14:textId="77777777" w:rsidR="002B397A" w:rsidRPr="0015373C" w:rsidRDefault="002B397A" w:rsidP="002B397A">
      <w:pPr>
        <w:jc w:val="both"/>
        <w:rPr>
          <w:lang w:val="en-GB"/>
        </w:rPr>
      </w:pPr>
      <w:r w:rsidRPr="0015373C">
        <w:rPr>
          <w:lang w:val="en-GB"/>
        </w:rPr>
        <w:t>To support this assessment, participants engaged in a structured prioritisation exercise, guided by the facilitator. The proposed changes were first clustered and narrowed down, ensuring that at least one policy response was retained for each identified negative impact. Participants then individually prioritised the most relevant changes through a voting process, leading to the collective selection of a limited set of priority measures. Finally, cause–effect relationships between the selected policies were analysed, with particular attention to their temporal sequencing. Starting from measures closest to the present time horizon (2030), participants mapped how certain changes enable or depend on others, both across sectors and systemic dimensions, thus providing a coherent basis for evaluating the responsiveness and interdependence of the proposed policy measures.</w:t>
      </w:r>
    </w:p>
    <w:p w14:paraId="07DBB301" w14:textId="77777777" w:rsidR="00E12CB1" w:rsidRPr="0015373C" w:rsidRDefault="00E12CB1" w:rsidP="00E12CB1">
      <w:pPr>
        <w:jc w:val="both"/>
        <w:rPr>
          <w:lang w:val="en-GB"/>
        </w:rPr>
      </w:pPr>
      <w:r w:rsidRPr="0015373C">
        <w:rPr>
          <w:lang w:val="en-GB"/>
        </w:rPr>
        <w:t>The next two tables present the results of the analysis carried out to classify the </w:t>
      </w:r>
      <w:r w:rsidRPr="0015373C">
        <w:rPr>
          <w:b/>
          <w:bCs/>
          <w:lang w:val="en-GB"/>
        </w:rPr>
        <w:t>adequacy and capacity of response</w:t>
      </w:r>
      <w:r w:rsidRPr="0015373C">
        <w:rPr>
          <w:lang w:val="en-GB"/>
        </w:rPr>
        <w:t> of each proposed policy across the different sectors—energy, housing, and mixed measures. This assessment reflects how effectively each policy is expected to address the identified challenges and negative effects associated with the twin transition.</w:t>
      </w:r>
    </w:p>
    <w:p w14:paraId="126ED30E" w14:textId="5D598016" w:rsidR="00E12CB1" w:rsidRPr="0015373C" w:rsidRDefault="00E12CB1" w:rsidP="00E12CB1">
      <w:pPr>
        <w:jc w:val="both"/>
        <w:rPr>
          <w:lang w:val="en-GB"/>
        </w:rPr>
      </w:pPr>
      <w:r w:rsidRPr="0015373C">
        <w:rPr>
          <w:lang w:val="en-GB"/>
        </w:rPr>
        <w:t>By way of example, in the table</w:t>
      </w:r>
      <w:r w:rsidR="00811A87" w:rsidRPr="0015373C">
        <w:rPr>
          <w:lang w:val="en-GB"/>
        </w:rPr>
        <w:t xml:space="preserve"> 5 (just </w:t>
      </w:r>
      <w:proofErr w:type="spellStart"/>
      <w:r w:rsidR="00811A87" w:rsidRPr="0015373C">
        <w:rPr>
          <w:lang w:val="en-GB"/>
        </w:rPr>
        <w:t>bellow</w:t>
      </w:r>
      <w:proofErr w:type="spellEnd"/>
      <w:r w:rsidR="00811A87" w:rsidRPr="0015373C">
        <w:rPr>
          <w:lang w:val="en-GB"/>
        </w:rPr>
        <w:t>)</w:t>
      </w:r>
      <w:r w:rsidRPr="0015373C">
        <w:rPr>
          <w:lang w:val="en-GB"/>
        </w:rPr>
        <w:t xml:space="preserve"> related to the </w:t>
      </w:r>
      <w:r w:rsidRPr="0015373C">
        <w:rPr>
          <w:b/>
          <w:bCs/>
          <w:lang w:val="en-GB"/>
        </w:rPr>
        <w:t>energy sector</w:t>
      </w:r>
      <w:r w:rsidRPr="0015373C">
        <w:rPr>
          <w:lang w:val="en-GB"/>
        </w:rPr>
        <w:t>, the policy identified by the acronym </w:t>
      </w:r>
      <w:r w:rsidRPr="0015373C">
        <w:rPr>
          <w:b/>
          <w:bCs/>
          <w:lang w:val="en-GB"/>
        </w:rPr>
        <w:t>EH1 (Zero VAT on Energy-Efficient Equipment)</w:t>
      </w:r>
      <w:r w:rsidRPr="0015373C">
        <w:rPr>
          <w:lang w:val="en-GB"/>
        </w:rPr>
        <w:t> is assigned a </w:t>
      </w:r>
      <w:r w:rsidRPr="0015373C">
        <w:rPr>
          <w:b/>
          <w:bCs/>
          <w:lang w:val="en-GB"/>
        </w:rPr>
        <w:t>capacity-of-response score of 2 on a scale from 1 to 5</w:t>
      </w:r>
      <w:r w:rsidRPr="0015373C">
        <w:rPr>
          <w:lang w:val="en-GB"/>
        </w:rPr>
        <w:t> with respect to the challenge of </w:t>
      </w:r>
      <w:r w:rsidRPr="0015373C">
        <w:rPr>
          <w:b/>
          <w:bCs/>
          <w:lang w:val="en-GB"/>
        </w:rPr>
        <w:t>increasing heating-related costs</w:t>
      </w:r>
      <w:r w:rsidRPr="0015373C">
        <w:rPr>
          <w:lang w:val="en-GB"/>
        </w:rPr>
        <w:t>. This score reflects the fact that the policy reduces upfront costs for households by introducing a 0% VAT rate on domestic energy-</w:t>
      </w:r>
      <w:r w:rsidRPr="0015373C">
        <w:rPr>
          <w:lang w:val="en-GB"/>
        </w:rPr>
        <w:lastRenderedPageBreak/>
        <w:t>efficient equipment, thereby improving affordability and facilitating access to more efficient technologies. While this measure can contribute to lowering long-term energy consumption and associated heating expenses, its impact is considered moderate, as it does not directly address energy prices or household income constraints. Its effectiveness therefore depends on sufficient fiscal capacity, strong coordination between tax and energy policy frameworks, and complementary measures—particularly for low-income and vulnerable households.</w:t>
      </w:r>
    </w:p>
    <w:tbl>
      <w:tblPr>
        <w:tblW w:w="8851" w:type="dxa"/>
        <w:jc w:val="center"/>
        <w:tblLayout w:type="fixed"/>
        <w:tblCellMar>
          <w:left w:w="70" w:type="dxa"/>
          <w:right w:w="70" w:type="dxa"/>
        </w:tblCellMar>
        <w:tblLook w:val="04A0" w:firstRow="1" w:lastRow="0" w:firstColumn="1" w:lastColumn="0" w:noHBand="0" w:noVBand="1"/>
      </w:tblPr>
      <w:tblGrid>
        <w:gridCol w:w="1653"/>
        <w:gridCol w:w="1103"/>
        <w:gridCol w:w="334"/>
        <w:gridCol w:w="334"/>
        <w:gridCol w:w="334"/>
        <w:gridCol w:w="334"/>
        <w:gridCol w:w="334"/>
        <w:gridCol w:w="1652"/>
        <w:gridCol w:w="1103"/>
        <w:gridCol w:w="334"/>
        <w:gridCol w:w="334"/>
        <w:gridCol w:w="334"/>
        <w:gridCol w:w="334"/>
        <w:gridCol w:w="334"/>
      </w:tblGrid>
      <w:tr w:rsidR="00781715" w:rsidRPr="0015373C" w14:paraId="3F390BE3" w14:textId="77777777" w:rsidTr="00411587">
        <w:trPr>
          <w:trHeight w:val="1020"/>
          <w:jc w:val="center"/>
        </w:trPr>
        <w:tc>
          <w:tcPr>
            <w:tcW w:w="1701" w:type="dxa"/>
            <w:vMerge w:val="restart"/>
            <w:tcBorders>
              <w:top w:val="single" w:sz="4" w:space="0" w:color="auto"/>
              <w:left w:val="single" w:sz="4" w:space="0" w:color="auto"/>
              <w:right w:val="single" w:sz="4" w:space="0" w:color="auto"/>
            </w:tcBorders>
            <w:shd w:val="clear" w:color="auto" w:fill="D9E2F3"/>
            <w:vAlign w:val="center"/>
            <w:hideMark/>
          </w:tcPr>
          <w:p w14:paraId="5A0E4D59"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Macro areas</w:t>
            </w:r>
            <w:r w:rsidRPr="0015373C">
              <w:rPr>
                <w:rFonts w:eastAsia="Times New Roman"/>
                <w:color w:val="3D405B"/>
                <w:sz w:val="20"/>
                <w:szCs w:val="20"/>
                <w:lang w:val="en-GB"/>
              </w:rPr>
              <w:t xml:space="preserve"> </w:t>
            </w:r>
          </w:p>
        </w:tc>
        <w:tc>
          <w:tcPr>
            <w:tcW w:w="1134" w:type="dxa"/>
            <w:vMerge w:val="restart"/>
            <w:tcBorders>
              <w:top w:val="single" w:sz="4" w:space="0" w:color="auto"/>
              <w:left w:val="nil"/>
              <w:right w:val="single" w:sz="4" w:space="0" w:color="auto"/>
            </w:tcBorders>
            <w:shd w:val="clear" w:color="auto" w:fill="D9E2F3"/>
            <w:vAlign w:val="center"/>
            <w:hideMark/>
          </w:tcPr>
          <w:p w14:paraId="71BA43FE"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Policy measures</w:t>
            </w:r>
          </w:p>
        </w:tc>
        <w:tc>
          <w:tcPr>
            <w:tcW w:w="340" w:type="dxa"/>
            <w:gridSpan w:val="5"/>
            <w:tcBorders>
              <w:top w:val="single" w:sz="4" w:space="0" w:color="auto"/>
              <w:left w:val="nil"/>
              <w:right w:val="single" w:sz="4" w:space="0" w:color="000000"/>
            </w:tcBorders>
            <w:shd w:val="clear" w:color="auto" w:fill="D9E2F3"/>
            <w:vAlign w:val="center"/>
            <w:hideMark/>
          </w:tcPr>
          <w:p w14:paraId="11CF605C"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Responsiveness capacity</w:t>
            </w:r>
            <w:r w:rsidRPr="0015373C">
              <w:rPr>
                <w:rFonts w:eastAsia="Times New Roman"/>
                <w:b/>
                <w:bCs/>
                <w:color w:val="3D405B"/>
                <w:sz w:val="20"/>
                <w:szCs w:val="20"/>
                <w:lang w:val="en-GB"/>
              </w:rPr>
              <w:br/>
              <w:t>(1 - 5)</w:t>
            </w:r>
          </w:p>
          <w:p w14:paraId="5BB07147" w14:textId="77777777" w:rsidR="00781715" w:rsidRPr="0015373C" w:rsidRDefault="00781715" w:rsidP="00411587">
            <w:pPr>
              <w:spacing w:after="0" w:line="240" w:lineRule="auto"/>
              <w:jc w:val="center"/>
              <w:rPr>
                <w:rFonts w:eastAsia="Times New Roman"/>
                <w:i/>
                <w:iCs/>
                <w:color w:val="00B0F0"/>
                <w:sz w:val="20"/>
                <w:szCs w:val="20"/>
                <w:lang w:val="en-GB"/>
              </w:rPr>
            </w:pPr>
            <w:r w:rsidRPr="0015373C">
              <w:rPr>
                <w:rFonts w:eastAsia="Times New Roman"/>
                <w:i/>
                <w:iCs/>
                <w:color w:val="00B0F0"/>
                <w:sz w:val="20"/>
                <w:szCs w:val="20"/>
                <w:lang w:val="en-GB"/>
              </w:rPr>
              <w:t>Include the number of voters in each number per policy</w:t>
            </w:r>
          </w:p>
        </w:tc>
        <w:tc>
          <w:tcPr>
            <w:tcW w:w="1701" w:type="dxa"/>
            <w:tcBorders>
              <w:top w:val="single" w:sz="4" w:space="0" w:color="auto"/>
              <w:left w:val="nil"/>
              <w:right w:val="single" w:sz="4" w:space="0" w:color="auto"/>
            </w:tcBorders>
            <w:shd w:val="clear" w:color="auto" w:fill="D9E2F3"/>
            <w:vAlign w:val="center"/>
            <w:hideMark/>
          </w:tcPr>
          <w:p w14:paraId="1AF6920D"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Negative impacts</w:t>
            </w:r>
          </w:p>
        </w:tc>
        <w:tc>
          <w:tcPr>
            <w:tcW w:w="1134" w:type="dxa"/>
            <w:vMerge w:val="restart"/>
            <w:tcBorders>
              <w:top w:val="single" w:sz="4" w:space="0" w:color="auto"/>
              <w:left w:val="nil"/>
              <w:right w:val="single" w:sz="4" w:space="0" w:color="auto"/>
            </w:tcBorders>
            <w:shd w:val="clear" w:color="auto" w:fill="D9E2F3"/>
            <w:vAlign w:val="center"/>
            <w:hideMark/>
          </w:tcPr>
          <w:p w14:paraId="004DCDB9"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Policy measures</w:t>
            </w:r>
          </w:p>
          <w:p w14:paraId="43D9F33F" w14:textId="77777777" w:rsidR="00781715" w:rsidRPr="0015373C" w:rsidRDefault="00781715" w:rsidP="00411587">
            <w:pPr>
              <w:spacing w:after="0" w:line="240" w:lineRule="auto"/>
              <w:jc w:val="center"/>
              <w:rPr>
                <w:rFonts w:eastAsia="Times New Roman"/>
                <w:b/>
                <w:bCs/>
                <w:color w:val="3D405B"/>
                <w:sz w:val="20"/>
                <w:szCs w:val="20"/>
                <w:lang w:val="en-GB"/>
              </w:rPr>
            </w:pPr>
          </w:p>
        </w:tc>
        <w:tc>
          <w:tcPr>
            <w:tcW w:w="340" w:type="dxa"/>
            <w:gridSpan w:val="5"/>
            <w:tcBorders>
              <w:top w:val="single" w:sz="4" w:space="0" w:color="auto"/>
              <w:left w:val="nil"/>
              <w:right w:val="single" w:sz="4" w:space="0" w:color="000000"/>
            </w:tcBorders>
            <w:shd w:val="clear" w:color="auto" w:fill="D9E2F3"/>
            <w:vAlign w:val="center"/>
            <w:hideMark/>
          </w:tcPr>
          <w:p w14:paraId="1B5584D8"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Responsiveness capacity</w:t>
            </w:r>
            <w:r w:rsidRPr="0015373C">
              <w:rPr>
                <w:rFonts w:eastAsia="Times New Roman"/>
                <w:b/>
                <w:bCs/>
                <w:color w:val="3D405B"/>
                <w:sz w:val="20"/>
                <w:szCs w:val="20"/>
                <w:lang w:val="en-GB"/>
              </w:rPr>
              <w:br/>
              <w:t>(1 - 5)</w:t>
            </w:r>
          </w:p>
          <w:p w14:paraId="3AD602E0" w14:textId="77777777" w:rsidR="00781715" w:rsidRPr="0015373C" w:rsidRDefault="00781715" w:rsidP="00411587">
            <w:pPr>
              <w:spacing w:after="0" w:line="240" w:lineRule="auto"/>
              <w:jc w:val="center"/>
              <w:rPr>
                <w:rFonts w:eastAsia="Times New Roman"/>
                <w:b/>
                <w:bCs/>
                <w:color w:val="3D405B"/>
                <w:sz w:val="20"/>
                <w:szCs w:val="20"/>
                <w:lang w:val="en-GB"/>
              </w:rPr>
            </w:pPr>
            <w:r w:rsidRPr="0015373C">
              <w:rPr>
                <w:rFonts w:eastAsia="Times New Roman"/>
                <w:i/>
                <w:iCs/>
                <w:color w:val="00B0F0"/>
                <w:sz w:val="20"/>
                <w:szCs w:val="20"/>
                <w:lang w:val="en-GB"/>
              </w:rPr>
              <w:t>For each policy measure, include the number of voters that selected each number</w:t>
            </w:r>
          </w:p>
        </w:tc>
      </w:tr>
      <w:tr w:rsidR="00781715" w:rsidRPr="0015373C" w14:paraId="5DD3A044" w14:textId="77777777" w:rsidTr="00411587">
        <w:trPr>
          <w:trHeight w:val="340"/>
          <w:jc w:val="center"/>
        </w:trPr>
        <w:tc>
          <w:tcPr>
            <w:tcW w:w="1701" w:type="dxa"/>
            <w:vMerge/>
            <w:tcBorders>
              <w:left w:val="single" w:sz="4" w:space="0" w:color="auto"/>
              <w:bottom w:val="single" w:sz="4" w:space="0" w:color="auto"/>
              <w:right w:val="single" w:sz="4" w:space="0" w:color="auto"/>
            </w:tcBorders>
            <w:shd w:val="clear" w:color="auto" w:fill="D9E2F3"/>
            <w:vAlign w:val="center"/>
          </w:tcPr>
          <w:p w14:paraId="0A89EC5E"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single" w:sz="4" w:space="0" w:color="auto"/>
              <w:bottom w:val="single" w:sz="4" w:space="0" w:color="auto"/>
              <w:right w:val="single" w:sz="4" w:space="0" w:color="auto"/>
            </w:tcBorders>
            <w:shd w:val="clear" w:color="auto" w:fill="D9E2F3"/>
            <w:vAlign w:val="center"/>
          </w:tcPr>
          <w:p w14:paraId="683D910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shd w:val="clear" w:color="auto" w:fill="D9E2F3"/>
            <w:vAlign w:val="center"/>
          </w:tcPr>
          <w:p w14:paraId="1CF10924"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1</w:t>
            </w:r>
          </w:p>
        </w:tc>
        <w:tc>
          <w:tcPr>
            <w:tcW w:w="340" w:type="dxa"/>
            <w:tcBorders>
              <w:left w:val="nil"/>
              <w:bottom w:val="single" w:sz="4" w:space="0" w:color="auto"/>
              <w:right w:val="single" w:sz="4" w:space="0" w:color="auto"/>
            </w:tcBorders>
            <w:shd w:val="clear" w:color="auto" w:fill="D9E2F3"/>
            <w:vAlign w:val="center"/>
          </w:tcPr>
          <w:p w14:paraId="65F876E1"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2</w:t>
            </w:r>
          </w:p>
        </w:tc>
        <w:tc>
          <w:tcPr>
            <w:tcW w:w="340" w:type="dxa"/>
            <w:tcBorders>
              <w:left w:val="nil"/>
              <w:bottom w:val="single" w:sz="4" w:space="0" w:color="auto"/>
              <w:right w:val="single" w:sz="4" w:space="0" w:color="auto"/>
            </w:tcBorders>
            <w:shd w:val="clear" w:color="auto" w:fill="D9E2F3"/>
            <w:vAlign w:val="center"/>
          </w:tcPr>
          <w:p w14:paraId="07F5768D"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3</w:t>
            </w:r>
          </w:p>
        </w:tc>
        <w:tc>
          <w:tcPr>
            <w:tcW w:w="340" w:type="dxa"/>
            <w:tcBorders>
              <w:left w:val="nil"/>
              <w:bottom w:val="single" w:sz="4" w:space="0" w:color="auto"/>
              <w:right w:val="single" w:sz="4" w:space="0" w:color="auto"/>
            </w:tcBorders>
            <w:shd w:val="clear" w:color="auto" w:fill="D9E2F3"/>
            <w:vAlign w:val="center"/>
          </w:tcPr>
          <w:p w14:paraId="6ED1A668"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4</w:t>
            </w:r>
          </w:p>
        </w:tc>
        <w:tc>
          <w:tcPr>
            <w:tcW w:w="340" w:type="dxa"/>
            <w:tcBorders>
              <w:left w:val="nil"/>
              <w:bottom w:val="single" w:sz="4" w:space="0" w:color="auto"/>
              <w:right w:val="single" w:sz="4" w:space="0" w:color="auto"/>
            </w:tcBorders>
            <w:shd w:val="clear" w:color="auto" w:fill="D9E2F3"/>
            <w:vAlign w:val="center"/>
          </w:tcPr>
          <w:p w14:paraId="7BE9E3E8"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5</w:t>
            </w:r>
          </w:p>
        </w:tc>
        <w:tc>
          <w:tcPr>
            <w:tcW w:w="1701" w:type="dxa"/>
            <w:tcBorders>
              <w:left w:val="nil"/>
              <w:bottom w:val="single" w:sz="4" w:space="0" w:color="auto"/>
              <w:right w:val="single" w:sz="4" w:space="0" w:color="auto"/>
            </w:tcBorders>
            <w:shd w:val="clear" w:color="auto" w:fill="D9E2F3"/>
            <w:vAlign w:val="center"/>
          </w:tcPr>
          <w:p w14:paraId="56D92C59"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nil"/>
              <w:bottom w:val="single" w:sz="4" w:space="0" w:color="auto"/>
              <w:right w:val="single" w:sz="4" w:space="0" w:color="auto"/>
            </w:tcBorders>
            <w:shd w:val="clear" w:color="auto" w:fill="D9E2F3"/>
            <w:vAlign w:val="center"/>
          </w:tcPr>
          <w:p w14:paraId="64872FEA"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shd w:val="clear" w:color="auto" w:fill="D9E2F3"/>
            <w:vAlign w:val="center"/>
          </w:tcPr>
          <w:p w14:paraId="31461F31"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1</w:t>
            </w:r>
          </w:p>
        </w:tc>
        <w:tc>
          <w:tcPr>
            <w:tcW w:w="340" w:type="dxa"/>
            <w:tcBorders>
              <w:left w:val="nil"/>
              <w:bottom w:val="single" w:sz="4" w:space="0" w:color="auto"/>
              <w:right w:val="single" w:sz="4" w:space="0" w:color="auto"/>
            </w:tcBorders>
            <w:shd w:val="clear" w:color="auto" w:fill="D9E2F3"/>
            <w:vAlign w:val="center"/>
          </w:tcPr>
          <w:p w14:paraId="6A2765F4"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2</w:t>
            </w:r>
          </w:p>
        </w:tc>
        <w:tc>
          <w:tcPr>
            <w:tcW w:w="340" w:type="dxa"/>
            <w:tcBorders>
              <w:left w:val="nil"/>
              <w:bottom w:val="single" w:sz="4" w:space="0" w:color="auto"/>
              <w:right w:val="single" w:sz="4" w:space="0" w:color="auto"/>
            </w:tcBorders>
            <w:shd w:val="clear" w:color="auto" w:fill="D9E2F3"/>
            <w:vAlign w:val="center"/>
          </w:tcPr>
          <w:p w14:paraId="047F229A"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3</w:t>
            </w:r>
          </w:p>
        </w:tc>
        <w:tc>
          <w:tcPr>
            <w:tcW w:w="340" w:type="dxa"/>
            <w:tcBorders>
              <w:left w:val="nil"/>
              <w:bottom w:val="single" w:sz="4" w:space="0" w:color="auto"/>
              <w:right w:val="single" w:sz="4" w:space="0" w:color="auto"/>
            </w:tcBorders>
            <w:shd w:val="clear" w:color="auto" w:fill="D9E2F3"/>
            <w:vAlign w:val="center"/>
          </w:tcPr>
          <w:p w14:paraId="1C5F2312"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4</w:t>
            </w:r>
          </w:p>
        </w:tc>
        <w:tc>
          <w:tcPr>
            <w:tcW w:w="340" w:type="dxa"/>
            <w:tcBorders>
              <w:left w:val="nil"/>
              <w:bottom w:val="single" w:sz="4" w:space="0" w:color="auto"/>
              <w:right w:val="single" w:sz="4" w:space="0" w:color="auto"/>
            </w:tcBorders>
            <w:shd w:val="clear" w:color="auto" w:fill="D9E2F3"/>
            <w:vAlign w:val="center"/>
          </w:tcPr>
          <w:p w14:paraId="08D13B11"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5</w:t>
            </w:r>
          </w:p>
        </w:tc>
      </w:tr>
      <w:tr w:rsidR="00781715" w:rsidRPr="0015373C" w14:paraId="2303817F" w14:textId="77777777" w:rsidTr="00411587">
        <w:trPr>
          <w:trHeight w:val="176"/>
          <w:jc w:val="center"/>
        </w:trPr>
        <w:tc>
          <w:tcPr>
            <w:tcW w:w="1701" w:type="dxa"/>
            <w:vMerge w:val="restart"/>
            <w:tcBorders>
              <w:top w:val="nil"/>
              <w:left w:val="single" w:sz="4" w:space="0" w:color="auto"/>
              <w:right w:val="single" w:sz="4" w:space="0" w:color="auto"/>
            </w:tcBorders>
            <w:shd w:val="clear" w:color="auto" w:fill="D9E2F3"/>
            <w:vAlign w:val="center"/>
            <w:hideMark/>
          </w:tcPr>
          <w:p w14:paraId="1AB8272C"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Worsening financial vulnerability</w:t>
            </w:r>
          </w:p>
        </w:tc>
        <w:tc>
          <w:tcPr>
            <w:tcW w:w="1134" w:type="dxa"/>
            <w:vMerge w:val="restart"/>
            <w:tcBorders>
              <w:top w:val="single" w:sz="4" w:space="0" w:color="auto"/>
              <w:left w:val="single" w:sz="4" w:space="0" w:color="auto"/>
              <w:right w:val="single" w:sz="4" w:space="0" w:color="auto"/>
            </w:tcBorders>
            <w:vAlign w:val="center"/>
            <w:hideMark/>
          </w:tcPr>
          <w:p w14:paraId="25C38DFD" w14:textId="77777777" w:rsidR="00781715" w:rsidRPr="0015373C" w:rsidRDefault="00781715" w:rsidP="00411587">
            <w:pPr>
              <w:spacing w:after="0" w:line="240" w:lineRule="auto"/>
              <w:rPr>
                <w:rFonts w:eastAsia="Times New Roman"/>
                <w:iCs/>
                <w:color w:val="00B0F0"/>
                <w:sz w:val="20"/>
                <w:szCs w:val="20"/>
                <w:lang w:val="en-GB"/>
              </w:rPr>
            </w:pPr>
            <w:r w:rsidRPr="0015373C">
              <w:rPr>
                <w:rFonts w:eastAsia="Times New Roman"/>
                <w:color w:val="3D405B"/>
                <w:sz w:val="20"/>
                <w:szCs w:val="20"/>
                <w:lang w:val="en-GB"/>
              </w:rPr>
              <w:t>E3</w:t>
            </w:r>
          </w:p>
        </w:tc>
        <w:tc>
          <w:tcPr>
            <w:tcW w:w="340" w:type="dxa"/>
            <w:vMerge w:val="restart"/>
            <w:tcBorders>
              <w:top w:val="single" w:sz="4" w:space="0" w:color="auto"/>
              <w:left w:val="nil"/>
              <w:right w:val="single" w:sz="4" w:space="0" w:color="auto"/>
            </w:tcBorders>
            <w:vAlign w:val="center"/>
          </w:tcPr>
          <w:p w14:paraId="5A2AF5EE"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vMerge w:val="restart"/>
            <w:tcBorders>
              <w:top w:val="single" w:sz="4" w:space="0" w:color="auto"/>
              <w:left w:val="nil"/>
              <w:right w:val="single" w:sz="4" w:space="0" w:color="auto"/>
            </w:tcBorders>
            <w:vAlign w:val="center"/>
          </w:tcPr>
          <w:p w14:paraId="3D298F31" w14:textId="77777777" w:rsidR="00781715" w:rsidRPr="0015373C" w:rsidRDefault="00781715" w:rsidP="00411587">
            <w:pPr>
              <w:spacing w:after="0" w:line="240" w:lineRule="auto"/>
              <w:jc w:val="center"/>
              <w:rPr>
                <w:rFonts w:eastAsia="Times New Roman"/>
                <w:color w:val="3D405B"/>
                <w:sz w:val="20"/>
                <w:szCs w:val="20"/>
                <w:lang w:val="en-GB"/>
              </w:rPr>
            </w:pPr>
          </w:p>
          <w:p w14:paraId="7E671B92" w14:textId="77777777" w:rsidR="00781715" w:rsidRPr="0015373C" w:rsidRDefault="00781715" w:rsidP="00411587">
            <w:pPr>
              <w:spacing w:after="0" w:line="240" w:lineRule="auto"/>
              <w:jc w:val="center"/>
              <w:rPr>
                <w:rFonts w:eastAsia="Times New Roman"/>
                <w:color w:val="3D405B"/>
                <w:sz w:val="20"/>
                <w:szCs w:val="20"/>
                <w:lang w:val="en-GB"/>
              </w:rPr>
            </w:pPr>
          </w:p>
          <w:p w14:paraId="5499A8E6" w14:textId="77777777" w:rsidR="00781715" w:rsidRPr="0015373C" w:rsidRDefault="00781715" w:rsidP="00411587">
            <w:pPr>
              <w:spacing w:after="0" w:line="240" w:lineRule="auto"/>
              <w:jc w:val="center"/>
              <w:rPr>
                <w:rFonts w:eastAsia="Times New Roman"/>
                <w:color w:val="3D405B"/>
                <w:sz w:val="20"/>
                <w:szCs w:val="20"/>
                <w:lang w:val="en-GB"/>
              </w:rPr>
            </w:pPr>
          </w:p>
          <w:p w14:paraId="25F158F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36EE0A24"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6507D2D4"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7830015A"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64B0E0F0"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70B25224"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vMerge w:val="restart"/>
            <w:tcBorders>
              <w:top w:val="single" w:sz="4" w:space="0" w:color="auto"/>
              <w:left w:val="nil"/>
              <w:right w:val="single" w:sz="4" w:space="0" w:color="auto"/>
            </w:tcBorders>
            <w:vAlign w:val="center"/>
          </w:tcPr>
          <w:p w14:paraId="0406320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7CBB0A0A"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2E7D225C"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119BFF83"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1701" w:type="dxa"/>
            <w:vMerge w:val="restart"/>
            <w:tcBorders>
              <w:top w:val="nil"/>
              <w:left w:val="nil"/>
              <w:right w:val="single" w:sz="4" w:space="0" w:color="auto"/>
            </w:tcBorders>
            <w:shd w:val="clear" w:color="auto" w:fill="D9E2F3"/>
            <w:vAlign w:val="center"/>
            <w:hideMark/>
          </w:tcPr>
          <w:p w14:paraId="28A60122" w14:textId="77777777" w:rsidR="00781715" w:rsidRPr="0015373C" w:rsidRDefault="0078171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Higher electricity bills</w:t>
            </w:r>
          </w:p>
        </w:tc>
        <w:tc>
          <w:tcPr>
            <w:tcW w:w="1134" w:type="dxa"/>
            <w:tcBorders>
              <w:top w:val="nil"/>
              <w:left w:val="nil"/>
              <w:right w:val="single" w:sz="4" w:space="0" w:color="auto"/>
            </w:tcBorders>
            <w:vAlign w:val="center"/>
            <w:hideMark/>
          </w:tcPr>
          <w:p w14:paraId="03864634"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E4</w:t>
            </w:r>
          </w:p>
        </w:tc>
        <w:tc>
          <w:tcPr>
            <w:tcW w:w="340" w:type="dxa"/>
            <w:tcBorders>
              <w:top w:val="nil"/>
              <w:left w:val="nil"/>
              <w:right w:val="single" w:sz="4" w:space="0" w:color="auto"/>
            </w:tcBorders>
            <w:vAlign w:val="center"/>
          </w:tcPr>
          <w:p w14:paraId="513FEBF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nil"/>
              <w:left w:val="nil"/>
              <w:right w:val="single" w:sz="4" w:space="0" w:color="auto"/>
            </w:tcBorders>
            <w:vAlign w:val="center"/>
          </w:tcPr>
          <w:p w14:paraId="1C4D4478"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nil"/>
              <w:left w:val="nil"/>
              <w:right w:val="single" w:sz="4" w:space="0" w:color="auto"/>
            </w:tcBorders>
            <w:vAlign w:val="center"/>
          </w:tcPr>
          <w:p w14:paraId="5B48773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nil"/>
              <w:left w:val="nil"/>
              <w:right w:val="single" w:sz="4" w:space="0" w:color="auto"/>
            </w:tcBorders>
            <w:vAlign w:val="center"/>
          </w:tcPr>
          <w:p w14:paraId="0612B86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nil"/>
              <w:left w:val="nil"/>
              <w:right w:val="single" w:sz="4" w:space="0" w:color="auto"/>
            </w:tcBorders>
            <w:vAlign w:val="center"/>
          </w:tcPr>
          <w:p w14:paraId="1739E499"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7AFC54C0" w14:textId="77777777" w:rsidTr="00411587">
        <w:trPr>
          <w:trHeight w:val="204"/>
          <w:jc w:val="center"/>
        </w:trPr>
        <w:tc>
          <w:tcPr>
            <w:tcW w:w="1701" w:type="dxa"/>
            <w:vMerge/>
            <w:tcBorders>
              <w:left w:val="single" w:sz="4" w:space="0" w:color="auto"/>
              <w:right w:val="single" w:sz="4" w:space="0" w:color="auto"/>
            </w:tcBorders>
            <w:shd w:val="clear" w:color="auto" w:fill="D9E2F3"/>
            <w:vAlign w:val="center"/>
          </w:tcPr>
          <w:p w14:paraId="588BBCA7"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single" w:sz="4" w:space="0" w:color="auto"/>
              <w:right w:val="single" w:sz="4" w:space="0" w:color="auto"/>
            </w:tcBorders>
            <w:vAlign w:val="center"/>
          </w:tcPr>
          <w:p w14:paraId="03D13281"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0B8B3E8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77EB903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2307BA5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7A85405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650289DF"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D9E2F3"/>
            <w:vAlign w:val="center"/>
          </w:tcPr>
          <w:p w14:paraId="2D700D4D"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top w:val="nil"/>
              <w:left w:val="single" w:sz="4" w:space="0" w:color="auto"/>
              <w:right w:val="single" w:sz="4" w:space="0" w:color="auto"/>
            </w:tcBorders>
            <w:vAlign w:val="center"/>
          </w:tcPr>
          <w:p w14:paraId="3EBAFBEB"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E3</w:t>
            </w:r>
          </w:p>
        </w:tc>
        <w:tc>
          <w:tcPr>
            <w:tcW w:w="340" w:type="dxa"/>
            <w:tcBorders>
              <w:left w:val="single" w:sz="4" w:space="0" w:color="auto"/>
              <w:right w:val="single" w:sz="4" w:space="0" w:color="auto"/>
            </w:tcBorders>
            <w:vAlign w:val="center"/>
          </w:tcPr>
          <w:p w14:paraId="265F420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2F74263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15E9C2A7"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single" w:sz="4" w:space="0" w:color="auto"/>
              <w:right w:val="single" w:sz="4" w:space="0" w:color="auto"/>
            </w:tcBorders>
            <w:vAlign w:val="center"/>
          </w:tcPr>
          <w:p w14:paraId="43DD318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17C1A5A4"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62135E55" w14:textId="77777777" w:rsidTr="00411587">
        <w:trPr>
          <w:trHeight w:val="291"/>
          <w:jc w:val="center"/>
        </w:trPr>
        <w:tc>
          <w:tcPr>
            <w:tcW w:w="1701" w:type="dxa"/>
            <w:vMerge/>
            <w:tcBorders>
              <w:left w:val="single" w:sz="4" w:space="0" w:color="auto"/>
              <w:right w:val="single" w:sz="4" w:space="0" w:color="auto"/>
            </w:tcBorders>
            <w:shd w:val="clear" w:color="auto" w:fill="D9E2F3"/>
            <w:vAlign w:val="center"/>
          </w:tcPr>
          <w:p w14:paraId="3D4C313A"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single" w:sz="4" w:space="0" w:color="auto"/>
              <w:right w:val="single" w:sz="4" w:space="0" w:color="auto"/>
            </w:tcBorders>
            <w:vAlign w:val="center"/>
          </w:tcPr>
          <w:p w14:paraId="2F095211"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139E216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3474545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6DD48B5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DF23424"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1FC71116"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D9E2F3"/>
            <w:vAlign w:val="center"/>
          </w:tcPr>
          <w:p w14:paraId="32E741D3"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top w:val="nil"/>
              <w:left w:val="single" w:sz="4" w:space="0" w:color="auto"/>
              <w:right w:val="single" w:sz="4" w:space="0" w:color="auto"/>
            </w:tcBorders>
            <w:vAlign w:val="center"/>
          </w:tcPr>
          <w:p w14:paraId="6CD50468"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E1</w:t>
            </w:r>
          </w:p>
        </w:tc>
        <w:tc>
          <w:tcPr>
            <w:tcW w:w="340" w:type="dxa"/>
            <w:tcBorders>
              <w:left w:val="single" w:sz="4" w:space="0" w:color="auto"/>
              <w:right w:val="single" w:sz="4" w:space="0" w:color="auto"/>
            </w:tcBorders>
            <w:vAlign w:val="center"/>
          </w:tcPr>
          <w:p w14:paraId="4316F1EF"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624C23B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1E03A8D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0D70BC70"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single" w:sz="4" w:space="0" w:color="auto"/>
              <w:right w:val="single" w:sz="4" w:space="0" w:color="auto"/>
            </w:tcBorders>
            <w:vAlign w:val="center"/>
          </w:tcPr>
          <w:p w14:paraId="38F9CBFC"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39B2FFBF" w14:textId="77777777" w:rsidTr="00411587">
        <w:trPr>
          <w:trHeight w:val="70"/>
          <w:jc w:val="center"/>
        </w:trPr>
        <w:tc>
          <w:tcPr>
            <w:tcW w:w="1701" w:type="dxa"/>
            <w:vMerge/>
            <w:tcBorders>
              <w:left w:val="single" w:sz="4" w:space="0" w:color="auto"/>
              <w:right w:val="single" w:sz="4" w:space="0" w:color="auto"/>
            </w:tcBorders>
            <w:shd w:val="clear" w:color="auto" w:fill="D9E2F3"/>
            <w:vAlign w:val="center"/>
          </w:tcPr>
          <w:p w14:paraId="1C16D047"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single" w:sz="4" w:space="0" w:color="auto"/>
              <w:bottom w:val="single" w:sz="4" w:space="0" w:color="auto"/>
              <w:right w:val="single" w:sz="4" w:space="0" w:color="auto"/>
            </w:tcBorders>
            <w:vAlign w:val="center"/>
          </w:tcPr>
          <w:p w14:paraId="3240EEC3"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001486CF"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E84701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9CDFC3A"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5E520F9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0D2C06FE"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bottom w:val="single" w:sz="4" w:space="0" w:color="auto"/>
              <w:right w:val="single" w:sz="4" w:space="0" w:color="auto"/>
            </w:tcBorders>
            <w:shd w:val="clear" w:color="auto" w:fill="D9E2F3"/>
            <w:vAlign w:val="center"/>
          </w:tcPr>
          <w:p w14:paraId="6D150587"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top w:val="nil"/>
              <w:left w:val="single" w:sz="4" w:space="0" w:color="auto"/>
              <w:bottom w:val="single" w:sz="4" w:space="0" w:color="auto"/>
              <w:right w:val="single" w:sz="4" w:space="0" w:color="auto"/>
            </w:tcBorders>
            <w:vAlign w:val="center"/>
          </w:tcPr>
          <w:p w14:paraId="5A820247"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tcBorders>
              <w:left w:val="single" w:sz="4" w:space="0" w:color="auto"/>
              <w:bottom w:val="single" w:sz="4" w:space="0" w:color="auto"/>
              <w:right w:val="single" w:sz="4" w:space="0" w:color="auto"/>
            </w:tcBorders>
            <w:vAlign w:val="center"/>
          </w:tcPr>
          <w:p w14:paraId="489E4FC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bottom w:val="single" w:sz="4" w:space="0" w:color="auto"/>
              <w:right w:val="single" w:sz="4" w:space="0" w:color="auto"/>
            </w:tcBorders>
            <w:vAlign w:val="center"/>
          </w:tcPr>
          <w:p w14:paraId="7C66A9E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bottom w:val="single" w:sz="4" w:space="0" w:color="auto"/>
              <w:right w:val="single" w:sz="4" w:space="0" w:color="auto"/>
            </w:tcBorders>
            <w:vAlign w:val="center"/>
          </w:tcPr>
          <w:p w14:paraId="099005D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bottom w:val="single" w:sz="4" w:space="0" w:color="auto"/>
              <w:right w:val="single" w:sz="4" w:space="0" w:color="auto"/>
            </w:tcBorders>
            <w:vAlign w:val="center"/>
          </w:tcPr>
          <w:p w14:paraId="753DC321"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single" w:sz="4" w:space="0" w:color="auto"/>
              <w:bottom w:val="single" w:sz="4" w:space="0" w:color="auto"/>
              <w:right w:val="single" w:sz="4" w:space="0" w:color="auto"/>
            </w:tcBorders>
            <w:vAlign w:val="center"/>
          </w:tcPr>
          <w:p w14:paraId="5D73ACA4"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357BEB5D" w14:textId="77777777" w:rsidTr="00411587">
        <w:trPr>
          <w:trHeight w:val="84"/>
          <w:jc w:val="center"/>
        </w:trPr>
        <w:tc>
          <w:tcPr>
            <w:tcW w:w="1701" w:type="dxa"/>
            <w:vMerge/>
            <w:tcBorders>
              <w:left w:val="single" w:sz="4" w:space="0" w:color="auto"/>
              <w:right w:val="single" w:sz="4" w:space="0" w:color="auto"/>
            </w:tcBorders>
            <w:shd w:val="clear" w:color="auto" w:fill="D9E2F3"/>
            <w:vAlign w:val="center"/>
            <w:hideMark/>
          </w:tcPr>
          <w:p w14:paraId="230A1902"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val="restart"/>
            <w:tcBorders>
              <w:top w:val="single" w:sz="4" w:space="0" w:color="auto"/>
              <w:left w:val="single" w:sz="4" w:space="0" w:color="auto"/>
              <w:right w:val="single" w:sz="4" w:space="0" w:color="auto"/>
            </w:tcBorders>
            <w:vAlign w:val="center"/>
            <w:hideMark/>
          </w:tcPr>
          <w:p w14:paraId="556E144D"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E2</w:t>
            </w:r>
          </w:p>
        </w:tc>
        <w:tc>
          <w:tcPr>
            <w:tcW w:w="340" w:type="dxa"/>
            <w:vMerge w:val="restart"/>
            <w:tcBorders>
              <w:top w:val="single" w:sz="4" w:space="0" w:color="auto"/>
              <w:left w:val="nil"/>
              <w:right w:val="single" w:sz="4" w:space="0" w:color="auto"/>
            </w:tcBorders>
            <w:vAlign w:val="center"/>
            <w:hideMark/>
          </w:tcPr>
          <w:p w14:paraId="7B0DBF1C"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5969A00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442C8342"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vMerge w:val="restart"/>
            <w:tcBorders>
              <w:top w:val="single" w:sz="4" w:space="0" w:color="auto"/>
              <w:left w:val="nil"/>
              <w:right w:val="single" w:sz="4" w:space="0" w:color="auto"/>
            </w:tcBorders>
            <w:vAlign w:val="center"/>
          </w:tcPr>
          <w:p w14:paraId="7AB45197"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72AB0D28"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val="restart"/>
            <w:tcBorders>
              <w:top w:val="nil"/>
              <w:left w:val="nil"/>
              <w:right w:val="single" w:sz="4" w:space="0" w:color="auto"/>
            </w:tcBorders>
            <w:shd w:val="clear" w:color="auto" w:fill="D9E2F3"/>
            <w:vAlign w:val="center"/>
            <w:hideMark/>
          </w:tcPr>
          <w:p w14:paraId="2724A8C0" w14:textId="77777777" w:rsidR="00781715" w:rsidRPr="0015373C" w:rsidRDefault="0078171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Increased heating costs</w:t>
            </w:r>
          </w:p>
        </w:tc>
        <w:tc>
          <w:tcPr>
            <w:tcW w:w="1134" w:type="dxa"/>
            <w:tcBorders>
              <w:top w:val="single" w:sz="4" w:space="0" w:color="auto"/>
              <w:left w:val="single" w:sz="4" w:space="0" w:color="auto"/>
              <w:right w:val="single" w:sz="4" w:space="0" w:color="auto"/>
            </w:tcBorders>
            <w:vAlign w:val="center"/>
            <w:hideMark/>
          </w:tcPr>
          <w:p w14:paraId="446A92E9" w14:textId="577712D2"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E3</w:t>
            </w:r>
          </w:p>
        </w:tc>
        <w:tc>
          <w:tcPr>
            <w:tcW w:w="340" w:type="dxa"/>
            <w:tcBorders>
              <w:top w:val="nil"/>
              <w:left w:val="single" w:sz="4" w:space="0" w:color="auto"/>
              <w:right w:val="single" w:sz="4" w:space="0" w:color="auto"/>
            </w:tcBorders>
            <w:vAlign w:val="center"/>
            <w:hideMark/>
          </w:tcPr>
          <w:p w14:paraId="4792C139"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single" w:sz="4" w:space="0" w:color="auto"/>
              <w:right w:val="single" w:sz="4" w:space="0" w:color="auto"/>
            </w:tcBorders>
            <w:vAlign w:val="center"/>
          </w:tcPr>
          <w:p w14:paraId="640B739C"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nil"/>
              <w:left w:val="single" w:sz="4" w:space="0" w:color="auto"/>
              <w:right w:val="single" w:sz="4" w:space="0" w:color="auto"/>
            </w:tcBorders>
            <w:vAlign w:val="center"/>
          </w:tcPr>
          <w:p w14:paraId="265F0196"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single" w:sz="4" w:space="0" w:color="auto"/>
              <w:right w:val="single" w:sz="4" w:space="0" w:color="auto"/>
            </w:tcBorders>
            <w:vAlign w:val="center"/>
          </w:tcPr>
          <w:p w14:paraId="25CCB022"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single" w:sz="4" w:space="0" w:color="auto"/>
              <w:right w:val="single" w:sz="4" w:space="0" w:color="auto"/>
            </w:tcBorders>
            <w:vAlign w:val="center"/>
          </w:tcPr>
          <w:p w14:paraId="388DDD9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781715" w:rsidRPr="0015373C" w14:paraId="67F5586A" w14:textId="77777777" w:rsidTr="00411587">
        <w:trPr>
          <w:trHeight w:val="84"/>
          <w:jc w:val="center"/>
        </w:trPr>
        <w:tc>
          <w:tcPr>
            <w:tcW w:w="1701" w:type="dxa"/>
            <w:vMerge/>
            <w:tcBorders>
              <w:left w:val="single" w:sz="4" w:space="0" w:color="auto"/>
              <w:right w:val="single" w:sz="4" w:space="0" w:color="auto"/>
            </w:tcBorders>
            <w:shd w:val="clear" w:color="auto" w:fill="D9E2F3"/>
            <w:vAlign w:val="center"/>
          </w:tcPr>
          <w:p w14:paraId="6E011703"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right w:val="single" w:sz="4" w:space="0" w:color="auto"/>
            </w:tcBorders>
            <w:vAlign w:val="center"/>
          </w:tcPr>
          <w:p w14:paraId="3ADCD230"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44785E4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58C546F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233F8F8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5870F65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0A672F2"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D9E2F3"/>
            <w:vAlign w:val="center"/>
          </w:tcPr>
          <w:p w14:paraId="0C946883"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left w:val="single" w:sz="4" w:space="0" w:color="auto"/>
              <w:right w:val="single" w:sz="4" w:space="0" w:color="auto"/>
            </w:tcBorders>
            <w:vAlign w:val="center"/>
          </w:tcPr>
          <w:p w14:paraId="347A1EB7"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EH1</w:t>
            </w:r>
          </w:p>
        </w:tc>
        <w:tc>
          <w:tcPr>
            <w:tcW w:w="340" w:type="dxa"/>
            <w:tcBorders>
              <w:left w:val="single" w:sz="4" w:space="0" w:color="auto"/>
              <w:right w:val="single" w:sz="4" w:space="0" w:color="auto"/>
            </w:tcBorders>
            <w:vAlign w:val="center"/>
          </w:tcPr>
          <w:p w14:paraId="4BF92F8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31A041F7"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single" w:sz="4" w:space="0" w:color="auto"/>
              <w:right w:val="single" w:sz="4" w:space="0" w:color="auto"/>
            </w:tcBorders>
            <w:vAlign w:val="center"/>
          </w:tcPr>
          <w:p w14:paraId="6C0F77A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286DE9C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1BAD71D9"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398A43D8" w14:textId="77777777" w:rsidTr="00411587">
        <w:trPr>
          <w:trHeight w:val="84"/>
          <w:jc w:val="center"/>
        </w:trPr>
        <w:tc>
          <w:tcPr>
            <w:tcW w:w="1701" w:type="dxa"/>
            <w:vMerge/>
            <w:tcBorders>
              <w:left w:val="single" w:sz="4" w:space="0" w:color="auto"/>
              <w:right w:val="single" w:sz="4" w:space="0" w:color="auto"/>
            </w:tcBorders>
            <w:shd w:val="clear" w:color="auto" w:fill="D9E2F3"/>
            <w:vAlign w:val="center"/>
          </w:tcPr>
          <w:p w14:paraId="4A4DB865"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right w:val="single" w:sz="4" w:space="0" w:color="auto"/>
            </w:tcBorders>
            <w:vAlign w:val="center"/>
          </w:tcPr>
          <w:p w14:paraId="22A7C506"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193E31DA"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20B344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2E1C84A"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2ACD645A"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248F9447"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D9E2F3"/>
            <w:vAlign w:val="center"/>
          </w:tcPr>
          <w:p w14:paraId="333833D9"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left w:val="single" w:sz="4" w:space="0" w:color="auto"/>
              <w:right w:val="single" w:sz="4" w:space="0" w:color="auto"/>
            </w:tcBorders>
            <w:vAlign w:val="center"/>
          </w:tcPr>
          <w:p w14:paraId="0E29CD53"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E1</w:t>
            </w:r>
          </w:p>
        </w:tc>
        <w:tc>
          <w:tcPr>
            <w:tcW w:w="340" w:type="dxa"/>
            <w:tcBorders>
              <w:left w:val="single" w:sz="4" w:space="0" w:color="auto"/>
              <w:right w:val="single" w:sz="4" w:space="0" w:color="auto"/>
            </w:tcBorders>
            <w:vAlign w:val="center"/>
          </w:tcPr>
          <w:p w14:paraId="74B6932F"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1B396E75"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single" w:sz="4" w:space="0" w:color="auto"/>
              <w:right w:val="single" w:sz="4" w:space="0" w:color="auto"/>
            </w:tcBorders>
            <w:vAlign w:val="center"/>
          </w:tcPr>
          <w:p w14:paraId="054F461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4D3F993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right w:val="single" w:sz="4" w:space="0" w:color="auto"/>
            </w:tcBorders>
            <w:vAlign w:val="center"/>
          </w:tcPr>
          <w:p w14:paraId="1BE4F4A6"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5E3FBC88" w14:textId="77777777" w:rsidTr="00411587">
        <w:trPr>
          <w:trHeight w:val="72"/>
          <w:jc w:val="center"/>
        </w:trPr>
        <w:tc>
          <w:tcPr>
            <w:tcW w:w="1701" w:type="dxa"/>
            <w:vMerge/>
            <w:tcBorders>
              <w:left w:val="single" w:sz="4" w:space="0" w:color="auto"/>
              <w:right w:val="single" w:sz="4" w:space="0" w:color="auto"/>
            </w:tcBorders>
            <w:shd w:val="clear" w:color="auto" w:fill="D9E2F3"/>
            <w:vAlign w:val="center"/>
          </w:tcPr>
          <w:p w14:paraId="08599083"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bottom w:val="single" w:sz="4" w:space="0" w:color="auto"/>
              <w:right w:val="single" w:sz="4" w:space="0" w:color="auto"/>
            </w:tcBorders>
            <w:vAlign w:val="center"/>
          </w:tcPr>
          <w:p w14:paraId="6F09994D"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5E4B0326"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7EC4C37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5D8B6CF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48E03D8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5DA589A2"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bottom w:val="single" w:sz="4" w:space="0" w:color="auto"/>
              <w:right w:val="single" w:sz="4" w:space="0" w:color="auto"/>
            </w:tcBorders>
            <w:shd w:val="clear" w:color="auto" w:fill="D9E2F3"/>
            <w:vAlign w:val="center"/>
          </w:tcPr>
          <w:p w14:paraId="329DF607"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left w:val="single" w:sz="4" w:space="0" w:color="auto"/>
              <w:bottom w:val="single" w:sz="4" w:space="0" w:color="auto"/>
              <w:right w:val="single" w:sz="4" w:space="0" w:color="auto"/>
            </w:tcBorders>
            <w:vAlign w:val="center"/>
          </w:tcPr>
          <w:p w14:paraId="70F42CC7"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tcBorders>
              <w:left w:val="single" w:sz="4" w:space="0" w:color="auto"/>
              <w:bottom w:val="single" w:sz="4" w:space="0" w:color="auto"/>
              <w:right w:val="single" w:sz="4" w:space="0" w:color="auto"/>
            </w:tcBorders>
            <w:vAlign w:val="center"/>
          </w:tcPr>
          <w:p w14:paraId="6266BE0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bottom w:val="single" w:sz="4" w:space="0" w:color="auto"/>
              <w:right w:val="single" w:sz="4" w:space="0" w:color="auto"/>
            </w:tcBorders>
            <w:vAlign w:val="center"/>
          </w:tcPr>
          <w:p w14:paraId="1A944C56"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single" w:sz="4" w:space="0" w:color="auto"/>
              <w:bottom w:val="single" w:sz="4" w:space="0" w:color="auto"/>
              <w:right w:val="single" w:sz="4" w:space="0" w:color="auto"/>
            </w:tcBorders>
            <w:vAlign w:val="center"/>
          </w:tcPr>
          <w:p w14:paraId="4641518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bottom w:val="single" w:sz="4" w:space="0" w:color="auto"/>
              <w:right w:val="single" w:sz="4" w:space="0" w:color="auto"/>
            </w:tcBorders>
            <w:vAlign w:val="center"/>
          </w:tcPr>
          <w:p w14:paraId="52E0F95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single" w:sz="4" w:space="0" w:color="auto"/>
              <w:bottom w:val="single" w:sz="4" w:space="0" w:color="auto"/>
              <w:right w:val="single" w:sz="4" w:space="0" w:color="auto"/>
            </w:tcBorders>
            <w:vAlign w:val="center"/>
          </w:tcPr>
          <w:p w14:paraId="1BCB3868"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090E6030" w14:textId="77777777" w:rsidTr="00411587">
        <w:trPr>
          <w:trHeight w:val="94"/>
          <w:jc w:val="center"/>
        </w:trPr>
        <w:tc>
          <w:tcPr>
            <w:tcW w:w="1701" w:type="dxa"/>
            <w:vMerge/>
            <w:tcBorders>
              <w:left w:val="single" w:sz="4" w:space="0" w:color="auto"/>
              <w:right w:val="single" w:sz="4" w:space="0" w:color="auto"/>
            </w:tcBorders>
            <w:shd w:val="clear" w:color="auto" w:fill="D9E2F3"/>
            <w:vAlign w:val="center"/>
            <w:hideMark/>
          </w:tcPr>
          <w:p w14:paraId="4E308393"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val="restart"/>
            <w:tcBorders>
              <w:top w:val="single" w:sz="4" w:space="0" w:color="auto"/>
              <w:left w:val="single" w:sz="4" w:space="0" w:color="auto"/>
              <w:right w:val="single" w:sz="4" w:space="0" w:color="auto"/>
            </w:tcBorders>
            <w:vAlign w:val="center"/>
            <w:hideMark/>
          </w:tcPr>
          <w:p w14:paraId="363473E5"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E1</w:t>
            </w:r>
          </w:p>
          <w:p w14:paraId="154EFBB3"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vMerge w:val="restart"/>
            <w:tcBorders>
              <w:top w:val="single" w:sz="4" w:space="0" w:color="auto"/>
              <w:left w:val="nil"/>
              <w:right w:val="single" w:sz="4" w:space="0" w:color="auto"/>
            </w:tcBorders>
            <w:vAlign w:val="center"/>
            <w:hideMark/>
          </w:tcPr>
          <w:p w14:paraId="121ABDE6"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26F3D90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73DA9FE9"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p w14:paraId="2535A5D5"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vMerge w:val="restart"/>
            <w:tcBorders>
              <w:top w:val="single" w:sz="4" w:space="0" w:color="auto"/>
              <w:left w:val="nil"/>
              <w:right w:val="single" w:sz="4" w:space="0" w:color="auto"/>
            </w:tcBorders>
            <w:vAlign w:val="center"/>
          </w:tcPr>
          <w:p w14:paraId="16279D5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08CBFEF5"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val="restart"/>
            <w:tcBorders>
              <w:top w:val="nil"/>
              <w:left w:val="nil"/>
              <w:right w:val="single" w:sz="4" w:space="0" w:color="auto"/>
            </w:tcBorders>
            <w:shd w:val="clear" w:color="auto" w:fill="D9E2F3"/>
            <w:vAlign w:val="center"/>
            <w:hideMark/>
          </w:tcPr>
          <w:p w14:paraId="1500A325" w14:textId="77777777" w:rsidR="00781715" w:rsidRPr="0015373C" w:rsidRDefault="0078171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Exposure to energy poverty</w:t>
            </w:r>
          </w:p>
        </w:tc>
        <w:tc>
          <w:tcPr>
            <w:tcW w:w="1134" w:type="dxa"/>
            <w:tcBorders>
              <w:top w:val="single" w:sz="4" w:space="0" w:color="auto"/>
              <w:left w:val="nil"/>
              <w:right w:val="single" w:sz="4" w:space="0" w:color="auto"/>
            </w:tcBorders>
            <w:vAlign w:val="center"/>
            <w:hideMark/>
          </w:tcPr>
          <w:p w14:paraId="547F8760"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E4</w:t>
            </w:r>
          </w:p>
        </w:tc>
        <w:tc>
          <w:tcPr>
            <w:tcW w:w="340" w:type="dxa"/>
            <w:tcBorders>
              <w:top w:val="nil"/>
              <w:left w:val="nil"/>
              <w:right w:val="single" w:sz="4" w:space="0" w:color="auto"/>
            </w:tcBorders>
            <w:vAlign w:val="center"/>
            <w:hideMark/>
          </w:tcPr>
          <w:p w14:paraId="3B794BE9"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376201E9"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nil"/>
              <w:left w:val="nil"/>
              <w:right w:val="single" w:sz="4" w:space="0" w:color="auto"/>
            </w:tcBorders>
            <w:vAlign w:val="center"/>
          </w:tcPr>
          <w:p w14:paraId="45F0206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28192588"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67C198C3"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781715" w:rsidRPr="0015373C" w14:paraId="46F4B8B1" w14:textId="77777777" w:rsidTr="00411587">
        <w:trPr>
          <w:trHeight w:val="263"/>
          <w:jc w:val="center"/>
        </w:trPr>
        <w:tc>
          <w:tcPr>
            <w:tcW w:w="1701" w:type="dxa"/>
            <w:vMerge/>
            <w:tcBorders>
              <w:left w:val="single" w:sz="4" w:space="0" w:color="auto"/>
              <w:right w:val="single" w:sz="4" w:space="0" w:color="auto"/>
            </w:tcBorders>
            <w:shd w:val="clear" w:color="auto" w:fill="D9E2F3"/>
            <w:vAlign w:val="center"/>
          </w:tcPr>
          <w:p w14:paraId="078CC1C5"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right w:val="single" w:sz="4" w:space="0" w:color="auto"/>
            </w:tcBorders>
            <w:vAlign w:val="center"/>
          </w:tcPr>
          <w:p w14:paraId="3DF25C1D"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15C48B3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301CBBA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5957E23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1B8F1F9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5CBADC9C"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D9E2F3"/>
            <w:vAlign w:val="center"/>
          </w:tcPr>
          <w:p w14:paraId="07AE2BD6"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left w:val="nil"/>
              <w:right w:val="single" w:sz="4" w:space="0" w:color="auto"/>
            </w:tcBorders>
            <w:vAlign w:val="center"/>
          </w:tcPr>
          <w:p w14:paraId="3FD45814"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E1</w:t>
            </w:r>
          </w:p>
        </w:tc>
        <w:tc>
          <w:tcPr>
            <w:tcW w:w="340" w:type="dxa"/>
            <w:tcBorders>
              <w:left w:val="nil"/>
              <w:right w:val="single" w:sz="4" w:space="0" w:color="auto"/>
            </w:tcBorders>
            <w:vAlign w:val="center"/>
          </w:tcPr>
          <w:p w14:paraId="5043DEF7"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56CD928E"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right w:val="single" w:sz="4" w:space="0" w:color="auto"/>
            </w:tcBorders>
            <w:vAlign w:val="center"/>
          </w:tcPr>
          <w:p w14:paraId="277C2FD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62445EA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73EF8601"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46239D21" w14:textId="77777777" w:rsidTr="00411587">
        <w:trPr>
          <w:trHeight w:val="140"/>
          <w:jc w:val="center"/>
        </w:trPr>
        <w:tc>
          <w:tcPr>
            <w:tcW w:w="1701" w:type="dxa"/>
            <w:vMerge/>
            <w:tcBorders>
              <w:left w:val="single" w:sz="4" w:space="0" w:color="auto"/>
              <w:right w:val="single" w:sz="4" w:space="0" w:color="auto"/>
            </w:tcBorders>
            <w:shd w:val="clear" w:color="auto" w:fill="D9E2F3"/>
            <w:vAlign w:val="center"/>
          </w:tcPr>
          <w:p w14:paraId="355E4088"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bottom w:val="single" w:sz="4" w:space="0" w:color="auto"/>
              <w:right w:val="single" w:sz="4" w:space="0" w:color="auto"/>
            </w:tcBorders>
            <w:vAlign w:val="center"/>
          </w:tcPr>
          <w:p w14:paraId="7BDE8043"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1EB88E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63EF8B16"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77B7B94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5E4C0DB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6B82557"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bottom w:val="single" w:sz="4" w:space="0" w:color="auto"/>
              <w:right w:val="single" w:sz="4" w:space="0" w:color="auto"/>
            </w:tcBorders>
            <w:shd w:val="clear" w:color="auto" w:fill="D9E2F3"/>
            <w:vAlign w:val="center"/>
          </w:tcPr>
          <w:p w14:paraId="017D42FE"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left w:val="nil"/>
              <w:bottom w:val="single" w:sz="4" w:space="0" w:color="auto"/>
              <w:right w:val="single" w:sz="4" w:space="0" w:color="auto"/>
            </w:tcBorders>
            <w:vAlign w:val="center"/>
          </w:tcPr>
          <w:p w14:paraId="3D7FA938"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tcBorders>
              <w:left w:val="nil"/>
              <w:bottom w:val="single" w:sz="4" w:space="0" w:color="auto"/>
              <w:right w:val="single" w:sz="4" w:space="0" w:color="auto"/>
            </w:tcBorders>
            <w:vAlign w:val="center"/>
          </w:tcPr>
          <w:p w14:paraId="658BA3D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3919FE0C"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bottom w:val="single" w:sz="4" w:space="0" w:color="auto"/>
              <w:right w:val="single" w:sz="4" w:space="0" w:color="auto"/>
            </w:tcBorders>
            <w:vAlign w:val="center"/>
          </w:tcPr>
          <w:p w14:paraId="3533E50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22E53E9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4F9FF26A"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408C4413" w14:textId="77777777" w:rsidTr="00411587">
        <w:trPr>
          <w:trHeight w:val="228"/>
          <w:jc w:val="center"/>
        </w:trPr>
        <w:tc>
          <w:tcPr>
            <w:tcW w:w="1701" w:type="dxa"/>
            <w:vMerge/>
            <w:tcBorders>
              <w:left w:val="single" w:sz="4" w:space="0" w:color="auto"/>
              <w:right w:val="single" w:sz="4" w:space="0" w:color="auto"/>
            </w:tcBorders>
            <w:shd w:val="clear" w:color="auto" w:fill="D9E2F3"/>
            <w:vAlign w:val="center"/>
            <w:hideMark/>
          </w:tcPr>
          <w:p w14:paraId="5F4FE5E9"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val="restart"/>
            <w:tcBorders>
              <w:top w:val="single" w:sz="4" w:space="0" w:color="auto"/>
              <w:left w:val="single" w:sz="4" w:space="0" w:color="auto"/>
              <w:right w:val="single" w:sz="4" w:space="0" w:color="auto"/>
            </w:tcBorders>
            <w:vAlign w:val="center"/>
            <w:hideMark/>
          </w:tcPr>
          <w:p w14:paraId="1733FD34"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hideMark/>
          </w:tcPr>
          <w:p w14:paraId="40857A66"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5BB571F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5AE22BE8"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31BB43F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val="restart"/>
            <w:tcBorders>
              <w:top w:val="single" w:sz="4" w:space="0" w:color="auto"/>
              <w:left w:val="nil"/>
              <w:right w:val="single" w:sz="4" w:space="0" w:color="auto"/>
            </w:tcBorders>
            <w:vAlign w:val="center"/>
          </w:tcPr>
          <w:p w14:paraId="782A3429"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val="restart"/>
            <w:tcBorders>
              <w:top w:val="nil"/>
              <w:left w:val="nil"/>
              <w:right w:val="single" w:sz="4" w:space="0" w:color="auto"/>
            </w:tcBorders>
            <w:shd w:val="clear" w:color="auto" w:fill="D9E2F3"/>
            <w:vAlign w:val="center"/>
            <w:hideMark/>
          </w:tcPr>
          <w:p w14:paraId="06201145" w14:textId="77777777" w:rsidR="00781715" w:rsidRPr="0015373C" w:rsidRDefault="0078171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Loss of property- resale value</w:t>
            </w:r>
          </w:p>
        </w:tc>
        <w:tc>
          <w:tcPr>
            <w:tcW w:w="1134" w:type="dxa"/>
            <w:tcBorders>
              <w:top w:val="single" w:sz="4" w:space="0" w:color="auto"/>
              <w:left w:val="nil"/>
              <w:right w:val="single" w:sz="4" w:space="0" w:color="auto"/>
            </w:tcBorders>
            <w:vAlign w:val="center"/>
            <w:hideMark/>
          </w:tcPr>
          <w:p w14:paraId="174327A9"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EH1</w:t>
            </w:r>
          </w:p>
        </w:tc>
        <w:tc>
          <w:tcPr>
            <w:tcW w:w="340" w:type="dxa"/>
            <w:tcBorders>
              <w:top w:val="nil"/>
              <w:left w:val="nil"/>
              <w:right w:val="single" w:sz="4" w:space="0" w:color="auto"/>
            </w:tcBorders>
            <w:vAlign w:val="center"/>
            <w:hideMark/>
          </w:tcPr>
          <w:p w14:paraId="06553C97"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0F02173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nil"/>
              <w:left w:val="nil"/>
              <w:right w:val="single" w:sz="4" w:space="0" w:color="auto"/>
            </w:tcBorders>
            <w:vAlign w:val="center"/>
          </w:tcPr>
          <w:p w14:paraId="5E407E54"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nil"/>
              <w:left w:val="nil"/>
              <w:right w:val="single" w:sz="4" w:space="0" w:color="auto"/>
            </w:tcBorders>
            <w:vAlign w:val="center"/>
          </w:tcPr>
          <w:p w14:paraId="6B3B39F3"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nil"/>
              <w:left w:val="nil"/>
              <w:right w:val="single" w:sz="4" w:space="0" w:color="auto"/>
            </w:tcBorders>
            <w:vAlign w:val="center"/>
          </w:tcPr>
          <w:p w14:paraId="5A2B0C86"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781715" w:rsidRPr="0015373C" w14:paraId="3FE377B8" w14:textId="77777777" w:rsidTr="00411587">
        <w:trPr>
          <w:trHeight w:val="228"/>
          <w:jc w:val="center"/>
        </w:trPr>
        <w:tc>
          <w:tcPr>
            <w:tcW w:w="1701" w:type="dxa"/>
            <w:vMerge/>
            <w:tcBorders>
              <w:left w:val="single" w:sz="4" w:space="0" w:color="auto"/>
              <w:right w:val="single" w:sz="4" w:space="0" w:color="auto"/>
            </w:tcBorders>
            <w:shd w:val="clear" w:color="auto" w:fill="D9E2F3"/>
            <w:vAlign w:val="center"/>
          </w:tcPr>
          <w:p w14:paraId="601C6D1C"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right w:val="single" w:sz="4" w:space="0" w:color="auto"/>
            </w:tcBorders>
            <w:vAlign w:val="center"/>
          </w:tcPr>
          <w:p w14:paraId="3D92ADB4"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3F1EA6C3"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15F04E8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3F02242E"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right w:val="single" w:sz="4" w:space="0" w:color="auto"/>
            </w:tcBorders>
            <w:vAlign w:val="center"/>
          </w:tcPr>
          <w:p w14:paraId="5032D1F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48AD3DEE"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D9E2F3"/>
            <w:vAlign w:val="center"/>
          </w:tcPr>
          <w:p w14:paraId="392DA775"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left w:val="nil"/>
              <w:right w:val="single" w:sz="4" w:space="0" w:color="auto"/>
            </w:tcBorders>
            <w:vAlign w:val="center"/>
          </w:tcPr>
          <w:p w14:paraId="277DFEBC"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E1</w:t>
            </w:r>
          </w:p>
        </w:tc>
        <w:tc>
          <w:tcPr>
            <w:tcW w:w="340" w:type="dxa"/>
            <w:tcBorders>
              <w:left w:val="nil"/>
              <w:right w:val="single" w:sz="4" w:space="0" w:color="auto"/>
            </w:tcBorders>
            <w:vAlign w:val="center"/>
          </w:tcPr>
          <w:p w14:paraId="27A233DC"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14AC564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327726C8"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right w:val="single" w:sz="4" w:space="0" w:color="auto"/>
            </w:tcBorders>
            <w:vAlign w:val="center"/>
          </w:tcPr>
          <w:p w14:paraId="20178E97"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42C5F8B8"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750B7FC9" w14:textId="77777777" w:rsidTr="00411587">
        <w:trPr>
          <w:trHeight w:val="228"/>
          <w:jc w:val="center"/>
        </w:trPr>
        <w:tc>
          <w:tcPr>
            <w:tcW w:w="1701" w:type="dxa"/>
            <w:vMerge/>
            <w:tcBorders>
              <w:left w:val="single" w:sz="4" w:space="0" w:color="auto"/>
              <w:right w:val="single" w:sz="4" w:space="0" w:color="auto"/>
            </w:tcBorders>
            <w:shd w:val="clear" w:color="auto" w:fill="D9E2F3"/>
            <w:vAlign w:val="center"/>
          </w:tcPr>
          <w:p w14:paraId="1474B59F" w14:textId="77777777" w:rsidR="00781715" w:rsidRPr="0015373C" w:rsidRDefault="00781715" w:rsidP="00411587">
            <w:pPr>
              <w:spacing w:after="0" w:line="240" w:lineRule="auto"/>
              <w:rPr>
                <w:rFonts w:eastAsia="Times New Roman"/>
                <w:color w:val="3D405B"/>
                <w:sz w:val="20"/>
                <w:szCs w:val="20"/>
                <w:lang w:val="en-GB"/>
              </w:rPr>
            </w:pPr>
          </w:p>
        </w:tc>
        <w:tc>
          <w:tcPr>
            <w:tcW w:w="1134" w:type="dxa"/>
            <w:vMerge/>
            <w:tcBorders>
              <w:left w:val="single" w:sz="4" w:space="0" w:color="auto"/>
              <w:bottom w:val="single" w:sz="4" w:space="0" w:color="auto"/>
              <w:right w:val="single" w:sz="4" w:space="0" w:color="auto"/>
            </w:tcBorders>
            <w:vAlign w:val="center"/>
          </w:tcPr>
          <w:p w14:paraId="5C685E31"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AF257F1"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E247FBC"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49451834" w14:textId="77777777" w:rsidR="00781715" w:rsidRPr="0015373C" w:rsidRDefault="00781715" w:rsidP="00411587">
            <w:pPr>
              <w:spacing w:after="0" w:line="240" w:lineRule="auto"/>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7ABE529C"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72743510"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bottom w:val="single" w:sz="4" w:space="0" w:color="auto"/>
              <w:right w:val="single" w:sz="4" w:space="0" w:color="auto"/>
            </w:tcBorders>
            <w:shd w:val="clear" w:color="auto" w:fill="D9E2F3"/>
            <w:vAlign w:val="center"/>
          </w:tcPr>
          <w:p w14:paraId="6F249388" w14:textId="77777777" w:rsidR="00781715" w:rsidRPr="0015373C" w:rsidRDefault="00781715" w:rsidP="00411587">
            <w:pPr>
              <w:spacing w:after="0" w:line="240" w:lineRule="auto"/>
              <w:jc w:val="center"/>
              <w:rPr>
                <w:rFonts w:eastAsia="Times New Roman"/>
                <w:b/>
                <w:color w:val="3D405B"/>
                <w:sz w:val="18"/>
                <w:szCs w:val="18"/>
                <w:lang w:val="en-GB"/>
              </w:rPr>
            </w:pPr>
          </w:p>
        </w:tc>
        <w:tc>
          <w:tcPr>
            <w:tcW w:w="1134" w:type="dxa"/>
            <w:tcBorders>
              <w:top w:val="nil"/>
              <w:left w:val="nil"/>
              <w:bottom w:val="single" w:sz="4" w:space="0" w:color="auto"/>
              <w:right w:val="single" w:sz="4" w:space="0" w:color="auto"/>
            </w:tcBorders>
            <w:vAlign w:val="center"/>
          </w:tcPr>
          <w:p w14:paraId="693CB7D3"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tcBorders>
              <w:left w:val="nil"/>
              <w:bottom w:val="single" w:sz="4" w:space="0" w:color="auto"/>
              <w:right w:val="single" w:sz="4" w:space="0" w:color="auto"/>
            </w:tcBorders>
            <w:vAlign w:val="center"/>
          </w:tcPr>
          <w:p w14:paraId="5964F763"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117373B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152B431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bottom w:val="single" w:sz="4" w:space="0" w:color="auto"/>
              <w:right w:val="single" w:sz="4" w:space="0" w:color="auto"/>
            </w:tcBorders>
            <w:vAlign w:val="center"/>
          </w:tcPr>
          <w:p w14:paraId="37BAB79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112289C2"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69A25C5F" w14:textId="77777777" w:rsidTr="00411587">
        <w:trPr>
          <w:trHeight w:val="537"/>
          <w:jc w:val="center"/>
        </w:trPr>
        <w:tc>
          <w:tcPr>
            <w:tcW w:w="1701" w:type="dxa"/>
            <w:vMerge/>
            <w:tcBorders>
              <w:left w:val="single" w:sz="4" w:space="0" w:color="auto"/>
              <w:bottom w:val="single" w:sz="4" w:space="0" w:color="auto"/>
              <w:right w:val="single" w:sz="4" w:space="0" w:color="auto"/>
            </w:tcBorders>
            <w:shd w:val="clear" w:color="auto" w:fill="D9E2F3"/>
            <w:vAlign w:val="center"/>
            <w:hideMark/>
          </w:tcPr>
          <w:p w14:paraId="55323795" w14:textId="77777777" w:rsidR="00781715" w:rsidRPr="0015373C" w:rsidRDefault="00781715" w:rsidP="00411587">
            <w:pPr>
              <w:spacing w:after="0" w:line="240" w:lineRule="auto"/>
              <w:rPr>
                <w:rFonts w:eastAsia="Times New Roman"/>
                <w:color w:val="3D405B"/>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28B28D2" w14:textId="77777777" w:rsidR="00781715" w:rsidRPr="0015373C" w:rsidRDefault="0078171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2FA9C407" w14:textId="77777777" w:rsidR="00781715" w:rsidRPr="0015373C" w:rsidRDefault="0078171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1ED1FBD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78B63F0A" w14:textId="77777777" w:rsidR="00781715" w:rsidRPr="0015373C" w:rsidRDefault="0078171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029D52B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687B7938"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tcBorders>
              <w:top w:val="nil"/>
              <w:left w:val="nil"/>
              <w:bottom w:val="single" w:sz="4" w:space="0" w:color="auto"/>
              <w:right w:val="single" w:sz="4" w:space="0" w:color="auto"/>
            </w:tcBorders>
            <w:shd w:val="clear" w:color="auto" w:fill="D9E2F3"/>
            <w:vAlign w:val="center"/>
            <w:hideMark/>
          </w:tcPr>
          <w:p w14:paraId="63E63668" w14:textId="77777777" w:rsidR="00781715" w:rsidRPr="0015373C" w:rsidRDefault="0078171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Lose income due to the production of solar energy</w:t>
            </w:r>
          </w:p>
        </w:tc>
        <w:tc>
          <w:tcPr>
            <w:tcW w:w="1134" w:type="dxa"/>
            <w:tcBorders>
              <w:top w:val="nil"/>
              <w:left w:val="nil"/>
              <w:bottom w:val="single" w:sz="4" w:space="0" w:color="auto"/>
              <w:right w:val="single" w:sz="4" w:space="0" w:color="auto"/>
            </w:tcBorders>
            <w:vAlign w:val="center"/>
            <w:hideMark/>
          </w:tcPr>
          <w:p w14:paraId="11C21531"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5DB3B15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51A868AB"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44C45C2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3C115EC7"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016DBAC2"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781715" w:rsidRPr="0015373C" w14:paraId="7BAF44B9" w14:textId="77777777" w:rsidTr="00411587">
        <w:trPr>
          <w:trHeight w:val="511"/>
          <w:jc w:val="center"/>
        </w:trPr>
        <w:tc>
          <w:tcPr>
            <w:tcW w:w="1701" w:type="dxa"/>
            <w:tcBorders>
              <w:top w:val="nil"/>
              <w:left w:val="single" w:sz="4" w:space="0" w:color="auto"/>
              <w:bottom w:val="single" w:sz="4" w:space="0" w:color="auto"/>
              <w:right w:val="single" w:sz="4" w:space="0" w:color="auto"/>
            </w:tcBorders>
            <w:shd w:val="clear" w:color="auto" w:fill="ECACAC"/>
            <w:vAlign w:val="center"/>
            <w:hideMark/>
          </w:tcPr>
          <w:p w14:paraId="14BE95B0" w14:textId="77777777" w:rsidR="00781715" w:rsidRPr="0015373C" w:rsidRDefault="00781715" w:rsidP="00411587">
            <w:pPr>
              <w:spacing w:after="0" w:line="240" w:lineRule="auto"/>
              <w:jc w:val="center"/>
              <w:rPr>
                <w:rFonts w:eastAsia="Times New Roman"/>
                <w:b/>
                <w:color w:val="3D405B"/>
                <w:sz w:val="20"/>
                <w:szCs w:val="20"/>
                <w:lang w:val="en-GB"/>
              </w:rPr>
            </w:pPr>
            <w:r w:rsidRPr="0015373C">
              <w:rPr>
                <w:rFonts w:eastAsia="Times New Roman"/>
                <w:b/>
                <w:color w:val="C00000"/>
                <w:sz w:val="20"/>
                <w:szCs w:val="20"/>
                <w:lang w:val="en-GB"/>
              </w:rPr>
              <w:t>Exclusion through regulations</w:t>
            </w:r>
          </w:p>
        </w:tc>
        <w:tc>
          <w:tcPr>
            <w:tcW w:w="1134" w:type="dxa"/>
            <w:tcBorders>
              <w:top w:val="nil"/>
              <w:left w:val="nil"/>
              <w:bottom w:val="single" w:sz="4" w:space="0" w:color="auto"/>
              <w:right w:val="single" w:sz="4" w:space="0" w:color="auto"/>
            </w:tcBorders>
            <w:vAlign w:val="center"/>
            <w:hideMark/>
          </w:tcPr>
          <w:p w14:paraId="6E813276"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6D79DB8A"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76E834F1"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4543EC7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top w:val="nil"/>
              <w:left w:val="nil"/>
              <w:bottom w:val="single" w:sz="4" w:space="0" w:color="auto"/>
              <w:right w:val="single" w:sz="4" w:space="0" w:color="auto"/>
            </w:tcBorders>
            <w:vAlign w:val="center"/>
            <w:hideMark/>
          </w:tcPr>
          <w:p w14:paraId="59D3BF96"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2B69D155"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1701" w:type="dxa"/>
            <w:tcBorders>
              <w:top w:val="nil"/>
              <w:left w:val="nil"/>
              <w:bottom w:val="single" w:sz="4" w:space="0" w:color="auto"/>
              <w:right w:val="single" w:sz="4" w:space="0" w:color="auto"/>
            </w:tcBorders>
            <w:shd w:val="clear" w:color="auto" w:fill="ECACAC"/>
            <w:vAlign w:val="center"/>
            <w:hideMark/>
          </w:tcPr>
          <w:p w14:paraId="15907CAD" w14:textId="77777777" w:rsidR="00781715" w:rsidRPr="0015373C" w:rsidRDefault="00781715" w:rsidP="00411587">
            <w:pPr>
              <w:spacing w:after="0" w:line="240" w:lineRule="auto"/>
              <w:jc w:val="center"/>
              <w:rPr>
                <w:rFonts w:eastAsia="Times New Roman"/>
                <w:b/>
                <w:color w:val="C00000"/>
                <w:sz w:val="18"/>
                <w:szCs w:val="18"/>
                <w:lang w:val="en-GB"/>
              </w:rPr>
            </w:pPr>
            <w:r w:rsidRPr="0015373C">
              <w:rPr>
                <w:rFonts w:eastAsia="Times New Roman"/>
                <w:b/>
                <w:color w:val="C00000"/>
                <w:sz w:val="18"/>
                <w:szCs w:val="18"/>
                <w:lang w:val="en-GB"/>
              </w:rPr>
              <w:t>Penalties for not retrofitting</w:t>
            </w:r>
          </w:p>
        </w:tc>
        <w:tc>
          <w:tcPr>
            <w:tcW w:w="1134" w:type="dxa"/>
            <w:tcBorders>
              <w:top w:val="nil"/>
              <w:left w:val="nil"/>
              <w:bottom w:val="single" w:sz="4" w:space="0" w:color="auto"/>
              <w:right w:val="single" w:sz="4" w:space="0" w:color="auto"/>
            </w:tcBorders>
            <w:vAlign w:val="center"/>
            <w:hideMark/>
          </w:tcPr>
          <w:p w14:paraId="630BC7AC"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55F7EE9F"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238A1B23"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043FCB3C"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1E647525"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0EEED6B3"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781715" w:rsidRPr="0015373C" w14:paraId="52B26BDC" w14:textId="77777777" w:rsidTr="00411587">
        <w:trPr>
          <w:trHeight w:val="255"/>
          <w:jc w:val="center"/>
        </w:trPr>
        <w:tc>
          <w:tcPr>
            <w:tcW w:w="1701" w:type="dxa"/>
            <w:vMerge w:val="restart"/>
            <w:tcBorders>
              <w:top w:val="nil"/>
              <w:left w:val="single" w:sz="4" w:space="0" w:color="auto"/>
              <w:right w:val="single" w:sz="4" w:space="0" w:color="auto"/>
            </w:tcBorders>
            <w:shd w:val="clear" w:color="auto" w:fill="FFF2CC"/>
            <w:vAlign w:val="center"/>
            <w:hideMark/>
          </w:tcPr>
          <w:p w14:paraId="0DEC7A27" w14:textId="77777777" w:rsidR="00781715" w:rsidRPr="0015373C" w:rsidRDefault="00781715" w:rsidP="00411587">
            <w:pPr>
              <w:spacing w:after="0" w:line="240" w:lineRule="auto"/>
              <w:jc w:val="center"/>
              <w:rPr>
                <w:rFonts w:eastAsia="Times New Roman"/>
                <w:b/>
                <w:color w:val="806000"/>
                <w:sz w:val="20"/>
                <w:szCs w:val="20"/>
                <w:lang w:val="en-GB"/>
              </w:rPr>
            </w:pPr>
            <w:r w:rsidRPr="0015373C">
              <w:rPr>
                <w:rFonts w:eastAsia="Times New Roman"/>
                <w:b/>
                <w:color w:val="806000"/>
                <w:sz w:val="20"/>
                <w:szCs w:val="20"/>
                <w:lang w:val="en-GB"/>
              </w:rPr>
              <w:t>Unequal access to infrastructure and reliable services</w:t>
            </w:r>
          </w:p>
        </w:tc>
        <w:tc>
          <w:tcPr>
            <w:tcW w:w="1134" w:type="dxa"/>
            <w:tcBorders>
              <w:top w:val="single" w:sz="4" w:space="0" w:color="auto"/>
              <w:left w:val="nil"/>
              <w:right w:val="single" w:sz="4" w:space="0" w:color="auto"/>
            </w:tcBorders>
            <w:vAlign w:val="center"/>
            <w:hideMark/>
          </w:tcPr>
          <w:p w14:paraId="4416D0E8"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E4</w:t>
            </w:r>
          </w:p>
        </w:tc>
        <w:tc>
          <w:tcPr>
            <w:tcW w:w="340" w:type="dxa"/>
            <w:tcBorders>
              <w:top w:val="nil"/>
              <w:left w:val="nil"/>
              <w:right w:val="single" w:sz="4" w:space="0" w:color="auto"/>
            </w:tcBorders>
            <w:vAlign w:val="center"/>
            <w:hideMark/>
          </w:tcPr>
          <w:p w14:paraId="3A592A99"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09C41304"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421A355A"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nil"/>
              <w:left w:val="nil"/>
              <w:right w:val="single" w:sz="4" w:space="0" w:color="auto"/>
            </w:tcBorders>
            <w:vAlign w:val="center"/>
          </w:tcPr>
          <w:p w14:paraId="027DA0AE"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right w:val="single" w:sz="4" w:space="0" w:color="auto"/>
            </w:tcBorders>
            <w:vAlign w:val="center"/>
          </w:tcPr>
          <w:p w14:paraId="2889E4AA"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1701" w:type="dxa"/>
            <w:vMerge w:val="restart"/>
            <w:tcBorders>
              <w:top w:val="nil"/>
              <w:left w:val="nil"/>
              <w:right w:val="single" w:sz="4" w:space="0" w:color="auto"/>
            </w:tcBorders>
            <w:shd w:val="clear" w:color="auto" w:fill="FFF2CC"/>
            <w:vAlign w:val="center"/>
            <w:hideMark/>
          </w:tcPr>
          <w:p w14:paraId="4D16231A" w14:textId="77777777" w:rsidR="00781715" w:rsidRPr="0015373C" w:rsidRDefault="00781715" w:rsidP="00411587">
            <w:pPr>
              <w:spacing w:after="0" w:line="240" w:lineRule="auto"/>
              <w:jc w:val="center"/>
              <w:rPr>
                <w:rFonts w:eastAsia="Times New Roman"/>
                <w:b/>
                <w:color w:val="3D405B"/>
                <w:sz w:val="18"/>
                <w:szCs w:val="18"/>
                <w:lang w:val="en-GB"/>
              </w:rPr>
            </w:pPr>
            <w:r w:rsidRPr="0015373C">
              <w:rPr>
                <w:rFonts w:eastAsia="Times New Roman"/>
                <w:b/>
                <w:color w:val="806000"/>
                <w:sz w:val="18"/>
                <w:szCs w:val="18"/>
                <w:lang w:val="en-GB"/>
              </w:rPr>
              <w:t>More frequent power outages</w:t>
            </w:r>
          </w:p>
        </w:tc>
        <w:tc>
          <w:tcPr>
            <w:tcW w:w="1134" w:type="dxa"/>
            <w:vMerge w:val="restart"/>
            <w:tcBorders>
              <w:top w:val="nil"/>
              <w:left w:val="nil"/>
              <w:right w:val="single" w:sz="4" w:space="0" w:color="auto"/>
            </w:tcBorders>
            <w:vAlign w:val="center"/>
            <w:hideMark/>
          </w:tcPr>
          <w:p w14:paraId="654D8904"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vMerge w:val="restart"/>
            <w:tcBorders>
              <w:top w:val="nil"/>
              <w:left w:val="nil"/>
              <w:right w:val="single" w:sz="4" w:space="0" w:color="auto"/>
            </w:tcBorders>
            <w:vAlign w:val="center"/>
            <w:hideMark/>
          </w:tcPr>
          <w:p w14:paraId="6A8E3FDC"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vMerge w:val="restart"/>
            <w:tcBorders>
              <w:top w:val="nil"/>
              <w:left w:val="nil"/>
              <w:right w:val="single" w:sz="4" w:space="0" w:color="auto"/>
            </w:tcBorders>
            <w:vAlign w:val="center"/>
            <w:hideMark/>
          </w:tcPr>
          <w:p w14:paraId="6E34B9DB"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vMerge w:val="restart"/>
            <w:tcBorders>
              <w:top w:val="nil"/>
              <w:left w:val="nil"/>
              <w:right w:val="single" w:sz="4" w:space="0" w:color="auto"/>
            </w:tcBorders>
            <w:vAlign w:val="center"/>
            <w:hideMark/>
          </w:tcPr>
          <w:p w14:paraId="77CAE5B7"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vMerge w:val="restart"/>
            <w:tcBorders>
              <w:top w:val="nil"/>
              <w:left w:val="nil"/>
              <w:right w:val="single" w:sz="4" w:space="0" w:color="auto"/>
            </w:tcBorders>
            <w:vAlign w:val="center"/>
            <w:hideMark/>
          </w:tcPr>
          <w:p w14:paraId="3DDB918B"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vMerge w:val="restart"/>
            <w:tcBorders>
              <w:top w:val="nil"/>
              <w:left w:val="nil"/>
              <w:right w:val="single" w:sz="4" w:space="0" w:color="auto"/>
            </w:tcBorders>
            <w:vAlign w:val="center"/>
            <w:hideMark/>
          </w:tcPr>
          <w:p w14:paraId="2B6B6946"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781715" w:rsidRPr="0015373C" w14:paraId="748CE66C" w14:textId="77777777" w:rsidTr="00411587">
        <w:trPr>
          <w:trHeight w:val="255"/>
          <w:jc w:val="center"/>
        </w:trPr>
        <w:tc>
          <w:tcPr>
            <w:tcW w:w="1701" w:type="dxa"/>
            <w:vMerge/>
            <w:tcBorders>
              <w:left w:val="single" w:sz="4" w:space="0" w:color="auto"/>
              <w:right w:val="single" w:sz="4" w:space="0" w:color="auto"/>
            </w:tcBorders>
            <w:shd w:val="clear" w:color="auto" w:fill="FFF2CC"/>
            <w:vAlign w:val="center"/>
          </w:tcPr>
          <w:p w14:paraId="21E0B110"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tcBorders>
              <w:left w:val="nil"/>
              <w:right w:val="single" w:sz="4" w:space="0" w:color="auto"/>
            </w:tcBorders>
            <w:vAlign w:val="center"/>
          </w:tcPr>
          <w:p w14:paraId="43F579FF"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E2</w:t>
            </w:r>
          </w:p>
        </w:tc>
        <w:tc>
          <w:tcPr>
            <w:tcW w:w="340" w:type="dxa"/>
            <w:tcBorders>
              <w:left w:val="nil"/>
              <w:right w:val="single" w:sz="4" w:space="0" w:color="auto"/>
            </w:tcBorders>
            <w:vAlign w:val="center"/>
          </w:tcPr>
          <w:p w14:paraId="3B55F48B"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6B93483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0C46706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0551D93D"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right w:val="single" w:sz="4" w:space="0" w:color="auto"/>
            </w:tcBorders>
            <w:vAlign w:val="center"/>
          </w:tcPr>
          <w:p w14:paraId="30079BC7"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FFF2CC"/>
            <w:vAlign w:val="center"/>
          </w:tcPr>
          <w:p w14:paraId="2EEFF7FD"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nil"/>
              <w:right w:val="single" w:sz="4" w:space="0" w:color="auto"/>
            </w:tcBorders>
            <w:vAlign w:val="center"/>
          </w:tcPr>
          <w:p w14:paraId="47095E74"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4D797529"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47908ABF"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F27ADF6"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049716A"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1C90A815"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41CC42DB" w14:textId="77777777" w:rsidTr="00411587">
        <w:trPr>
          <w:trHeight w:val="255"/>
          <w:jc w:val="center"/>
        </w:trPr>
        <w:tc>
          <w:tcPr>
            <w:tcW w:w="1701" w:type="dxa"/>
            <w:vMerge/>
            <w:tcBorders>
              <w:left w:val="single" w:sz="4" w:space="0" w:color="auto"/>
              <w:right w:val="single" w:sz="4" w:space="0" w:color="auto"/>
            </w:tcBorders>
            <w:shd w:val="clear" w:color="auto" w:fill="FFF2CC"/>
            <w:vAlign w:val="center"/>
          </w:tcPr>
          <w:p w14:paraId="5C70BFAF"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tcBorders>
              <w:left w:val="nil"/>
              <w:right w:val="single" w:sz="4" w:space="0" w:color="auto"/>
            </w:tcBorders>
            <w:vAlign w:val="center"/>
          </w:tcPr>
          <w:p w14:paraId="6C767F8D"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E1</w:t>
            </w:r>
          </w:p>
        </w:tc>
        <w:tc>
          <w:tcPr>
            <w:tcW w:w="340" w:type="dxa"/>
            <w:tcBorders>
              <w:left w:val="nil"/>
              <w:right w:val="single" w:sz="4" w:space="0" w:color="auto"/>
            </w:tcBorders>
            <w:vAlign w:val="center"/>
          </w:tcPr>
          <w:p w14:paraId="1908426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6CE83EC2"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24BC9469"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right w:val="single" w:sz="4" w:space="0" w:color="auto"/>
            </w:tcBorders>
            <w:vAlign w:val="center"/>
          </w:tcPr>
          <w:p w14:paraId="7196444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right w:val="single" w:sz="4" w:space="0" w:color="auto"/>
            </w:tcBorders>
            <w:vAlign w:val="center"/>
          </w:tcPr>
          <w:p w14:paraId="2CC54FBA"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right w:val="single" w:sz="4" w:space="0" w:color="auto"/>
            </w:tcBorders>
            <w:shd w:val="clear" w:color="auto" w:fill="FFF2CC"/>
            <w:vAlign w:val="center"/>
          </w:tcPr>
          <w:p w14:paraId="28904B71"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nil"/>
              <w:right w:val="single" w:sz="4" w:space="0" w:color="auto"/>
            </w:tcBorders>
            <w:vAlign w:val="center"/>
          </w:tcPr>
          <w:p w14:paraId="42AB02B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3594306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1112887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0F08E51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63486F60"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right w:val="single" w:sz="4" w:space="0" w:color="auto"/>
            </w:tcBorders>
            <w:vAlign w:val="center"/>
          </w:tcPr>
          <w:p w14:paraId="6CE5AA89"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537EB87A" w14:textId="77777777" w:rsidTr="00411587">
        <w:trPr>
          <w:trHeight w:val="68"/>
          <w:jc w:val="center"/>
        </w:trPr>
        <w:tc>
          <w:tcPr>
            <w:tcW w:w="1701" w:type="dxa"/>
            <w:vMerge/>
            <w:tcBorders>
              <w:left w:val="single" w:sz="4" w:space="0" w:color="auto"/>
              <w:bottom w:val="single" w:sz="4" w:space="0" w:color="auto"/>
              <w:right w:val="single" w:sz="4" w:space="0" w:color="auto"/>
            </w:tcBorders>
            <w:shd w:val="clear" w:color="auto" w:fill="FFF2CC"/>
            <w:vAlign w:val="center"/>
          </w:tcPr>
          <w:p w14:paraId="542D936A"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tcBorders>
              <w:left w:val="nil"/>
              <w:bottom w:val="single" w:sz="4" w:space="0" w:color="auto"/>
              <w:right w:val="single" w:sz="4" w:space="0" w:color="auto"/>
            </w:tcBorders>
            <w:vAlign w:val="center"/>
          </w:tcPr>
          <w:p w14:paraId="737D2AC3" w14:textId="77777777" w:rsidR="00781715" w:rsidRPr="0015373C" w:rsidRDefault="0078171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tcBorders>
              <w:left w:val="nil"/>
              <w:bottom w:val="single" w:sz="4" w:space="0" w:color="auto"/>
              <w:right w:val="single" w:sz="4" w:space="0" w:color="auto"/>
            </w:tcBorders>
            <w:vAlign w:val="center"/>
          </w:tcPr>
          <w:p w14:paraId="23DE7234"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27CFF60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701D5848" w14:textId="77777777" w:rsidR="00781715" w:rsidRPr="0015373C" w:rsidRDefault="0078171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left w:val="nil"/>
              <w:bottom w:val="single" w:sz="4" w:space="0" w:color="auto"/>
              <w:right w:val="single" w:sz="4" w:space="0" w:color="auto"/>
            </w:tcBorders>
            <w:vAlign w:val="center"/>
          </w:tcPr>
          <w:p w14:paraId="30D0ACC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tcBorders>
              <w:left w:val="nil"/>
              <w:bottom w:val="single" w:sz="4" w:space="0" w:color="auto"/>
              <w:right w:val="single" w:sz="4" w:space="0" w:color="auto"/>
            </w:tcBorders>
            <w:vAlign w:val="center"/>
          </w:tcPr>
          <w:p w14:paraId="50813A6A" w14:textId="77777777" w:rsidR="00781715" w:rsidRPr="0015373C" w:rsidRDefault="00781715" w:rsidP="00411587">
            <w:pPr>
              <w:spacing w:after="0" w:line="240" w:lineRule="auto"/>
              <w:jc w:val="center"/>
              <w:rPr>
                <w:rFonts w:eastAsia="Times New Roman"/>
                <w:color w:val="3D405B"/>
                <w:sz w:val="20"/>
                <w:szCs w:val="20"/>
                <w:lang w:val="en-GB"/>
              </w:rPr>
            </w:pPr>
          </w:p>
        </w:tc>
        <w:tc>
          <w:tcPr>
            <w:tcW w:w="1701" w:type="dxa"/>
            <w:vMerge/>
            <w:tcBorders>
              <w:left w:val="nil"/>
              <w:bottom w:val="single" w:sz="4" w:space="0" w:color="auto"/>
              <w:right w:val="single" w:sz="4" w:space="0" w:color="auto"/>
            </w:tcBorders>
            <w:shd w:val="clear" w:color="auto" w:fill="FFF2CC"/>
            <w:vAlign w:val="center"/>
          </w:tcPr>
          <w:p w14:paraId="08AAD279" w14:textId="77777777" w:rsidR="00781715" w:rsidRPr="0015373C" w:rsidRDefault="00781715" w:rsidP="00411587">
            <w:pPr>
              <w:spacing w:after="0" w:line="240" w:lineRule="auto"/>
              <w:jc w:val="center"/>
              <w:rPr>
                <w:rFonts w:eastAsia="Times New Roman"/>
                <w:color w:val="3D405B"/>
                <w:sz w:val="20"/>
                <w:szCs w:val="20"/>
                <w:lang w:val="en-GB"/>
              </w:rPr>
            </w:pPr>
          </w:p>
        </w:tc>
        <w:tc>
          <w:tcPr>
            <w:tcW w:w="1134" w:type="dxa"/>
            <w:vMerge/>
            <w:tcBorders>
              <w:left w:val="nil"/>
              <w:bottom w:val="single" w:sz="4" w:space="0" w:color="auto"/>
              <w:right w:val="single" w:sz="4" w:space="0" w:color="auto"/>
            </w:tcBorders>
            <w:vAlign w:val="center"/>
          </w:tcPr>
          <w:p w14:paraId="1C5916E5"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0D005BE"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6779067D"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28FAD9A8"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3A7CB941" w14:textId="77777777" w:rsidR="00781715" w:rsidRPr="0015373C" w:rsidRDefault="00781715" w:rsidP="00411587">
            <w:pPr>
              <w:spacing w:after="0" w:line="240" w:lineRule="auto"/>
              <w:jc w:val="center"/>
              <w:rPr>
                <w:rFonts w:eastAsia="Times New Roman"/>
                <w:color w:val="3D405B"/>
                <w:sz w:val="20"/>
                <w:szCs w:val="20"/>
                <w:lang w:val="en-GB"/>
              </w:rPr>
            </w:pPr>
          </w:p>
        </w:tc>
        <w:tc>
          <w:tcPr>
            <w:tcW w:w="340" w:type="dxa"/>
            <w:vMerge/>
            <w:tcBorders>
              <w:left w:val="nil"/>
              <w:bottom w:val="single" w:sz="4" w:space="0" w:color="auto"/>
              <w:right w:val="single" w:sz="4" w:space="0" w:color="auto"/>
            </w:tcBorders>
            <w:vAlign w:val="center"/>
          </w:tcPr>
          <w:p w14:paraId="5DDBC76E" w14:textId="77777777" w:rsidR="00781715" w:rsidRPr="0015373C" w:rsidRDefault="00781715" w:rsidP="00411587">
            <w:pPr>
              <w:spacing w:after="0" w:line="240" w:lineRule="auto"/>
              <w:jc w:val="center"/>
              <w:rPr>
                <w:rFonts w:eastAsia="Times New Roman"/>
                <w:color w:val="3D405B"/>
                <w:sz w:val="20"/>
                <w:szCs w:val="20"/>
                <w:lang w:val="en-GB"/>
              </w:rPr>
            </w:pPr>
          </w:p>
        </w:tc>
      </w:tr>
      <w:tr w:rsidR="00781715" w:rsidRPr="0015373C" w14:paraId="6CD8D750" w14:textId="77777777" w:rsidTr="00411587">
        <w:trPr>
          <w:trHeight w:val="570"/>
          <w:jc w:val="center"/>
        </w:trPr>
        <w:tc>
          <w:tcPr>
            <w:tcW w:w="1701" w:type="dxa"/>
            <w:tcBorders>
              <w:top w:val="nil"/>
              <w:left w:val="single" w:sz="4" w:space="0" w:color="auto"/>
              <w:bottom w:val="single" w:sz="4" w:space="0" w:color="auto"/>
              <w:right w:val="single" w:sz="4" w:space="0" w:color="auto"/>
            </w:tcBorders>
            <w:shd w:val="clear" w:color="auto" w:fill="D9E2F3"/>
            <w:vAlign w:val="center"/>
            <w:hideMark/>
          </w:tcPr>
          <w:p w14:paraId="3F780147" w14:textId="77777777" w:rsidR="00781715" w:rsidRPr="0015373C" w:rsidRDefault="00781715" w:rsidP="00411587">
            <w:pPr>
              <w:spacing w:after="0" w:line="240" w:lineRule="auto"/>
              <w:jc w:val="center"/>
              <w:rPr>
                <w:rFonts w:eastAsia="Times New Roman"/>
                <w:b/>
                <w:i/>
                <w:iCs/>
                <w:color w:val="000000"/>
                <w:sz w:val="20"/>
                <w:szCs w:val="20"/>
                <w:lang w:val="en-GB"/>
              </w:rPr>
            </w:pPr>
            <w:r w:rsidRPr="0015373C">
              <w:rPr>
                <w:rFonts w:eastAsia="Times New Roman"/>
                <w:b/>
                <w:color w:val="3D405B"/>
                <w:sz w:val="20"/>
                <w:szCs w:val="20"/>
                <w:lang w:val="en-GB"/>
              </w:rPr>
              <w:t>Other negative effects</w:t>
            </w:r>
          </w:p>
        </w:tc>
        <w:tc>
          <w:tcPr>
            <w:tcW w:w="1134" w:type="dxa"/>
            <w:tcBorders>
              <w:top w:val="nil"/>
              <w:left w:val="nil"/>
              <w:bottom w:val="single" w:sz="4" w:space="0" w:color="auto"/>
              <w:right w:val="single" w:sz="4" w:space="0" w:color="auto"/>
            </w:tcBorders>
            <w:noWrap/>
            <w:vAlign w:val="bottom"/>
            <w:hideMark/>
          </w:tcPr>
          <w:p w14:paraId="79D5DC47"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C7087AE"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411E9AA"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E3DF539"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9F57D14"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9CC14ED"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tcBorders>
              <w:top w:val="nil"/>
              <w:left w:val="nil"/>
              <w:bottom w:val="single" w:sz="4" w:space="0" w:color="auto"/>
              <w:right w:val="single" w:sz="4" w:space="0" w:color="auto"/>
            </w:tcBorders>
            <w:shd w:val="clear" w:color="auto" w:fill="D9E2F3"/>
            <w:noWrap/>
            <w:vAlign w:val="center"/>
            <w:hideMark/>
          </w:tcPr>
          <w:p w14:paraId="154B8578" w14:textId="77777777" w:rsidR="00781715" w:rsidRPr="0015373C" w:rsidRDefault="00781715" w:rsidP="00411587">
            <w:pPr>
              <w:spacing w:after="0" w:line="240" w:lineRule="auto"/>
              <w:jc w:val="center"/>
              <w:rPr>
                <w:rFonts w:eastAsia="Times New Roman"/>
                <w:b/>
                <w:color w:val="000000"/>
                <w:sz w:val="18"/>
                <w:szCs w:val="18"/>
                <w:lang w:val="en-GB"/>
              </w:rPr>
            </w:pPr>
            <w:r w:rsidRPr="0015373C">
              <w:rPr>
                <w:rFonts w:eastAsia="Times New Roman"/>
                <w:b/>
                <w:color w:val="3D405B"/>
                <w:sz w:val="18"/>
                <w:szCs w:val="18"/>
                <w:lang w:val="en-GB"/>
              </w:rPr>
              <w:t>Other negative effects</w:t>
            </w:r>
          </w:p>
        </w:tc>
        <w:tc>
          <w:tcPr>
            <w:tcW w:w="1134" w:type="dxa"/>
            <w:tcBorders>
              <w:top w:val="nil"/>
              <w:left w:val="nil"/>
              <w:bottom w:val="single" w:sz="4" w:space="0" w:color="auto"/>
              <w:right w:val="single" w:sz="4" w:space="0" w:color="auto"/>
            </w:tcBorders>
            <w:noWrap/>
            <w:vAlign w:val="bottom"/>
            <w:hideMark/>
          </w:tcPr>
          <w:p w14:paraId="0D4BF702"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364FB3DC"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AB3D83D"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07B636B"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8A1CFBF"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2AB9DFD"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781715" w:rsidRPr="0015373C" w14:paraId="697A6D7F" w14:textId="77777777" w:rsidTr="00411587">
        <w:trPr>
          <w:trHeight w:val="58"/>
          <w:jc w:val="center"/>
        </w:trPr>
        <w:tc>
          <w:tcPr>
            <w:tcW w:w="1701" w:type="dxa"/>
            <w:tcBorders>
              <w:top w:val="nil"/>
              <w:left w:val="single" w:sz="4" w:space="0" w:color="auto"/>
              <w:bottom w:val="single" w:sz="4" w:space="0" w:color="auto"/>
              <w:right w:val="single" w:sz="4" w:space="0" w:color="auto"/>
            </w:tcBorders>
            <w:shd w:val="clear" w:color="auto" w:fill="D9E2F3"/>
            <w:vAlign w:val="bottom"/>
            <w:hideMark/>
          </w:tcPr>
          <w:p w14:paraId="55C90130"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134" w:type="dxa"/>
            <w:tcBorders>
              <w:top w:val="nil"/>
              <w:left w:val="nil"/>
              <w:bottom w:val="single" w:sz="4" w:space="0" w:color="auto"/>
              <w:right w:val="single" w:sz="4" w:space="0" w:color="auto"/>
            </w:tcBorders>
            <w:noWrap/>
            <w:vAlign w:val="bottom"/>
            <w:hideMark/>
          </w:tcPr>
          <w:p w14:paraId="1B3F6249"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9AA47CF"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4491C05E"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68DACC4"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429B425"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EF0BA38"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tcBorders>
              <w:top w:val="nil"/>
              <w:left w:val="nil"/>
              <w:bottom w:val="single" w:sz="4" w:space="0" w:color="auto"/>
              <w:right w:val="single" w:sz="4" w:space="0" w:color="auto"/>
            </w:tcBorders>
            <w:shd w:val="clear" w:color="auto" w:fill="D9E2F3"/>
            <w:noWrap/>
            <w:vAlign w:val="bottom"/>
            <w:hideMark/>
          </w:tcPr>
          <w:p w14:paraId="2424DAD3"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134" w:type="dxa"/>
            <w:tcBorders>
              <w:top w:val="nil"/>
              <w:left w:val="nil"/>
              <w:bottom w:val="single" w:sz="4" w:space="0" w:color="auto"/>
              <w:right w:val="single" w:sz="4" w:space="0" w:color="auto"/>
            </w:tcBorders>
            <w:noWrap/>
            <w:vAlign w:val="bottom"/>
            <w:hideMark/>
          </w:tcPr>
          <w:p w14:paraId="34EB9A75"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4D91511F"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AE1EB33"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808F4AC"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7A9F2899"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46E565AD" w14:textId="77777777" w:rsidR="00781715" w:rsidRPr="0015373C" w:rsidRDefault="0078171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bl>
    <w:p w14:paraId="4E87F668" w14:textId="5DDF495D" w:rsidR="00811A87" w:rsidRPr="0015373C" w:rsidRDefault="00811A87" w:rsidP="00E12CB1">
      <w:pPr>
        <w:jc w:val="both"/>
        <w:rPr>
          <w:lang w:val="en-GB"/>
        </w:rPr>
      </w:pPr>
    </w:p>
    <w:p w14:paraId="0F8AC747" w14:textId="2C3549F1" w:rsidR="00811A87" w:rsidRPr="0015373C" w:rsidRDefault="00811A87" w:rsidP="00811A87">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00000C89" w:rsidRPr="0015373C">
        <w:rPr>
          <w:lang w:val="en-GB"/>
        </w:rPr>
        <w:t>5</w:t>
      </w:r>
      <w:r w:rsidRPr="0015373C">
        <w:rPr>
          <w:lang w:val="en-GB"/>
        </w:rPr>
        <w:fldChar w:fldCharType="end"/>
      </w:r>
      <w:r w:rsidRPr="0015373C">
        <w:rPr>
          <w:lang w:val="en-GB"/>
        </w:rPr>
        <w:t>: Responsiveness Capacity of the proposed policies in the Energy sector</w:t>
      </w:r>
    </w:p>
    <w:tbl>
      <w:tblPr>
        <w:tblW w:w="0" w:type="auto"/>
        <w:jc w:val="center"/>
        <w:tblLayout w:type="fixed"/>
        <w:tblCellMar>
          <w:left w:w="70" w:type="dxa"/>
          <w:right w:w="70" w:type="dxa"/>
        </w:tblCellMar>
        <w:tblLook w:val="04A0" w:firstRow="1" w:lastRow="0" w:firstColumn="1" w:lastColumn="0" w:noHBand="0" w:noVBand="1"/>
      </w:tblPr>
      <w:tblGrid>
        <w:gridCol w:w="1701"/>
        <w:gridCol w:w="930"/>
        <w:gridCol w:w="340"/>
        <w:gridCol w:w="340"/>
        <w:gridCol w:w="340"/>
        <w:gridCol w:w="340"/>
        <w:gridCol w:w="340"/>
        <w:gridCol w:w="1701"/>
        <w:gridCol w:w="1134"/>
        <w:gridCol w:w="340"/>
        <w:gridCol w:w="340"/>
        <w:gridCol w:w="340"/>
        <w:gridCol w:w="340"/>
        <w:gridCol w:w="340"/>
      </w:tblGrid>
      <w:tr w:rsidR="003B7D25" w:rsidRPr="0015373C" w14:paraId="66F77CB4" w14:textId="77777777" w:rsidTr="00411587">
        <w:trPr>
          <w:trHeight w:val="397"/>
          <w:jc w:val="center"/>
        </w:trPr>
        <w:tc>
          <w:tcPr>
            <w:tcW w:w="1701" w:type="dxa"/>
            <w:vMerge w:val="restart"/>
            <w:tcBorders>
              <w:top w:val="single" w:sz="4" w:space="0" w:color="000000"/>
              <w:left w:val="single" w:sz="4" w:space="0" w:color="000000"/>
              <w:right w:val="single" w:sz="4" w:space="0" w:color="000000"/>
            </w:tcBorders>
            <w:shd w:val="clear" w:color="auto" w:fill="D9E2F3"/>
            <w:vAlign w:val="center"/>
            <w:hideMark/>
          </w:tcPr>
          <w:p w14:paraId="071CC0DA"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 xml:space="preserve">Macro areas </w:t>
            </w:r>
          </w:p>
        </w:tc>
        <w:tc>
          <w:tcPr>
            <w:tcW w:w="930" w:type="dxa"/>
            <w:vMerge w:val="restart"/>
            <w:tcBorders>
              <w:top w:val="single" w:sz="4" w:space="0" w:color="auto"/>
              <w:left w:val="nil"/>
              <w:right w:val="single" w:sz="4" w:space="0" w:color="auto"/>
            </w:tcBorders>
            <w:shd w:val="clear" w:color="auto" w:fill="D9E2F3"/>
            <w:vAlign w:val="center"/>
            <w:hideMark/>
          </w:tcPr>
          <w:p w14:paraId="751F30E0"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Policy measures</w:t>
            </w:r>
          </w:p>
        </w:tc>
        <w:tc>
          <w:tcPr>
            <w:tcW w:w="1700" w:type="dxa"/>
            <w:gridSpan w:val="5"/>
            <w:tcBorders>
              <w:top w:val="single" w:sz="4" w:space="0" w:color="auto"/>
              <w:left w:val="nil"/>
              <w:right w:val="single" w:sz="4" w:space="0" w:color="000000"/>
            </w:tcBorders>
            <w:shd w:val="clear" w:color="auto" w:fill="D9E2F3"/>
            <w:vAlign w:val="center"/>
            <w:hideMark/>
          </w:tcPr>
          <w:p w14:paraId="48A2FEBB"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Responsiveness capacity</w:t>
            </w:r>
            <w:r w:rsidRPr="0015373C">
              <w:rPr>
                <w:rFonts w:eastAsia="Times New Roman"/>
                <w:b/>
                <w:bCs/>
                <w:color w:val="3D405B"/>
                <w:sz w:val="20"/>
                <w:szCs w:val="20"/>
                <w:lang w:val="en-GB"/>
              </w:rPr>
              <w:br/>
              <w:t>(1 - 5)</w:t>
            </w:r>
          </w:p>
        </w:tc>
        <w:tc>
          <w:tcPr>
            <w:tcW w:w="1701" w:type="dxa"/>
            <w:vMerge w:val="restart"/>
            <w:tcBorders>
              <w:top w:val="single" w:sz="4" w:space="0" w:color="000000"/>
              <w:left w:val="nil"/>
              <w:right w:val="single" w:sz="4" w:space="0" w:color="000000"/>
            </w:tcBorders>
            <w:shd w:val="clear" w:color="auto" w:fill="D9E2F3"/>
            <w:vAlign w:val="center"/>
            <w:hideMark/>
          </w:tcPr>
          <w:p w14:paraId="3013216E"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Negative impacts</w:t>
            </w:r>
          </w:p>
        </w:tc>
        <w:tc>
          <w:tcPr>
            <w:tcW w:w="1134" w:type="dxa"/>
            <w:vMerge w:val="restart"/>
            <w:tcBorders>
              <w:top w:val="single" w:sz="4" w:space="0" w:color="auto"/>
              <w:left w:val="nil"/>
              <w:right w:val="single" w:sz="4" w:space="0" w:color="auto"/>
            </w:tcBorders>
            <w:shd w:val="clear" w:color="auto" w:fill="D9E2F3"/>
            <w:vAlign w:val="center"/>
            <w:hideMark/>
          </w:tcPr>
          <w:p w14:paraId="68F6361A"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Policy measures</w:t>
            </w:r>
          </w:p>
        </w:tc>
        <w:tc>
          <w:tcPr>
            <w:tcW w:w="1700" w:type="dxa"/>
            <w:gridSpan w:val="5"/>
            <w:tcBorders>
              <w:top w:val="single" w:sz="4" w:space="0" w:color="auto"/>
              <w:left w:val="nil"/>
              <w:right w:val="single" w:sz="4" w:space="0" w:color="000000"/>
            </w:tcBorders>
            <w:shd w:val="clear" w:color="auto" w:fill="D9E2F3"/>
            <w:vAlign w:val="center"/>
            <w:hideMark/>
          </w:tcPr>
          <w:p w14:paraId="488665AD"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b/>
                <w:bCs/>
                <w:color w:val="3D405B"/>
                <w:sz w:val="20"/>
                <w:szCs w:val="20"/>
                <w:lang w:val="en-GB"/>
              </w:rPr>
              <w:t>Responsiveness capacity</w:t>
            </w:r>
            <w:r w:rsidRPr="0015373C">
              <w:rPr>
                <w:rFonts w:eastAsia="Times New Roman"/>
                <w:b/>
                <w:bCs/>
                <w:color w:val="3D405B"/>
                <w:sz w:val="20"/>
                <w:szCs w:val="20"/>
                <w:lang w:val="en-GB"/>
              </w:rPr>
              <w:br/>
              <w:t>(1 - 5)</w:t>
            </w:r>
          </w:p>
        </w:tc>
      </w:tr>
      <w:tr w:rsidR="003B7D25" w:rsidRPr="0015373C" w14:paraId="48D94AC9" w14:textId="77777777" w:rsidTr="00411587">
        <w:trPr>
          <w:trHeight w:val="135"/>
          <w:jc w:val="center"/>
        </w:trPr>
        <w:tc>
          <w:tcPr>
            <w:tcW w:w="1701" w:type="dxa"/>
            <w:vMerge/>
            <w:tcBorders>
              <w:left w:val="single" w:sz="4" w:space="0" w:color="000000"/>
              <w:right w:val="single" w:sz="4" w:space="0" w:color="000000"/>
            </w:tcBorders>
            <w:shd w:val="clear" w:color="auto" w:fill="D9E2F3"/>
            <w:vAlign w:val="center"/>
          </w:tcPr>
          <w:p w14:paraId="3F7803F2"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930" w:type="dxa"/>
            <w:vMerge/>
            <w:tcBorders>
              <w:left w:val="nil"/>
              <w:right w:val="single" w:sz="4" w:space="0" w:color="auto"/>
            </w:tcBorders>
            <w:shd w:val="clear" w:color="auto" w:fill="D9E2F3"/>
            <w:vAlign w:val="center"/>
          </w:tcPr>
          <w:p w14:paraId="7A3C2CBC"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1700" w:type="dxa"/>
            <w:gridSpan w:val="5"/>
            <w:tcBorders>
              <w:left w:val="nil"/>
              <w:right w:val="single" w:sz="4" w:space="0" w:color="000000"/>
            </w:tcBorders>
            <w:shd w:val="clear" w:color="auto" w:fill="D9E2F3"/>
            <w:vAlign w:val="center"/>
          </w:tcPr>
          <w:p w14:paraId="718D0F9F" w14:textId="77777777" w:rsidR="003B7D25" w:rsidRPr="0015373C" w:rsidRDefault="003B7D25" w:rsidP="00411587">
            <w:pPr>
              <w:spacing w:after="0" w:line="240" w:lineRule="auto"/>
              <w:rPr>
                <w:rFonts w:eastAsia="Times New Roman"/>
                <w:b/>
                <w:bCs/>
                <w:color w:val="3D405B"/>
                <w:sz w:val="20"/>
                <w:szCs w:val="20"/>
                <w:lang w:val="en-GB"/>
              </w:rPr>
            </w:pPr>
          </w:p>
        </w:tc>
        <w:tc>
          <w:tcPr>
            <w:tcW w:w="1701" w:type="dxa"/>
            <w:vMerge/>
            <w:tcBorders>
              <w:left w:val="nil"/>
              <w:right w:val="single" w:sz="4" w:space="0" w:color="000000"/>
            </w:tcBorders>
            <w:shd w:val="clear" w:color="auto" w:fill="D9E2F3"/>
            <w:vAlign w:val="center"/>
          </w:tcPr>
          <w:p w14:paraId="4B9D332F"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1134" w:type="dxa"/>
            <w:vMerge/>
            <w:tcBorders>
              <w:left w:val="nil"/>
              <w:right w:val="single" w:sz="4" w:space="0" w:color="auto"/>
            </w:tcBorders>
            <w:shd w:val="clear" w:color="auto" w:fill="D9E2F3"/>
            <w:vAlign w:val="center"/>
          </w:tcPr>
          <w:p w14:paraId="68C1659E"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1700" w:type="dxa"/>
            <w:gridSpan w:val="5"/>
            <w:tcBorders>
              <w:left w:val="nil"/>
              <w:right w:val="single" w:sz="4" w:space="0" w:color="000000"/>
            </w:tcBorders>
            <w:shd w:val="clear" w:color="auto" w:fill="D9E2F3"/>
            <w:vAlign w:val="center"/>
          </w:tcPr>
          <w:p w14:paraId="5E644C8B" w14:textId="77777777" w:rsidR="003B7D25" w:rsidRPr="0015373C" w:rsidRDefault="003B7D25" w:rsidP="00411587">
            <w:pPr>
              <w:spacing w:after="0" w:line="240" w:lineRule="auto"/>
              <w:rPr>
                <w:rFonts w:eastAsia="Times New Roman"/>
                <w:b/>
                <w:bCs/>
                <w:color w:val="3D405B"/>
                <w:sz w:val="20"/>
                <w:szCs w:val="20"/>
                <w:lang w:val="en-GB"/>
              </w:rPr>
            </w:pPr>
          </w:p>
        </w:tc>
      </w:tr>
      <w:tr w:rsidR="003B7D25" w:rsidRPr="0015373C" w14:paraId="10A5E79C" w14:textId="77777777" w:rsidTr="00411587">
        <w:trPr>
          <w:trHeight w:val="170"/>
          <w:jc w:val="center"/>
        </w:trPr>
        <w:tc>
          <w:tcPr>
            <w:tcW w:w="1701" w:type="dxa"/>
            <w:vMerge/>
            <w:tcBorders>
              <w:left w:val="single" w:sz="4" w:space="0" w:color="000000"/>
              <w:bottom w:val="single" w:sz="4" w:space="0" w:color="000000"/>
              <w:right w:val="single" w:sz="4" w:space="0" w:color="000000"/>
            </w:tcBorders>
            <w:shd w:val="clear" w:color="auto" w:fill="D9E2F3"/>
            <w:vAlign w:val="center"/>
          </w:tcPr>
          <w:p w14:paraId="5316D623"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930" w:type="dxa"/>
            <w:vMerge/>
            <w:tcBorders>
              <w:left w:val="nil"/>
              <w:bottom w:val="single" w:sz="4" w:space="0" w:color="auto"/>
              <w:right w:val="single" w:sz="4" w:space="0" w:color="auto"/>
            </w:tcBorders>
            <w:shd w:val="clear" w:color="auto" w:fill="D9E2F3"/>
            <w:vAlign w:val="center"/>
          </w:tcPr>
          <w:p w14:paraId="2E21E3BE"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340" w:type="dxa"/>
            <w:tcBorders>
              <w:left w:val="nil"/>
              <w:bottom w:val="single" w:sz="4" w:space="0" w:color="auto"/>
              <w:right w:val="single" w:sz="4" w:space="0" w:color="000000"/>
            </w:tcBorders>
            <w:shd w:val="clear" w:color="auto" w:fill="D9E2F3"/>
            <w:vAlign w:val="center"/>
          </w:tcPr>
          <w:p w14:paraId="652AC07F"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1</w:t>
            </w:r>
          </w:p>
        </w:tc>
        <w:tc>
          <w:tcPr>
            <w:tcW w:w="340" w:type="dxa"/>
            <w:tcBorders>
              <w:left w:val="nil"/>
              <w:bottom w:val="single" w:sz="4" w:space="0" w:color="auto"/>
              <w:right w:val="single" w:sz="4" w:space="0" w:color="000000"/>
            </w:tcBorders>
            <w:shd w:val="clear" w:color="auto" w:fill="D9E2F3"/>
            <w:vAlign w:val="center"/>
          </w:tcPr>
          <w:p w14:paraId="3427A520"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2</w:t>
            </w:r>
          </w:p>
        </w:tc>
        <w:tc>
          <w:tcPr>
            <w:tcW w:w="340" w:type="dxa"/>
            <w:tcBorders>
              <w:left w:val="nil"/>
              <w:bottom w:val="single" w:sz="4" w:space="0" w:color="auto"/>
              <w:right w:val="single" w:sz="4" w:space="0" w:color="000000"/>
            </w:tcBorders>
            <w:shd w:val="clear" w:color="auto" w:fill="D9E2F3"/>
            <w:vAlign w:val="center"/>
          </w:tcPr>
          <w:p w14:paraId="6FF6800F"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3</w:t>
            </w:r>
          </w:p>
        </w:tc>
        <w:tc>
          <w:tcPr>
            <w:tcW w:w="340" w:type="dxa"/>
            <w:tcBorders>
              <w:left w:val="nil"/>
              <w:bottom w:val="single" w:sz="4" w:space="0" w:color="auto"/>
              <w:right w:val="single" w:sz="4" w:space="0" w:color="000000"/>
            </w:tcBorders>
            <w:shd w:val="clear" w:color="auto" w:fill="D9E2F3"/>
            <w:vAlign w:val="center"/>
          </w:tcPr>
          <w:p w14:paraId="5E9BAB92"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4</w:t>
            </w:r>
          </w:p>
        </w:tc>
        <w:tc>
          <w:tcPr>
            <w:tcW w:w="340" w:type="dxa"/>
            <w:tcBorders>
              <w:left w:val="nil"/>
              <w:bottom w:val="single" w:sz="4" w:space="0" w:color="auto"/>
              <w:right w:val="single" w:sz="4" w:space="0" w:color="000000"/>
            </w:tcBorders>
            <w:shd w:val="clear" w:color="auto" w:fill="D9E2F3"/>
            <w:vAlign w:val="center"/>
          </w:tcPr>
          <w:p w14:paraId="1511DE14"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5</w:t>
            </w:r>
          </w:p>
        </w:tc>
        <w:tc>
          <w:tcPr>
            <w:tcW w:w="1701" w:type="dxa"/>
            <w:vMerge/>
            <w:tcBorders>
              <w:left w:val="nil"/>
              <w:bottom w:val="nil"/>
              <w:right w:val="single" w:sz="4" w:space="0" w:color="000000"/>
            </w:tcBorders>
            <w:shd w:val="clear" w:color="auto" w:fill="D9E2F3"/>
            <w:vAlign w:val="center"/>
          </w:tcPr>
          <w:p w14:paraId="6981572A"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1134" w:type="dxa"/>
            <w:vMerge/>
            <w:tcBorders>
              <w:left w:val="nil"/>
              <w:bottom w:val="single" w:sz="4" w:space="0" w:color="auto"/>
              <w:right w:val="single" w:sz="4" w:space="0" w:color="auto"/>
            </w:tcBorders>
            <w:shd w:val="clear" w:color="auto" w:fill="D9E2F3"/>
            <w:vAlign w:val="center"/>
          </w:tcPr>
          <w:p w14:paraId="21F9E56A" w14:textId="77777777" w:rsidR="003B7D25" w:rsidRPr="0015373C" w:rsidRDefault="003B7D25" w:rsidP="00411587">
            <w:pPr>
              <w:spacing w:after="0" w:line="240" w:lineRule="auto"/>
              <w:jc w:val="center"/>
              <w:rPr>
                <w:rFonts w:eastAsia="Times New Roman"/>
                <w:b/>
                <w:bCs/>
                <w:color w:val="3D405B"/>
                <w:sz w:val="20"/>
                <w:szCs w:val="20"/>
                <w:lang w:val="en-GB"/>
              </w:rPr>
            </w:pPr>
          </w:p>
        </w:tc>
        <w:tc>
          <w:tcPr>
            <w:tcW w:w="340" w:type="dxa"/>
            <w:tcBorders>
              <w:left w:val="nil"/>
              <w:bottom w:val="single" w:sz="4" w:space="0" w:color="auto"/>
              <w:right w:val="single" w:sz="4" w:space="0" w:color="000000"/>
            </w:tcBorders>
            <w:shd w:val="clear" w:color="auto" w:fill="D9E2F3"/>
            <w:vAlign w:val="center"/>
          </w:tcPr>
          <w:p w14:paraId="0AE2D05A"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1</w:t>
            </w:r>
          </w:p>
        </w:tc>
        <w:tc>
          <w:tcPr>
            <w:tcW w:w="340" w:type="dxa"/>
            <w:tcBorders>
              <w:left w:val="nil"/>
              <w:bottom w:val="single" w:sz="4" w:space="0" w:color="auto"/>
              <w:right w:val="single" w:sz="4" w:space="0" w:color="000000"/>
            </w:tcBorders>
            <w:shd w:val="clear" w:color="auto" w:fill="D9E2F3"/>
            <w:vAlign w:val="center"/>
          </w:tcPr>
          <w:p w14:paraId="3A5FD30E"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2</w:t>
            </w:r>
          </w:p>
        </w:tc>
        <w:tc>
          <w:tcPr>
            <w:tcW w:w="340" w:type="dxa"/>
            <w:tcBorders>
              <w:left w:val="nil"/>
              <w:bottom w:val="single" w:sz="4" w:space="0" w:color="auto"/>
              <w:right w:val="single" w:sz="4" w:space="0" w:color="000000"/>
            </w:tcBorders>
            <w:shd w:val="clear" w:color="auto" w:fill="D9E2F3"/>
            <w:vAlign w:val="center"/>
          </w:tcPr>
          <w:p w14:paraId="09308912"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3</w:t>
            </w:r>
          </w:p>
        </w:tc>
        <w:tc>
          <w:tcPr>
            <w:tcW w:w="340" w:type="dxa"/>
            <w:tcBorders>
              <w:left w:val="nil"/>
              <w:bottom w:val="single" w:sz="4" w:space="0" w:color="auto"/>
              <w:right w:val="single" w:sz="4" w:space="0" w:color="000000"/>
            </w:tcBorders>
            <w:shd w:val="clear" w:color="auto" w:fill="D9E2F3"/>
            <w:vAlign w:val="center"/>
          </w:tcPr>
          <w:p w14:paraId="260727DF"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4</w:t>
            </w:r>
          </w:p>
        </w:tc>
        <w:tc>
          <w:tcPr>
            <w:tcW w:w="340" w:type="dxa"/>
            <w:tcBorders>
              <w:left w:val="nil"/>
              <w:bottom w:val="single" w:sz="4" w:space="0" w:color="auto"/>
              <w:right w:val="single" w:sz="4" w:space="0" w:color="000000"/>
            </w:tcBorders>
            <w:shd w:val="clear" w:color="auto" w:fill="D9E2F3"/>
            <w:vAlign w:val="center"/>
          </w:tcPr>
          <w:p w14:paraId="7B914F8E" w14:textId="77777777" w:rsidR="003B7D25" w:rsidRPr="0015373C" w:rsidRDefault="003B7D25" w:rsidP="00411587">
            <w:pPr>
              <w:spacing w:after="0" w:line="240" w:lineRule="auto"/>
              <w:jc w:val="center"/>
              <w:rPr>
                <w:rFonts w:eastAsia="Times New Roman"/>
                <w:b/>
                <w:bCs/>
                <w:color w:val="3D405B"/>
                <w:sz w:val="20"/>
                <w:szCs w:val="20"/>
                <w:lang w:val="en-GB"/>
              </w:rPr>
            </w:pPr>
            <w:r w:rsidRPr="0015373C">
              <w:rPr>
                <w:rFonts w:eastAsia="Times New Roman"/>
                <w:color w:val="3D405B"/>
                <w:sz w:val="20"/>
                <w:szCs w:val="20"/>
                <w:lang w:val="en-GB"/>
              </w:rPr>
              <w:t>5</w:t>
            </w:r>
          </w:p>
        </w:tc>
      </w:tr>
      <w:tr w:rsidR="003B7D25" w:rsidRPr="0015373C" w14:paraId="6C21552E" w14:textId="77777777" w:rsidTr="00411587">
        <w:trPr>
          <w:trHeight w:hRule="exact" w:val="482"/>
          <w:jc w:val="center"/>
        </w:trPr>
        <w:tc>
          <w:tcPr>
            <w:tcW w:w="1701" w:type="dxa"/>
            <w:vMerge w:val="restart"/>
            <w:tcBorders>
              <w:top w:val="nil"/>
              <w:left w:val="single" w:sz="4" w:space="0" w:color="000000"/>
              <w:bottom w:val="single" w:sz="4" w:space="0" w:color="000000"/>
              <w:right w:val="nil"/>
            </w:tcBorders>
            <w:shd w:val="clear" w:color="auto" w:fill="D9E2F3"/>
            <w:vAlign w:val="center"/>
            <w:hideMark/>
          </w:tcPr>
          <w:p w14:paraId="47B30A3D" w14:textId="77777777" w:rsidR="003B7D25" w:rsidRPr="0015373C" w:rsidRDefault="003B7D2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Worsening financial vulnerability</w:t>
            </w:r>
          </w:p>
        </w:tc>
        <w:tc>
          <w:tcPr>
            <w:tcW w:w="930" w:type="dxa"/>
            <w:tcBorders>
              <w:top w:val="single" w:sz="4" w:space="0" w:color="auto"/>
              <w:left w:val="single" w:sz="4" w:space="0" w:color="auto"/>
              <w:bottom w:val="single" w:sz="4" w:space="0" w:color="auto"/>
              <w:right w:val="single" w:sz="4" w:space="0" w:color="auto"/>
            </w:tcBorders>
            <w:vAlign w:val="center"/>
            <w:hideMark/>
          </w:tcPr>
          <w:p w14:paraId="3A9C9356"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H2</w:t>
            </w:r>
          </w:p>
        </w:tc>
        <w:tc>
          <w:tcPr>
            <w:tcW w:w="340" w:type="dxa"/>
            <w:tcBorders>
              <w:top w:val="single" w:sz="4" w:space="0" w:color="auto"/>
              <w:left w:val="nil"/>
              <w:bottom w:val="single" w:sz="4" w:space="0" w:color="auto"/>
              <w:right w:val="single" w:sz="4" w:space="0" w:color="auto"/>
            </w:tcBorders>
            <w:vAlign w:val="center"/>
            <w:hideMark/>
          </w:tcPr>
          <w:p w14:paraId="23CD2788"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1072455B"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0ADB695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1E64C157"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1A59E9D2"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066BCE25"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70D0256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7C37B097"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7F7E7854"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31DB28E0"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3FBBE4AE"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2640AFBE"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1AA2DF45"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single" w:sz="4" w:space="0" w:color="auto"/>
              <w:left w:val="nil"/>
              <w:bottom w:val="single" w:sz="4" w:space="0" w:color="auto"/>
              <w:right w:val="single" w:sz="4" w:space="0" w:color="auto"/>
            </w:tcBorders>
            <w:vAlign w:val="center"/>
          </w:tcPr>
          <w:p w14:paraId="755C2C5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6C1DCA03"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4DDBCF2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04A6BA9A"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0B51589A"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4AC0B754" w14:textId="77777777" w:rsidR="003B7D25" w:rsidRPr="0015373C" w:rsidRDefault="003B7D25" w:rsidP="00411587">
            <w:pPr>
              <w:spacing w:after="0" w:line="240" w:lineRule="auto"/>
              <w:rPr>
                <w:rFonts w:eastAsia="Times New Roman"/>
                <w:color w:val="3D405B"/>
                <w:sz w:val="20"/>
                <w:szCs w:val="20"/>
                <w:lang w:val="en-GB"/>
              </w:rPr>
            </w:pPr>
          </w:p>
        </w:tc>
        <w:tc>
          <w:tcPr>
            <w:tcW w:w="1701" w:type="dxa"/>
            <w:tcBorders>
              <w:top w:val="single" w:sz="4" w:space="0" w:color="auto"/>
              <w:left w:val="nil"/>
              <w:bottom w:val="single" w:sz="4" w:space="0" w:color="auto"/>
              <w:right w:val="single" w:sz="4" w:space="0" w:color="auto"/>
            </w:tcBorders>
            <w:shd w:val="clear" w:color="auto" w:fill="D9E2F3"/>
            <w:vAlign w:val="center"/>
            <w:hideMark/>
          </w:tcPr>
          <w:p w14:paraId="5E45F1DF"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Higher electricity bills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5CE87B"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EH1</w:t>
            </w:r>
          </w:p>
        </w:tc>
        <w:tc>
          <w:tcPr>
            <w:tcW w:w="340" w:type="dxa"/>
            <w:tcBorders>
              <w:top w:val="single" w:sz="4" w:space="0" w:color="auto"/>
              <w:left w:val="nil"/>
              <w:bottom w:val="single" w:sz="4" w:space="0" w:color="auto"/>
              <w:right w:val="single" w:sz="4" w:space="0" w:color="auto"/>
            </w:tcBorders>
            <w:vAlign w:val="center"/>
          </w:tcPr>
          <w:p w14:paraId="534F82CF"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2C5A2E05"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1AA44219"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single" w:sz="4" w:space="0" w:color="auto"/>
              <w:left w:val="nil"/>
              <w:bottom w:val="single" w:sz="4" w:space="0" w:color="auto"/>
              <w:right w:val="single" w:sz="4" w:space="0" w:color="auto"/>
            </w:tcBorders>
            <w:vAlign w:val="center"/>
          </w:tcPr>
          <w:p w14:paraId="2A88691D"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4E354192" w14:textId="77777777" w:rsidR="003B7D25" w:rsidRPr="0015373C" w:rsidRDefault="003B7D25" w:rsidP="00411587">
            <w:pPr>
              <w:spacing w:after="0" w:line="240" w:lineRule="auto"/>
              <w:jc w:val="center"/>
              <w:rPr>
                <w:rFonts w:eastAsia="Times New Roman"/>
                <w:color w:val="3D405B"/>
                <w:sz w:val="20"/>
                <w:szCs w:val="20"/>
                <w:lang w:val="en-GB"/>
              </w:rPr>
            </w:pPr>
          </w:p>
        </w:tc>
      </w:tr>
      <w:tr w:rsidR="003B7D25" w:rsidRPr="0015373C" w14:paraId="37FB02DF" w14:textId="77777777" w:rsidTr="00411587">
        <w:trPr>
          <w:trHeight w:val="269"/>
          <w:jc w:val="center"/>
        </w:trPr>
        <w:tc>
          <w:tcPr>
            <w:tcW w:w="1701" w:type="dxa"/>
            <w:vMerge/>
            <w:tcBorders>
              <w:top w:val="nil"/>
              <w:left w:val="single" w:sz="4" w:space="0" w:color="000000"/>
              <w:bottom w:val="single" w:sz="4" w:space="0" w:color="000000"/>
              <w:right w:val="nil"/>
            </w:tcBorders>
            <w:shd w:val="clear" w:color="auto" w:fill="D9E2F3"/>
            <w:vAlign w:val="center"/>
            <w:hideMark/>
          </w:tcPr>
          <w:p w14:paraId="55CDA911"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vAlign w:val="center"/>
            <w:hideMark/>
          </w:tcPr>
          <w:p w14:paraId="4DDBC578"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EH1</w:t>
            </w:r>
          </w:p>
        </w:tc>
        <w:tc>
          <w:tcPr>
            <w:tcW w:w="340" w:type="dxa"/>
            <w:tcBorders>
              <w:top w:val="single" w:sz="4" w:space="0" w:color="auto"/>
              <w:left w:val="nil"/>
              <w:bottom w:val="single" w:sz="4" w:space="0" w:color="auto"/>
              <w:right w:val="single" w:sz="4" w:space="0" w:color="auto"/>
            </w:tcBorders>
            <w:vAlign w:val="center"/>
            <w:hideMark/>
          </w:tcPr>
          <w:p w14:paraId="033373B3"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67EA4B1A"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single" w:sz="4" w:space="0" w:color="auto"/>
              <w:left w:val="nil"/>
              <w:bottom w:val="single" w:sz="4" w:space="0" w:color="auto"/>
              <w:right w:val="single" w:sz="4" w:space="0" w:color="auto"/>
            </w:tcBorders>
            <w:vAlign w:val="center"/>
          </w:tcPr>
          <w:p w14:paraId="225023AE"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77757EA8"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7188F8ED" w14:textId="77777777" w:rsidR="003B7D25" w:rsidRPr="0015373C" w:rsidRDefault="003B7D25" w:rsidP="00411587">
            <w:pPr>
              <w:spacing w:after="0" w:line="240" w:lineRule="auto"/>
              <w:jc w:val="center"/>
              <w:rPr>
                <w:rFonts w:eastAsia="Times New Roman"/>
                <w:color w:val="3D405B"/>
                <w:sz w:val="20"/>
                <w:szCs w:val="20"/>
                <w:lang w:val="en-GB"/>
              </w:rPr>
            </w:pPr>
          </w:p>
        </w:tc>
        <w:tc>
          <w:tcPr>
            <w:tcW w:w="1701" w:type="dxa"/>
            <w:tcBorders>
              <w:top w:val="nil"/>
              <w:left w:val="nil"/>
              <w:bottom w:val="single" w:sz="4" w:space="0" w:color="auto"/>
              <w:right w:val="single" w:sz="4" w:space="0" w:color="auto"/>
            </w:tcBorders>
            <w:shd w:val="clear" w:color="auto" w:fill="D9E2F3"/>
            <w:vAlign w:val="center"/>
            <w:hideMark/>
          </w:tcPr>
          <w:p w14:paraId="2EC28CB7"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Increased heating costs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9D229E"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EH1</w:t>
            </w:r>
          </w:p>
        </w:tc>
        <w:tc>
          <w:tcPr>
            <w:tcW w:w="340" w:type="dxa"/>
            <w:tcBorders>
              <w:top w:val="single" w:sz="4" w:space="0" w:color="auto"/>
              <w:left w:val="nil"/>
              <w:bottom w:val="single" w:sz="4" w:space="0" w:color="auto"/>
              <w:right w:val="single" w:sz="4" w:space="0" w:color="auto"/>
            </w:tcBorders>
            <w:vAlign w:val="center"/>
            <w:hideMark/>
          </w:tcPr>
          <w:p w14:paraId="3F45F4F2"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79D2B0D1"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single" w:sz="4" w:space="0" w:color="auto"/>
              <w:left w:val="nil"/>
              <w:bottom w:val="single" w:sz="4" w:space="0" w:color="auto"/>
              <w:right w:val="single" w:sz="4" w:space="0" w:color="auto"/>
            </w:tcBorders>
            <w:vAlign w:val="center"/>
            <w:hideMark/>
          </w:tcPr>
          <w:p w14:paraId="22D63804"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0F2FAF1F"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335DFE8C"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3B7D25" w:rsidRPr="0015373C" w14:paraId="5497779D" w14:textId="77777777" w:rsidTr="00411587">
        <w:trPr>
          <w:trHeight w:val="20"/>
          <w:jc w:val="center"/>
        </w:trPr>
        <w:tc>
          <w:tcPr>
            <w:tcW w:w="1701" w:type="dxa"/>
            <w:vMerge/>
            <w:tcBorders>
              <w:top w:val="nil"/>
              <w:left w:val="single" w:sz="4" w:space="0" w:color="000000"/>
              <w:bottom w:val="single" w:sz="4" w:space="0" w:color="000000"/>
              <w:right w:val="nil"/>
            </w:tcBorders>
            <w:shd w:val="clear" w:color="auto" w:fill="D9E2F3"/>
            <w:vAlign w:val="center"/>
            <w:hideMark/>
          </w:tcPr>
          <w:p w14:paraId="33A9FFD3"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vAlign w:val="center"/>
            <w:hideMark/>
          </w:tcPr>
          <w:p w14:paraId="1BC82130"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EH2</w:t>
            </w:r>
          </w:p>
        </w:tc>
        <w:tc>
          <w:tcPr>
            <w:tcW w:w="340" w:type="dxa"/>
            <w:tcBorders>
              <w:top w:val="single" w:sz="4" w:space="0" w:color="auto"/>
              <w:left w:val="nil"/>
              <w:bottom w:val="single" w:sz="4" w:space="0" w:color="auto"/>
              <w:right w:val="single" w:sz="4" w:space="0" w:color="auto"/>
            </w:tcBorders>
            <w:vAlign w:val="center"/>
            <w:hideMark/>
          </w:tcPr>
          <w:p w14:paraId="67ADF89D"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1827987F"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single" w:sz="4" w:space="0" w:color="auto"/>
              <w:left w:val="nil"/>
              <w:bottom w:val="single" w:sz="4" w:space="0" w:color="auto"/>
              <w:right w:val="single" w:sz="4" w:space="0" w:color="auto"/>
            </w:tcBorders>
            <w:vAlign w:val="center"/>
          </w:tcPr>
          <w:p w14:paraId="42120479"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4842629C"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35CDCD8B" w14:textId="77777777" w:rsidR="003B7D25" w:rsidRPr="0015373C" w:rsidRDefault="003B7D25" w:rsidP="00411587">
            <w:pPr>
              <w:spacing w:after="0" w:line="240" w:lineRule="auto"/>
              <w:jc w:val="center"/>
              <w:rPr>
                <w:rFonts w:eastAsia="Times New Roman"/>
                <w:color w:val="3D405B"/>
                <w:sz w:val="20"/>
                <w:szCs w:val="20"/>
                <w:lang w:val="en-GB"/>
              </w:rPr>
            </w:pPr>
          </w:p>
        </w:tc>
        <w:tc>
          <w:tcPr>
            <w:tcW w:w="1701" w:type="dxa"/>
            <w:tcBorders>
              <w:top w:val="nil"/>
              <w:left w:val="nil"/>
              <w:bottom w:val="single" w:sz="4" w:space="0" w:color="auto"/>
              <w:right w:val="single" w:sz="4" w:space="0" w:color="auto"/>
            </w:tcBorders>
            <w:shd w:val="clear" w:color="auto" w:fill="D9E2F3"/>
            <w:vAlign w:val="center"/>
            <w:hideMark/>
          </w:tcPr>
          <w:p w14:paraId="3353234A"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Exposure to energy poverty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7DA6E7" w14:textId="77777777" w:rsidR="003B7D25" w:rsidRPr="0015373C" w:rsidRDefault="003B7D2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4A78974D"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0F514555"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3BDD97FC"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3F1C6AAD"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4035374E"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3B7D25" w:rsidRPr="0015373C" w14:paraId="4714C608" w14:textId="77777777" w:rsidTr="00411587">
        <w:trPr>
          <w:trHeight w:val="20"/>
          <w:jc w:val="center"/>
        </w:trPr>
        <w:tc>
          <w:tcPr>
            <w:tcW w:w="1701" w:type="dxa"/>
            <w:vMerge/>
            <w:tcBorders>
              <w:top w:val="nil"/>
              <w:left w:val="single" w:sz="4" w:space="0" w:color="000000"/>
              <w:bottom w:val="single" w:sz="4" w:space="0" w:color="000000"/>
              <w:right w:val="nil"/>
            </w:tcBorders>
            <w:shd w:val="clear" w:color="auto" w:fill="D9E2F3"/>
            <w:vAlign w:val="center"/>
            <w:hideMark/>
          </w:tcPr>
          <w:p w14:paraId="51D4986D"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vAlign w:val="center"/>
            <w:hideMark/>
          </w:tcPr>
          <w:p w14:paraId="63E877FE" w14:textId="77777777" w:rsidR="003B7D25" w:rsidRPr="0015373C" w:rsidRDefault="003B7D2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685048C7"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6B04DDA5"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34B7FD9A"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1188BDC3"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45E499E3" w14:textId="77777777" w:rsidR="003B7D25" w:rsidRPr="0015373C" w:rsidRDefault="003B7D25" w:rsidP="00411587">
            <w:pPr>
              <w:spacing w:after="0" w:line="240" w:lineRule="auto"/>
              <w:jc w:val="center"/>
              <w:rPr>
                <w:rFonts w:eastAsia="Times New Roman"/>
                <w:color w:val="3D405B"/>
                <w:sz w:val="20"/>
                <w:szCs w:val="20"/>
                <w:lang w:val="en-GB"/>
              </w:rPr>
            </w:pPr>
          </w:p>
        </w:tc>
        <w:tc>
          <w:tcPr>
            <w:tcW w:w="1701" w:type="dxa"/>
            <w:tcBorders>
              <w:top w:val="nil"/>
              <w:left w:val="nil"/>
              <w:bottom w:val="single" w:sz="4" w:space="0" w:color="auto"/>
              <w:right w:val="single" w:sz="4" w:space="0" w:color="auto"/>
            </w:tcBorders>
            <w:shd w:val="clear" w:color="auto" w:fill="D9E2F3"/>
            <w:vAlign w:val="center"/>
            <w:hideMark/>
          </w:tcPr>
          <w:p w14:paraId="6DF06E35"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Loss of property- resale value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C0D1CD" w14:textId="77777777" w:rsidR="003B7D25" w:rsidRPr="0015373C" w:rsidRDefault="003B7D2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6F3D8A8C"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26F91E5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3E0D9E49"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2B7E3694"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2400A05D"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3B7D25" w:rsidRPr="0015373C" w14:paraId="21956637" w14:textId="77777777" w:rsidTr="00411587">
        <w:trPr>
          <w:trHeight w:val="20"/>
          <w:jc w:val="center"/>
        </w:trPr>
        <w:tc>
          <w:tcPr>
            <w:tcW w:w="1701" w:type="dxa"/>
            <w:vMerge/>
            <w:tcBorders>
              <w:top w:val="nil"/>
              <w:left w:val="single" w:sz="4" w:space="0" w:color="000000"/>
              <w:bottom w:val="single" w:sz="4" w:space="0" w:color="000000"/>
              <w:right w:val="nil"/>
            </w:tcBorders>
            <w:shd w:val="clear" w:color="auto" w:fill="D9E2F3"/>
            <w:vAlign w:val="center"/>
            <w:hideMark/>
          </w:tcPr>
          <w:p w14:paraId="02FE0E3B"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vAlign w:val="center"/>
            <w:hideMark/>
          </w:tcPr>
          <w:p w14:paraId="6774A16F" w14:textId="77777777" w:rsidR="003B7D25" w:rsidRPr="0015373C" w:rsidRDefault="003B7D2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0061FB6B"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49F6E50D"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1FBE11DF"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59C05A52"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4355F27A" w14:textId="77777777" w:rsidR="003B7D25" w:rsidRPr="0015373C" w:rsidRDefault="003B7D25" w:rsidP="00411587">
            <w:pPr>
              <w:spacing w:after="0" w:line="240" w:lineRule="auto"/>
              <w:jc w:val="center"/>
              <w:rPr>
                <w:rFonts w:eastAsia="Times New Roman"/>
                <w:color w:val="3D405B"/>
                <w:sz w:val="20"/>
                <w:szCs w:val="20"/>
                <w:lang w:val="en-GB"/>
              </w:rPr>
            </w:pPr>
          </w:p>
        </w:tc>
        <w:tc>
          <w:tcPr>
            <w:tcW w:w="1701" w:type="dxa"/>
            <w:tcBorders>
              <w:top w:val="nil"/>
              <w:left w:val="nil"/>
              <w:bottom w:val="single" w:sz="4" w:space="0" w:color="auto"/>
              <w:right w:val="single" w:sz="4" w:space="0" w:color="auto"/>
            </w:tcBorders>
            <w:shd w:val="clear" w:color="auto" w:fill="D9E2F3"/>
            <w:vAlign w:val="center"/>
            <w:hideMark/>
          </w:tcPr>
          <w:p w14:paraId="5344015E"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Lose income due to the production of solar energy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2F56530" w14:textId="77777777" w:rsidR="003B7D25" w:rsidRPr="0015373C" w:rsidRDefault="003B7D25" w:rsidP="00411587">
            <w:pPr>
              <w:spacing w:after="0" w:line="240" w:lineRule="auto"/>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4B37CDCF"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36DF6347"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32F075E8"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4DE81A53"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5C46C23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3B7D25" w:rsidRPr="0015373C" w14:paraId="333ABBE0" w14:textId="77777777" w:rsidTr="00411587">
        <w:trPr>
          <w:trHeight w:val="374"/>
          <w:jc w:val="center"/>
        </w:trPr>
        <w:tc>
          <w:tcPr>
            <w:tcW w:w="1701" w:type="dxa"/>
            <w:vMerge/>
            <w:tcBorders>
              <w:top w:val="nil"/>
              <w:left w:val="single" w:sz="4" w:space="0" w:color="000000"/>
              <w:bottom w:val="single" w:sz="4" w:space="0" w:color="000000"/>
              <w:right w:val="nil"/>
            </w:tcBorders>
            <w:shd w:val="clear" w:color="auto" w:fill="D9E2F3"/>
            <w:vAlign w:val="center"/>
            <w:hideMark/>
          </w:tcPr>
          <w:p w14:paraId="7B7F023A"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vAlign w:val="center"/>
            <w:hideMark/>
          </w:tcPr>
          <w:p w14:paraId="52855864"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hideMark/>
          </w:tcPr>
          <w:p w14:paraId="609CCEC4"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7AB51841"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10707AC4"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46225C23" w14:textId="77777777" w:rsidR="003B7D25" w:rsidRPr="0015373C" w:rsidRDefault="003B7D25" w:rsidP="00411587">
            <w:pPr>
              <w:spacing w:after="0" w:line="240" w:lineRule="auto"/>
              <w:jc w:val="center"/>
              <w:rPr>
                <w:rFonts w:eastAsia="Times New Roman"/>
                <w:color w:val="3D405B"/>
                <w:sz w:val="20"/>
                <w:szCs w:val="20"/>
                <w:lang w:val="en-GB"/>
              </w:rPr>
            </w:pPr>
          </w:p>
        </w:tc>
        <w:tc>
          <w:tcPr>
            <w:tcW w:w="340" w:type="dxa"/>
            <w:tcBorders>
              <w:top w:val="single" w:sz="4" w:space="0" w:color="auto"/>
              <w:left w:val="nil"/>
              <w:bottom w:val="single" w:sz="4" w:space="0" w:color="auto"/>
              <w:right w:val="single" w:sz="4" w:space="0" w:color="auto"/>
            </w:tcBorders>
            <w:vAlign w:val="center"/>
          </w:tcPr>
          <w:p w14:paraId="2F3587A1" w14:textId="77777777" w:rsidR="003B7D25" w:rsidRPr="0015373C" w:rsidRDefault="003B7D25" w:rsidP="00411587">
            <w:pPr>
              <w:spacing w:after="0" w:line="240" w:lineRule="auto"/>
              <w:jc w:val="center"/>
              <w:rPr>
                <w:rFonts w:eastAsia="Times New Roman"/>
                <w:color w:val="3D405B"/>
                <w:sz w:val="20"/>
                <w:szCs w:val="20"/>
                <w:lang w:val="en-GB"/>
              </w:rPr>
            </w:pPr>
          </w:p>
        </w:tc>
        <w:tc>
          <w:tcPr>
            <w:tcW w:w="1701" w:type="dxa"/>
            <w:tcBorders>
              <w:top w:val="nil"/>
              <w:left w:val="nil"/>
              <w:bottom w:val="single" w:sz="4" w:space="0" w:color="auto"/>
              <w:right w:val="single" w:sz="4" w:space="0" w:color="auto"/>
            </w:tcBorders>
            <w:shd w:val="clear" w:color="auto" w:fill="D9E2F3"/>
            <w:vAlign w:val="center"/>
            <w:hideMark/>
          </w:tcPr>
          <w:p w14:paraId="33A0E7F5"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Higher house insurance costs</w:t>
            </w:r>
          </w:p>
        </w:tc>
        <w:tc>
          <w:tcPr>
            <w:tcW w:w="1134" w:type="dxa"/>
            <w:tcBorders>
              <w:top w:val="single" w:sz="4" w:space="0" w:color="auto"/>
              <w:left w:val="nil"/>
              <w:bottom w:val="single" w:sz="4" w:space="0" w:color="auto"/>
              <w:right w:val="single" w:sz="4" w:space="0" w:color="auto"/>
            </w:tcBorders>
            <w:vAlign w:val="center"/>
            <w:hideMark/>
          </w:tcPr>
          <w:p w14:paraId="3EEF6BE2"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020A9AB1"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6BDD26C1"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1E24ABA2"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7FD93772"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single" w:sz="4" w:space="0" w:color="auto"/>
              <w:left w:val="nil"/>
              <w:bottom w:val="single" w:sz="4" w:space="0" w:color="auto"/>
              <w:right w:val="single" w:sz="4" w:space="0" w:color="auto"/>
            </w:tcBorders>
            <w:vAlign w:val="center"/>
            <w:hideMark/>
          </w:tcPr>
          <w:p w14:paraId="4B310933"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3B7D25" w:rsidRPr="0015373C" w14:paraId="56A20692" w14:textId="77777777" w:rsidTr="00411587">
        <w:trPr>
          <w:trHeight w:val="20"/>
          <w:jc w:val="center"/>
        </w:trPr>
        <w:tc>
          <w:tcPr>
            <w:tcW w:w="1701" w:type="dxa"/>
            <w:vMerge w:val="restart"/>
            <w:tcBorders>
              <w:top w:val="nil"/>
              <w:left w:val="single" w:sz="4" w:space="0" w:color="000000"/>
              <w:bottom w:val="single" w:sz="4" w:space="0" w:color="000000"/>
              <w:right w:val="nil"/>
            </w:tcBorders>
            <w:shd w:val="clear" w:color="auto" w:fill="ECACAC"/>
            <w:vAlign w:val="center"/>
            <w:hideMark/>
          </w:tcPr>
          <w:p w14:paraId="6F464BC0" w14:textId="77777777" w:rsidR="003B7D25" w:rsidRPr="0015373C" w:rsidRDefault="003B7D25" w:rsidP="00411587">
            <w:pPr>
              <w:spacing w:after="0" w:line="240" w:lineRule="auto"/>
              <w:jc w:val="center"/>
              <w:rPr>
                <w:rFonts w:eastAsia="Times New Roman"/>
                <w:b/>
                <w:color w:val="3D405B"/>
                <w:sz w:val="20"/>
                <w:szCs w:val="20"/>
                <w:lang w:val="en-GB"/>
              </w:rPr>
            </w:pPr>
            <w:r w:rsidRPr="0015373C">
              <w:rPr>
                <w:rFonts w:eastAsia="Times New Roman"/>
                <w:b/>
                <w:color w:val="C00000"/>
                <w:sz w:val="20"/>
                <w:szCs w:val="20"/>
                <w:lang w:val="en-GB"/>
              </w:rPr>
              <w:t>Exclusion through regulations</w:t>
            </w:r>
          </w:p>
        </w:tc>
        <w:tc>
          <w:tcPr>
            <w:tcW w:w="930" w:type="dxa"/>
            <w:tcBorders>
              <w:top w:val="single" w:sz="4" w:space="0" w:color="auto"/>
              <w:left w:val="single" w:sz="4" w:space="0" w:color="auto"/>
              <w:bottom w:val="single" w:sz="4" w:space="0" w:color="auto"/>
              <w:right w:val="single" w:sz="4" w:space="0" w:color="auto"/>
            </w:tcBorders>
            <w:vAlign w:val="center"/>
            <w:hideMark/>
          </w:tcPr>
          <w:p w14:paraId="76D4FA9C"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H2</w:t>
            </w:r>
          </w:p>
        </w:tc>
        <w:tc>
          <w:tcPr>
            <w:tcW w:w="340" w:type="dxa"/>
            <w:tcBorders>
              <w:top w:val="single" w:sz="4" w:space="0" w:color="auto"/>
              <w:left w:val="nil"/>
              <w:bottom w:val="single" w:sz="4" w:space="0" w:color="auto"/>
              <w:right w:val="single" w:sz="4" w:space="0" w:color="auto"/>
            </w:tcBorders>
            <w:vAlign w:val="center"/>
            <w:hideMark/>
          </w:tcPr>
          <w:p w14:paraId="639F283C"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6BD75F7C"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40770225"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309A2713"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24D9D161"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53424908"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30F8AD18"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p w14:paraId="4F154EDB" w14:textId="77777777" w:rsidR="003B7D25" w:rsidRPr="0015373C" w:rsidRDefault="003B7D25" w:rsidP="00411587">
            <w:pPr>
              <w:spacing w:after="0" w:line="240" w:lineRule="auto"/>
              <w:rPr>
                <w:rFonts w:eastAsia="Times New Roman"/>
                <w:color w:val="3D405B"/>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7F7EF8ED"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1701" w:type="dxa"/>
            <w:tcBorders>
              <w:top w:val="nil"/>
              <w:left w:val="nil"/>
              <w:bottom w:val="single" w:sz="4" w:space="0" w:color="auto"/>
              <w:right w:val="single" w:sz="4" w:space="0" w:color="auto"/>
            </w:tcBorders>
            <w:shd w:val="clear" w:color="auto" w:fill="ECACAC"/>
            <w:vAlign w:val="center"/>
            <w:hideMark/>
          </w:tcPr>
          <w:p w14:paraId="4520A657" w14:textId="77777777" w:rsidR="003B7D25" w:rsidRPr="0015373C" w:rsidRDefault="003B7D25" w:rsidP="00411587">
            <w:pPr>
              <w:spacing w:after="0" w:line="240" w:lineRule="auto"/>
              <w:jc w:val="center"/>
              <w:rPr>
                <w:rFonts w:eastAsia="Times New Roman"/>
                <w:b/>
                <w:color w:val="C00000"/>
                <w:sz w:val="18"/>
                <w:szCs w:val="18"/>
                <w:lang w:val="en-GB"/>
              </w:rPr>
            </w:pPr>
            <w:r w:rsidRPr="0015373C">
              <w:rPr>
                <w:rFonts w:eastAsia="Times New Roman"/>
                <w:b/>
                <w:color w:val="C00000"/>
                <w:sz w:val="18"/>
                <w:szCs w:val="18"/>
                <w:lang w:val="en-GB"/>
              </w:rPr>
              <w:t>Penalties for not retrofitting</w:t>
            </w:r>
          </w:p>
        </w:tc>
        <w:tc>
          <w:tcPr>
            <w:tcW w:w="1134" w:type="dxa"/>
            <w:tcBorders>
              <w:top w:val="nil"/>
              <w:left w:val="nil"/>
              <w:bottom w:val="single" w:sz="4" w:space="0" w:color="auto"/>
              <w:right w:val="single" w:sz="4" w:space="0" w:color="auto"/>
            </w:tcBorders>
            <w:vAlign w:val="center"/>
            <w:hideMark/>
          </w:tcPr>
          <w:p w14:paraId="109A3665" w14:textId="141B5E2C" w:rsidR="003B7D25" w:rsidRPr="0015373C" w:rsidRDefault="00BC2748" w:rsidP="00411587">
            <w:pPr>
              <w:spacing w:after="0" w:line="240" w:lineRule="auto"/>
              <w:rPr>
                <w:rFonts w:eastAsia="Times New Roman"/>
                <w:color w:val="3D405B"/>
                <w:sz w:val="20"/>
                <w:szCs w:val="20"/>
                <w:lang w:val="en-GB"/>
              </w:rPr>
            </w:pPr>
            <w:r w:rsidRPr="0015373C">
              <w:rPr>
                <w:rFonts w:eastAsia="Times New Roman"/>
                <w:color w:val="3D405B"/>
                <w:sz w:val="20"/>
                <w:szCs w:val="20"/>
                <w:lang w:val="en-GB"/>
              </w:rPr>
              <w:t>H1</w:t>
            </w:r>
          </w:p>
        </w:tc>
        <w:tc>
          <w:tcPr>
            <w:tcW w:w="340" w:type="dxa"/>
            <w:tcBorders>
              <w:top w:val="nil"/>
              <w:left w:val="nil"/>
              <w:bottom w:val="single" w:sz="4" w:space="0" w:color="auto"/>
              <w:right w:val="single" w:sz="4" w:space="0" w:color="auto"/>
            </w:tcBorders>
            <w:vAlign w:val="center"/>
            <w:hideMark/>
          </w:tcPr>
          <w:p w14:paraId="07256B8E"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419BD62A"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1273F036"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c>
          <w:tcPr>
            <w:tcW w:w="340" w:type="dxa"/>
            <w:tcBorders>
              <w:top w:val="nil"/>
              <w:left w:val="nil"/>
              <w:bottom w:val="single" w:sz="4" w:space="0" w:color="auto"/>
              <w:right w:val="single" w:sz="4" w:space="0" w:color="auto"/>
            </w:tcBorders>
            <w:vAlign w:val="center"/>
            <w:hideMark/>
          </w:tcPr>
          <w:p w14:paraId="04D31120"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X</w:t>
            </w:r>
          </w:p>
        </w:tc>
        <w:tc>
          <w:tcPr>
            <w:tcW w:w="340" w:type="dxa"/>
            <w:tcBorders>
              <w:top w:val="nil"/>
              <w:left w:val="nil"/>
              <w:bottom w:val="single" w:sz="4" w:space="0" w:color="auto"/>
              <w:right w:val="single" w:sz="4" w:space="0" w:color="auto"/>
            </w:tcBorders>
            <w:vAlign w:val="center"/>
            <w:hideMark/>
          </w:tcPr>
          <w:p w14:paraId="3044B35F" w14:textId="77777777" w:rsidR="003B7D25" w:rsidRPr="0015373C" w:rsidRDefault="003B7D25" w:rsidP="00411587">
            <w:pPr>
              <w:spacing w:after="0" w:line="240" w:lineRule="auto"/>
              <w:jc w:val="center"/>
              <w:rPr>
                <w:rFonts w:eastAsia="Times New Roman"/>
                <w:color w:val="3D405B"/>
                <w:sz w:val="20"/>
                <w:szCs w:val="20"/>
                <w:lang w:val="en-GB"/>
              </w:rPr>
            </w:pPr>
            <w:r w:rsidRPr="0015373C">
              <w:rPr>
                <w:rFonts w:eastAsia="Times New Roman"/>
                <w:color w:val="3D405B"/>
                <w:sz w:val="20"/>
                <w:szCs w:val="20"/>
                <w:lang w:val="en-GB"/>
              </w:rPr>
              <w:t> </w:t>
            </w:r>
          </w:p>
        </w:tc>
      </w:tr>
      <w:tr w:rsidR="003B7D25" w:rsidRPr="0015373C" w14:paraId="437417BA" w14:textId="77777777" w:rsidTr="00411587">
        <w:trPr>
          <w:trHeight w:val="225"/>
          <w:jc w:val="center"/>
        </w:trPr>
        <w:tc>
          <w:tcPr>
            <w:tcW w:w="1701" w:type="dxa"/>
            <w:vMerge/>
            <w:tcBorders>
              <w:top w:val="nil"/>
              <w:left w:val="single" w:sz="4" w:space="0" w:color="000000"/>
              <w:bottom w:val="single" w:sz="4" w:space="0" w:color="000000"/>
              <w:right w:val="nil"/>
            </w:tcBorders>
            <w:shd w:val="clear" w:color="auto" w:fill="ECACAC"/>
            <w:vAlign w:val="center"/>
            <w:hideMark/>
          </w:tcPr>
          <w:p w14:paraId="20E2FEAF"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noWrap/>
            <w:vAlign w:val="bottom"/>
            <w:hideMark/>
          </w:tcPr>
          <w:p w14:paraId="3F514BC7"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noWrap/>
            <w:vAlign w:val="bottom"/>
            <w:hideMark/>
          </w:tcPr>
          <w:p w14:paraId="2CD4E0B8"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7DBDBAFF"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72BBC5C4"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289ED715"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70AE033D" w14:textId="77777777" w:rsidR="003B7D25" w:rsidRPr="0015373C" w:rsidRDefault="003B7D25" w:rsidP="00411587">
            <w:pPr>
              <w:spacing w:after="0" w:line="240" w:lineRule="auto"/>
              <w:rPr>
                <w:rFonts w:eastAsia="Times New Roman"/>
                <w:color w:val="000000"/>
                <w:sz w:val="20"/>
                <w:szCs w:val="20"/>
                <w:lang w:val="en-GB"/>
              </w:rPr>
            </w:pPr>
          </w:p>
        </w:tc>
        <w:tc>
          <w:tcPr>
            <w:tcW w:w="1701" w:type="dxa"/>
            <w:tcBorders>
              <w:top w:val="nil"/>
              <w:left w:val="nil"/>
              <w:bottom w:val="single" w:sz="4" w:space="0" w:color="auto"/>
              <w:right w:val="single" w:sz="4" w:space="0" w:color="auto"/>
            </w:tcBorders>
            <w:shd w:val="clear" w:color="auto" w:fill="ECACAC"/>
            <w:vAlign w:val="center"/>
            <w:hideMark/>
          </w:tcPr>
          <w:p w14:paraId="5EBF275B" w14:textId="77777777" w:rsidR="003B7D25" w:rsidRPr="0015373C" w:rsidRDefault="003B7D25" w:rsidP="00411587">
            <w:pPr>
              <w:spacing w:after="0" w:line="240" w:lineRule="auto"/>
              <w:jc w:val="center"/>
              <w:rPr>
                <w:rFonts w:eastAsia="Times New Roman"/>
                <w:b/>
                <w:color w:val="C00000"/>
                <w:sz w:val="18"/>
                <w:szCs w:val="18"/>
                <w:lang w:val="en-GB"/>
              </w:rPr>
            </w:pPr>
            <w:r w:rsidRPr="0015373C">
              <w:rPr>
                <w:rFonts w:eastAsia="Times New Roman"/>
                <w:b/>
                <w:color w:val="C00000"/>
                <w:sz w:val="18"/>
                <w:szCs w:val="18"/>
                <w:lang w:val="en-GB"/>
              </w:rPr>
              <w:t>Bans on selling/renting inefficient homes</w:t>
            </w:r>
          </w:p>
        </w:tc>
        <w:tc>
          <w:tcPr>
            <w:tcW w:w="1134" w:type="dxa"/>
            <w:tcBorders>
              <w:top w:val="nil"/>
              <w:left w:val="nil"/>
              <w:bottom w:val="single" w:sz="4" w:space="0" w:color="auto"/>
              <w:right w:val="single" w:sz="4" w:space="0" w:color="auto"/>
            </w:tcBorders>
            <w:noWrap/>
            <w:vAlign w:val="bottom"/>
            <w:hideMark/>
          </w:tcPr>
          <w:p w14:paraId="6655B2F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0C0611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F596646"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3B5911A"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778C799E"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322A72B"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014C39B5" w14:textId="77777777" w:rsidTr="00411587">
        <w:trPr>
          <w:trHeight w:hRule="exact" w:val="469"/>
          <w:jc w:val="center"/>
        </w:trPr>
        <w:tc>
          <w:tcPr>
            <w:tcW w:w="1701" w:type="dxa"/>
            <w:vMerge w:val="restart"/>
            <w:tcBorders>
              <w:top w:val="nil"/>
              <w:left w:val="single" w:sz="4" w:space="0" w:color="000000"/>
              <w:right w:val="nil"/>
            </w:tcBorders>
            <w:shd w:val="clear" w:color="auto" w:fill="FFF2CC"/>
            <w:vAlign w:val="center"/>
            <w:hideMark/>
          </w:tcPr>
          <w:p w14:paraId="57BF251E" w14:textId="77777777" w:rsidR="003B7D25" w:rsidRPr="0015373C" w:rsidRDefault="003B7D25" w:rsidP="00411587">
            <w:pPr>
              <w:spacing w:after="0" w:line="240" w:lineRule="auto"/>
              <w:jc w:val="center"/>
              <w:rPr>
                <w:rFonts w:eastAsia="Times New Roman"/>
                <w:b/>
                <w:color w:val="3D405B"/>
                <w:sz w:val="20"/>
                <w:szCs w:val="20"/>
                <w:lang w:val="en-GB"/>
              </w:rPr>
            </w:pPr>
            <w:r w:rsidRPr="0015373C">
              <w:rPr>
                <w:rFonts w:eastAsia="Times New Roman"/>
                <w:b/>
                <w:color w:val="806000"/>
                <w:sz w:val="20"/>
                <w:szCs w:val="20"/>
                <w:lang w:val="en-GB"/>
              </w:rPr>
              <w:t>Unequal access to infrastructure and reliable services</w:t>
            </w:r>
          </w:p>
        </w:tc>
        <w:tc>
          <w:tcPr>
            <w:tcW w:w="930" w:type="dxa"/>
            <w:tcBorders>
              <w:top w:val="single" w:sz="4" w:space="0" w:color="auto"/>
              <w:left w:val="single" w:sz="4" w:space="0" w:color="auto"/>
              <w:bottom w:val="single" w:sz="4" w:space="0" w:color="auto"/>
              <w:right w:val="single" w:sz="4" w:space="0" w:color="auto"/>
            </w:tcBorders>
            <w:noWrap/>
            <w:vAlign w:val="center"/>
            <w:hideMark/>
          </w:tcPr>
          <w:p w14:paraId="5AFFD4FA" w14:textId="4C9F2604" w:rsidR="003B7D25" w:rsidRPr="0015373C" w:rsidRDefault="00BC2748" w:rsidP="00411587">
            <w:pPr>
              <w:spacing w:after="0" w:line="240" w:lineRule="auto"/>
              <w:rPr>
                <w:rFonts w:eastAsia="Times New Roman"/>
                <w:color w:val="000000"/>
                <w:sz w:val="20"/>
                <w:szCs w:val="20"/>
                <w:lang w:val="en-GB"/>
              </w:rPr>
            </w:pPr>
            <w:r w:rsidRPr="0015373C">
              <w:rPr>
                <w:rFonts w:eastAsia="Times New Roman"/>
                <w:color w:val="3D405B"/>
                <w:sz w:val="20"/>
                <w:szCs w:val="20"/>
                <w:lang w:val="en-GB"/>
              </w:rPr>
              <w:t>H1</w:t>
            </w:r>
          </w:p>
        </w:tc>
        <w:tc>
          <w:tcPr>
            <w:tcW w:w="340" w:type="dxa"/>
            <w:tcBorders>
              <w:top w:val="single" w:sz="4" w:space="0" w:color="auto"/>
              <w:left w:val="nil"/>
              <w:bottom w:val="single" w:sz="4" w:space="0" w:color="auto"/>
              <w:right w:val="single" w:sz="4" w:space="0" w:color="auto"/>
            </w:tcBorders>
            <w:noWrap/>
            <w:vAlign w:val="bottom"/>
            <w:hideMark/>
          </w:tcPr>
          <w:p w14:paraId="239A55EF"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72DF86DD"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0445D2B6"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05B13E5A"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bottom"/>
          </w:tcPr>
          <w:p w14:paraId="7BB1B8F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6C10E2DE"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5EDC5F7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4746A1E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bottom"/>
          </w:tcPr>
          <w:p w14:paraId="7BBE270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48EC515F"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2CFA7FE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2109AB5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vAlign w:val="center"/>
          </w:tcPr>
          <w:p w14:paraId="0AFE1992" w14:textId="77777777" w:rsidR="003B7D25" w:rsidRPr="0015373C" w:rsidRDefault="003B7D25" w:rsidP="00411587">
            <w:pPr>
              <w:spacing w:after="0" w:line="240" w:lineRule="auto"/>
              <w:jc w:val="center"/>
              <w:rPr>
                <w:rFonts w:eastAsia="Times New Roman"/>
                <w:color w:val="000000"/>
                <w:sz w:val="20"/>
                <w:szCs w:val="20"/>
                <w:lang w:val="en-GB"/>
              </w:rPr>
            </w:pPr>
            <w:r w:rsidRPr="0015373C">
              <w:rPr>
                <w:rFonts w:eastAsia="Times New Roman"/>
                <w:color w:val="000000"/>
                <w:sz w:val="20"/>
                <w:szCs w:val="20"/>
                <w:lang w:val="en-GB"/>
              </w:rPr>
              <w:t>X</w:t>
            </w:r>
          </w:p>
        </w:tc>
        <w:tc>
          <w:tcPr>
            <w:tcW w:w="340" w:type="dxa"/>
            <w:tcBorders>
              <w:top w:val="single" w:sz="4" w:space="0" w:color="auto"/>
              <w:left w:val="nil"/>
              <w:bottom w:val="single" w:sz="4" w:space="0" w:color="auto"/>
              <w:right w:val="single" w:sz="4" w:space="0" w:color="auto"/>
            </w:tcBorders>
            <w:vAlign w:val="bottom"/>
          </w:tcPr>
          <w:p w14:paraId="5127B30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7B0C0E3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1889A1A2"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p w14:paraId="730A74ED"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tcBorders>
              <w:top w:val="nil"/>
              <w:left w:val="nil"/>
              <w:bottom w:val="single" w:sz="4" w:space="0" w:color="auto"/>
              <w:right w:val="single" w:sz="4" w:space="0" w:color="auto"/>
            </w:tcBorders>
            <w:shd w:val="clear" w:color="auto" w:fill="FFF2CC"/>
            <w:vAlign w:val="center"/>
            <w:hideMark/>
          </w:tcPr>
          <w:p w14:paraId="7334A753" w14:textId="77777777" w:rsidR="003B7D25" w:rsidRPr="0015373C" w:rsidRDefault="003B7D25" w:rsidP="00411587">
            <w:pPr>
              <w:spacing w:after="0" w:line="240" w:lineRule="auto"/>
              <w:jc w:val="center"/>
              <w:rPr>
                <w:rFonts w:eastAsia="Times New Roman"/>
                <w:b/>
                <w:color w:val="806000"/>
                <w:sz w:val="18"/>
                <w:szCs w:val="18"/>
                <w:lang w:val="en-GB"/>
              </w:rPr>
            </w:pPr>
            <w:r w:rsidRPr="0015373C">
              <w:rPr>
                <w:rFonts w:eastAsia="Times New Roman"/>
                <w:b/>
                <w:color w:val="806000"/>
                <w:sz w:val="18"/>
                <w:szCs w:val="18"/>
                <w:lang w:val="en-GB"/>
              </w:rPr>
              <w:t>More frequent power outages</w:t>
            </w:r>
          </w:p>
        </w:tc>
        <w:tc>
          <w:tcPr>
            <w:tcW w:w="1134" w:type="dxa"/>
            <w:tcBorders>
              <w:top w:val="nil"/>
              <w:left w:val="nil"/>
              <w:bottom w:val="single" w:sz="4" w:space="0" w:color="auto"/>
              <w:right w:val="single" w:sz="4" w:space="0" w:color="auto"/>
            </w:tcBorders>
            <w:noWrap/>
            <w:vAlign w:val="bottom"/>
            <w:hideMark/>
          </w:tcPr>
          <w:p w14:paraId="46040553"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nil"/>
              <w:left w:val="nil"/>
              <w:bottom w:val="single" w:sz="4" w:space="0" w:color="auto"/>
              <w:right w:val="single" w:sz="4" w:space="0" w:color="auto"/>
            </w:tcBorders>
            <w:noWrap/>
            <w:vAlign w:val="bottom"/>
            <w:hideMark/>
          </w:tcPr>
          <w:p w14:paraId="234D29D4"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24A7A56"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E442AA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78253AB5"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474A1D20"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38190B0B" w14:textId="77777777" w:rsidTr="00411587">
        <w:trPr>
          <w:trHeight w:val="222"/>
          <w:jc w:val="center"/>
        </w:trPr>
        <w:tc>
          <w:tcPr>
            <w:tcW w:w="1701" w:type="dxa"/>
            <w:vMerge/>
            <w:tcBorders>
              <w:left w:val="single" w:sz="4" w:space="0" w:color="000000"/>
              <w:right w:val="nil"/>
            </w:tcBorders>
            <w:shd w:val="clear" w:color="auto" w:fill="FFF2CC"/>
            <w:vAlign w:val="center"/>
            <w:hideMark/>
          </w:tcPr>
          <w:p w14:paraId="644E8980" w14:textId="77777777" w:rsidR="003B7D25" w:rsidRPr="0015373C" w:rsidRDefault="003B7D25" w:rsidP="00411587">
            <w:pPr>
              <w:spacing w:after="0" w:line="240" w:lineRule="auto"/>
              <w:rPr>
                <w:rFonts w:eastAsia="Times New Roman"/>
                <w:b/>
                <w:color w:val="3D405B"/>
                <w:sz w:val="20"/>
                <w:szCs w:val="20"/>
                <w:lang w:val="en-GB"/>
              </w:rPr>
            </w:pPr>
          </w:p>
        </w:tc>
        <w:tc>
          <w:tcPr>
            <w:tcW w:w="930" w:type="dxa"/>
            <w:vMerge w:val="restart"/>
            <w:tcBorders>
              <w:top w:val="single" w:sz="4" w:space="0" w:color="auto"/>
              <w:left w:val="single" w:sz="4" w:space="0" w:color="auto"/>
              <w:right w:val="single" w:sz="4" w:space="0" w:color="auto"/>
            </w:tcBorders>
            <w:noWrap/>
            <w:vAlign w:val="bottom"/>
            <w:hideMark/>
          </w:tcPr>
          <w:p w14:paraId="33FDEEE9"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val="restart"/>
            <w:tcBorders>
              <w:top w:val="single" w:sz="4" w:space="0" w:color="auto"/>
              <w:left w:val="nil"/>
              <w:right w:val="single" w:sz="4" w:space="0" w:color="auto"/>
            </w:tcBorders>
            <w:noWrap/>
            <w:vAlign w:val="bottom"/>
            <w:hideMark/>
          </w:tcPr>
          <w:p w14:paraId="2FC325CE"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val="restart"/>
            <w:tcBorders>
              <w:top w:val="single" w:sz="4" w:space="0" w:color="auto"/>
              <w:left w:val="nil"/>
              <w:right w:val="single" w:sz="4" w:space="0" w:color="auto"/>
            </w:tcBorders>
            <w:vAlign w:val="bottom"/>
          </w:tcPr>
          <w:p w14:paraId="6C8E1C69"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val="restart"/>
            <w:tcBorders>
              <w:top w:val="single" w:sz="4" w:space="0" w:color="auto"/>
              <w:left w:val="nil"/>
              <w:right w:val="single" w:sz="4" w:space="0" w:color="auto"/>
            </w:tcBorders>
            <w:vAlign w:val="bottom"/>
          </w:tcPr>
          <w:p w14:paraId="22E4DA6A"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val="restart"/>
            <w:tcBorders>
              <w:top w:val="single" w:sz="4" w:space="0" w:color="auto"/>
              <w:left w:val="nil"/>
              <w:right w:val="single" w:sz="4" w:space="0" w:color="auto"/>
            </w:tcBorders>
            <w:vAlign w:val="bottom"/>
          </w:tcPr>
          <w:p w14:paraId="409BC822"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val="restart"/>
            <w:tcBorders>
              <w:top w:val="single" w:sz="4" w:space="0" w:color="auto"/>
              <w:left w:val="nil"/>
              <w:right w:val="single" w:sz="4" w:space="0" w:color="auto"/>
            </w:tcBorders>
            <w:vAlign w:val="bottom"/>
          </w:tcPr>
          <w:p w14:paraId="33599FF6" w14:textId="77777777" w:rsidR="003B7D25" w:rsidRPr="0015373C" w:rsidRDefault="003B7D25" w:rsidP="00411587">
            <w:pPr>
              <w:spacing w:after="0" w:line="240" w:lineRule="auto"/>
              <w:rPr>
                <w:rFonts w:eastAsia="Times New Roman"/>
                <w:color w:val="000000"/>
                <w:sz w:val="20"/>
                <w:szCs w:val="20"/>
                <w:lang w:val="en-GB"/>
              </w:rPr>
            </w:pPr>
          </w:p>
        </w:tc>
        <w:tc>
          <w:tcPr>
            <w:tcW w:w="1701" w:type="dxa"/>
            <w:vMerge w:val="restart"/>
            <w:tcBorders>
              <w:top w:val="nil"/>
              <w:left w:val="nil"/>
              <w:right w:val="single" w:sz="4" w:space="0" w:color="auto"/>
            </w:tcBorders>
            <w:shd w:val="clear" w:color="auto" w:fill="FFF2CC"/>
            <w:vAlign w:val="center"/>
            <w:hideMark/>
          </w:tcPr>
          <w:p w14:paraId="105A7185" w14:textId="77777777" w:rsidR="003B7D25" w:rsidRPr="0015373C" w:rsidRDefault="003B7D25" w:rsidP="00411587">
            <w:pPr>
              <w:spacing w:after="0" w:line="240" w:lineRule="auto"/>
              <w:jc w:val="center"/>
              <w:rPr>
                <w:rFonts w:eastAsia="Times New Roman"/>
                <w:b/>
                <w:color w:val="806000"/>
                <w:sz w:val="18"/>
                <w:szCs w:val="18"/>
                <w:lang w:val="en-GB"/>
              </w:rPr>
            </w:pPr>
            <w:r w:rsidRPr="0015373C">
              <w:rPr>
                <w:rFonts w:eastAsia="Times New Roman"/>
                <w:b/>
                <w:color w:val="806000"/>
                <w:sz w:val="18"/>
                <w:szCs w:val="18"/>
                <w:lang w:val="en-GB"/>
              </w:rPr>
              <w:t xml:space="preserve">Presence of damp or </w:t>
            </w:r>
            <w:proofErr w:type="spellStart"/>
            <w:r w:rsidRPr="0015373C">
              <w:rPr>
                <w:rFonts w:eastAsia="Times New Roman"/>
                <w:b/>
                <w:color w:val="806000"/>
                <w:sz w:val="18"/>
                <w:szCs w:val="18"/>
                <w:lang w:val="en-GB"/>
              </w:rPr>
              <w:t>mold</w:t>
            </w:r>
            <w:proofErr w:type="spellEnd"/>
            <w:r w:rsidRPr="0015373C">
              <w:rPr>
                <w:rFonts w:eastAsia="Times New Roman"/>
                <w:b/>
                <w:color w:val="806000"/>
                <w:sz w:val="18"/>
                <w:szCs w:val="18"/>
                <w:lang w:val="en-GB"/>
              </w:rPr>
              <w:t xml:space="preserve"> in the house</w:t>
            </w:r>
          </w:p>
        </w:tc>
        <w:tc>
          <w:tcPr>
            <w:tcW w:w="1134" w:type="dxa"/>
            <w:tcBorders>
              <w:top w:val="single" w:sz="4" w:space="0" w:color="auto"/>
              <w:left w:val="nil"/>
              <w:right w:val="single" w:sz="4" w:space="0" w:color="auto"/>
            </w:tcBorders>
            <w:noWrap/>
            <w:vAlign w:val="bottom"/>
            <w:hideMark/>
          </w:tcPr>
          <w:p w14:paraId="78C1A3ED"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EH1</w:t>
            </w:r>
          </w:p>
        </w:tc>
        <w:tc>
          <w:tcPr>
            <w:tcW w:w="340" w:type="dxa"/>
            <w:tcBorders>
              <w:top w:val="nil"/>
              <w:left w:val="nil"/>
              <w:right w:val="single" w:sz="4" w:space="0" w:color="auto"/>
            </w:tcBorders>
            <w:noWrap/>
            <w:vAlign w:val="bottom"/>
            <w:hideMark/>
          </w:tcPr>
          <w:p w14:paraId="37BAA62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right w:val="single" w:sz="4" w:space="0" w:color="auto"/>
            </w:tcBorders>
            <w:vAlign w:val="bottom"/>
          </w:tcPr>
          <w:p w14:paraId="0E85AF3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right w:val="single" w:sz="4" w:space="0" w:color="auto"/>
            </w:tcBorders>
            <w:vAlign w:val="center"/>
          </w:tcPr>
          <w:p w14:paraId="399EB009" w14:textId="77777777" w:rsidR="003B7D25" w:rsidRPr="0015373C" w:rsidRDefault="003B7D25" w:rsidP="00411587">
            <w:pPr>
              <w:spacing w:after="0" w:line="240" w:lineRule="auto"/>
              <w:jc w:val="center"/>
              <w:rPr>
                <w:rFonts w:eastAsia="Times New Roman"/>
                <w:color w:val="000000"/>
                <w:sz w:val="20"/>
                <w:szCs w:val="20"/>
                <w:lang w:val="en-GB"/>
              </w:rPr>
            </w:pPr>
            <w:r w:rsidRPr="0015373C">
              <w:rPr>
                <w:rFonts w:eastAsia="Times New Roman"/>
                <w:color w:val="000000"/>
                <w:sz w:val="20"/>
                <w:szCs w:val="20"/>
                <w:lang w:val="en-GB"/>
              </w:rPr>
              <w:t>X</w:t>
            </w:r>
          </w:p>
        </w:tc>
        <w:tc>
          <w:tcPr>
            <w:tcW w:w="340" w:type="dxa"/>
            <w:tcBorders>
              <w:top w:val="nil"/>
              <w:left w:val="nil"/>
              <w:right w:val="single" w:sz="4" w:space="0" w:color="auto"/>
            </w:tcBorders>
            <w:vAlign w:val="bottom"/>
          </w:tcPr>
          <w:p w14:paraId="17D41CD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right w:val="single" w:sz="4" w:space="0" w:color="auto"/>
            </w:tcBorders>
            <w:vAlign w:val="bottom"/>
          </w:tcPr>
          <w:p w14:paraId="3F6245B5"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494FF6BC" w14:textId="77777777" w:rsidTr="00411587">
        <w:trPr>
          <w:trHeight w:val="222"/>
          <w:jc w:val="center"/>
        </w:trPr>
        <w:tc>
          <w:tcPr>
            <w:tcW w:w="1701" w:type="dxa"/>
            <w:vMerge/>
            <w:tcBorders>
              <w:left w:val="single" w:sz="4" w:space="0" w:color="000000"/>
              <w:right w:val="nil"/>
            </w:tcBorders>
            <w:shd w:val="clear" w:color="auto" w:fill="FFF2CC"/>
            <w:vAlign w:val="center"/>
          </w:tcPr>
          <w:p w14:paraId="33C97A1E" w14:textId="77777777" w:rsidR="003B7D25" w:rsidRPr="0015373C" w:rsidRDefault="003B7D25" w:rsidP="00411587">
            <w:pPr>
              <w:spacing w:after="0" w:line="240" w:lineRule="auto"/>
              <w:rPr>
                <w:rFonts w:eastAsia="Times New Roman"/>
                <w:b/>
                <w:color w:val="3D405B"/>
                <w:sz w:val="20"/>
                <w:szCs w:val="20"/>
                <w:lang w:val="en-GB"/>
              </w:rPr>
            </w:pPr>
          </w:p>
        </w:tc>
        <w:tc>
          <w:tcPr>
            <w:tcW w:w="930" w:type="dxa"/>
            <w:vMerge/>
            <w:tcBorders>
              <w:left w:val="single" w:sz="4" w:space="0" w:color="auto"/>
              <w:bottom w:val="single" w:sz="4" w:space="0" w:color="auto"/>
              <w:right w:val="single" w:sz="4" w:space="0" w:color="auto"/>
            </w:tcBorders>
            <w:noWrap/>
            <w:vAlign w:val="bottom"/>
          </w:tcPr>
          <w:p w14:paraId="535E9190"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single" w:sz="4" w:space="0" w:color="auto"/>
              <w:right w:val="single" w:sz="4" w:space="0" w:color="auto"/>
            </w:tcBorders>
            <w:noWrap/>
            <w:vAlign w:val="bottom"/>
          </w:tcPr>
          <w:p w14:paraId="6E0311C8"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single" w:sz="4" w:space="0" w:color="auto"/>
              <w:right w:val="single" w:sz="4" w:space="0" w:color="auto"/>
            </w:tcBorders>
            <w:vAlign w:val="bottom"/>
          </w:tcPr>
          <w:p w14:paraId="06CE2902"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single" w:sz="4" w:space="0" w:color="auto"/>
              <w:right w:val="single" w:sz="4" w:space="0" w:color="auto"/>
            </w:tcBorders>
            <w:vAlign w:val="bottom"/>
          </w:tcPr>
          <w:p w14:paraId="2E07F53D"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single" w:sz="4" w:space="0" w:color="auto"/>
              <w:right w:val="single" w:sz="4" w:space="0" w:color="auto"/>
            </w:tcBorders>
            <w:vAlign w:val="bottom"/>
          </w:tcPr>
          <w:p w14:paraId="0257F1E4"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single" w:sz="4" w:space="0" w:color="auto"/>
              <w:right w:val="single" w:sz="4" w:space="0" w:color="auto"/>
            </w:tcBorders>
            <w:vAlign w:val="bottom"/>
          </w:tcPr>
          <w:p w14:paraId="02E76B4F" w14:textId="77777777" w:rsidR="003B7D25" w:rsidRPr="0015373C" w:rsidRDefault="003B7D25" w:rsidP="00411587">
            <w:pPr>
              <w:spacing w:after="0" w:line="240" w:lineRule="auto"/>
              <w:rPr>
                <w:rFonts w:eastAsia="Times New Roman"/>
                <w:color w:val="000000"/>
                <w:sz w:val="20"/>
                <w:szCs w:val="20"/>
                <w:lang w:val="en-GB"/>
              </w:rPr>
            </w:pPr>
          </w:p>
        </w:tc>
        <w:tc>
          <w:tcPr>
            <w:tcW w:w="1701" w:type="dxa"/>
            <w:vMerge/>
            <w:tcBorders>
              <w:left w:val="nil"/>
              <w:bottom w:val="single" w:sz="4" w:space="0" w:color="auto"/>
              <w:right w:val="single" w:sz="4" w:space="0" w:color="auto"/>
            </w:tcBorders>
            <w:shd w:val="clear" w:color="auto" w:fill="FFF2CC"/>
            <w:vAlign w:val="center"/>
          </w:tcPr>
          <w:p w14:paraId="030C6104" w14:textId="77777777" w:rsidR="003B7D25" w:rsidRPr="0015373C" w:rsidRDefault="003B7D25" w:rsidP="00411587">
            <w:pPr>
              <w:spacing w:after="0" w:line="240" w:lineRule="auto"/>
              <w:jc w:val="center"/>
              <w:rPr>
                <w:rFonts w:eastAsia="Times New Roman"/>
                <w:b/>
                <w:color w:val="806000"/>
                <w:sz w:val="18"/>
                <w:szCs w:val="18"/>
                <w:lang w:val="en-GB"/>
              </w:rPr>
            </w:pPr>
          </w:p>
        </w:tc>
        <w:tc>
          <w:tcPr>
            <w:tcW w:w="1134" w:type="dxa"/>
            <w:tcBorders>
              <w:left w:val="nil"/>
              <w:bottom w:val="single" w:sz="4" w:space="0" w:color="auto"/>
              <w:right w:val="single" w:sz="4" w:space="0" w:color="auto"/>
            </w:tcBorders>
            <w:noWrap/>
            <w:vAlign w:val="bottom"/>
          </w:tcPr>
          <w:p w14:paraId="0CF27A1E"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3D405B"/>
                <w:sz w:val="20"/>
                <w:szCs w:val="20"/>
                <w:lang w:val="en-GB"/>
              </w:rPr>
              <w:t>EH2</w:t>
            </w:r>
          </w:p>
        </w:tc>
        <w:tc>
          <w:tcPr>
            <w:tcW w:w="340" w:type="dxa"/>
            <w:tcBorders>
              <w:left w:val="nil"/>
              <w:bottom w:val="single" w:sz="4" w:space="0" w:color="auto"/>
              <w:right w:val="single" w:sz="4" w:space="0" w:color="auto"/>
            </w:tcBorders>
            <w:noWrap/>
            <w:vAlign w:val="bottom"/>
          </w:tcPr>
          <w:p w14:paraId="4D438E6E"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left w:val="nil"/>
              <w:bottom w:val="single" w:sz="4" w:space="0" w:color="auto"/>
              <w:right w:val="single" w:sz="4" w:space="0" w:color="auto"/>
            </w:tcBorders>
            <w:vAlign w:val="bottom"/>
          </w:tcPr>
          <w:p w14:paraId="33BBF831"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left w:val="nil"/>
              <w:bottom w:val="single" w:sz="4" w:space="0" w:color="auto"/>
              <w:right w:val="single" w:sz="4" w:space="0" w:color="auto"/>
            </w:tcBorders>
            <w:vAlign w:val="center"/>
          </w:tcPr>
          <w:p w14:paraId="4D2D47C4" w14:textId="77777777" w:rsidR="003B7D25" w:rsidRPr="0015373C" w:rsidRDefault="003B7D25" w:rsidP="00411587">
            <w:pPr>
              <w:spacing w:after="0" w:line="240" w:lineRule="auto"/>
              <w:jc w:val="center"/>
              <w:rPr>
                <w:rFonts w:eastAsia="Times New Roman"/>
                <w:color w:val="000000"/>
                <w:sz w:val="20"/>
                <w:szCs w:val="20"/>
                <w:lang w:val="en-GB"/>
              </w:rPr>
            </w:pPr>
            <w:r w:rsidRPr="0015373C">
              <w:rPr>
                <w:rFonts w:eastAsia="Times New Roman"/>
                <w:color w:val="000000"/>
                <w:sz w:val="20"/>
                <w:szCs w:val="20"/>
                <w:lang w:val="en-GB"/>
              </w:rPr>
              <w:t>X</w:t>
            </w:r>
          </w:p>
        </w:tc>
        <w:tc>
          <w:tcPr>
            <w:tcW w:w="340" w:type="dxa"/>
            <w:tcBorders>
              <w:left w:val="nil"/>
              <w:bottom w:val="single" w:sz="4" w:space="0" w:color="auto"/>
              <w:right w:val="single" w:sz="4" w:space="0" w:color="auto"/>
            </w:tcBorders>
            <w:vAlign w:val="bottom"/>
          </w:tcPr>
          <w:p w14:paraId="5D270D7B"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left w:val="nil"/>
              <w:bottom w:val="single" w:sz="4" w:space="0" w:color="auto"/>
              <w:right w:val="single" w:sz="4" w:space="0" w:color="auto"/>
            </w:tcBorders>
            <w:vAlign w:val="bottom"/>
          </w:tcPr>
          <w:p w14:paraId="3E3D1B60" w14:textId="77777777" w:rsidR="003B7D25" w:rsidRPr="0015373C" w:rsidRDefault="003B7D25" w:rsidP="00411587">
            <w:pPr>
              <w:spacing w:after="0" w:line="240" w:lineRule="auto"/>
              <w:rPr>
                <w:rFonts w:eastAsia="Times New Roman"/>
                <w:color w:val="000000"/>
                <w:sz w:val="20"/>
                <w:szCs w:val="20"/>
                <w:lang w:val="en-GB"/>
              </w:rPr>
            </w:pPr>
          </w:p>
        </w:tc>
      </w:tr>
      <w:tr w:rsidR="003B7D25" w:rsidRPr="0015373C" w14:paraId="17F25532" w14:textId="77777777" w:rsidTr="00411587">
        <w:trPr>
          <w:trHeight w:val="20"/>
          <w:jc w:val="center"/>
        </w:trPr>
        <w:tc>
          <w:tcPr>
            <w:tcW w:w="1701" w:type="dxa"/>
            <w:vMerge/>
            <w:tcBorders>
              <w:left w:val="single" w:sz="4" w:space="0" w:color="000000"/>
              <w:right w:val="nil"/>
            </w:tcBorders>
            <w:shd w:val="clear" w:color="auto" w:fill="FFF2CC"/>
            <w:vAlign w:val="center"/>
            <w:hideMark/>
          </w:tcPr>
          <w:p w14:paraId="1BB9615E"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noWrap/>
            <w:vAlign w:val="bottom"/>
            <w:hideMark/>
          </w:tcPr>
          <w:p w14:paraId="31D9092C"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noWrap/>
            <w:vAlign w:val="bottom"/>
            <w:hideMark/>
          </w:tcPr>
          <w:p w14:paraId="6E41B566"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69D8F0C7"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429A03B2"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298C91BE"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10BFE3D8" w14:textId="77777777" w:rsidR="003B7D25" w:rsidRPr="0015373C" w:rsidRDefault="003B7D25" w:rsidP="00411587">
            <w:pPr>
              <w:spacing w:after="0" w:line="240" w:lineRule="auto"/>
              <w:rPr>
                <w:rFonts w:eastAsia="Times New Roman"/>
                <w:color w:val="000000"/>
                <w:sz w:val="20"/>
                <w:szCs w:val="20"/>
                <w:lang w:val="en-GB"/>
              </w:rPr>
            </w:pPr>
          </w:p>
        </w:tc>
        <w:tc>
          <w:tcPr>
            <w:tcW w:w="1701" w:type="dxa"/>
            <w:tcBorders>
              <w:top w:val="nil"/>
              <w:left w:val="nil"/>
              <w:bottom w:val="single" w:sz="4" w:space="0" w:color="auto"/>
              <w:right w:val="single" w:sz="4" w:space="0" w:color="auto"/>
            </w:tcBorders>
            <w:shd w:val="clear" w:color="auto" w:fill="FFF2CC"/>
            <w:vAlign w:val="center"/>
            <w:hideMark/>
          </w:tcPr>
          <w:p w14:paraId="2C948354" w14:textId="77777777" w:rsidR="003B7D25" w:rsidRPr="0015373C" w:rsidRDefault="003B7D25" w:rsidP="00411587">
            <w:pPr>
              <w:spacing w:after="0" w:line="240" w:lineRule="auto"/>
              <w:jc w:val="center"/>
              <w:rPr>
                <w:rFonts w:eastAsia="Times New Roman"/>
                <w:b/>
                <w:color w:val="806000"/>
                <w:sz w:val="18"/>
                <w:szCs w:val="18"/>
                <w:lang w:val="en-GB"/>
              </w:rPr>
            </w:pPr>
            <w:r w:rsidRPr="0015373C">
              <w:rPr>
                <w:rFonts w:eastAsia="Times New Roman"/>
                <w:b/>
                <w:color w:val="806000"/>
                <w:sz w:val="18"/>
                <w:szCs w:val="18"/>
                <w:lang w:val="en-GB"/>
              </w:rPr>
              <w:t>More risked perceived by insurance companies of the house with no renovation or retrofitting</w:t>
            </w:r>
          </w:p>
        </w:tc>
        <w:tc>
          <w:tcPr>
            <w:tcW w:w="1134" w:type="dxa"/>
            <w:tcBorders>
              <w:top w:val="nil"/>
              <w:left w:val="nil"/>
              <w:bottom w:val="single" w:sz="4" w:space="0" w:color="auto"/>
              <w:right w:val="single" w:sz="4" w:space="0" w:color="auto"/>
            </w:tcBorders>
            <w:noWrap/>
            <w:vAlign w:val="bottom"/>
            <w:hideMark/>
          </w:tcPr>
          <w:p w14:paraId="587EE749"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77BB716"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02B7920"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ED26199"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7F6DB1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43ECAAF"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5AFD0FDB" w14:textId="77777777" w:rsidTr="00411587">
        <w:trPr>
          <w:trHeight w:val="95"/>
          <w:jc w:val="center"/>
        </w:trPr>
        <w:tc>
          <w:tcPr>
            <w:tcW w:w="1701" w:type="dxa"/>
            <w:vMerge/>
            <w:tcBorders>
              <w:left w:val="single" w:sz="4" w:space="0" w:color="000000"/>
              <w:bottom w:val="single" w:sz="4" w:space="0" w:color="000000"/>
              <w:right w:val="nil"/>
            </w:tcBorders>
            <w:shd w:val="clear" w:color="auto" w:fill="FFF2CC"/>
            <w:vAlign w:val="center"/>
            <w:hideMark/>
          </w:tcPr>
          <w:p w14:paraId="46BB2CCA" w14:textId="77777777" w:rsidR="003B7D25" w:rsidRPr="0015373C" w:rsidRDefault="003B7D25" w:rsidP="00411587">
            <w:pPr>
              <w:spacing w:after="0" w:line="240" w:lineRule="auto"/>
              <w:rPr>
                <w:rFonts w:eastAsia="Times New Roman"/>
                <w:b/>
                <w:color w:val="3D405B"/>
                <w:sz w:val="20"/>
                <w:szCs w:val="20"/>
                <w:lang w:val="en-GB"/>
              </w:rPr>
            </w:pPr>
          </w:p>
        </w:tc>
        <w:tc>
          <w:tcPr>
            <w:tcW w:w="930" w:type="dxa"/>
            <w:tcBorders>
              <w:top w:val="single" w:sz="4" w:space="0" w:color="auto"/>
              <w:left w:val="single" w:sz="4" w:space="0" w:color="auto"/>
              <w:bottom w:val="single" w:sz="4" w:space="0" w:color="auto"/>
              <w:right w:val="single" w:sz="4" w:space="0" w:color="auto"/>
            </w:tcBorders>
            <w:noWrap/>
            <w:vAlign w:val="bottom"/>
            <w:hideMark/>
          </w:tcPr>
          <w:p w14:paraId="15B2221E"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noWrap/>
            <w:vAlign w:val="bottom"/>
            <w:hideMark/>
          </w:tcPr>
          <w:p w14:paraId="6DD39F7A"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6A9A0F91"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33541E72"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3D20BD0D"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top w:val="single" w:sz="4" w:space="0" w:color="auto"/>
              <w:left w:val="nil"/>
              <w:bottom w:val="single" w:sz="4" w:space="0" w:color="auto"/>
              <w:right w:val="single" w:sz="4" w:space="0" w:color="auto"/>
            </w:tcBorders>
            <w:vAlign w:val="bottom"/>
          </w:tcPr>
          <w:p w14:paraId="2C017A0F" w14:textId="77777777" w:rsidR="003B7D25" w:rsidRPr="0015373C" w:rsidRDefault="003B7D25" w:rsidP="00411587">
            <w:pPr>
              <w:spacing w:after="0" w:line="240" w:lineRule="auto"/>
              <w:rPr>
                <w:rFonts w:eastAsia="Times New Roman"/>
                <w:color w:val="000000"/>
                <w:sz w:val="20"/>
                <w:szCs w:val="20"/>
                <w:lang w:val="en-GB"/>
              </w:rPr>
            </w:pPr>
          </w:p>
        </w:tc>
        <w:tc>
          <w:tcPr>
            <w:tcW w:w="1701" w:type="dxa"/>
            <w:tcBorders>
              <w:top w:val="nil"/>
              <w:left w:val="nil"/>
              <w:bottom w:val="single" w:sz="4" w:space="0" w:color="auto"/>
              <w:right w:val="single" w:sz="4" w:space="0" w:color="auto"/>
            </w:tcBorders>
            <w:shd w:val="clear" w:color="auto" w:fill="FFF2CC"/>
            <w:vAlign w:val="center"/>
            <w:hideMark/>
          </w:tcPr>
          <w:p w14:paraId="4FB45F39" w14:textId="77777777" w:rsidR="003B7D25" w:rsidRPr="0015373C" w:rsidRDefault="003B7D25" w:rsidP="00411587">
            <w:pPr>
              <w:spacing w:after="0" w:line="240" w:lineRule="auto"/>
              <w:jc w:val="center"/>
              <w:rPr>
                <w:rFonts w:eastAsia="Times New Roman"/>
                <w:b/>
                <w:color w:val="806000"/>
                <w:sz w:val="18"/>
                <w:szCs w:val="18"/>
                <w:lang w:val="en-GB"/>
              </w:rPr>
            </w:pPr>
            <w:r w:rsidRPr="0015373C">
              <w:rPr>
                <w:rFonts w:eastAsia="Times New Roman"/>
                <w:b/>
                <w:color w:val="806000"/>
                <w:sz w:val="18"/>
                <w:szCs w:val="18"/>
                <w:lang w:val="en-GB"/>
              </w:rPr>
              <w:t>Stronger effects of extreme weather events</w:t>
            </w:r>
          </w:p>
        </w:tc>
        <w:tc>
          <w:tcPr>
            <w:tcW w:w="1134" w:type="dxa"/>
            <w:tcBorders>
              <w:top w:val="nil"/>
              <w:left w:val="nil"/>
              <w:bottom w:val="single" w:sz="4" w:space="0" w:color="auto"/>
              <w:right w:val="single" w:sz="4" w:space="0" w:color="auto"/>
            </w:tcBorders>
            <w:noWrap/>
            <w:vAlign w:val="bottom"/>
            <w:hideMark/>
          </w:tcPr>
          <w:p w14:paraId="55B5FC60"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419FD394"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B84B36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CE339B5"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4298C9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902C99A"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2EE422D8" w14:textId="77777777" w:rsidTr="00411587">
        <w:trPr>
          <w:trHeight w:val="327"/>
          <w:jc w:val="center"/>
        </w:trPr>
        <w:tc>
          <w:tcPr>
            <w:tcW w:w="1701" w:type="dxa"/>
            <w:vMerge w:val="restart"/>
            <w:tcBorders>
              <w:top w:val="nil"/>
              <w:left w:val="single" w:sz="4" w:space="0" w:color="000000"/>
              <w:right w:val="nil"/>
            </w:tcBorders>
            <w:shd w:val="clear" w:color="auto" w:fill="D9E2F3"/>
            <w:vAlign w:val="center"/>
            <w:hideMark/>
          </w:tcPr>
          <w:p w14:paraId="39562883" w14:textId="77777777" w:rsidR="003B7D25" w:rsidRPr="0015373C" w:rsidRDefault="003B7D25" w:rsidP="00411587">
            <w:pPr>
              <w:spacing w:after="0" w:line="240" w:lineRule="auto"/>
              <w:jc w:val="center"/>
              <w:rPr>
                <w:rFonts w:eastAsia="Times New Roman"/>
                <w:b/>
                <w:color w:val="3D405B"/>
                <w:sz w:val="20"/>
                <w:szCs w:val="20"/>
                <w:lang w:val="en-GB"/>
              </w:rPr>
            </w:pPr>
            <w:r w:rsidRPr="0015373C">
              <w:rPr>
                <w:rFonts w:eastAsia="Times New Roman"/>
                <w:b/>
                <w:color w:val="3D405B"/>
                <w:sz w:val="20"/>
                <w:szCs w:val="20"/>
                <w:lang w:val="en-GB"/>
              </w:rPr>
              <w:t>Increase of the health burden</w:t>
            </w:r>
          </w:p>
        </w:tc>
        <w:tc>
          <w:tcPr>
            <w:tcW w:w="930" w:type="dxa"/>
            <w:vMerge w:val="restart"/>
            <w:tcBorders>
              <w:top w:val="nil"/>
              <w:left w:val="single" w:sz="4" w:space="0" w:color="auto"/>
              <w:right w:val="single" w:sz="4" w:space="0" w:color="auto"/>
            </w:tcBorders>
            <w:noWrap/>
            <w:vAlign w:val="bottom"/>
            <w:hideMark/>
          </w:tcPr>
          <w:p w14:paraId="395D0F45"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vMerge w:val="restart"/>
            <w:tcBorders>
              <w:top w:val="nil"/>
              <w:left w:val="nil"/>
              <w:right w:val="single" w:sz="4" w:space="0" w:color="auto"/>
            </w:tcBorders>
            <w:noWrap/>
            <w:vAlign w:val="bottom"/>
            <w:hideMark/>
          </w:tcPr>
          <w:p w14:paraId="421F903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vMerge w:val="restart"/>
            <w:tcBorders>
              <w:top w:val="nil"/>
              <w:left w:val="nil"/>
              <w:right w:val="single" w:sz="4" w:space="0" w:color="auto"/>
            </w:tcBorders>
            <w:noWrap/>
            <w:vAlign w:val="bottom"/>
            <w:hideMark/>
          </w:tcPr>
          <w:p w14:paraId="4FEBCEF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vMerge w:val="restart"/>
            <w:tcBorders>
              <w:top w:val="nil"/>
              <w:left w:val="nil"/>
              <w:right w:val="single" w:sz="4" w:space="0" w:color="auto"/>
            </w:tcBorders>
            <w:noWrap/>
            <w:vAlign w:val="bottom"/>
            <w:hideMark/>
          </w:tcPr>
          <w:p w14:paraId="246FBCCA"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vMerge w:val="restart"/>
            <w:tcBorders>
              <w:top w:val="nil"/>
              <w:left w:val="nil"/>
              <w:right w:val="single" w:sz="4" w:space="0" w:color="auto"/>
            </w:tcBorders>
            <w:noWrap/>
            <w:vAlign w:val="bottom"/>
            <w:hideMark/>
          </w:tcPr>
          <w:p w14:paraId="6DAA49CD"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vMerge w:val="restart"/>
            <w:tcBorders>
              <w:top w:val="nil"/>
              <w:left w:val="nil"/>
              <w:right w:val="single" w:sz="4" w:space="0" w:color="auto"/>
            </w:tcBorders>
            <w:noWrap/>
            <w:vAlign w:val="bottom"/>
            <w:hideMark/>
          </w:tcPr>
          <w:p w14:paraId="38DE350F"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vMerge w:val="restart"/>
            <w:tcBorders>
              <w:top w:val="nil"/>
              <w:left w:val="nil"/>
              <w:right w:val="single" w:sz="4" w:space="0" w:color="auto"/>
            </w:tcBorders>
            <w:shd w:val="clear" w:color="auto" w:fill="D9E2F3"/>
            <w:vAlign w:val="center"/>
            <w:hideMark/>
          </w:tcPr>
          <w:p w14:paraId="3FA65664" w14:textId="77777777" w:rsidR="003B7D25" w:rsidRPr="0015373C" w:rsidRDefault="003B7D25" w:rsidP="00411587">
            <w:pPr>
              <w:spacing w:after="0" w:line="240" w:lineRule="auto"/>
              <w:jc w:val="center"/>
              <w:rPr>
                <w:rFonts w:eastAsia="Times New Roman"/>
                <w:b/>
                <w:color w:val="3D405B"/>
                <w:sz w:val="18"/>
                <w:szCs w:val="18"/>
                <w:lang w:val="en-GB"/>
              </w:rPr>
            </w:pPr>
            <w:r w:rsidRPr="0015373C">
              <w:rPr>
                <w:rFonts w:eastAsia="Times New Roman"/>
                <w:b/>
                <w:color w:val="3D405B"/>
                <w:sz w:val="18"/>
                <w:szCs w:val="18"/>
                <w:lang w:val="en-GB"/>
              </w:rPr>
              <w:t>Diseases and health problems caused by cold, damp indoor conditions</w:t>
            </w:r>
          </w:p>
        </w:tc>
        <w:tc>
          <w:tcPr>
            <w:tcW w:w="1134" w:type="dxa"/>
            <w:tcBorders>
              <w:top w:val="nil"/>
              <w:left w:val="nil"/>
              <w:bottom w:val="nil"/>
              <w:right w:val="single" w:sz="4" w:space="0" w:color="auto"/>
            </w:tcBorders>
            <w:noWrap/>
            <w:vAlign w:val="center"/>
            <w:hideMark/>
          </w:tcPr>
          <w:p w14:paraId="6B4D214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3D405B"/>
                <w:sz w:val="20"/>
                <w:szCs w:val="20"/>
                <w:lang w:val="en-GB"/>
              </w:rPr>
              <w:t>EH1</w:t>
            </w:r>
          </w:p>
        </w:tc>
        <w:tc>
          <w:tcPr>
            <w:tcW w:w="340" w:type="dxa"/>
            <w:tcBorders>
              <w:top w:val="nil"/>
              <w:left w:val="nil"/>
              <w:right w:val="single" w:sz="4" w:space="0" w:color="auto"/>
            </w:tcBorders>
            <w:noWrap/>
            <w:vAlign w:val="bottom"/>
            <w:hideMark/>
          </w:tcPr>
          <w:p w14:paraId="090290AA"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right w:val="single" w:sz="4" w:space="0" w:color="auto"/>
            </w:tcBorders>
            <w:vAlign w:val="bottom"/>
          </w:tcPr>
          <w:p w14:paraId="42748494"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right w:val="single" w:sz="4" w:space="0" w:color="auto"/>
            </w:tcBorders>
            <w:vAlign w:val="bottom"/>
          </w:tcPr>
          <w:p w14:paraId="0B0EEBC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right w:val="single" w:sz="4" w:space="0" w:color="auto"/>
            </w:tcBorders>
            <w:vAlign w:val="center"/>
          </w:tcPr>
          <w:p w14:paraId="5678B644" w14:textId="77777777" w:rsidR="003B7D25" w:rsidRPr="0015373C" w:rsidRDefault="003B7D25" w:rsidP="00411587">
            <w:pPr>
              <w:spacing w:after="0" w:line="240" w:lineRule="auto"/>
              <w:jc w:val="center"/>
              <w:rPr>
                <w:rFonts w:eastAsia="Times New Roman"/>
                <w:color w:val="000000"/>
                <w:sz w:val="20"/>
                <w:szCs w:val="20"/>
                <w:lang w:val="en-GB"/>
              </w:rPr>
            </w:pPr>
            <w:r w:rsidRPr="0015373C">
              <w:rPr>
                <w:rFonts w:eastAsia="Times New Roman"/>
                <w:color w:val="000000"/>
                <w:sz w:val="20"/>
                <w:szCs w:val="20"/>
                <w:lang w:val="en-GB"/>
              </w:rPr>
              <w:t>X</w:t>
            </w:r>
          </w:p>
        </w:tc>
        <w:tc>
          <w:tcPr>
            <w:tcW w:w="340" w:type="dxa"/>
            <w:tcBorders>
              <w:top w:val="nil"/>
              <w:left w:val="nil"/>
              <w:right w:val="single" w:sz="4" w:space="0" w:color="auto"/>
            </w:tcBorders>
            <w:vAlign w:val="bottom"/>
          </w:tcPr>
          <w:p w14:paraId="6FF541A4"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0923ED3D" w14:textId="77777777" w:rsidTr="00411587">
        <w:trPr>
          <w:trHeight w:val="330"/>
          <w:jc w:val="center"/>
        </w:trPr>
        <w:tc>
          <w:tcPr>
            <w:tcW w:w="1701" w:type="dxa"/>
            <w:vMerge/>
            <w:tcBorders>
              <w:left w:val="single" w:sz="4" w:space="0" w:color="000000"/>
              <w:bottom w:val="nil"/>
              <w:right w:val="nil"/>
            </w:tcBorders>
            <w:shd w:val="clear" w:color="auto" w:fill="D9E2F3"/>
            <w:vAlign w:val="center"/>
          </w:tcPr>
          <w:p w14:paraId="01199276" w14:textId="77777777" w:rsidR="003B7D25" w:rsidRPr="0015373C" w:rsidRDefault="003B7D25" w:rsidP="00411587">
            <w:pPr>
              <w:spacing w:after="0" w:line="240" w:lineRule="auto"/>
              <w:jc w:val="center"/>
              <w:rPr>
                <w:rFonts w:eastAsia="Times New Roman"/>
                <w:b/>
                <w:color w:val="3D405B"/>
                <w:sz w:val="20"/>
                <w:szCs w:val="20"/>
                <w:lang w:val="en-GB"/>
              </w:rPr>
            </w:pPr>
          </w:p>
        </w:tc>
        <w:tc>
          <w:tcPr>
            <w:tcW w:w="930" w:type="dxa"/>
            <w:vMerge/>
            <w:tcBorders>
              <w:left w:val="single" w:sz="4" w:space="0" w:color="auto"/>
              <w:bottom w:val="nil"/>
              <w:right w:val="single" w:sz="4" w:space="0" w:color="auto"/>
            </w:tcBorders>
            <w:noWrap/>
            <w:vAlign w:val="bottom"/>
          </w:tcPr>
          <w:p w14:paraId="4D14721D"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nil"/>
              <w:right w:val="single" w:sz="4" w:space="0" w:color="auto"/>
            </w:tcBorders>
            <w:noWrap/>
            <w:vAlign w:val="bottom"/>
          </w:tcPr>
          <w:p w14:paraId="246A93B0"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nil"/>
              <w:right w:val="single" w:sz="4" w:space="0" w:color="auto"/>
            </w:tcBorders>
            <w:noWrap/>
            <w:vAlign w:val="bottom"/>
          </w:tcPr>
          <w:p w14:paraId="27B07B04"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nil"/>
              <w:right w:val="single" w:sz="4" w:space="0" w:color="auto"/>
            </w:tcBorders>
            <w:noWrap/>
            <w:vAlign w:val="bottom"/>
          </w:tcPr>
          <w:p w14:paraId="386C0525"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nil"/>
              <w:right w:val="single" w:sz="4" w:space="0" w:color="auto"/>
            </w:tcBorders>
            <w:noWrap/>
            <w:vAlign w:val="bottom"/>
          </w:tcPr>
          <w:p w14:paraId="230E3B3A" w14:textId="77777777" w:rsidR="003B7D25" w:rsidRPr="0015373C" w:rsidRDefault="003B7D25" w:rsidP="00411587">
            <w:pPr>
              <w:spacing w:after="0" w:line="240" w:lineRule="auto"/>
              <w:rPr>
                <w:rFonts w:eastAsia="Times New Roman"/>
                <w:color w:val="000000"/>
                <w:sz w:val="20"/>
                <w:szCs w:val="20"/>
                <w:lang w:val="en-GB"/>
              </w:rPr>
            </w:pPr>
          </w:p>
        </w:tc>
        <w:tc>
          <w:tcPr>
            <w:tcW w:w="340" w:type="dxa"/>
            <w:vMerge/>
            <w:tcBorders>
              <w:left w:val="nil"/>
              <w:bottom w:val="nil"/>
              <w:right w:val="single" w:sz="4" w:space="0" w:color="auto"/>
            </w:tcBorders>
            <w:noWrap/>
            <w:vAlign w:val="bottom"/>
          </w:tcPr>
          <w:p w14:paraId="7402F14A" w14:textId="77777777" w:rsidR="003B7D25" w:rsidRPr="0015373C" w:rsidRDefault="003B7D25" w:rsidP="00411587">
            <w:pPr>
              <w:spacing w:after="0" w:line="240" w:lineRule="auto"/>
              <w:rPr>
                <w:rFonts w:eastAsia="Times New Roman"/>
                <w:color w:val="000000"/>
                <w:sz w:val="20"/>
                <w:szCs w:val="20"/>
                <w:lang w:val="en-GB"/>
              </w:rPr>
            </w:pPr>
          </w:p>
        </w:tc>
        <w:tc>
          <w:tcPr>
            <w:tcW w:w="1701" w:type="dxa"/>
            <w:vMerge/>
            <w:tcBorders>
              <w:left w:val="nil"/>
              <w:bottom w:val="nil"/>
              <w:right w:val="single" w:sz="4" w:space="0" w:color="auto"/>
            </w:tcBorders>
            <w:shd w:val="clear" w:color="auto" w:fill="D9E2F3"/>
            <w:vAlign w:val="center"/>
          </w:tcPr>
          <w:p w14:paraId="2FEFA031" w14:textId="77777777" w:rsidR="003B7D25" w:rsidRPr="0015373C" w:rsidRDefault="003B7D25" w:rsidP="00411587">
            <w:pPr>
              <w:spacing w:after="0" w:line="240" w:lineRule="auto"/>
              <w:jc w:val="center"/>
              <w:rPr>
                <w:rFonts w:eastAsia="Times New Roman"/>
                <w:b/>
                <w:color w:val="3D405B"/>
                <w:sz w:val="18"/>
                <w:szCs w:val="18"/>
                <w:lang w:val="en-GB"/>
              </w:rPr>
            </w:pPr>
          </w:p>
        </w:tc>
        <w:tc>
          <w:tcPr>
            <w:tcW w:w="1134" w:type="dxa"/>
            <w:tcBorders>
              <w:top w:val="nil"/>
              <w:left w:val="nil"/>
              <w:bottom w:val="nil"/>
              <w:right w:val="single" w:sz="4" w:space="0" w:color="auto"/>
            </w:tcBorders>
            <w:noWrap/>
            <w:vAlign w:val="center"/>
          </w:tcPr>
          <w:p w14:paraId="16E1387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3D405B"/>
                <w:sz w:val="20"/>
                <w:szCs w:val="20"/>
                <w:lang w:val="en-GB"/>
              </w:rPr>
              <w:t>EH2</w:t>
            </w:r>
          </w:p>
        </w:tc>
        <w:tc>
          <w:tcPr>
            <w:tcW w:w="340" w:type="dxa"/>
            <w:tcBorders>
              <w:left w:val="nil"/>
              <w:bottom w:val="nil"/>
              <w:right w:val="single" w:sz="4" w:space="0" w:color="auto"/>
            </w:tcBorders>
            <w:noWrap/>
            <w:vAlign w:val="bottom"/>
          </w:tcPr>
          <w:p w14:paraId="593FFDB4"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left w:val="nil"/>
              <w:bottom w:val="nil"/>
              <w:right w:val="single" w:sz="4" w:space="0" w:color="auto"/>
            </w:tcBorders>
            <w:vAlign w:val="bottom"/>
          </w:tcPr>
          <w:p w14:paraId="06F4BF61"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left w:val="nil"/>
              <w:bottom w:val="nil"/>
              <w:right w:val="single" w:sz="4" w:space="0" w:color="auto"/>
            </w:tcBorders>
            <w:vAlign w:val="bottom"/>
          </w:tcPr>
          <w:p w14:paraId="765EAFAC" w14:textId="77777777" w:rsidR="003B7D25" w:rsidRPr="0015373C" w:rsidRDefault="003B7D25" w:rsidP="00411587">
            <w:pPr>
              <w:spacing w:after="0" w:line="240" w:lineRule="auto"/>
              <w:rPr>
                <w:rFonts w:eastAsia="Times New Roman"/>
                <w:color w:val="000000"/>
                <w:sz w:val="20"/>
                <w:szCs w:val="20"/>
                <w:lang w:val="en-GB"/>
              </w:rPr>
            </w:pPr>
          </w:p>
        </w:tc>
        <w:tc>
          <w:tcPr>
            <w:tcW w:w="340" w:type="dxa"/>
            <w:tcBorders>
              <w:left w:val="nil"/>
              <w:bottom w:val="nil"/>
              <w:right w:val="single" w:sz="4" w:space="0" w:color="auto"/>
            </w:tcBorders>
            <w:vAlign w:val="center"/>
          </w:tcPr>
          <w:p w14:paraId="2986459C" w14:textId="77777777" w:rsidR="003B7D25" w:rsidRPr="0015373C" w:rsidRDefault="003B7D25" w:rsidP="00411587">
            <w:pPr>
              <w:spacing w:after="0" w:line="240" w:lineRule="auto"/>
              <w:jc w:val="center"/>
              <w:rPr>
                <w:rFonts w:eastAsia="Times New Roman"/>
                <w:color w:val="000000"/>
                <w:sz w:val="20"/>
                <w:szCs w:val="20"/>
                <w:lang w:val="en-GB"/>
              </w:rPr>
            </w:pPr>
            <w:r w:rsidRPr="0015373C">
              <w:rPr>
                <w:rFonts w:eastAsia="Times New Roman"/>
                <w:color w:val="000000"/>
                <w:sz w:val="20"/>
                <w:szCs w:val="20"/>
                <w:lang w:val="en-GB"/>
              </w:rPr>
              <w:t>X</w:t>
            </w:r>
          </w:p>
        </w:tc>
        <w:tc>
          <w:tcPr>
            <w:tcW w:w="340" w:type="dxa"/>
            <w:tcBorders>
              <w:left w:val="nil"/>
              <w:bottom w:val="nil"/>
              <w:right w:val="single" w:sz="4" w:space="0" w:color="auto"/>
            </w:tcBorders>
            <w:vAlign w:val="bottom"/>
          </w:tcPr>
          <w:p w14:paraId="1F292959" w14:textId="77777777" w:rsidR="003B7D25" w:rsidRPr="0015373C" w:rsidRDefault="003B7D25" w:rsidP="00411587">
            <w:pPr>
              <w:spacing w:after="0" w:line="240" w:lineRule="auto"/>
              <w:rPr>
                <w:rFonts w:eastAsia="Times New Roman"/>
                <w:color w:val="000000"/>
                <w:sz w:val="20"/>
                <w:szCs w:val="20"/>
                <w:lang w:val="en-GB"/>
              </w:rPr>
            </w:pPr>
          </w:p>
        </w:tc>
      </w:tr>
      <w:tr w:rsidR="003B7D25" w:rsidRPr="0015373C" w14:paraId="053CE6BE" w14:textId="77777777" w:rsidTr="00411587">
        <w:trPr>
          <w:trHeight w:val="20"/>
          <w:jc w:val="center"/>
        </w:trPr>
        <w:tc>
          <w:tcPr>
            <w:tcW w:w="170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250EF96" w14:textId="77777777" w:rsidR="003B7D25" w:rsidRPr="0015373C" w:rsidRDefault="003B7D25" w:rsidP="00411587">
            <w:pPr>
              <w:spacing w:after="0" w:line="240" w:lineRule="auto"/>
              <w:jc w:val="center"/>
              <w:rPr>
                <w:rFonts w:eastAsia="Times New Roman"/>
                <w:b/>
                <w:color w:val="000000"/>
                <w:sz w:val="20"/>
                <w:szCs w:val="20"/>
                <w:lang w:val="en-GB"/>
              </w:rPr>
            </w:pPr>
            <w:r w:rsidRPr="0015373C">
              <w:rPr>
                <w:rFonts w:eastAsia="Times New Roman"/>
                <w:b/>
                <w:color w:val="3D405B"/>
                <w:sz w:val="20"/>
                <w:szCs w:val="20"/>
                <w:lang w:val="en-GB"/>
              </w:rPr>
              <w:t>Other negative effects</w:t>
            </w:r>
          </w:p>
        </w:tc>
        <w:tc>
          <w:tcPr>
            <w:tcW w:w="930" w:type="dxa"/>
            <w:tcBorders>
              <w:top w:val="single" w:sz="4" w:space="0" w:color="auto"/>
              <w:left w:val="nil"/>
              <w:bottom w:val="single" w:sz="4" w:space="0" w:color="auto"/>
              <w:right w:val="single" w:sz="4" w:space="0" w:color="auto"/>
            </w:tcBorders>
            <w:noWrap/>
            <w:vAlign w:val="bottom"/>
            <w:hideMark/>
          </w:tcPr>
          <w:p w14:paraId="360430B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59CD0962"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29EDE3F2"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264E919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2F34C73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16CB760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tcBorders>
              <w:top w:val="single" w:sz="4" w:space="0" w:color="auto"/>
              <w:left w:val="nil"/>
              <w:bottom w:val="single" w:sz="4" w:space="0" w:color="auto"/>
              <w:right w:val="single" w:sz="4" w:space="0" w:color="auto"/>
            </w:tcBorders>
            <w:shd w:val="clear" w:color="auto" w:fill="D9E2F3"/>
            <w:noWrap/>
            <w:vAlign w:val="center"/>
            <w:hideMark/>
          </w:tcPr>
          <w:p w14:paraId="167AC2DB" w14:textId="77777777" w:rsidR="003B7D25" w:rsidRPr="0015373C" w:rsidRDefault="003B7D25" w:rsidP="00411587">
            <w:pPr>
              <w:spacing w:after="0" w:line="240" w:lineRule="auto"/>
              <w:jc w:val="center"/>
              <w:rPr>
                <w:rFonts w:eastAsia="Times New Roman"/>
                <w:b/>
                <w:color w:val="000000"/>
                <w:sz w:val="18"/>
                <w:szCs w:val="18"/>
                <w:lang w:val="en-GB"/>
              </w:rPr>
            </w:pPr>
            <w:r w:rsidRPr="0015373C">
              <w:rPr>
                <w:rFonts w:eastAsia="Times New Roman"/>
                <w:b/>
                <w:color w:val="3D405B"/>
                <w:sz w:val="18"/>
                <w:szCs w:val="18"/>
                <w:lang w:val="en-GB"/>
              </w:rPr>
              <w:t>Other negative effects</w:t>
            </w:r>
          </w:p>
        </w:tc>
        <w:tc>
          <w:tcPr>
            <w:tcW w:w="1134" w:type="dxa"/>
            <w:tcBorders>
              <w:top w:val="single" w:sz="4" w:space="0" w:color="auto"/>
              <w:left w:val="nil"/>
              <w:bottom w:val="single" w:sz="4" w:space="0" w:color="auto"/>
              <w:right w:val="single" w:sz="4" w:space="0" w:color="auto"/>
            </w:tcBorders>
            <w:noWrap/>
            <w:vAlign w:val="bottom"/>
            <w:hideMark/>
          </w:tcPr>
          <w:p w14:paraId="7E9211C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44C06D9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2539D89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3737917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69D4764B"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single" w:sz="4" w:space="0" w:color="auto"/>
              <w:left w:val="nil"/>
              <w:bottom w:val="single" w:sz="4" w:space="0" w:color="auto"/>
              <w:right w:val="single" w:sz="4" w:space="0" w:color="auto"/>
            </w:tcBorders>
            <w:noWrap/>
            <w:vAlign w:val="bottom"/>
            <w:hideMark/>
          </w:tcPr>
          <w:p w14:paraId="16CB02F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1DD4CA22" w14:textId="77777777" w:rsidTr="00411587">
        <w:trPr>
          <w:trHeight w:val="20"/>
          <w:jc w:val="center"/>
        </w:trPr>
        <w:tc>
          <w:tcPr>
            <w:tcW w:w="1701" w:type="dxa"/>
            <w:tcBorders>
              <w:top w:val="nil"/>
              <w:left w:val="single" w:sz="4" w:space="0" w:color="auto"/>
              <w:bottom w:val="single" w:sz="4" w:space="0" w:color="auto"/>
              <w:right w:val="single" w:sz="4" w:space="0" w:color="auto"/>
            </w:tcBorders>
            <w:shd w:val="clear" w:color="auto" w:fill="D9E2F3"/>
            <w:vAlign w:val="bottom"/>
            <w:hideMark/>
          </w:tcPr>
          <w:p w14:paraId="0C6CBEE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930" w:type="dxa"/>
            <w:tcBorders>
              <w:top w:val="nil"/>
              <w:left w:val="nil"/>
              <w:bottom w:val="single" w:sz="4" w:space="0" w:color="auto"/>
              <w:right w:val="single" w:sz="4" w:space="0" w:color="auto"/>
            </w:tcBorders>
            <w:noWrap/>
            <w:vAlign w:val="bottom"/>
            <w:hideMark/>
          </w:tcPr>
          <w:p w14:paraId="42E52A8B"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C9DE2E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0175C11"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B33B40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98EE8D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6A87FF62"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tcBorders>
              <w:top w:val="nil"/>
              <w:left w:val="nil"/>
              <w:bottom w:val="single" w:sz="4" w:space="0" w:color="auto"/>
              <w:right w:val="single" w:sz="4" w:space="0" w:color="auto"/>
            </w:tcBorders>
            <w:shd w:val="clear" w:color="auto" w:fill="D9E2F3"/>
            <w:noWrap/>
            <w:vAlign w:val="bottom"/>
            <w:hideMark/>
          </w:tcPr>
          <w:p w14:paraId="7E5D4D0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134" w:type="dxa"/>
            <w:tcBorders>
              <w:top w:val="nil"/>
              <w:left w:val="nil"/>
              <w:bottom w:val="single" w:sz="4" w:space="0" w:color="auto"/>
              <w:right w:val="single" w:sz="4" w:space="0" w:color="auto"/>
            </w:tcBorders>
            <w:noWrap/>
            <w:vAlign w:val="bottom"/>
            <w:hideMark/>
          </w:tcPr>
          <w:p w14:paraId="5C612477"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5C0CD1D"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08989E2"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77B6D5B"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351F1620"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4A089D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r w:rsidR="003B7D25" w:rsidRPr="0015373C" w14:paraId="2AA13D18" w14:textId="77777777" w:rsidTr="00411587">
        <w:trPr>
          <w:trHeight w:val="20"/>
          <w:jc w:val="center"/>
        </w:trPr>
        <w:tc>
          <w:tcPr>
            <w:tcW w:w="1701" w:type="dxa"/>
            <w:tcBorders>
              <w:top w:val="nil"/>
              <w:left w:val="single" w:sz="4" w:space="0" w:color="auto"/>
              <w:bottom w:val="single" w:sz="4" w:space="0" w:color="auto"/>
              <w:right w:val="single" w:sz="4" w:space="0" w:color="auto"/>
            </w:tcBorders>
            <w:shd w:val="clear" w:color="auto" w:fill="D9E2F3"/>
            <w:vAlign w:val="bottom"/>
            <w:hideMark/>
          </w:tcPr>
          <w:p w14:paraId="075B49B4"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930" w:type="dxa"/>
            <w:tcBorders>
              <w:top w:val="nil"/>
              <w:left w:val="nil"/>
              <w:bottom w:val="single" w:sz="4" w:space="0" w:color="auto"/>
              <w:right w:val="single" w:sz="4" w:space="0" w:color="auto"/>
            </w:tcBorders>
            <w:noWrap/>
            <w:vAlign w:val="bottom"/>
            <w:hideMark/>
          </w:tcPr>
          <w:p w14:paraId="54273F94"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0BEEBA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37634C2C"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776DFA0A"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511E56EE"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13F9C7B3"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701" w:type="dxa"/>
            <w:tcBorders>
              <w:top w:val="nil"/>
              <w:left w:val="nil"/>
              <w:bottom w:val="single" w:sz="4" w:space="0" w:color="auto"/>
              <w:right w:val="single" w:sz="4" w:space="0" w:color="auto"/>
            </w:tcBorders>
            <w:shd w:val="clear" w:color="auto" w:fill="D9E2F3"/>
            <w:noWrap/>
            <w:vAlign w:val="bottom"/>
            <w:hideMark/>
          </w:tcPr>
          <w:p w14:paraId="706ECC55"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1134" w:type="dxa"/>
            <w:tcBorders>
              <w:top w:val="nil"/>
              <w:left w:val="nil"/>
              <w:bottom w:val="single" w:sz="4" w:space="0" w:color="auto"/>
              <w:right w:val="single" w:sz="4" w:space="0" w:color="auto"/>
            </w:tcBorders>
            <w:noWrap/>
            <w:vAlign w:val="bottom"/>
            <w:hideMark/>
          </w:tcPr>
          <w:p w14:paraId="65A1BC75"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08C7BDC8"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71C85CFF"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EA49D72"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7C38ED29"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c>
          <w:tcPr>
            <w:tcW w:w="340" w:type="dxa"/>
            <w:tcBorders>
              <w:top w:val="nil"/>
              <w:left w:val="nil"/>
              <w:bottom w:val="single" w:sz="4" w:space="0" w:color="auto"/>
              <w:right w:val="single" w:sz="4" w:space="0" w:color="auto"/>
            </w:tcBorders>
            <w:noWrap/>
            <w:vAlign w:val="bottom"/>
            <w:hideMark/>
          </w:tcPr>
          <w:p w14:paraId="2EEF3A6D" w14:textId="77777777" w:rsidR="003B7D25" w:rsidRPr="0015373C" w:rsidRDefault="003B7D25" w:rsidP="00411587">
            <w:pPr>
              <w:spacing w:after="0" w:line="240" w:lineRule="auto"/>
              <w:rPr>
                <w:rFonts w:eastAsia="Times New Roman"/>
                <w:color w:val="000000"/>
                <w:sz w:val="20"/>
                <w:szCs w:val="20"/>
                <w:lang w:val="en-GB"/>
              </w:rPr>
            </w:pPr>
            <w:r w:rsidRPr="0015373C">
              <w:rPr>
                <w:rFonts w:eastAsia="Times New Roman"/>
                <w:color w:val="000000"/>
                <w:sz w:val="20"/>
                <w:szCs w:val="20"/>
                <w:lang w:val="en-GB"/>
              </w:rPr>
              <w:t> </w:t>
            </w:r>
          </w:p>
        </w:tc>
      </w:tr>
    </w:tbl>
    <w:p w14:paraId="438FD90F" w14:textId="2E121783" w:rsidR="00811A87" w:rsidRPr="0015373C" w:rsidRDefault="00811A87" w:rsidP="00811A87">
      <w:pPr>
        <w:jc w:val="both"/>
        <w:rPr>
          <w:lang w:val="en-GB"/>
        </w:rPr>
      </w:pPr>
    </w:p>
    <w:p w14:paraId="734C1E18" w14:textId="1A116D35" w:rsidR="00811A87" w:rsidRPr="0015373C" w:rsidRDefault="00811A87" w:rsidP="00811A87">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00000C89" w:rsidRPr="0015373C">
        <w:rPr>
          <w:lang w:val="en-GB"/>
        </w:rPr>
        <w:t>6</w:t>
      </w:r>
      <w:r w:rsidRPr="0015373C">
        <w:rPr>
          <w:lang w:val="en-GB"/>
        </w:rPr>
        <w:fldChar w:fldCharType="end"/>
      </w:r>
      <w:r w:rsidRPr="0015373C">
        <w:rPr>
          <w:lang w:val="en-GB"/>
        </w:rPr>
        <w:t>: Responsiveness Capacity of the proposed policies in the Housing sector</w:t>
      </w:r>
    </w:p>
    <w:p w14:paraId="695B7683" w14:textId="77777777" w:rsidR="002B397A" w:rsidRPr="0015373C" w:rsidRDefault="002B397A" w:rsidP="002B397A">
      <w:pPr>
        <w:jc w:val="both"/>
        <w:rPr>
          <w:lang w:val="en-GB"/>
        </w:rPr>
      </w:pPr>
    </w:p>
    <w:p w14:paraId="6A04A160" w14:textId="77777777" w:rsidR="00BA209A" w:rsidRPr="0015373C" w:rsidRDefault="00BA209A" w:rsidP="00BA209A">
      <w:pPr>
        <w:jc w:val="both"/>
        <w:rPr>
          <w:lang w:val="en-GB"/>
        </w:rPr>
      </w:pPr>
      <w:r w:rsidRPr="0015373C">
        <w:rPr>
          <w:lang w:val="en-GB"/>
        </w:rPr>
        <w:t>Following the analysis of the proposed policies and their respective capacity of response, the initial list of measures was further </w:t>
      </w:r>
      <w:r w:rsidRPr="0015373C">
        <w:rPr>
          <w:b/>
          <w:bCs/>
          <w:lang w:val="en-GB"/>
        </w:rPr>
        <w:t>refined and adjusted</w:t>
      </w:r>
      <w:r w:rsidRPr="0015373C">
        <w:rPr>
          <w:lang w:val="en-GB"/>
        </w:rPr>
        <w:t>, resulting in a consolidated set of policy proposals. This final set includes both </w:t>
      </w:r>
      <w:r w:rsidRPr="0015373C">
        <w:rPr>
          <w:b/>
          <w:bCs/>
          <w:lang w:val="en-GB"/>
        </w:rPr>
        <w:t>new policy proposals</w:t>
      </w:r>
      <w:r w:rsidRPr="0015373C">
        <w:rPr>
          <w:lang w:val="en-GB"/>
        </w:rPr>
        <w:t> and </w:t>
      </w:r>
      <w:r w:rsidRPr="0015373C">
        <w:rPr>
          <w:b/>
          <w:bCs/>
          <w:lang w:val="en-GB"/>
        </w:rPr>
        <w:t>one adapted existing policy</w:t>
      </w:r>
      <w:r w:rsidRPr="0015373C">
        <w:rPr>
          <w:lang w:val="en-GB"/>
        </w:rPr>
        <w:t>, as discussed earlier. The outcomes of this process are presented in the form of </w:t>
      </w:r>
      <w:r w:rsidRPr="0015373C">
        <w:rPr>
          <w:b/>
          <w:bCs/>
          <w:lang w:val="en-GB"/>
        </w:rPr>
        <w:t>policy factsheets</w:t>
      </w:r>
      <w:r w:rsidRPr="0015373C">
        <w:rPr>
          <w:lang w:val="en-GB"/>
        </w:rPr>
        <w:t>, which are detailed in the following subsections </w:t>
      </w:r>
      <w:r w:rsidRPr="0015373C">
        <w:rPr>
          <w:b/>
          <w:bCs/>
          <w:lang w:val="en-GB"/>
        </w:rPr>
        <w:t>3.1, 3.2, and 3.3</w:t>
      </w:r>
      <w:r w:rsidRPr="0015373C">
        <w:rPr>
          <w:lang w:val="en-GB"/>
        </w:rPr>
        <w:t>. Each policy was developed using a common factsheet template, with one factsheet per policy, allowing the identification of objectives, implementation mechanisms, and target populations.</w:t>
      </w:r>
    </w:p>
    <w:p w14:paraId="06CB6CBE" w14:textId="52D41242" w:rsidR="00A9689B" w:rsidRPr="0015373C" w:rsidRDefault="00BA209A" w:rsidP="007511E8">
      <w:pPr>
        <w:jc w:val="both"/>
        <w:rPr>
          <w:lang w:val="en-GB"/>
        </w:rPr>
      </w:pPr>
      <w:r w:rsidRPr="0015373C">
        <w:rPr>
          <w:lang w:val="en-GB"/>
        </w:rPr>
        <w:t>It should be noted that </w:t>
      </w:r>
      <w:r w:rsidRPr="0015373C">
        <w:rPr>
          <w:b/>
          <w:bCs/>
          <w:lang w:val="en-GB"/>
        </w:rPr>
        <w:t>most of the proposed policies are designed to address the general population</w:t>
      </w:r>
      <w:r w:rsidRPr="0015373C">
        <w:rPr>
          <w:lang w:val="en-GB"/>
        </w:rPr>
        <w:t xml:space="preserve">, and a detailed analysis of gender or other population-specific dimensions was not carried out at this stage. Instead, the relevant considerations regarding target groups and inclusiveness are reflected in the information explicitly defined within each policy factsheet. The development of the factsheets was supported by group discussions and brainstorming activities, using </w:t>
      </w:r>
      <w:proofErr w:type="spellStart"/>
      <w:r w:rsidRPr="0015373C">
        <w:rPr>
          <w:lang w:val="en-GB"/>
        </w:rPr>
        <w:t>post-its</w:t>
      </w:r>
      <w:proofErr w:type="spellEnd"/>
      <w:r w:rsidRPr="0015373C">
        <w:rPr>
          <w:lang w:val="en-GB"/>
        </w:rPr>
        <w:t xml:space="preserve"> to collectively complete all sections of the templates and ensure consistency across the proposals.</w:t>
      </w:r>
      <w:r w:rsidR="00920F41">
        <w:rPr>
          <w:lang w:val="en-GB"/>
        </w:rPr>
        <w:t xml:space="preserve"> </w:t>
      </w:r>
    </w:p>
    <w:p w14:paraId="027F66DF" w14:textId="2A5BF41A" w:rsidR="00D83E97" w:rsidRPr="0015373C" w:rsidRDefault="00D83E97" w:rsidP="006317E8">
      <w:pPr>
        <w:pStyle w:val="Ttulo2"/>
      </w:pPr>
      <w:commentRangeStart w:id="30"/>
      <w:commentRangeStart w:id="31"/>
      <w:r w:rsidRPr="0015373C">
        <w:lastRenderedPageBreak/>
        <w:t>Energy</w:t>
      </w:r>
      <w:r w:rsidR="0064488F" w:rsidRPr="0015373C">
        <w:t xml:space="preserve"> policies</w:t>
      </w:r>
      <w:commentRangeEnd w:id="30"/>
      <w:r w:rsidR="006065FD">
        <w:rPr>
          <w:rStyle w:val="Refdecomentario"/>
          <w:b w:val="0"/>
          <w:color w:val="auto"/>
          <w:lang w:val="en"/>
        </w:rPr>
        <w:commentReference w:id="30"/>
      </w:r>
      <w:commentRangeEnd w:id="31"/>
      <w:r w:rsidR="009228E1">
        <w:rPr>
          <w:rStyle w:val="Refdecomentario"/>
          <w:b w:val="0"/>
          <w:color w:val="auto"/>
          <w:lang w:val="en"/>
        </w:rPr>
        <w:commentReference w:id="31"/>
      </w:r>
    </w:p>
    <w:p w14:paraId="189B47F6" w14:textId="28F9FA94" w:rsidR="008528A2" w:rsidRPr="0015373C" w:rsidRDefault="00D83E97" w:rsidP="008528A2">
      <w:pPr>
        <w:pStyle w:val="Ttulo3"/>
      </w:pPr>
      <w:r w:rsidRPr="0015373C">
        <w:t xml:space="preserve">POLICY FACTSHEETS TO ADAPT EXISTING POLICIES </w:t>
      </w:r>
    </w:p>
    <w:tbl>
      <w:tblPr>
        <w:tblStyle w:val="Tablaconcuadrcula"/>
        <w:tblW w:w="0" w:type="auto"/>
        <w:tblLook w:val="04A0" w:firstRow="1" w:lastRow="0" w:firstColumn="1" w:lastColumn="0" w:noHBand="0" w:noVBand="1"/>
      </w:tblPr>
      <w:tblGrid>
        <w:gridCol w:w="2258"/>
        <w:gridCol w:w="7182"/>
      </w:tblGrid>
      <w:tr w:rsidR="006D7475" w:rsidRPr="0015373C" w14:paraId="26F2EF35" w14:textId="77777777" w:rsidTr="044DB4E3">
        <w:tc>
          <w:tcPr>
            <w:tcW w:w="0" w:type="auto"/>
            <w:hideMark/>
          </w:tcPr>
          <w:p w14:paraId="54A5DA38" w14:textId="77777777" w:rsidR="006D7475" w:rsidRPr="0015373C" w:rsidRDefault="006D7475" w:rsidP="00014BCE">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79B16EC2" w14:textId="77777777" w:rsidR="006D7475" w:rsidRPr="0015373C" w:rsidRDefault="006D7475" w:rsidP="00014BCE">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03BA3E6B" w14:textId="77777777" w:rsidTr="044DB4E3">
        <w:tc>
          <w:tcPr>
            <w:tcW w:w="0" w:type="auto"/>
          </w:tcPr>
          <w:p w14:paraId="58237FC9" w14:textId="3055A53D" w:rsidR="0064488F" w:rsidRPr="0015373C" w:rsidRDefault="0064488F" w:rsidP="008528A2">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64EA187C" w14:textId="7CD3BB6E" w:rsidR="0064488F" w:rsidRPr="0015373C" w:rsidRDefault="0064488F" w:rsidP="008528A2">
            <w:pPr>
              <w:spacing w:line="240" w:lineRule="auto"/>
              <w:rPr>
                <w:sz w:val="21"/>
                <w:szCs w:val="21"/>
                <w:lang w:val="en-GB"/>
              </w:rPr>
            </w:pPr>
            <w:r w:rsidRPr="0015373C">
              <w:rPr>
                <w:b/>
                <w:bCs/>
                <w:sz w:val="32"/>
                <w:szCs w:val="32"/>
                <w:highlight w:val="yellow"/>
                <w:lang w:val="en-GB" w:eastAsia="en-GB"/>
              </w:rPr>
              <w:t>E1</w:t>
            </w:r>
          </w:p>
        </w:tc>
      </w:tr>
      <w:tr w:rsidR="008528A2" w:rsidRPr="0015373C" w14:paraId="540A3BF3" w14:textId="77777777" w:rsidTr="044DB4E3">
        <w:tc>
          <w:tcPr>
            <w:tcW w:w="0" w:type="auto"/>
            <w:hideMark/>
          </w:tcPr>
          <w:p w14:paraId="50CF78EE"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Title of the policy (existing)</w:t>
            </w:r>
          </w:p>
        </w:tc>
        <w:tc>
          <w:tcPr>
            <w:tcW w:w="0" w:type="auto"/>
            <w:hideMark/>
          </w:tcPr>
          <w:p w14:paraId="425F1089" w14:textId="427DAB14" w:rsidR="008528A2" w:rsidRPr="0015373C" w:rsidRDefault="008528A2" w:rsidP="008528A2">
            <w:pPr>
              <w:spacing w:line="240" w:lineRule="auto"/>
              <w:rPr>
                <w:rFonts w:eastAsia="Times New Roman"/>
                <w:sz w:val="21"/>
                <w:szCs w:val="21"/>
                <w:lang w:val="en-GB"/>
              </w:rPr>
            </w:pPr>
            <w:commentRangeStart w:id="32"/>
            <w:commentRangeStart w:id="33"/>
            <w:r w:rsidRPr="0015373C">
              <w:rPr>
                <w:sz w:val="21"/>
                <w:szCs w:val="21"/>
                <w:lang w:val="en-GB"/>
              </w:rPr>
              <w:t>SOLENERGE</w:t>
            </w:r>
            <w:commentRangeEnd w:id="32"/>
            <w:r w:rsidR="006F1E4D">
              <w:rPr>
                <w:rStyle w:val="Refdecomentario"/>
              </w:rPr>
              <w:commentReference w:id="32"/>
            </w:r>
            <w:commentRangeEnd w:id="33"/>
            <w:r w:rsidR="009228E1">
              <w:rPr>
                <w:rStyle w:val="Refdecomentario"/>
              </w:rPr>
              <w:commentReference w:id="33"/>
            </w:r>
          </w:p>
        </w:tc>
      </w:tr>
      <w:tr w:rsidR="008528A2" w:rsidRPr="0015373C" w14:paraId="6BD94FA0" w14:textId="77777777" w:rsidTr="044DB4E3">
        <w:tc>
          <w:tcPr>
            <w:tcW w:w="0" w:type="auto"/>
            <w:hideMark/>
          </w:tcPr>
          <w:p w14:paraId="27AAAD80"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59CEC145" w14:textId="5D687928" w:rsidR="008528A2" w:rsidRPr="0015373C" w:rsidRDefault="008528A2" w:rsidP="008528A2">
            <w:pPr>
              <w:spacing w:line="240" w:lineRule="auto"/>
              <w:rPr>
                <w:rFonts w:eastAsia="Times New Roman"/>
                <w:sz w:val="21"/>
                <w:szCs w:val="21"/>
                <w:lang w:val="en-GB"/>
              </w:rPr>
            </w:pPr>
            <w:r w:rsidRPr="0015373C">
              <w:rPr>
                <w:sz w:val="21"/>
                <w:szCs w:val="21"/>
                <w:lang w:val="en-GB"/>
              </w:rPr>
              <w:t>Energy</w:t>
            </w:r>
          </w:p>
        </w:tc>
      </w:tr>
      <w:tr w:rsidR="008528A2" w:rsidRPr="0015373C" w14:paraId="185F15AB" w14:textId="77777777" w:rsidTr="044DB4E3">
        <w:tc>
          <w:tcPr>
            <w:tcW w:w="0" w:type="auto"/>
            <w:hideMark/>
          </w:tcPr>
          <w:p w14:paraId="0AD0ABFB"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Original policy objectives</w:t>
            </w:r>
          </w:p>
        </w:tc>
        <w:tc>
          <w:tcPr>
            <w:tcW w:w="0" w:type="auto"/>
            <w:hideMark/>
          </w:tcPr>
          <w:p w14:paraId="02628398" w14:textId="7F08C888" w:rsidR="008528A2" w:rsidRPr="0015373C" w:rsidRDefault="008528A2" w:rsidP="008528A2">
            <w:pPr>
              <w:spacing w:line="240" w:lineRule="auto"/>
              <w:rPr>
                <w:rFonts w:eastAsia="Times New Roman"/>
                <w:sz w:val="21"/>
                <w:szCs w:val="21"/>
                <w:lang w:val="en-GB"/>
              </w:rPr>
            </w:pPr>
            <w:r w:rsidRPr="0015373C">
              <w:rPr>
                <w:sz w:val="21"/>
                <w:szCs w:val="21"/>
                <w:lang w:val="en-GB"/>
              </w:rPr>
              <w:t>Provide financial support for the acquisition and installation of photovoltaic solar panels, covering up to 100% of eligible costs, with a maximum support of €1,500.</w:t>
            </w:r>
          </w:p>
        </w:tc>
      </w:tr>
      <w:tr w:rsidR="008528A2" w:rsidRPr="0015373C" w14:paraId="35D0B71F" w14:textId="77777777" w:rsidTr="044DB4E3">
        <w:tc>
          <w:tcPr>
            <w:tcW w:w="0" w:type="auto"/>
            <w:hideMark/>
          </w:tcPr>
          <w:p w14:paraId="12CF047D"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2AEBDED7" w14:textId="5982B683" w:rsidR="008528A2" w:rsidRPr="0015373C" w:rsidRDefault="008528A2" w:rsidP="008528A2">
            <w:pPr>
              <w:spacing w:line="240" w:lineRule="auto"/>
              <w:rPr>
                <w:rFonts w:eastAsia="Times New Roman"/>
                <w:sz w:val="21"/>
                <w:szCs w:val="21"/>
                <w:lang w:val="en-GB"/>
              </w:rPr>
            </w:pPr>
            <w:r w:rsidRPr="0015373C">
              <w:rPr>
                <w:sz w:val="21"/>
                <w:szCs w:val="21"/>
                <w:lang w:val="en-GB"/>
              </w:rPr>
              <w:t>Improve access to renewable energy solutions by reducing upfront financial barriers through direct support via certified suppliers, advance payments, and coverage of a percentage of eligible costs.</w:t>
            </w:r>
          </w:p>
        </w:tc>
      </w:tr>
      <w:tr w:rsidR="008528A2" w:rsidRPr="0015373C" w14:paraId="43247119" w14:textId="77777777" w:rsidTr="044DB4E3">
        <w:tc>
          <w:tcPr>
            <w:tcW w:w="0" w:type="auto"/>
            <w:hideMark/>
          </w:tcPr>
          <w:p w14:paraId="230DF203"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Limitations or gaps</w:t>
            </w:r>
          </w:p>
        </w:tc>
        <w:tc>
          <w:tcPr>
            <w:tcW w:w="0" w:type="auto"/>
            <w:hideMark/>
          </w:tcPr>
          <w:p w14:paraId="690A1715" w14:textId="5975CAC7" w:rsidR="008528A2" w:rsidRPr="0015373C" w:rsidRDefault="008528A2" w:rsidP="008528A2">
            <w:pPr>
              <w:spacing w:line="240" w:lineRule="auto"/>
              <w:rPr>
                <w:rFonts w:eastAsia="Times New Roman"/>
                <w:sz w:val="21"/>
                <w:szCs w:val="21"/>
                <w:lang w:val="en-GB"/>
              </w:rPr>
            </w:pPr>
            <w:r w:rsidRPr="0015373C">
              <w:rPr>
                <w:sz w:val="21"/>
                <w:szCs w:val="21"/>
                <w:lang w:val="en-GB"/>
              </w:rPr>
              <w:t>Low-income and vulnerable households face difficulties accessing the scheme due to the need to pre-finance installation costs before reimbursement, leading to exclusion of those without sufficient liquidity.</w:t>
            </w:r>
          </w:p>
        </w:tc>
      </w:tr>
      <w:tr w:rsidR="008528A2" w:rsidRPr="0015373C" w14:paraId="217F5D2E" w14:textId="77777777" w:rsidTr="044DB4E3">
        <w:tc>
          <w:tcPr>
            <w:tcW w:w="0" w:type="auto"/>
            <w:hideMark/>
          </w:tcPr>
          <w:p w14:paraId="68139835"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Proposed adaptations</w:t>
            </w:r>
          </w:p>
        </w:tc>
        <w:tc>
          <w:tcPr>
            <w:tcW w:w="0" w:type="auto"/>
            <w:hideMark/>
          </w:tcPr>
          <w:p w14:paraId="52C31812" w14:textId="3D106DFA" w:rsidR="008528A2" w:rsidRPr="0015373C" w:rsidRDefault="008528A2" w:rsidP="008528A2">
            <w:pPr>
              <w:spacing w:line="240" w:lineRule="auto"/>
              <w:rPr>
                <w:rFonts w:eastAsia="Times New Roman"/>
                <w:sz w:val="21"/>
                <w:szCs w:val="21"/>
                <w:lang w:val="en-GB"/>
              </w:rPr>
            </w:pPr>
            <w:r w:rsidRPr="0015373C">
              <w:rPr>
                <w:sz w:val="21"/>
                <w:szCs w:val="21"/>
                <w:lang w:val="en-GB"/>
              </w:rPr>
              <w:t>Introduce upfront payment mechanisms and direct supplier payments to eliminate pre-financing requirements for beneficiaries, expand eligibility criteria, and simplify administrative procedures.</w:t>
            </w:r>
          </w:p>
        </w:tc>
      </w:tr>
      <w:tr w:rsidR="008528A2" w:rsidRPr="0015373C" w14:paraId="16B40C9D" w14:textId="77777777" w:rsidTr="044DB4E3">
        <w:tc>
          <w:tcPr>
            <w:tcW w:w="0" w:type="auto"/>
            <w:hideMark/>
          </w:tcPr>
          <w:p w14:paraId="2E26841B"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16A6C3D9" w14:textId="565050BC" w:rsidR="008528A2" w:rsidRPr="0015373C" w:rsidRDefault="008528A2" w:rsidP="008528A2">
            <w:pPr>
              <w:spacing w:line="240" w:lineRule="auto"/>
              <w:rPr>
                <w:rFonts w:eastAsia="Times New Roman"/>
                <w:sz w:val="21"/>
                <w:szCs w:val="21"/>
                <w:lang w:val="en-GB"/>
              </w:rPr>
            </w:pPr>
            <w:r w:rsidRPr="0015373C">
              <w:rPr>
                <w:sz w:val="21"/>
                <w:szCs w:val="21"/>
                <w:lang w:val="en-GB"/>
              </w:rPr>
              <w:t>Economic incentives (subsidies and financial support schemes).</w:t>
            </w:r>
          </w:p>
        </w:tc>
      </w:tr>
      <w:tr w:rsidR="008528A2" w:rsidRPr="0015373C" w14:paraId="4F08F8D8" w14:textId="77777777" w:rsidTr="044DB4E3">
        <w:tc>
          <w:tcPr>
            <w:tcW w:w="0" w:type="auto"/>
            <w:hideMark/>
          </w:tcPr>
          <w:p w14:paraId="1454A008"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0D8C00D7" w14:textId="4D82FAE4" w:rsidR="008528A2" w:rsidRPr="0015373C" w:rsidRDefault="008528A2" w:rsidP="008528A2">
            <w:pPr>
              <w:spacing w:line="240" w:lineRule="auto"/>
              <w:rPr>
                <w:rFonts w:eastAsia="Times New Roman"/>
                <w:sz w:val="21"/>
                <w:szCs w:val="21"/>
                <w:lang w:val="en-GB"/>
              </w:rPr>
            </w:pPr>
            <w:r w:rsidRPr="0015373C">
              <w:rPr>
                <w:sz w:val="21"/>
                <w:szCs w:val="21"/>
                <w:lang w:val="en-GB"/>
              </w:rPr>
              <w:t>Local authorities, energy agencies, certified installers, and community organizations should be involved in the adaptation process.</w:t>
            </w:r>
          </w:p>
        </w:tc>
      </w:tr>
      <w:tr w:rsidR="008528A2" w:rsidRPr="0015373C" w14:paraId="1899BC64" w14:textId="77777777" w:rsidTr="044DB4E3">
        <w:tc>
          <w:tcPr>
            <w:tcW w:w="0" w:type="auto"/>
          </w:tcPr>
          <w:p w14:paraId="48F8B166" w14:textId="3361BD04" w:rsidR="008528A2" w:rsidRPr="0015373C" w:rsidRDefault="008528A2" w:rsidP="008528A2">
            <w:pPr>
              <w:spacing w:line="240" w:lineRule="auto"/>
              <w:rPr>
                <w:rFonts w:eastAsia="Times New Roman"/>
                <w:sz w:val="20"/>
                <w:szCs w:val="20"/>
                <w:lang w:val="en-GB"/>
              </w:rPr>
            </w:pPr>
            <w:commentRangeStart w:id="34"/>
            <w:commentRangeStart w:id="35"/>
            <w:r w:rsidRPr="0015373C">
              <w:rPr>
                <w:rFonts w:eastAsia="Times New Roman"/>
                <w:b/>
                <w:bCs/>
                <w:sz w:val="20"/>
                <w:szCs w:val="20"/>
                <w:lang w:val="en-GB"/>
              </w:rPr>
              <w:t>Target population:</w:t>
            </w:r>
            <w:commentRangeEnd w:id="34"/>
            <w:r w:rsidR="007D22C3">
              <w:rPr>
                <w:rStyle w:val="Refdecomentario"/>
              </w:rPr>
              <w:commentReference w:id="34"/>
            </w:r>
            <w:commentRangeEnd w:id="35"/>
            <w:r w:rsidR="00B63FB1">
              <w:rPr>
                <w:rStyle w:val="Refdecomentario"/>
              </w:rPr>
              <w:commentReference w:id="35"/>
            </w:r>
          </w:p>
        </w:tc>
        <w:tc>
          <w:tcPr>
            <w:tcW w:w="0" w:type="auto"/>
          </w:tcPr>
          <w:p w14:paraId="07BA7EA9" w14:textId="44E18557" w:rsidR="008528A2" w:rsidRPr="0015373C" w:rsidRDefault="008528A2" w:rsidP="008528A2">
            <w:pPr>
              <w:spacing w:line="240" w:lineRule="auto"/>
              <w:rPr>
                <w:rFonts w:ascii="Segoe UI Symbol" w:eastAsia="Times New Roman" w:hAnsi="Segoe UI Symbol" w:cs="Segoe UI Symbol"/>
                <w:sz w:val="21"/>
                <w:szCs w:val="21"/>
                <w:lang w:val="en-GB"/>
              </w:rPr>
            </w:pPr>
            <w:r w:rsidRPr="0015373C">
              <w:rPr>
                <w:sz w:val="21"/>
                <w:szCs w:val="21"/>
                <w:lang w:val="en-GB"/>
              </w:rPr>
              <w:t>General population, with a particular focus on low-income and energy-vulnerable households.</w:t>
            </w:r>
          </w:p>
        </w:tc>
      </w:tr>
      <w:tr w:rsidR="008528A2" w:rsidRPr="0015373C" w14:paraId="2C55E204" w14:textId="77777777" w:rsidTr="044DB4E3">
        <w:tc>
          <w:tcPr>
            <w:tcW w:w="0" w:type="auto"/>
            <w:hideMark/>
          </w:tcPr>
          <w:p w14:paraId="4C8D224A"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5D695104" w14:textId="1BD2BB92" w:rsidR="008528A2" w:rsidRPr="0015373C" w:rsidRDefault="008528A2" w:rsidP="008528A2">
            <w:pPr>
              <w:spacing w:line="240" w:lineRule="auto"/>
              <w:rPr>
                <w:rFonts w:eastAsia="Times New Roman"/>
                <w:sz w:val="21"/>
                <w:szCs w:val="21"/>
                <w:lang w:val="en-GB"/>
              </w:rPr>
            </w:pPr>
            <w:r w:rsidRPr="0015373C">
              <w:rPr>
                <w:sz w:val="21"/>
                <w:szCs w:val="21"/>
                <w:lang w:val="en-GB"/>
              </w:rPr>
              <w:t>Environment (renewable energy transition) and society (energy affordability and social inclusion).</w:t>
            </w:r>
          </w:p>
        </w:tc>
      </w:tr>
      <w:tr w:rsidR="008528A2" w:rsidRPr="0015373C" w14:paraId="78C169BA" w14:textId="77777777" w:rsidTr="044DB4E3">
        <w:tc>
          <w:tcPr>
            <w:tcW w:w="0" w:type="auto"/>
            <w:hideMark/>
          </w:tcPr>
          <w:p w14:paraId="75CC8BF1"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43218A3F" w14:textId="0ABBEA2A" w:rsidR="008528A2" w:rsidRPr="0015373C" w:rsidRDefault="008528A2" w:rsidP="008528A2">
            <w:pPr>
              <w:spacing w:line="240" w:lineRule="auto"/>
              <w:rPr>
                <w:rFonts w:eastAsia="Times New Roman"/>
                <w:sz w:val="21"/>
                <w:szCs w:val="21"/>
                <w:lang w:val="en-GB"/>
              </w:rPr>
            </w:pPr>
            <w:r w:rsidRPr="0015373C">
              <w:rPr>
                <w:sz w:val="21"/>
                <w:szCs w:val="21"/>
                <w:lang w:val="en-GB"/>
              </w:rPr>
              <w:t>Limited availability of community or regional funding ceilings may restrict the scale of implementation.</w:t>
            </w:r>
          </w:p>
        </w:tc>
      </w:tr>
      <w:tr w:rsidR="008528A2" w:rsidRPr="0015373C" w14:paraId="20472320" w14:textId="77777777" w:rsidTr="044DB4E3">
        <w:tc>
          <w:tcPr>
            <w:tcW w:w="0" w:type="auto"/>
            <w:hideMark/>
          </w:tcPr>
          <w:p w14:paraId="2F01F26B"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78BDB149" w14:textId="7FDC9750" w:rsidR="008528A2" w:rsidRPr="0015373C" w:rsidRDefault="008528A2" w:rsidP="008528A2">
            <w:pPr>
              <w:spacing w:line="240" w:lineRule="auto"/>
              <w:rPr>
                <w:rFonts w:eastAsia="Times New Roman"/>
                <w:sz w:val="21"/>
                <w:szCs w:val="21"/>
                <w:lang w:val="en-GB"/>
              </w:rPr>
            </w:pPr>
            <w:r w:rsidRPr="0015373C">
              <w:rPr>
                <w:sz w:val="21"/>
                <w:szCs w:val="21"/>
                <w:lang w:val="en-GB"/>
              </w:rPr>
              <w:t>European Union funding frameworks, and support from the Government of the Azores and the Government of Portugal.</w:t>
            </w:r>
          </w:p>
        </w:tc>
      </w:tr>
      <w:tr w:rsidR="008528A2" w:rsidRPr="0015373C" w14:paraId="1871C03C" w14:textId="77777777" w:rsidTr="044DB4E3">
        <w:tc>
          <w:tcPr>
            <w:tcW w:w="0" w:type="auto"/>
            <w:hideMark/>
          </w:tcPr>
          <w:p w14:paraId="641B41CA"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04B7C0F2" w14:textId="11A5B79C" w:rsidR="008528A2" w:rsidRPr="0015373C" w:rsidRDefault="008528A2" w:rsidP="008528A2">
            <w:pPr>
              <w:spacing w:line="240" w:lineRule="auto"/>
              <w:rPr>
                <w:rFonts w:eastAsia="Times New Roman"/>
                <w:sz w:val="21"/>
                <w:szCs w:val="21"/>
                <w:lang w:val="en-GB"/>
              </w:rPr>
            </w:pPr>
            <w:r w:rsidRPr="0015373C">
              <w:rPr>
                <w:sz w:val="21"/>
                <w:szCs w:val="21"/>
                <w:lang w:val="en-GB"/>
              </w:rPr>
              <w:t>Medium to long term, with full implementation targeted by 2035.</w:t>
            </w:r>
          </w:p>
        </w:tc>
      </w:tr>
      <w:tr w:rsidR="008528A2" w:rsidRPr="0015373C" w14:paraId="0444E87C" w14:textId="77777777" w:rsidTr="044DB4E3">
        <w:tc>
          <w:tcPr>
            <w:tcW w:w="0" w:type="auto"/>
            <w:hideMark/>
          </w:tcPr>
          <w:p w14:paraId="5EE879BD" w14:textId="77777777" w:rsidR="008528A2" w:rsidRPr="0015373C" w:rsidRDefault="008528A2" w:rsidP="008528A2">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17932D7E" w14:textId="0D40E349" w:rsidR="008528A2" w:rsidRPr="0015373C" w:rsidRDefault="008528A2" w:rsidP="008528A2">
            <w:pPr>
              <w:spacing w:line="240" w:lineRule="auto"/>
              <w:rPr>
                <w:rFonts w:eastAsia="Times New Roman"/>
                <w:sz w:val="21"/>
                <w:szCs w:val="21"/>
                <w:lang w:val="en-GB"/>
              </w:rPr>
            </w:pPr>
            <w:r w:rsidRPr="0015373C">
              <w:rPr>
                <w:sz w:val="21"/>
                <w:szCs w:val="21"/>
                <w:lang w:val="en-GB"/>
              </w:rPr>
              <w:t>Adequate financial allocations, institutional coordination, and streamlined administrative and payment systems are required.</w:t>
            </w:r>
          </w:p>
        </w:tc>
      </w:tr>
    </w:tbl>
    <w:p w14:paraId="27D6DFC2" w14:textId="52816639"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7</w:t>
      </w:r>
      <w:r w:rsidRPr="0015373C">
        <w:rPr>
          <w:lang w:val="en-GB"/>
        </w:rPr>
        <w:fldChar w:fldCharType="end"/>
      </w:r>
      <w:r w:rsidRPr="0015373C">
        <w:rPr>
          <w:lang w:val="en-GB"/>
        </w:rPr>
        <w:t>: E1 policy factsheet</w:t>
      </w:r>
    </w:p>
    <w:p w14:paraId="59C0CDD9" w14:textId="77777777" w:rsidR="006D7475" w:rsidRPr="0015373C" w:rsidRDefault="006D7475" w:rsidP="006D7475">
      <w:pPr>
        <w:rPr>
          <w:lang w:val="en-GB" w:eastAsia="en-GB"/>
        </w:rPr>
      </w:pPr>
    </w:p>
    <w:p w14:paraId="5FA9086E" w14:textId="77777777" w:rsidR="00D83E97" w:rsidRPr="0015373C" w:rsidRDefault="00D83E97" w:rsidP="006317E8">
      <w:pPr>
        <w:pStyle w:val="Ttulo3"/>
      </w:pPr>
      <w:r w:rsidRPr="0015373C">
        <w:t>POLICY FACTSHEETS FOR NEW POLICY PROPOSALS</w:t>
      </w:r>
    </w:p>
    <w:p w14:paraId="11A6C03A" w14:textId="77777777" w:rsidR="003D3C5D" w:rsidRPr="0015373C" w:rsidRDefault="003D3C5D" w:rsidP="003D3C5D">
      <w:pPr>
        <w:rPr>
          <w:lang w:val="en-GB" w:eastAsia="en-GB"/>
        </w:rPr>
      </w:pPr>
    </w:p>
    <w:tbl>
      <w:tblPr>
        <w:tblStyle w:val="Tablaconcuadrcula"/>
        <w:tblW w:w="0" w:type="auto"/>
        <w:tblLook w:val="04A0" w:firstRow="1" w:lastRow="0" w:firstColumn="1" w:lastColumn="0" w:noHBand="0" w:noVBand="1"/>
      </w:tblPr>
      <w:tblGrid>
        <w:gridCol w:w="2320"/>
        <w:gridCol w:w="7120"/>
      </w:tblGrid>
      <w:tr w:rsidR="006D7475" w:rsidRPr="0015373C" w14:paraId="310C4B0A" w14:textId="77777777" w:rsidTr="044DB4E3">
        <w:tc>
          <w:tcPr>
            <w:tcW w:w="0" w:type="auto"/>
            <w:hideMark/>
          </w:tcPr>
          <w:p w14:paraId="1AEBD099" w14:textId="77777777" w:rsidR="006D7475" w:rsidRPr="0015373C" w:rsidRDefault="006D7475" w:rsidP="00014BCE">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63AE4EA7" w14:textId="77777777" w:rsidR="006D7475" w:rsidRPr="0015373C" w:rsidRDefault="006D7475" w:rsidP="00014BCE">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7A738A5A" w14:textId="77777777" w:rsidTr="00411587">
        <w:tc>
          <w:tcPr>
            <w:tcW w:w="0" w:type="auto"/>
          </w:tcPr>
          <w:p w14:paraId="60A69F47"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73395B61" w14:textId="08A885F3" w:rsidR="0064488F" w:rsidRPr="0015373C" w:rsidRDefault="0064488F" w:rsidP="00411587">
            <w:pPr>
              <w:spacing w:line="240" w:lineRule="auto"/>
              <w:rPr>
                <w:sz w:val="21"/>
                <w:szCs w:val="21"/>
                <w:lang w:val="en-GB"/>
              </w:rPr>
            </w:pPr>
            <w:r w:rsidRPr="0015373C">
              <w:rPr>
                <w:b/>
                <w:bCs/>
                <w:sz w:val="32"/>
                <w:szCs w:val="32"/>
                <w:highlight w:val="yellow"/>
                <w:lang w:val="en-GB" w:eastAsia="en-GB"/>
              </w:rPr>
              <w:t>E2</w:t>
            </w:r>
          </w:p>
        </w:tc>
      </w:tr>
      <w:tr w:rsidR="00DC7663" w:rsidRPr="0015373C" w14:paraId="62D3B3B2" w14:textId="77777777" w:rsidTr="009D3D9F">
        <w:tc>
          <w:tcPr>
            <w:tcW w:w="0" w:type="auto"/>
            <w:hideMark/>
          </w:tcPr>
          <w:p w14:paraId="3FA78777"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1904A8FD" w14:textId="7FECB166" w:rsidR="00DC7663" w:rsidRPr="0015373C" w:rsidRDefault="00DC7663" w:rsidP="00DC7663">
            <w:pPr>
              <w:spacing w:line="240" w:lineRule="auto"/>
              <w:rPr>
                <w:rFonts w:eastAsia="Times New Roman"/>
                <w:sz w:val="21"/>
                <w:szCs w:val="21"/>
                <w:lang w:val="en-GB"/>
              </w:rPr>
            </w:pPr>
            <w:r w:rsidRPr="0015373C">
              <w:rPr>
                <w:sz w:val="21"/>
                <w:szCs w:val="21"/>
                <w:lang w:val="en-GB"/>
              </w:rPr>
              <w:t>Accessible Zero-Emission Public Transport for All</w:t>
            </w:r>
          </w:p>
        </w:tc>
      </w:tr>
      <w:tr w:rsidR="00DC7663" w:rsidRPr="0015373C" w14:paraId="080DA544" w14:textId="77777777" w:rsidTr="009D3D9F">
        <w:tc>
          <w:tcPr>
            <w:tcW w:w="0" w:type="auto"/>
            <w:hideMark/>
          </w:tcPr>
          <w:p w14:paraId="6EA19FEF"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49817FB8" w14:textId="74304702" w:rsidR="00DC7663" w:rsidRPr="0015373C" w:rsidRDefault="00DC7663" w:rsidP="00DC7663">
            <w:pPr>
              <w:spacing w:line="240" w:lineRule="auto"/>
              <w:rPr>
                <w:rFonts w:eastAsia="Times New Roman"/>
                <w:sz w:val="21"/>
                <w:szCs w:val="21"/>
                <w:lang w:val="en-GB"/>
              </w:rPr>
            </w:pPr>
            <w:r w:rsidRPr="0015373C">
              <w:rPr>
                <w:sz w:val="21"/>
                <w:szCs w:val="21"/>
                <w:lang w:val="en-GB"/>
              </w:rPr>
              <w:t>Energy</w:t>
            </w:r>
          </w:p>
        </w:tc>
      </w:tr>
      <w:tr w:rsidR="00DC7663" w:rsidRPr="0015373C" w14:paraId="6DC8FC6A" w14:textId="77777777" w:rsidTr="009D3D9F">
        <w:tc>
          <w:tcPr>
            <w:tcW w:w="0" w:type="auto"/>
            <w:hideMark/>
          </w:tcPr>
          <w:p w14:paraId="0E89D901"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5956B0C9" w14:textId="1B793B7E" w:rsidR="00DC7663" w:rsidRPr="0015373C" w:rsidRDefault="00DC7663" w:rsidP="00DC7663">
            <w:pPr>
              <w:spacing w:line="240" w:lineRule="auto"/>
              <w:rPr>
                <w:rFonts w:eastAsia="Times New Roman"/>
                <w:sz w:val="21"/>
                <w:szCs w:val="21"/>
                <w:lang w:val="en-GB"/>
              </w:rPr>
            </w:pPr>
            <w:commentRangeStart w:id="36"/>
            <w:commentRangeStart w:id="37"/>
            <w:r w:rsidRPr="0015373C">
              <w:rPr>
                <w:sz w:val="21"/>
                <w:szCs w:val="21"/>
                <w:lang w:val="en-GB"/>
              </w:rPr>
              <w:t>Lack of accessible and electric public transport solutions.</w:t>
            </w:r>
            <w:commentRangeEnd w:id="36"/>
            <w:r w:rsidR="007D22C3">
              <w:rPr>
                <w:rStyle w:val="Refdecomentario"/>
              </w:rPr>
              <w:commentReference w:id="36"/>
            </w:r>
            <w:commentRangeEnd w:id="37"/>
            <w:r w:rsidR="00B63FB1">
              <w:rPr>
                <w:rStyle w:val="Refdecomentario"/>
              </w:rPr>
              <w:commentReference w:id="37"/>
            </w:r>
          </w:p>
        </w:tc>
      </w:tr>
      <w:tr w:rsidR="00DC7663" w:rsidRPr="0015373C" w14:paraId="0B2A4CB1" w14:textId="77777777" w:rsidTr="009D3D9F">
        <w:tc>
          <w:tcPr>
            <w:tcW w:w="0" w:type="auto"/>
            <w:hideMark/>
          </w:tcPr>
          <w:p w14:paraId="52884FD7"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Policy description</w:t>
            </w:r>
          </w:p>
        </w:tc>
        <w:tc>
          <w:tcPr>
            <w:tcW w:w="0" w:type="auto"/>
            <w:hideMark/>
          </w:tcPr>
          <w:p w14:paraId="526BC325" w14:textId="3F8284DE" w:rsidR="00DC7663" w:rsidRPr="0015373C" w:rsidRDefault="00DC7663" w:rsidP="00DC7663">
            <w:pPr>
              <w:spacing w:line="240" w:lineRule="auto"/>
              <w:rPr>
                <w:rFonts w:eastAsia="Times New Roman"/>
                <w:sz w:val="21"/>
                <w:szCs w:val="21"/>
                <w:lang w:val="en-GB"/>
              </w:rPr>
            </w:pPr>
            <w:commentRangeStart w:id="38"/>
            <w:commentRangeStart w:id="39"/>
            <w:r w:rsidRPr="0015373C">
              <w:rPr>
                <w:sz w:val="21"/>
                <w:szCs w:val="21"/>
                <w:lang w:val="en-GB"/>
              </w:rPr>
              <w:t>Ensure that each municipality has at least one zero-emission and fully accessible bus, taxi, and minibus, supporting inclusive mobility and emissions reduction.</w:t>
            </w:r>
            <w:commentRangeEnd w:id="38"/>
            <w:r w:rsidR="007D22C3">
              <w:rPr>
                <w:rStyle w:val="Refdecomentario"/>
              </w:rPr>
              <w:commentReference w:id="38"/>
            </w:r>
            <w:commentRangeEnd w:id="39"/>
            <w:r w:rsidR="00B63FB1">
              <w:rPr>
                <w:rStyle w:val="Refdecomentario"/>
              </w:rPr>
              <w:commentReference w:id="39"/>
            </w:r>
          </w:p>
        </w:tc>
      </w:tr>
      <w:tr w:rsidR="00DC7663" w:rsidRPr="0015373C" w14:paraId="6EB94569" w14:textId="77777777" w:rsidTr="009D3D9F">
        <w:tc>
          <w:tcPr>
            <w:tcW w:w="0" w:type="auto"/>
            <w:hideMark/>
          </w:tcPr>
          <w:p w14:paraId="70CCEB81"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00739F77" w14:textId="084D9692" w:rsidR="00DC7663" w:rsidRPr="0015373C" w:rsidRDefault="00DC7663" w:rsidP="00DC7663">
            <w:pPr>
              <w:spacing w:line="240" w:lineRule="auto"/>
              <w:rPr>
                <w:rFonts w:eastAsia="Times New Roman"/>
                <w:sz w:val="21"/>
                <w:szCs w:val="21"/>
                <w:lang w:val="en-GB"/>
              </w:rPr>
            </w:pPr>
            <w:r w:rsidRPr="0015373C">
              <w:rPr>
                <w:sz w:val="21"/>
                <w:szCs w:val="21"/>
                <w:lang w:val="en-GB"/>
              </w:rPr>
              <w:t>Public services (infrastructure and service provision).</w:t>
            </w:r>
          </w:p>
        </w:tc>
      </w:tr>
      <w:tr w:rsidR="00DC7663" w:rsidRPr="0015373C" w14:paraId="11D07931" w14:textId="77777777" w:rsidTr="009D3D9F">
        <w:tc>
          <w:tcPr>
            <w:tcW w:w="0" w:type="auto"/>
            <w:hideMark/>
          </w:tcPr>
          <w:p w14:paraId="54A8BB4A"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lastRenderedPageBreak/>
              <w:t>Participatory dimension &amp; stakeholders</w:t>
            </w:r>
          </w:p>
        </w:tc>
        <w:tc>
          <w:tcPr>
            <w:tcW w:w="0" w:type="auto"/>
            <w:hideMark/>
          </w:tcPr>
          <w:p w14:paraId="6825EBB5" w14:textId="4CC780DA" w:rsidR="00DC7663" w:rsidRPr="0015373C" w:rsidRDefault="00DC7663" w:rsidP="00DC7663">
            <w:pPr>
              <w:spacing w:line="240" w:lineRule="auto"/>
              <w:rPr>
                <w:rFonts w:eastAsia="Times New Roman"/>
                <w:sz w:val="21"/>
                <w:szCs w:val="21"/>
                <w:lang w:val="en-GB"/>
              </w:rPr>
            </w:pPr>
            <w:r w:rsidRPr="0015373C">
              <w:rPr>
                <w:sz w:val="21"/>
                <w:szCs w:val="21"/>
                <w:lang w:val="en-GB"/>
              </w:rPr>
              <w:t>Private sector operators, civil society organisations, and local authorities.</w:t>
            </w:r>
          </w:p>
        </w:tc>
      </w:tr>
      <w:tr w:rsidR="00DC7663" w:rsidRPr="0015373C" w14:paraId="31614A07" w14:textId="77777777" w:rsidTr="044DB4E3">
        <w:tc>
          <w:tcPr>
            <w:tcW w:w="0" w:type="auto"/>
          </w:tcPr>
          <w:p w14:paraId="3469FEC6" w14:textId="37DC9F54"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615FC04E" w14:textId="4FFFEA5A" w:rsidR="00DC7663" w:rsidRPr="0015373C" w:rsidRDefault="00DC7663" w:rsidP="00DC7663">
            <w:pPr>
              <w:spacing w:line="240" w:lineRule="auto"/>
              <w:rPr>
                <w:rFonts w:ascii="Segoe UI Symbol" w:eastAsia="Times New Roman" w:hAnsi="Segoe UI Symbol" w:cs="Segoe UI Symbol"/>
                <w:sz w:val="21"/>
                <w:szCs w:val="21"/>
                <w:lang w:val="en-GB"/>
              </w:rPr>
            </w:pPr>
            <w:commentRangeStart w:id="40"/>
            <w:commentRangeStart w:id="41"/>
            <w:r w:rsidRPr="0015373C">
              <w:rPr>
                <w:sz w:val="21"/>
                <w:szCs w:val="21"/>
                <w:lang w:val="en-GB"/>
              </w:rPr>
              <w:t>People with disabilities, both residents and visitors.</w:t>
            </w:r>
            <w:commentRangeEnd w:id="40"/>
            <w:r w:rsidR="007D22C3">
              <w:rPr>
                <w:rStyle w:val="Refdecomentario"/>
              </w:rPr>
              <w:commentReference w:id="40"/>
            </w:r>
            <w:commentRangeEnd w:id="41"/>
            <w:r w:rsidR="00B63FB1">
              <w:rPr>
                <w:rStyle w:val="Refdecomentario"/>
              </w:rPr>
              <w:commentReference w:id="41"/>
            </w:r>
          </w:p>
        </w:tc>
      </w:tr>
      <w:tr w:rsidR="00DC7663" w:rsidRPr="0015373C" w14:paraId="78097DDC" w14:textId="77777777" w:rsidTr="009D3D9F">
        <w:tc>
          <w:tcPr>
            <w:tcW w:w="0" w:type="auto"/>
            <w:hideMark/>
          </w:tcPr>
          <w:p w14:paraId="4136EF88"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73900B2C" w14:textId="3454F85A"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Environment, society &amp; culture, economy &amp; finance, science/technology/infrastructure, and policy/governance.</w:t>
            </w:r>
          </w:p>
        </w:tc>
      </w:tr>
      <w:tr w:rsidR="00DC7663" w:rsidRPr="0015373C" w14:paraId="1C9214C4" w14:textId="77777777" w:rsidTr="009D3D9F">
        <w:tc>
          <w:tcPr>
            <w:tcW w:w="0" w:type="auto"/>
            <w:hideMark/>
          </w:tcPr>
          <w:p w14:paraId="1F2E49E6"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4DD5C276" w14:textId="371FC59D" w:rsidR="00DC7663" w:rsidRPr="0015373C" w:rsidRDefault="00DC7663" w:rsidP="00DC7663">
            <w:pPr>
              <w:spacing w:line="240" w:lineRule="auto"/>
              <w:rPr>
                <w:rFonts w:eastAsia="Times New Roman"/>
                <w:color w:val="000000" w:themeColor="text1"/>
                <w:sz w:val="21"/>
                <w:szCs w:val="21"/>
                <w:lang w:val="en-GB"/>
              </w:rPr>
            </w:pPr>
            <w:commentRangeStart w:id="42"/>
            <w:commentRangeStart w:id="43"/>
            <w:r w:rsidRPr="0015373C">
              <w:rPr>
                <w:sz w:val="21"/>
                <w:szCs w:val="21"/>
                <w:lang w:val="en-GB"/>
              </w:rPr>
              <w:t>Political resistance, funding limitations, and technological constraints.</w:t>
            </w:r>
            <w:commentRangeEnd w:id="42"/>
            <w:r w:rsidR="007D22C3">
              <w:rPr>
                <w:rStyle w:val="Refdecomentario"/>
              </w:rPr>
              <w:commentReference w:id="42"/>
            </w:r>
            <w:commentRangeEnd w:id="43"/>
            <w:r w:rsidR="0041576B">
              <w:rPr>
                <w:rStyle w:val="Refdecomentario"/>
              </w:rPr>
              <w:commentReference w:id="43"/>
            </w:r>
          </w:p>
        </w:tc>
      </w:tr>
      <w:tr w:rsidR="00DC7663" w:rsidRPr="0015373C" w14:paraId="492B3200" w14:textId="77777777" w:rsidTr="009D3D9F">
        <w:tc>
          <w:tcPr>
            <w:tcW w:w="0" w:type="auto"/>
            <w:hideMark/>
          </w:tcPr>
          <w:p w14:paraId="2B336C43"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6ECCFDA2" w14:textId="14053BB0"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Existing funding programmes and strong social demand.</w:t>
            </w:r>
          </w:p>
        </w:tc>
      </w:tr>
      <w:tr w:rsidR="00DC7663" w:rsidRPr="0015373C" w14:paraId="0920AB0A" w14:textId="77777777" w:rsidTr="009D3D9F">
        <w:tc>
          <w:tcPr>
            <w:tcW w:w="0" w:type="auto"/>
            <w:hideMark/>
          </w:tcPr>
          <w:p w14:paraId="192A1779"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7ED33EE4" w14:textId="6290C2B9"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Long term (by 2035).</w:t>
            </w:r>
          </w:p>
        </w:tc>
      </w:tr>
      <w:tr w:rsidR="00DC7663" w:rsidRPr="0015373C" w14:paraId="3E244A6D" w14:textId="77777777" w:rsidTr="009D3D9F">
        <w:tc>
          <w:tcPr>
            <w:tcW w:w="0" w:type="auto"/>
            <w:hideMark/>
          </w:tcPr>
          <w:p w14:paraId="454E5C00"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6A2C3CC5" w14:textId="04A4DBCE" w:rsidR="00DC7663" w:rsidRPr="0015373C" w:rsidRDefault="00DC7663" w:rsidP="00DC7663">
            <w:pPr>
              <w:spacing w:line="240" w:lineRule="auto"/>
              <w:rPr>
                <w:rFonts w:eastAsia="Times New Roman"/>
                <w:color w:val="000000" w:themeColor="text1"/>
                <w:sz w:val="21"/>
                <w:szCs w:val="21"/>
                <w:lang w:val="en-GB"/>
              </w:rPr>
            </w:pPr>
            <w:commentRangeStart w:id="44"/>
            <w:commentRangeStart w:id="45"/>
            <w:r w:rsidRPr="0015373C">
              <w:rPr>
                <w:sz w:val="21"/>
                <w:szCs w:val="21"/>
                <w:lang w:val="en-GB"/>
              </w:rPr>
              <w:t>Financial investment and access to zero-emission transport technologies.</w:t>
            </w:r>
            <w:commentRangeEnd w:id="44"/>
            <w:r w:rsidR="007D22C3">
              <w:rPr>
                <w:rStyle w:val="Refdecomentario"/>
              </w:rPr>
              <w:commentReference w:id="44"/>
            </w:r>
            <w:commentRangeEnd w:id="45"/>
            <w:r w:rsidR="0041576B">
              <w:rPr>
                <w:rStyle w:val="Refdecomentario"/>
              </w:rPr>
              <w:commentReference w:id="45"/>
            </w:r>
          </w:p>
        </w:tc>
      </w:tr>
    </w:tbl>
    <w:p w14:paraId="55C568A0" w14:textId="51483184"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8</w:t>
      </w:r>
      <w:r w:rsidRPr="0015373C">
        <w:rPr>
          <w:lang w:val="en-GB"/>
        </w:rPr>
        <w:fldChar w:fldCharType="end"/>
      </w:r>
      <w:r w:rsidRPr="0015373C">
        <w:rPr>
          <w:lang w:val="en-GB"/>
        </w:rPr>
        <w:t>: E2 policy factsheet</w:t>
      </w:r>
    </w:p>
    <w:p w14:paraId="2499A01A" w14:textId="79F154AB" w:rsidR="006D7475" w:rsidRPr="0015373C" w:rsidRDefault="006D7475" w:rsidP="00D83E97">
      <w:pPr>
        <w:rPr>
          <w:b/>
          <w:bCs/>
          <w:lang w:val="en-GB" w:eastAsia="en-GB"/>
        </w:rPr>
      </w:pPr>
    </w:p>
    <w:p w14:paraId="72AF8C07" w14:textId="77777777" w:rsidR="003D3C5D" w:rsidRPr="0015373C" w:rsidRDefault="003D3C5D" w:rsidP="00D83E97">
      <w:pPr>
        <w:rPr>
          <w:b/>
          <w:bCs/>
          <w:lang w:val="en-GB" w:eastAsia="en-GB"/>
        </w:rPr>
      </w:pPr>
    </w:p>
    <w:tbl>
      <w:tblPr>
        <w:tblStyle w:val="Tablaconcuadrcula"/>
        <w:tblW w:w="0" w:type="auto"/>
        <w:tblLook w:val="04A0" w:firstRow="1" w:lastRow="0" w:firstColumn="1" w:lastColumn="0" w:noHBand="0" w:noVBand="1"/>
      </w:tblPr>
      <w:tblGrid>
        <w:gridCol w:w="2479"/>
        <w:gridCol w:w="6961"/>
      </w:tblGrid>
      <w:tr w:rsidR="00DC7663" w:rsidRPr="0015373C" w14:paraId="33A41A68" w14:textId="77777777" w:rsidTr="00411587">
        <w:tc>
          <w:tcPr>
            <w:tcW w:w="0" w:type="auto"/>
            <w:hideMark/>
          </w:tcPr>
          <w:p w14:paraId="0A5456AB" w14:textId="77777777" w:rsidR="00DC7663" w:rsidRPr="0015373C" w:rsidRDefault="00DC7663" w:rsidP="00411587">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608D9BEF" w14:textId="77777777" w:rsidR="00DC7663" w:rsidRPr="0015373C" w:rsidRDefault="00DC7663" w:rsidP="00411587">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3B7E2BAF" w14:textId="77777777" w:rsidTr="00411587">
        <w:tc>
          <w:tcPr>
            <w:tcW w:w="0" w:type="auto"/>
          </w:tcPr>
          <w:p w14:paraId="44275E1E"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3552907F" w14:textId="332F310F" w:rsidR="0064488F" w:rsidRPr="0015373C" w:rsidRDefault="0064488F" w:rsidP="00411587">
            <w:pPr>
              <w:spacing w:line="240" w:lineRule="auto"/>
              <w:rPr>
                <w:sz w:val="21"/>
                <w:szCs w:val="21"/>
                <w:lang w:val="en-GB"/>
              </w:rPr>
            </w:pPr>
            <w:r w:rsidRPr="0015373C">
              <w:rPr>
                <w:b/>
                <w:bCs/>
                <w:sz w:val="32"/>
                <w:szCs w:val="32"/>
                <w:highlight w:val="yellow"/>
                <w:lang w:val="en-GB" w:eastAsia="en-GB"/>
              </w:rPr>
              <w:t>E3</w:t>
            </w:r>
          </w:p>
        </w:tc>
      </w:tr>
      <w:tr w:rsidR="00DC7663" w:rsidRPr="0015373C" w14:paraId="53D0D487" w14:textId="77777777" w:rsidTr="00411587">
        <w:tc>
          <w:tcPr>
            <w:tcW w:w="0" w:type="auto"/>
            <w:hideMark/>
          </w:tcPr>
          <w:p w14:paraId="3995E7EA"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46EED792" w14:textId="4D255777" w:rsidR="00DC7663" w:rsidRPr="0015373C" w:rsidRDefault="00DC7663" w:rsidP="00DC7663">
            <w:pPr>
              <w:spacing w:line="240" w:lineRule="auto"/>
              <w:rPr>
                <w:rFonts w:eastAsia="Times New Roman"/>
                <w:sz w:val="21"/>
                <w:szCs w:val="21"/>
                <w:lang w:val="en-GB"/>
              </w:rPr>
            </w:pPr>
            <w:r w:rsidRPr="0015373C">
              <w:rPr>
                <w:sz w:val="21"/>
                <w:szCs w:val="21"/>
                <w:lang w:val="en-GB"/>
              </w:rPr>
              <w:t>Agrivoltaics Azores</w:t>
            </w:r>
          </w:p>
        </w:tc>
      </w:tr>
      <w:tr w:rsidR="00DC7663" w:rsidRPr="0015373C" w14:paraId="396E8D58" w14:textId="77777777" w:rsidTr="00411587">
        <w:tc>
          <w:tcPr>
            <w:tcW w:w="0" w:type="auto"/>
            <w:hideMark/>
          </w:tcPr>
          <w:p w14:paraId="0D762CBE"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099F2581" w14:textId="12CC22E8" w:rsidR="00DC7663" w:rsidRPr="0015373C" w:rsidRDefault="00DC7663" w:rsidP="00DC7663">
            <w:pPr>
              <w:spacing w:line="240" w:lineRule="auto"/>
              <w:rPr>
                <w:rFonts w:eastAsia="Times New Roman"/>
                <w:sz w:val="21"/>
                <w:szCs w:val="21"/>
                <w:lang w:val="en-GB"/>
              </w:rPr>
            </w:pPr>
            <w:r w:rsidRPr="0015373C">
              <w:rPr>
                <w:sz w:val="21"/>
                <w:szCs w:val="21"/>
                <w:lang w:val="en-GB"/>
              </w:rPr>
              <w:t>Energy and agriculture.</w:t>
            </w:r>
          </w:p>
        </w:tc>
      </w:tr>
      <w:tr w:rsidR="00DC7663" w:rsidRPr="0015373C" w14:paraId="4B6E3870" w14:textId="77777777" w:rsidTr="00411587">
        <w:tc>
          <w:tcPr>
            <w:tcW w:w="0" w:type="auto"/>
            <w:hideMark/>
          </w:tcPr>
          <w:p w14:paraId="61314DBF"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3B807DFD" w14:textId="6041454E" w:rsidR="00DC7663" w:rsidRPr="0015373C" w:rsidRDefault="00DC7663" w:rsidP="00DC7663">
            <w:pPr>
              <w:spacing w:line="240" w:lineRule="auto"/>
              <w:rPr>
                <w:rFonts w:eastAsia="Times New Roman"/>
                <w:sz w:val="21"/>
                <w:szCs w:val="21"/>
                <w:lang w:val="en-GB"/>
              </w:rPr>
            </w:pPr>
            <w:commentRangeStart w:id="46"/>
            <w:commentRangeStart w:id="47"/>
            <w:r w:rsidRPr="0015373C">
              <w:rPr>
                <w:sz w:val="21"/>
                <w:szCs w:val="21"/>
                <w:lang w:val="en-GB"/>
              </w:rPr>
              <w:t>Sustainable agricultural production combined with renewable energy generation.</w:t>
            </w:r>
            <w:commentRangeEnd w:id="46"/>
            <w:r w:rsidR="00A27484">
              <w:rPr>
                <w:rStyle w:val="Refdecomentario"/>
              </w:rPr>
              <w:commentReference w:id="46"/>
            </w:r>
            <w:commentRangeEnd w:id="47"/>
            <w:r w:rsidR="0041576B">
              <w:rPr>
                <w:rStyle w:val="Refdecomentario"/>
              </w:rPr>
              <w:commentReference w:id="47"/>
            </w:r>
          </w:p>
        </w:tc>
      </w:tr>
      <w:tr w:rsidR="00DC7663" w:rsidRPr="0015373C" w14:paraId="470AFAFB" w14:textId="77777777" w:rsidTr="00411587">
        <w:tc>
          <w:tcPr>
            <w:tcW w:w="0" w:type="auto"/>
            <w:hideMark/>
          </w:tcPr>
          <w:p w14:paraId="5E77FF3F"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Policy description</w:t>
            </w:r>
          </w:p>
        </w:tc>
        <w:tc>
          <w:tcPr>
            <w:tcW w:w="0" w:type="auto"/>
            <w:hideMark/>
          </w:tcPr>
          <w:p w14:paraId="3C87F691" w14:textId="58F41920" w:rsidR="00DC7663" w:rsidRPr="0015373C" w:rsidRDefault="00DC7663" w:rsidP="00DC7663">
            <w:pPr>
              <w:spacing w:line="240" w:lineRule="auto"/>
              <w:rPr>
                <w:rFonts w:eastAsia="Times New Roman"/>
                <w:sz w:val="21"/>
                <w:szCs w:val="21"/>
                <w:lang w:val="en-GB"/>
              </w:rPr>
            </w:pPr>
            <w:r w:rsidRPr="0015373C">
              <w:rPr>
                <w:sz w:val="21"/>
                <w:szCs w:val="21"/>
                <w:lang w:val="en-GB"/>
              </w:rPr>
              <w:t>Reduce the agricultural sector’s energy footprint through non-repayable financial support for equipment and integrated digital and sustainable technologies.</w:t>
            </w:r>
          </w:p>
        </w:tc>
      </w:tr>
      <w:tr w:rsidR="00DC7663" w:rsidRPr="0015373C" w14:paraId="4E567F17" w14:textId="77777777" w:rsidTr="00411587">
        <w:tc>
          <w:tcPr>
            <w:tcW w:w="0" w:type="auto"/>
            <w:hideMark/>
          </w:tcPr>
          <w:p w14:paraId="0B4B5504"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64092828" w14:textId="471636E4" w:rsidR="00DC7663" w:rsidRPr="0015373C" w:rsidRDefault="00DC7663" w:rsidP="00DC7663">
            <w:pPr>
              <w:spacing w:line="240" w:lineRule="auto"/>
              <w:rPr>
                <w:rFonts w:eastAsia="Times New Roman"/>
                <w:sz w:val="21"/>
                <w:szCs w:val="21"/>
                <w:lang w:val="en-GB"/>
              </w:rPr>
            </w:pPr>
            <w:r w:rsidRPr="0015373C">
              <w:rPr>
                <w:sz w:val="21"/>
                <w:szCs w:val="21"/>
                <w:lang w:val="en-GB"/>
              </w:rPr>
              <w:t>Economic incentives (subsidies and grants) and public programmes.</w:t>
            </w:r>
          </w:p>
        </w:tc>
      </w:tr>
      <w:tr w:rsidR="00DC7663" w:rsidRPr="0015373C" w14:paraId="03ACC898" w14:textId="77777777" w:rsidTr="00411587">
        <w:tc>
          <w:tcPr>
            <w:tcW w:w="0" w:type="auto"/>
            <w:hideMark/>
          </w:tcPr>
          <w:p w14:paraId="67567928"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7B72F1A2" w14:textId="749D3D40" w:rsidR="00DC7663" w:rsidRPr="0015373C" w:rsidRDefault="00DC7663" w:rsidP="00DC7663">
            <w:pPr>
              <w:spacing w:line="240" w:lineRule="auto"/>
              <w:rPr>
                <w:rFonts w:eastAsia="Times New Roman"/>
                <w:sz w:val="21"/>
                <w:szCs w:val="21"/>
                <w:lang w:val="en-GB"/>
              </w:rPr>
            </w:pPr>
            <w:r w:rsidRPr="0015373C">
              <w:rPr>
                <w:sz w:val="21"/>
                <w:szCs w:val="21"/>
                <w:lang w:val="en-GB"/>
              </w:rPr>
              <w:t>Private agricultural stakeholders and local authorities.</w:t>
            </w:r>
          </w:p>
        </w:tc>
      </w:tr>
      <w:tr w:rsidR="00DC7663" w:rsidRPr="0015373C" w14:paraId="652660D9" w14:textId="77777777" w:rsidTr="00411587">
        <w:tc>
          <w:tcPr>
            <w:tcW w:w="0" w:type="auto"/>
          </w:tcPr>
          <w:p w14:paraId="1698228C"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65721898" w14:textId="724CB590" w:rsidR="00DC7663" w:rsidRPr="0015373C" w:rsidRDefault="00DC7663" w:rsidP="00DC7663">
            <w:pPr>
              <w:spacing w:line="240" w:lineRule="auto"/>
              <w:rPr>
                <w:rFonts w:ascii="Segoe UI Symbol" w:eastAsia="Times New Roman" w:hAnsi="Segoe UI Symbol" w:cs="Segoe UI Symbol"/>
                <w:sz w:val="21"/>
                <w:szCs w:val="21"/>
                <w:lang w:val="en-GB"/>
              </w:rPr>
            </w:pPr>
            <w:r w:rsidRPr="0015373C">
              <w:rPr>
                <w:sz w:val="21"/>
                <w:szCs w:val="21"/>
                <w:lang w:val="en-GB"/>
              </w:rPr>
              <w:t>Agricultural private sector.</w:t>
            </w:r>
          </w:p>
        </w:tc>
      </w:tr>
      <w:tr w:rsidR="00DC7663" w:rsidRPr="0015373C" w14:paraId="37DE45FB" w14:textId="77777777" w:rsidTr="00411587">
        <w:tc>
          <w:tcPr>
            <w:tcW w:w="0" w:type="auto"/>
            <w:hideMark/>
          </w:tcPr>
          <w:p w14:paraId="0C5E58AD"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1A7C9148" w14:textId="03A8D8F3"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Environment and economy &amp; finance.</w:t>
            </w:r>
          </w:p>
        </w:tc>
      </w:tr>
      <w:tr w:rsidR="00DC7663" w:rsidRPr="0015373C" w14:paraId="6E26FAC5" w14:textId="77777777" w:rsidTr="00411587">
        <w:tc>
          <w:tcPr>
            <w:tcW w:w="0" w:type="auto"/>
            <w:hideMark/>
          </w:tcPr>
          <w:p w14:paraId="652F8B51"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6C009A29" w14:textId="730019D0"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Limited awareness of benefits, investment reluctance, and competing priorities.</w:t>
            </w:r>
          </w:p>
        </w:tc>
      </w:tr>
      <w:tr w:rsidR="00DC7663" w:rsidRPr="0015373C" w14:paraId="4C321434" w14:textId="77777777" w:rsidTr="00411587">
        <w:tc>
          <w:tcPr>
            <w:tcW w:w="0" w:type="auto"/>
            <w:hideMark/>
          </w:tcPr>
          <w:p w14:paraId="686F5CB6"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1344A9C8" w14:textId="09EA55F1"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Regional government support and existing energy programmes.</w:t>
            </w:r>
          </w:p>
        </w:tc>
      </w:tr>
      <w:tr w:rsidR="00DC7663" w:rsidRPr="0015373C" w14:paraId="2EC8F994" w14:textId="77777777" w:rsidTr="00411587">
        <w:tc>
          <w:tcPr>
            <w:tcW w:w="0" w:type="auto"/>
            <w:hideMark/>
          </w:tcPr>
          <w:p w14:paraId="383DF1B9"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3B6F1016" w14:textId="6EEF6F53"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Long term (by 2045).</w:t>
            </w:r>
          </w:p>
        </w:tc>
      </w:tr>
      <w:tr w:rsidR="00DC7663" w:rsidRPr="0015373C" w14:paraId="7F9F1AF8" w14:textId="77777777" w:rsidTr="00411587">
        <w:tc>
          <w:tcPr>
            <w:tcW w:w="0" w:type="auto"/>
            <w:hideMark/>
          </w:tcPr>
          <w:p w14:paraId="6F1B7795"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0BC780A6" w14:textId="6953D287"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Dedicated financial ceilings and institutional coordination.</w:t>
            </w:r>
          </w:p>
        </w:tc>
      </w:tr>
    </w:tbl>
    <w:p w14:paraId="37739A7B" w14:textId="156E4348"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9</w:t>
      </w:r>
      <w:r w:rsidRPr="0015373C">
        <w:rPr>
          <w:lang w:val="en-GB"/>
        </w:rPr>
        <w:fldChar w:fldCharType="end"/>
      </w:r>
      <w:r w:rsidRPr="0015373C">
        <w:rPr>
          <w:lang w:val="en-GB"/>
        </w:rPr>
        <w:t>: E3 policy factsheet</w:t>
      </w:r>
    </w:p>
    <w:p w14:paraId="42171383" w14:textId="1744FA01" w:rsidR="00DC7663" w:rsidRPr="0015373C" w:rsidRDefault="004055DC" w:rsidP="00D83E97">
      <w:pPr>
        <w:rPr>
          <w:b/>
          <w:bCs/>
          <w:lang w:val="en-GB" w:eastAsia="en-GB"/>
        </w:rPr>
      </w:pPr>
      <w:r>
        <w:rPr>
          <w:b/>
          <w:bCs/>
          <w:lang w:val="en-GB" w:eastAsia="en-GB"/>
        </w:rPr>
        <w:t xml:space="preserve"> </w:t>
      </w:r>
    </w:p>
    <w:p w14:paraId="3C662FC5" w14:textId="77777777" w:rsidR="00DC7663" w:rsidRPr="0015373C" w:rsidRDefault="00DC7663" w:rsidP="00DC7663">
      <w:pPr>
        <w:rPr>
          <w:b/>
          <w:bCs/>
          <w:lang w:val="en-GB" w:eastAsia="en-GB"/>
        </w:rPr>
      </w:pPr>
    </w:p>
    <w:tbl>
      <w:tblPr>
        <w:tblStyle w:val="Tablaconcuadrcula"/>
        <w:tblW w:w="0" w:type="auto"/>
        <w:tblLook w:val="04A0" w:firstRow="1" w:lastRow="0" w:firstColumn="1" w:lastColumn="0" w:noHBand="0" w:noVBand="1"/>
      </w:tblPr>
      <w:tblGrid>
        <w:gridCol w:w="2325"/>
        <w:gridCol w:w="7115"/>
      </w:tblGrid>
      <w:tr w:rsidR="00DC7663" w:rsidRPr="0015373C" w14:paraId="45A33686" w14:textId="77777777" w:rsidTr="00411587">
        <w:tc>
          <w:tcPr>
            <w:tcW w:w="0" w:type="auto"/>
            <w:hideMark/>
          </w:tcPr>
          <w:p w14:paraId="374368D1" w14:textId="77777777" w:rsidR="00DC7663" w:rsidRPr="0015373C" w:rsidRDefault="00DC7663" w:rsidP="00411587">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3018E202" w14:textId="77777777" w:rsidR="00DC7663" w:rsidRPr="0015373C" w:rsidRDefault="00DC7663" w:rsidP="00411587">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62070BDA" w14:textId="77777777" w:rsidTr="00411587">
        <w:tc>
          <w:tcPr>
            <w:tcW w:w="0" w:type="auto"/>
          </w:tcPr>
          <w:p w14:paraId="3479CE63"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3FEF7FCF" w14:textId="1F54B868" w:rsidR="0064488F" w:rsidRPr="0015373C" w:rsidRDefault="0064488F" w:rsidP="00411587">
            <w:pPr>
              <w:spacing w:line="240" w:lineRule="auto"/>
              <w:rPr>
                <w:sz w:val="21"/>
                <w:szCs w:val="21"/>
                <w:lang w:val="en-GB"/>
              </w:rPr>
            </w:pPr>
            <w:r w:rsidRPr="0015373C">
              <w:rPr>
                <w:b/>
                <w:bCs/>
                <w:sz w:val="32"/>
                <w:szCs w:val="32"/>
                <w:highlight w:val="yellow"/>
                <w:lang w:val="en-GB" w:eastAsia="en-GB"/>
              </w:rPr>
              <w:t>E4</w:t>
            </w:r>
          </w:p>
        </w:tc>
      </w:tr>
      <w:tr w:rsidR="00DC7663" w:rsidRPr="0015373C" w14:paraId="065FCB44" w14:textId="77777777" w:rsidTr="00411587">
        <w:tc>
          <w:tcPr>
            <w:tcW w:w="0" w:type="auto"/>
            <w:hideMark/>
          </w:tcPr>
          <w:p w14:paraId="216F9DAE"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5200DE5F" w14:textId="11C1515C" w:rsidR="00DC7663" w:rsidRPr="0015373C" w:rsidRDefault="00DC7663" w:rsidP="00DC7663">
            <w:pPr>
              <w:spacing w:line="240" w:lineRule="auto"/>
              <w:rPr>
                <w:rFonts w:eastAsia="Times New Roman"/>
                <w:sz w:val="21"/>
                <w:szCs w:val="21"/>
                <w:lang w:val="en-GB"/>
              </w:rPr>
            </w:pPr>
            <w:r w:rsidRPr="0015373C">
              <w:rPr>
                <w:sz w:val="21"/>
                <w:szCs w:val="21"/>
                <w:lang w:val="en-GB"/>
              </w:rPr>
              <w:t>The New Roads</w:t>
            </w:r>
          </w:p>
        </w:tc>
      </w:tr>
      <w:tr w:rsidR="00DC7663" w:rsidRPr="0015373C" w14:paraId="47B291B5" w14:textId="77777777" w:rsidTr="00411587">
        <w:tc>
          <w:tcPr>
            <w:tcW w:w="0" w:type="auto"/>
            <w:hideMark/>
          </w:tcPr>
          <w:p w14:paraId="2405A0A2"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06F031C9" w14:textId="79A3DB8B" w:rsidR="00DC7663" w:rsidRPr="0015373C" w:rsidRDefault="00DC7663" w:rsidP="00DC7663">
            <w:pPr>
              <w:spacing w:line="240" w:lineRule="auto"/>
              <w:rPr>
                <w:rFonts w:eastAsia="Times New Roman"/>
                <w:sz w:val="21"/>
                <w:szCs w:val="21"/>
                <w:lang w:val="en-GB"/>
              </w:rPr>
            </w:pPr>
            <w:r w:rsidRPr="0015373C">
              <w:rPr>
                <w:sz w:val="21"/>
                <w:szCs w:val="21"/>
                <w:lang w:val="en-GB"/>
              </w:rPr>
              <w:t>Energy and transport infrastructure.</w:t>
            </w:r>
          </w:p>
        </w:tc>
      </w:tr>
      <w:tr w:rsidR="00DC7663" w:rsidRPr="0015373C" w14:paraId="5418EBC5" w14:textId="77777777" w:rsidTr="00411587">
        <w:tc>
          <w:tcPr>
            <w:tcW w:w="0" w:type="auto"/>
            <w:hideMark/>
          </w:tcPr>
          <w:p w14:paraId="288CB49B"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38F96EB5" w14:textId="5B8D3835" w:rsidR="00DC7663" w:rsidRPr="0015373C" w:rsidRDefault="00DC7663" w:rsidP="00DC7663">
            <w:pPr>
              <w:spacing w:line="240" w:lineRule="auto"/>
              <w:rPr>
                <w:rFonts w:eastAsia="Times New Roman"/>
                <w:sz w:val="21"/>
                <w:szCs w:val="21"/>
                <w:lang w:val="en-GB"/>
              </w:rPr>
            </w:pPr>
            <w:r w:rsidRPr="0015373C">
              <w:rPr>
                <w:sz w:val="21"/>
                <w:szCs w:val="21"/>
                <w:lang w:val="en-GB"/>
              </w:rPr>
              <w:t>Energy-efficient and low-emission road infrastructure.</w:t>
            </w:r>
          </w:p>
        </w:tc>
      </w:tr>
      <w:tr w:rsidR="00DC7663" w:rsidRPr="0015373C" w14:paraId="67ECAF3A" w14:textId="77777777" w:rsidTr="00411587">
        <w:tc>
          <w:tcPr>
            <w:tcW w:w="0" w:type="auto"/>
            <w:hideMark/>
          </w:tcPr>
          <w:p w14:paraId="5B19D27C"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Policy description</w:t>
            </w:r>
          </w:p>
        </w:tc>
        <w:tc>
          <w:tcPr>
            <w:tcW w:w="0" w:type="auto"/>
            <w:hideMark/>
          </w:tcPr>
          <w:p w14:paraId="08ACCACC" w14:textId="747A7B91" w:rsidR="00DC7663" w:rsidRPr="0015373C" w:rsidRDefault="00DC7663" w:rsidP="00DC7663">
            <w:pPr>
              <w:spacing w:line="240" w:lineRule="auto"/>
              <w:rPr>
                <w:rFonts w:eastAsia="Times New Roman"/>
                <w:sz w:val="21"/>
                <w:szCs w:val="21"/>
                <w:lang w:val="en-GB"/>
              </w:rPr>
            </w:pPr>
            <w:r w:rsidRPr="0015373C">
              <w:rPr>
                <w:sz w:val="21"/>
                <w:szCs w:val="21"/>
                <w:lang w:val="en-GB"/>
              </w:rPr>
              <w:t>Promote sustainable road requalification by reducing polluting elements and integrating clean energy production and electric vehicle charging infrastructure.</w:t>
            </w:r>
          </w:p>
        </w:tc>
      </w:tr>
      <w:tr w:rsidR="00DC7663" w:rsidRPr="0015373C" w14:paraId="39C3A64A" w14:textId="77777777" w:rsidTr="00411587">
        <w:tc>
          <w:tcPr>
            <w:tcW w:w="0" w:type="auto"/>
            <w:hideMark/>
          </w:tcPr>
          <w:p w14:paraId="7E0B29F8"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0D561080" w14:textId="4544C432" w:rsidR="00DC7663" w:rsidRPr="0015373C" w:rsidRDefault="00DC7663" w:rsidP="00DC7663">
            <w:pPr>
              <w:spacing w:line="240" w:lineRule="auto"/>
              <w:rPr>
                <w:rFonts w:eastAsia="Times New Roman"/>
                <w:sz w:val="21"/>
                <w:szCs w:val="21"/>
                <w:lang w:val="en-GB"/>
              </w:rPr>
            </w:pPr>
            <w:r w:rsidRPr="0015373C">
              <w:rPr>
                <w:sz w:val="21"/>
                <w:szCs w:val="21"/>
                <w:lang w:val="en-GB"/>
              </w:rPr>
              <w:t>Public services (infrastructure investment).</w:t>
            </w:r>
          </w:p>
        </w:tc>
      </w:tr>
      <w:tr w:rsidR="00DC7663" w:rsidRPr="0015373C" w14:paraId="409825DA" w14:textId="77777777" w:rsidTr="00411587">
        <w:tc>
          <w:tcPr>
            <w:tcW w:w="0" w:type="auto"/>
            <w:hideMark/>
          </w:tcPr>
          <w:p w14:paraId="21CF29AB"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237E5539" w14:textId="5755D503" w:rsidR="00DC7663" w:rsidRPr="0015373C" w:rsidRDefault="00DC7663" w:rsidP="00DC7663">
            <w:pPr>
              <w:spacing w:line="240" w:lineRule="auto"/>
              <w:rPr>
                <w:rFonts w:eastAsia="Times New Roman"/>
                <w:sz w:val="21"/>
                <w:szCs w:val="21"/>
                <w:lang w:val="en-GB"/>
              </w:rPr>
            </w:pPr>
            <w:r w:rsidRPr="0015373C">
              <w:rPr>
                <w:sz w:val="21"/>
                <w:szCs w:val="21"/>
                <w:lang w:val="en-GB"/>
              </w:rPr>
              <w:t>Private infrastructure providers and local authorities.</w:t>
            </w:r>
          </w:p>
        </w:tc>
      </w:tr>
      <w:tr w:rsidR="00DC7663" w:rsidRPr="0015373C" w14:paraId="7EC77190" w14:textId="77777777" w:rsidTr="00411587">
        <w:tc>
          <w:tcPr>
            <w:tcW w:w="0" w:type="auto"/>
          </w:tcPr>
          <w:p w14:paraId="27F0F43D"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61D68C0B" w14:textId="4625BBC9" w:rsidR="00DC7663" w:rsidRPr="0015373C" w:rsidRDefault="00DC7663" w:rsidP="00DC7663">
            <w:pPr>
              <w:spacing w:line="240" w:lineRule="auto"/>
              <w:rPr>
                <w:rFonts w:ascii="Segoe UI Symbol" w:eastAsia="Times New Roman" w:hAnsi="Segoe UI Symbol" w:cs="Segoe UI Symbol"/>
                <w:sz w:val="21"/>
                <w:szCs w:val="21"/>
                <w:lang w:val="en-GB"/>
              </w:rPr>
            </w:pPr>
            <w:r w:rsidRPr="0015373C">
              <w:rPr>
                <w:sz w:val="21"/>
                <w:szCs w:val="21"/>
                <w:lang w:val="en-GB"/>
              </w:rPr>
              <w:t>General population.</w:t>
            </w:r>
          </w:p>
        </w:tc>
      </w:tr>
      <w:tr w:rsidR="00DC7663" w:rsidRPr="0015373C" w14:paraId="05A61196" w14:textId="77777777" w:rsidTr="00411587">
        <w:tc>
          <w:tcPr>
            <w:tcW w:w="0" w:type="auto"/>
            <w:hideMark/>
          </w:tcPr>
          <w:p w14:paraId="445C8CE9"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lastRenderedPageBreak/>
              <w:t>Systemic focus</w:t>
            </w:r>
          </w:p>
        </w:tc>
        <w:tc>
          <w:tcPr>
            <w:tcW w:w="0" w:type="auto"/>
            <w:hideMark/>
          </w:tcPr>
          <w:p w14:paraId="2D969A31" w14:textId="4DE6F8FE"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Environment; economy &amp; finance; science/technology/infrastructure; and policy/governance.</w:t>
            </w:r>
          </w:p>
        </w:tc>
      </w:tr>
      <w:tr w:rsidR="00DC7663" w:rsidRPr="0015373C" w14:paraId="33988CF0" w14:textId="77777777" w:rsidTr="00411587">
        <w:tc>
          <w:tcPr>
            <w:tcW w:w="0" w:type="auto"/>
            <w:hideMark/>
          </w:tcPr>
          <w:p w14:paraId="4EFD5B6B"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68A8ECFD" w14:textId="40ABFC01"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Funding gaps and limited access to advanced technologies.</w:t>
            </w:r>
          </w:p>
        </w:tc>
      </w:tr>
      <w:tr w:rsidR="00DC7663" w:rsidRPr="0015373C" w14:paraId="0BACDE1E" w14:textId="77777777" w:rsidTr="00411587">
        <w:tc>
          <w:tcPr>
            <w:tcW w:w="0" w:type="auto"/>
            <w:hideMark/>
          </w:tcPr>
          <w:p w14:paraId="7E63A3A8"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4F8A6761" w14:textId="1F7848DC"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European funding instruments and available clean technologies.</w:t>
            </w:r>
          </w:p>
        </w:tc>
      </w:tr>
      <w:tr w:rsidR="00DC7663" w:rsidRPr="0015373C" w14:paraId="1DD3ED63" w14:textId="77777777" w:rsidTr="00411587">
        <w:tc>
          <w:tcPr>
            <w:tcW w:w="0" w:type="auto"/>
            <w:hideMark/>
          </w:tcPr>
          <w:p w14:paraId="01D1CB44"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686FA32D" w14:textId="7FB01F10"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Medium to long term (2035–2045).</w:t>
            </w:r>
          </w:p>
        </w:tc>
      </w:tr>
      <w:tr w:rsidR="00DC7663" w:rsidRPr="0015373C" w14:paraId="595105AF" w14:textId="77777777" w:rsidTr="00411587">
        <w:tc>
          <w:tcPr>
            <w:tcW w:w="0" w:type="auto"/>
            <w:hideMark/>
          </w:tcPr>
          <w:p w14:paraId="6646B8FE" w14:textId="77777777" w:rsidR="00DC7663" w:rsidRPr="0015373C" w:rsidRDefault="00DC7663" w:rsidP="00DC7663">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4233D3CC" w14:textId="231A0303" w:rsidR="00DC7663" w:rsidRPr="0015373C" w:rsidRDefault="00DC7663" w:rsidP="00DC7663">
            <w:pPr>
              <w:spacing w:line="240" w:lineRule="auto"/>
              <w:rPr>
                <w:rFonts w:eastAsia="Times New Roman"/>
                <w:color w:val="000000" w:themeColor="text1"/>
                <w:sz w:val="21"/>
                <w:szCs w:val="21"/>
                <w:lang w:val="en-GB"/>
              </w:rPr>
            </w:pPr>
            <w:r w:rsidRPr="0015373C">
              <w:rPr>
                <w:sz w:val="21"/>
                <w:szCs w:val="21"/>
                <w:lang w:val="en-GB"/>
              </w:rPr>
              <w:t>European financing and access to innovative infrastructure technologies.</w:t>
            </w:r>
          </w:p>
        </w:tc>
      </w:tr>
    </w:tbl>
    <w:p w14:paraId="78F98564" w14:textId="0774F06D"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10</w:t>
      </w:r>
      <w:r w:rsidRPr="0015373C">
        <w:rPr>
          <w:lang w:val="en-GB"/>
        </w:rPr>
        <w:fldChar w:fldCharType="end"/>
      </w:r>
      <w:r w:rsidRPr="0015373C">
        <w:rPr>
          <w:lang w:val="en-GB"/>
        </w:rPr>
        <w:t>: E4 policy factsheet</w:t>
      </w:r>
    </w:p>
    <w:p w14:paraId="1453FCD8" w14:textId="77777777" w:rsidR="00DC7663" w:rsidRPr="0015373C" w:rsidRDefault="00DC7663" w:rsidP="00DC7663">
      <w:pPr>
        <w:rPr>
          <w:b/>
          <w:bCs/>
          <w:lang w:val="en-GB" w:eastAsia="en-GB"/>
        </w:rPr>
      </w:pPr>
    </w:p>
    <w:p w14:paraId="70CAAD48" w14:textId="689DA9ED" w:rsidR="00D83E97" w:rsidRPr="0015373C" w:rsidRDefault="00D83E97" w:rsidP="006317E8">
      <w:pPr>
        <w:pStyle w:val="Ttulo2"/>
      </w:pPr>
      <w:r w:rsidRPr="0015373C">
        <w:t>Housing</w:t>
      </w:r>
      <w:r w:rsidR="0064488F" w:rsidRPr="0015373C">
        <w:t xml:space="preserve"> policies</w:t>
      </w:r>
    </w:p>
    <w:p w14:paraId="0D943F91" w14:textId="77777777" w:rsidR="006D7475" w:rsidRPr="0015373C" w:rsidRDefault="006D7475" w:rsidP="00D83E97">
      <w:pPr>
        <w:rPr>
          <w:b/>
          <w:bCs/>
          <w:lang w:val="en-GB" w:eastAsia="en-GB"/>
        </w:rPr>
      </w:pPr>
    </w:p>
    <w:p w14:paraId="65E9DA06" w14:textId="77777777" w:rsidR="00D83E97" w:rsidRPr="0015373C" w:rsidRDefault="00D83E97" w:rsidP="006317E8">
      <w:pPr>
        <w:pStyle w:val="Ttulo3"/>
      </w:pPr>
      <w:r w:rsidRPr="0015373C">
        <w:t>POLICY FACTSHEETS FOR NEW POLICY PROPOSALS</w:t>
      </w:r>
    </w:p>
    <w:p w14:paraId="303E6B8A" w14:textId="77777777" w:rsidR="003D3C5D" w:rsidRPr="0015373C" w:rsidRDefault="003D3C5D" w:rsidP="003D3C5D">
      <w:pPr>
        <w:rPr>
          <w:lang w:val="en-GB" w:eastAsia="en-GB"/>
        </w:rPr>
      </w:pPr>
    </w:p>
    <w:tbl>
      <w:tblPr>
        <w:tblStyle w:val="Tablaconcuadrcula"/>
        <w:tblW w:w="0" w:type="auto"/>
        <w:tblLook w:val="04A0" w:firstRow="1" w:lastRow="0" w:firstColumn="1" w:lastColumn="0" w:noHBand="0" w:noVBand="1"/>
      </w:tblPr>
      <w:tblGrid>
        <w:gridCol w:w="2289"/>
        <w:gridCol w:w="7151"/>
      </w:tblGrid>
      <w:tr w:rsidR="006D7475" w:rsidRPr="0015373C" w14:paraId="72A3910F" w14:textId="77777777" w:rsidTr="044DB4E3">
        <w:tc>
          <w:tcPr>
            <w:tcW w:w="0" w:type="auto"/>
            <w:hideMark/>
          </w:tcPr>
          <w:p w14:paraId="3CDD0E61" w14:textId="77777777" w:rsidR="006D7475" w:rsidRPr="0015373C" w:rsidRDefault="006D7475" w:rsidP="00014BCE">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077D72A3" w14:textId="77777777" w:rsidR="006D7475" w:rsidRPr="0015373C" w:rsidRDefault="006D7475" w:rsidP="00014BCE">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3C786D02" w14:textId="77777777" w:rsidTr="00411587">
        <w:tc>
          <w:tcPr>
            <w:tcW w:w="0" w:type="auto"/>
          </w:tcPr>
          <w:p w14:paraId="1033205C"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146D3434" w14:textId="1629EB28" w:rsidR="0064488F" w:rsidRPr="0015373C" w:rsidRDefault="0064488F" w:rsidP="00411587">
            <w:pPr>
              <w:spacing w:line="240" w:lineRule="auto"/>
              <w:rPr>
                <w:sz w:val="21"/>
                <w:szCs w:val="21"/>
                <w:lang w:val="en-GB"/>
              </w:rPr>
            </w:pPr>
            <w:r w:rsidRPr="0015373C">
              <w:rPr>
                <w:b/>
                <w:bCs/>
                <w:sz w:val="32"/>
                <w:szCs w:val="32"/>
                <w:highlight w:val="yellow"/>
                <w:lang w:val="en-GB" w:eastAsia="en-GB"/>
              </w:rPr>
              <w:t>H1</w:t>
            </w:r>
          </w:p>
        </w:tc>
      </w:tr>
      <w:tr w:rsidR="00E30476" w:rsidRPr="0015373C" w14:paraId="0BF5BA2B" w14:textId="77777777" w:rsidTr="00F4748C">
        <w:tc>
          <w:tcPr>
            <w:tcW w:w="0" w:type="auto"/>
            <w:hideMark/>
          </w:tcPr>
          <w:p w14:paraId="0800CEFC"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221147A1" w14:textId="02AD186C" w:rsidR="00E30476" w:rsidRPr="0015373C" w:rsidRDefault="00E30476" w:rsidP="00E30476">
            <w:pPr>
              <w:spacing w:line="240" w:lineRule="auto"/>
              <w:rPr>
                <w:rFonts w:eastAsia="Times New Roman"/>
                <w:sz w:val="21"/>
                <w:szCs w:val="21"/>
                <w:lang w:val="en-GB"/>
              </w:rPr>
            </w:pPr>
            <w:r w:rsidRPr="0015373C">
              <w:rPr>
                <w:sz w:val="21"/>
                <w:szCs w:val="21"/>
                <w:lang w:val="en-GB"/>
              </w:rPr>
              <w:t>Accessible Public Spaces</w:t>
            </w:r>
          </w:p>
        </w:tc>
      </w:tr>
      <w:tr w:rsidR="00E30476" w:rsidRPr="0015373C" w14:paraId="3CF50807" w14:textId="77777777" w:rsidTr="00F4748C">
        <w:tc>
          <w:tcPr>
            <w:tcW w:w="0" w:type="auto"/>
            <w:hideMark/>
          </w:tcPr>
          <w:p w14:paraId="6CF3AC74"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5B2BDE1E" w14:textId="0A425043" w:rsidR="00E30476" w:rsidRPr="0015373C" w:rsidRDefault="00E30476" w:rsidP="00E30476">
            <w:pPr>
              <w:spacing w:line="240" w:lineRule="auto"/>
              <w:rPr>
                <w:rFonts w:eastAsia="Times New Roman"/>
                <w:sz w:val="21"/>
                <w:szCs w:val="21"/>
                <w:lang w:val="en-GB"/>
              </w:rPr>
            </w:pPr>
            <w:r w:rsidRPr="0015373C">
              <w:rPr>
                <w:sz w:val="21"/>
                <w:szCs w:val="21"/>
                <w:lang w:val="en-GB"/>
              </w:rPr>
              <w:t>Housing and public infrastructure.</w:t>
            </w:r>
          </w:p>
        </w:tc>
      </w:tr>
      <w:tr w:rsidR="00E30476" w:rsidRPr="0015373C" w14:paraId="58B7B66F" w14:textId="77777777" w:rsidTr="00F4748C">
        <w:tc>
          <w:tcPr>
            <w:tcW w:w="0" w:type="auto"/>
            <w:hideMark/>
          </w:tcPr>
          <w:p w14:paraId="1F41DA4C"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3C6062B6" w14:textId="05613F51" w:rsidR="00E30476" w:rsidRPr="0015373C" w:rsidRDefault="00E30476" w:rsidP="00E30476">
            <w:pPr>
              <w:spacing w:line="240" w:lineRule="auto"/>
              <w:rPr>
                <w:rFonts w:eastAsia="Times New Roman"/>
                <w:sz w:val="21"/>
                <w:szCs w:val="21"/>
                <w:lang w:val="en-GB"/>
              </w:rPr>
            </w:pPr>
            <w:r w:rsidRPr="0015373C">
              <w:rPr>
                <w:sz w:val="21"/>
                <w:szCs w:val="21"/>
                <w:lang w:val="en-GB"/>
              </w:rPr>
              <w:t>Lack of accessible infrastructure and public equipment for all users, including people with reduced mobility and visual impairments.</w:t>
            </w:r>
          </w:p>
        </w:tc>
      </w:tr>
      <w:tr w:rsidR="00E30476" w:rsidRPr="0015373C" w14:paraId="40F78BDB" w14:textId="77777777" w:rsidTr="00F4748C">
        <w:tc>
          <w:tcPr>
            <w:tcW w:w="0" w:type="auto"/>
            <w:hideMark/>
          </w:tcPr>
          <w:p w14:paraId="1ADEA3C2"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Policy description</w:t>
            </w:r>
          </w:p>
        </w:tc>
        <w:tc>
          <w:tcPr>
            <w:tcW w:w="0" w:type="auto"/>
            <w:hideMark/>
          </w:tcPr>
          <w:p w14:paraId="6A3CFE60" w14:textId="2A3DF46D" w:rsidR="00E30476" w:rsidRPr="0015373C" w:rsidRDefault="00E30476" w:rsidP="00E30476">
            <w:pPr>
              <w:spacing w:line="240" w:lineRule="auto"/>
              <w:rPr>
                <w:rFonts w:eastAsia="Times New Roman"/>
                <w:sz w:val="21"/>
                <w:szCs w:val="21"/>
                <w:lang w:val="en-GB"/>
              </w:rPr>
            </w:pPr>
            <w:commentRangeStart w:id="48"/>
            <w:commentRangeStart w:id="49"/>
            <w:r w:rsidRPr="0015373C">
              <w:rPr>
                <w:sz w:val="21"/>
                <w:szCs w:val="21"/>
                <w:lang w:val="en-GB"/>
              </w:rPr>
              <w:t>This policy promotes universal access to public spaces by ensuring mobility-friendly infrastructure and adapted access systems, enabling equal use of public facilities.</w:t>
            </w:r>
            <w:commentRangeEnd w:id="48"/>
            <w:r w:rsidR="00A27484">
              <w:rPr>
                <w:rStyle w:val="Refdecomentario"/>
              </w:rPr>
              <w:commentReference w:id="48"/>
            </w:r>
            <w:commentRangeEnd w:id="49"/>
            <w:r w:rsidR="00A24533">
              <w:rPr>
                <w:rStyle w:val="Refdecomentario"/>
              </w:rPr>
              <w:commentReference w:id="49"/>
            </w:r>
          </w:p>
        </w:tc>
      </w:tr>
      <w:tr w:rsidR="00E30476" w:rsidRPr="0015373C" w14:paraId="5C54F9FC" w14:textId="77777777" w:rsidTr="00F4748C">
        <w:tc>
          <w:tcPr>
            <w:tcW w:w="0" w:type="auto"/>
            <w:hideMark/>
          </w:tcPr>
          <w:p w14:paraId="73BD285F"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3AC2C038" w14:textId="3AF65E54" w:rsidR="00E30476" w:rsidRPr="0015373C" w:rsidRDefault="00E30476" w:rsidP="00E30476">
            <w:pPr>
              <w:spacing w:line="240" w:lineRule="auto"/>
              <w:rPr>
                <w:rFonts w:eastAsia="Times New Roman"/>
                <w:sz w:val="21"/>
                <w:szCs w:val="21"/>
                <w:lang w:val="en-GB"/>
              </w:rPr>
            </w:pPr>
            <w:commentRangeStart w:id="50"/>
            <w:commentRangeStart w:id="51"/>
            <w:r w:rsidRPr="0015373C">
              <w:rPr>
                <w:sz w:val="21"/>
                <w:szCs w:val="21"/>
                <w:lang w:val="en-GB"/>
              </w:rPr>
              <w:t>Public services (investment in accessible infrastructure).</w:t>
            </w:r>
            <w:commentRangeEnd w:id="50"/>
            <w:r w:rsidR="00A27484">
              <w:rPr>
                <w:rStyle w:val="Refdecomentario"/>
              </w:rPr>
              <w:commentReference w:id="50"/>
            </w:r>
            <w:commentRangeEnd w:id="51"/>
            <w:r w:rsidR="00A24533">
              <w:rPr>
                <w:rStyle w:val="Refdecomentario"/>
              </w:rPr>
              <w:commentReference w:id="51"/>
            </w:r>
          </w:p>
        </w:tc>
      </w:tr>
      <w:tr w:rsidR="00E30476" w:rsidRPr="0015373C" w14:paraId="06765F2B" w14:textId="77777777" w:rsidTr="00F4748C">
        <w:tc>
          <w:tcPr>
            <w:tcW w:w="0" w:type="auto"/>
            <w:hideMark/>
          </w:tcPr>
          <w:p w14:paraId="430729FD"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04E2A8E7" w14:textId="0B18AF5F" w:rsidR="00E30476" w:rsidRPr="0015373C" w:rsidRDefault="00E30476" w:rsidP="00E30476">
            <w:pPr>
              <w:spacing w:line="240" w:lineRule="auto"/>
              <w:rPr>
                <w:rFonts w:eastAsia="Times New Roman"/>
                <w:sz w:val="21"/>
                <w:szCs w:val="21"/>
                <w:lang w:val="en-GB"/>
              </w:rPr>
            </w:pPr>
            <w:r w:rsidRPr="0015373C">
              <w:rPr>
                <w:sz w:val="21"/>
                <w:szCs w:val="21"/>
                <w:lang w:val="en-GB"/>
              </w:rPr>
              <w:t>Local authorities and civil society organisations.</w:t>
            </w:r>
          </w:p>
        </w:tc>
      </w:tr>
      <w:tr w:rsidR="00E30476" w:rsidRPr="0015373C" w14:paraId="70FB034D" w14:textId="77777777" w:rsidTr="044DB4E3">
        <w:tc>
          <w:tcPr>
            <w:tcW w:w="0" w:type="auto"/>
          </w:tcPr>
          <w:p w14:paraId="5487022F" w14:textId="52A506CE"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5A6BB491" w14:textId="752968A6" w:rsidR="00E30476" w:rsidRPr="0015373C" w:rsidRDefault="00E30476" w:rsidP="00E30476">
            <w:pPr>
              <w:spacing w:line="240" w:lineRule="auto"/>
              <w:rPr>
                <w:rFonts w:ascii="Segoe UI Symbol" w:eastAsia="Times New Roman" w:hAnsi="Segoe UI Symbol" w:cs="Segoe UI Symbol"/>
                <w:sz w:val="21"/>
                <w:szCs w:val="21"/>
                <w:lang w:val="en-GB"/>
              </w:rPr>
            </w:pPr>
            <w:r w:rsidRPr="0015373C">
              <w:rPr>
                <w:sz w:val="21"/>
                <w:szCs w:val="21"/>
                <w:lang w:val="en-GB"/>
              </w:rPr>
              <w:t>General population, including people with disabilities.</w:t>
            </w:r>
          </w:p>
        </w:tc>
      </w:tr>
      <w:tr w:rsidR="00E30476" w:rsidRPr="0015373C" w14:paraId="4B2D7537" w14:textId="77777777" w:rsidTr="00F4748C">
        <w:tc>
          <w:tcPr>
            <w:tcW w:w="0" w:type="auto"/>
            <w:hideMark/>
          </w:tcPr>
          <w:p w14:paraId="17E02FA2"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0E9026CE" w14:textId="3A17C6E5"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Society &amp; culture and science/technology/infrastructure.</w:t>
            </w:r>
          </w:p>
        </w:tc>
      </w:tr>
      <w:tr w:rsidR="00E30476" w:rsidRPr="0015373C" w14:paraId="7B6A05BB" w14:textId="77777777" w:rsidTr="00F4748C">
        <w:tc>
          <w:tcPr>
            <w:tcW w:w="0" w:type="auto"/>
            <w:hideMark/>
          </w:tcPr>
          <w:p w14:paraId="29F6AAA7"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76FDA32E" w14:textId="5D5191C3"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Political resistance and funding gaps.</w:t>
            </w:r>
          </w:p>
        </w:tc>
      </w:tr>
      <w:tr w:rsidR="00E30476" w:rsidRPr="0015373C" w14:paraId="3CF924EA" w14:textId="77777777" w:rsidTr="00F4748C">
        <w:tc>
          <w:tcPr>
            <w:tcW w:w="0" w:type="auto"/>
            <w:hideMark/>
          </w:tcPr>
          <w:p w14:paraId="2D6AD809"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76EEA9E8" w14:textId="64A362D6"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European support programmes and availability of enabling technologies.</w:t>
            </w:r>
          </w:p>
        </w:tc>
      </w:tr>
      <w:tr w:rsidR="00E30476" w:rsidRPr="0015373C" w14:paraId="6778CEA7" w14:textId="77777777" w:rsidTr="00F4748C">
        <w:tc>
          <w:tcPr>
            <w:tcW w:w="0" w:type="auto"/>
            <w:hideMark/>
          </w:tcPr>
          <w:p w14:paraId="3D09F39C"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41D36FE7" w14:textId="6B9021E7"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Medium term (by 2030).</w:t>
            </w:r>
          </w:p>
        </w:tc>
      </w:tr>
      <w:tr w:rsidR="00E30476" w:rsidRPr="0015373C" w14:paraId="1B570BF0" w14:textId="77777777" w:rsidTr="00F4748C">
        <w:tc>
          <w:tcPr>
            <w:tcW w:w="0" w:type="auto"/>
            <w:hideMark/>
          </w:tcPr>
          <w:p w14:paraId="209CBF6D"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38687B82" w14:textId="08A94264"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Requires financial resources, institutional coordination, and accessible technology solutions.</w:t>
            </w:r>
          </w:p>
        </w:tc>
      </w:tr>
    </w:tbl>
    <w:p w14:paraId="0525F429" w14:textId="2FF6523F"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11</w:t>
      </w:r>
      <w:r w:rsidRPr="0015373C">
        <w:rPr>
          <w:lang w:val="en-GB"/>
        </w:rPr>
        <w:fldChar w:fldCharType="end"/>
      </w:r>
      <w:r w:rsidRPr="0015373C">
        <w:rPr>
          <w:lang w:val="en-GB"/>
        </w:rPr>
        <w:t>: H1 policy factsheet</w:t>
      </w:r>
    </w:p>
    <w:p w14:paraId="6E6E3804" w14:textId="5856F6C9" w:rsidR="00D83E97" w:rsidRPr="0015373C" w:rsidRDefault="006065FD" w:rsidP="00D83E97">
      <w:pPr>
        <w:jc w:val="both"/>
        <w:rPr>
          <w:lang w:val="en-GB"/>
        </w:rPr>
      </w:pPr>
      <w:r>
        <w:rPr>
          <w:lang w:val="en-GB"/>
        </w:rPr>
        <w:t xml:space="preserve"> </w:t>
      </w:r>
    </w:p>
    <w:p w14:paraId="7179AEC2" w14:textId="77777777" w:rsidR="003D3C5D" w:rsidRPr="0015373C" w:rsidRDefault="003D3C5D" w:rsidP="00D83E97">
      <w:pPr>
        <w:jc w:val="both"/>
        <w:rPr>
          <w:lang w:val="en-GB"/>
        </w:rPr>
      </w:pPr>
    </w:p>
    <w:tbl>
      <w:tblPr>
        <w:tblStyle w:val="Tablaconcuadrcula"/>
        <w:tblW w:w="0" w:type="auto"/>
        <w:tblLook w:val="04A0" w:firstRow="1" w:lastRow="0" w:firstColumn="1" w:lastColumn="0" w:noHBand="0" w:noVBand="1"/>
      </w:tblPr>
      <w:tblGrid>
        <w:gridCol w:w="2092"/>
        <w:gridCol w:w="7348"/>
      </w:tblGrid>
      <w:tr w:rsidR="00E30476" w:rsidRPr="0015373C" w14:paraId="23D6CC7B" w14:textId="77777777" w:rsidTr="00411587">
        <w:tc>
          <w:tcPr>
            <w:tcW w:w="0" w:type="auto"/>
            <w:hideMark/>
          </w:tcPr>
          <w:p w14:paraId="789C2B09" w14:textId="77777777" w:rsidR="00E30476" w:rsidRPr="0015373C" w:rsidRDefault="00E30476" w:rsidP="00411587">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1A2BF806" w14:textId="77777777" w:rsidR="00E30476" w:rsidRPr="0015373C" w:rsidRDefault="00E30476" w:rsidP="00411587">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11EF94A3" w14:textId="77777777" w:rsidTr="00411587">
        <w:tc>
          <w:tcPr>
            <w:tcW w:w="0" w:type="auto"/>
          </w:tcPr>
          <w:p w14:paraId="612F144D"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662AC5B5" w14:textId="7CD8583C" w:rsidR="0064488F" w:rsidRPr="0015373C" w:rsidRDefault="0064488F" w:rsidP="00411587">
            <w:pPr>
              <w:spacing w:line="240" w:lineRule="auto"/>
              <w:rPr>
                <w:sz w:val="21"/>
                <w:szCs w:val="21"/>
                <w:lang w:val="en-GB"/>
              </w:rPr>
            </w:pPr>
            <w:r w:rsidRPr="0015373C">
              <w:rPr>
                <w:b/>
                <w:bCs/>
                <w:sz w:val="32"/>
                <w:szCs w:val="32"/>
                <w:highlight w:val="yellow"/>
                <w:lang w:val="en-GB" w:eastAsia="en-GB"/>
              </w:rPr>
              <w:t>H2</w:t>
            </w:r>
          </w:p>
        </w:tc>
      </w:tr>
      <w:tr w:rsidR="00E30476" w:rsidRPr="0015373C" w14:paraId="2E5A1C7A" w14:textId="77777777" w:rsidTr="00411587">
        <w:tc>
          <w:tcPr>
            <w:tcW w:w="0" w:type="auto"/>
            <w:hideMark/>
          </w:tcPr>
          <w:p w14:paraId="026F5D69"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055F26A4" w14:textId="1F96774E" w:rsidR="00E30476" w:rsidRPr="0015373C" w:rsidRDefault="00E30476" w:rsidP="00E30476">
            <w:pPr>
              <w:spacing w:line="240" w:lineRule="auto"/>
              <w:rPr>
                <w:rFonts w:eastAsia="Times New Roman"/>
                <w:sz w:val="21"/>
                <w:szCs w:val="21"/>
                <w:lang w:val="en-GB"/>
              </w:rPr>
            </w:pPr>
            <w:r w:rsidRPr="0015373C">
              <w:rPr>
                <w:sz w:val="21"/>
                <w:szCs w:val="21"/>
                <w:lang w:val="en-GB"/>
              </w:rPr>
              <w:t>Integrated Neighbourhoods</w:t>
            </w:r>
          </w:p>
        </w:tc>
      </w:tr>
      <w:tr w:rsidR="00E30476" w:rsidRPr="0015373C" w14:paraId="1EFBA4CA" w14:textId="77777777" w:rsidTr="00411587">
        <w:tc>
          <w:tcPr>
            <w:tcW w:w="0" w:type="auto"/>
            <w:hideMark/>
          </w:tcPr>
          <w:p w14:paraId="520335F4"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6039A855" w14:textId="41F4127B" w:rsidR="00E30476" w:rsidRPr="0015373C" w:rsidRDefault="00E30476" w:rsidP="00E30476">
            <w:pPr>
              <w:spacing w:line="240" w:lineRule="auto"/>
              <w:rPr>
                <w:rFonts w:eastAsia="Times New Roman"/>
                <w:sz w:val="21"/>
                <w:szCs w:val="21"/>
                <w:lang w:val="en-GB"/>
              </w:rPr>
            </w:pPr>
            <w:r w:rsidRPr="0015373C">
              <w:rPr>
                <w:sz w:val="21"/>
                <w:szCs w:val="21"/>
                <w:lang w:val="en-GB"/>
              </w:rPr>
              <w:t>Housing and social inclusion.</w:t>
            </w:r>
          </w:p>
        </w:tc>
      </w:tr>
      <w:tr w:rsidR="00E30476" w:rsidRPr="0015373C" w14:paraId="01E4759F" w14:textId="77777777" w:rsidTr="00411587">
        <w:tc>
          <w:tcPr>
            <w:tcW w:w="0" w:type="auto"/>
            <w:hideMark/>
          </w:tcPr>
          <w:p w14:paraId="36EDA00B"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5521847C" w14:textId="7F2BF21A" w:rsidR="00E30476" w:rsidRPr="0015373C" w:rsidRDefault="00E30476" w:rsidP="00E30476">
            <w:pPr>
              <w:spacing w:line="240" w:lineRule="auto"/>
              <w:rPr>
                <w:rFonts w:eastAsia="Times New Roman"/>
                <w:sz w:val="21"/>
                <w:szCs w:val="21"/>
                <w:lang w:val="en-GB"/>
              </w:rPr>
            </w:pPr>
            <w:r w:rsidRPr="0015373C">
              <w:rPr>
                <w:sz w:val="21"/>
                <w:szCs w:val="21"/>
                <w:lang w:val="en-GB"/>
              </w:rPr>
              <w:t>Social stigma and exclusion of residents in social housing, and the need to reposition social housing as a temporary and enabling solution.</w:t>
            </w:r>
          </w:p>
        </w:tc>
      </w:tr>
      <w:tr w:rsidR="00E30476" w:rsidRPr="0015373C" w14:paraId="2A83EBBB" w14:textId="77777777" w:rsidTr="00411587">
        <w:tc>
          <w:tcPr>
            <w:tcW w:w="0" w:type="auto"/>
            <w:hideMark/>
          </w:tcPr>
          <w:p w14:paraId="34810FCE"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lastRenderedPageBreak/>
              <w:t>Policy description</w:t>
            </w:r>
          </w:p>
        </w:tc>
        <w:tc>
          <w:tcPr>
            <w:tcW w:w="0" w:type="auto"/>
            <w:hideMark/>
          </w:tcPr>
          <w:p w14:paraId="564830C5" w14:textId="4B97434B" w:rsidR="00E30476" w:rsidRPr="0015373C" w:rsidRDefault="00E30476" w:rsidP="00E30476">
            <w:pPr>
              <w:spacing w:line="240" w:lineRule="auto"/>
              <w:rPr>
                <w:rFonts w:eastAsia="Times New Roman"/>
                <w:sz w:val="21"/>
                <w:szCs w:val="21"/>
                <w:lang w:val="en-GB"/>
              </w:rPr>
            </w:pPr>
            <w:r w:rsidRPr="0015373C">
              <w:rPr>
                <w:sz w:val="21"/>
                <w:szCs w:val="21"/>
                <w:lang w:val="en-GB"/>
              </w:rPr>
              <w:t>The policy provides direct support and shared responsibility with residents, combined with training across multiple areas, to prepare households for a transition towards personal and family independence beyond social housing.</w:t>
            </w:r>
          </w:p>
        </w:tc>
      </w:tr>
      <w:tr w:rsidR="00E30476" w:rsidRPr="0015373C" w14:paraId="562FF547" w14:textId="77777777" w:rsidTr="00411587">
        <w:tc>
          <w:tcPr>
            <w:tcW w:w="0" w:type="auto"/>
            <w:hideMark/>
          </w:tcPr>
          <w:p w14:paraId="21F72992"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22028834" w14:textId="0CDC0C7B" w:rsidR="00E30476" w:rsidRPr="0015373C" w:rsidRDefault="00E30476" w:rsidP="00E30476">
            <w:pPr>
              <w:spacing w:line="240" w:lineRule="auto"/>
              <w:rPr>
                <w:rFonts w:eastAsia="Times New Roman"/>
                <w:sz w:val="21"/>
                <w:szCs w:val="21"/>
                <w:lang w:val="en-GB"/>
              </w:rPr>
            </w:pPr>
            <w:r w:rsidRPr="0015373C">
              <w:rPr>
                <w:sz w:val="21"/>
                <w:szCs w:val="21"/>
                <w:lang w:val="en-GB"/>
              </w:rPr>
              <w:t>Public services and information/training programmes.</w:t>
            </w:r>
          </w:p>
        </w:tc>
      </w:tr>
      <w:tr w:rsidR="00E30476" w:rsidRPr="0015373C" w14:paraId="48E283C9" w14:textId="77777777" w:rsidTr="00411587">
        <w:tc>
          <w:tcPr>
            <w:tcW w:w="0" w:type="auto"/>
            <w:hideMark/>
          </w:tcPr>
          <w:p w14:paraId="08E17C17"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4D6222EC" w14:textId="18967F79" w:rsidR="00E30476" w:rsidRPr="0015373C" w:rsidRDefault="00E30476" w:rsidP="00E30476">
            <w:pPr>
              <w:spacing w:line="240" w:lineRule="auto"/>
              <w:rPr>
                <w:rFonts w:eastAsia="Times New Roman"/>
                <w:sz w:val="21"/>
                <w:szCs w:val="21"/>
                <w:lang w:val="en-GB"/>
              </w:rPr>
            </w:pPr>
            <w:r w:rsidRPr="0015373C">
              <w:rPr>
                <w:sz w:val="21"/>
                <w:szCs w:val="21"/>
                <w:lang w:val="en-GB"/>
              </w:rPr>
              <w:t>Civil society organisations and local authorities.</w:t>
            </w:r>
          </w:p>
        </w:tc>
      </w:tr>
      <w:tr w:rsidR="00E30476" w:rsidRPr="0015373C" w14:paraId="45A4462A" w14:textId="77777777" w:rsidTr="00411587">
        <w:tc>
          <w:tcPr>
            <w:tcW w:w="0" w:type="auto"/>
          </w:tcPr>
          <w:p w14:paraId="34E69DDF"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0E43446A" w14:textId="32D317E5" w:rsidR="00E30476" w:rsidRPr="0015373C" w:rsidRDefault="00E30476" w:rsidP="00E30476">
            <w:pPr>
              <w:spacing w:line="240" w:lineRule="auto"/>
              <w:rPr>
                <w:rFonts w:ascii="Segoe UI Symbol" w:eastAsia="Times New Roman" w:hAnsi="Segoe UI Symbol" w:cs="Segoe UI Symbol"/>
                <w:sz w:val="21"/>
                <w:szCs w:val="21"/>
                <w:lang w:val="en-GB"/>
              </w:rPr>
            </w:pPr>
            <w:r w:rsidRPr="0015373C">
              <w:rPr>
                <w:sz w:val="21"/>
                <w:szCs w:val="21"/>
                <w:lang w:val="en-GB"/>
              </w:rPr>
              <w:t>Residents of social housing and the wider community.</w:t>
            </w:r>
          </w:p>
        </w:tc>
      </w:tr>
      <w:tr w:rsidR="00E30476" w:rsidRPr="0015373C" w14:paraId="2EAF932F" w14:textId="77777777" w:rsidTr="00411587">
        <w:tc>
          <w:tcPr>
            <w:tcW w:w="0" w:type="auto"/>
            <w:hideMark/>
          </w:tcPr>
          <w:p w14:paraId="4A2480D0"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756E974E" w14:textId="638CFB1D"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Environment, society &amp; culture, economy &amp; finance, science/technology/infrastructure, and policy/governance.</w:t>
            </w:r>
          </w:p>
        </w:tc>
      </w:tr>
      <w:tr w:rsidR="00E30476" w:rsidRPr="0015373C" w14:paraId="1E0B23DF" w14:textId="77777777" w:rsidTr="00411587">
        <w:tc>
          <w:tcPr>
            <w:tcW w:w="0" w:type="auto"/>
            <w:hideMark/>
          </w:tcPr>
          <w:p w14:paraId="20AE31B1"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55B50EF1" w14:textId="02396C61"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Political resistance, low tenant incomes affecting transition capacity, and limited access to technology.</w:t>
            </w:r>
          </w:p>
        </w:tc>
      </w:tr>
      <w:tr w:rsidR="00E30476" w:rsidRPr="0015373C" w14:paraId="25B49B63" w14:textId="77777777" w:rsidTr="00411587">
        <w:tc>
          <w:tcPr>
            <w:tcW w:w="0" w:type="auto"/>
            <w:hideMark/>
          </w:tcPr>
          <w:p w14:paraId="2C6BE034"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4184FB97" w14:textId="3500AA97"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Strong rental market availability and network-based cooperation among stakeholders.</w:t>
            </w:r>
          </w:p>
        </w:tc>
      </w:tr>
      <w:tr w:rsidR="00E30476" w:rsidRPr="0015373C" w14:paraId="770DC558" w14:textId="77777777" w:rsidTr="00411587">
        <w:tc>
          <w:tcPr>
            <w:tcW w:w="0" w:type="auto"/>
            <w:hideMark/>
          </w:tcPr>
          <w:p w14:paraId="1CB9DC0A"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213B3284" w14:textId="29A4A791"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Medium to long term (by 2035).</w:t>
            </w:r>
          </w:p>
        </w:tc>
      </w:tr>
      <w:tr w:rsidR="00E30476" w:rsidRPr="0015373C" w14:paraId="5156DD20" w14:textId="77777777" w:rsidTr="00411587">
        <w:tc>
          <w:tcPr>
            <w:tcW w:w="0" w:type="auto"/>
            <w:hideMark/>
          </w:tcPr>
          <w:p w14:paraId="6658C78A" w14:textId="77777777" w:rsidR="00E30476" w:rsidRPr="0015373C" w:rsidRDefault="00E30476" w:rsidP="00E30476">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76EBDBA9" w14:textId="6F01AD40" w:rsidR="00E30476" w:rsidRPr="0015373C" w:rsidRDefault="00E30476" w:rsidP="00E30476">
            <w:pPr>
              <w:spacing w:line="240" w:lineRule="auto"/>
              <w:rPr>
                <w:rFonts w:eastAsia="Times New Roman"/>
                <w:color w:val="000000" w:themeColor="text1"/>
                <w:sz w:val="21"/>
                <w:szCs w:val="21"/>
                <w:lang w:val="en-GB"/>
              </w:rPr>
            </w:pPr>
            <w:r w:rsidRPr="0015373C">
              <w:rPr>
                <w:sz w:val="21"/>
                <w:szCs w:val="21"/>
                <w:lang w:val="en-GB"/>
              </w:rPr>
              <w:t>Requires sufficient housing supply and strong institutional capacity.</w:t>
            </w:r>
          </w:p>
        </w:tc>
      </w:tr>
    </w:tbl>
    <w:p w14:paraId="5492F700" w14:textId="288ADD48"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12</w:t>
      </w:r>
      <w:r w:rsidRPr="0015373C">
        <w:rPr>
          <w:lang w:val="en-GB"/>
        </w:rPr>
        <w:fldChar w:fldCharType="end"/>
      </w:r>
      <w:r w:rsidRPr="0015373C">
        <w:rPr>
          <w:lang w:val="en-GB"/>
        </w:rPr>
        <w:t>: H2 policy factsheet</w:t>
      </w:r>
    </w:p>
    <w:p w14:paraId="016351FC" w14:textId="77777777" w:rsidR="00A9689B" w:rsidRPr="0015373C" w:rsidRDefault="00A9689B" w:rsidP="00D83E97">
      <w:pPr>
        <w:rPr>
          <w:i/>
          <w:iCs/>
          <w:color w:val="156082" w:themeColor="accent1"/>
          <w:lang w:val="en-GB"/>
        </w:rPr>
      </w:pPr>
    </w:p>
    <w:p w14:paraId="66A85C6B" w14:textId="1BFE13BA" w:rsidR="00967D92" w:rsidRPr="0015373C" w:rsidRDefault="00967D92" w:rsidP="00967D92">
      <w:pPr>
        <w:pStyle w:val="Ttulo2"/>
      </w:pPr>
      <w:commentRangeStart w:id="52"/>
      <w:commentRangeStart w:id="53"/>
      <w:r w:rsidRPr="0015373C">
        <w:t xml:space="preserve">Both Energy and Housing </w:t>
      </w:r>
      <w:r w:rsidR="0064488F" w:rsidRPr="0015373C">
        <w:t>policies</w:t>
      </w:r>
      <w:commentRangeEnd w:id="52"/>
      <w:r w:rsidR="006065FD">
        <w:rPr>
          <w:rStyle w:val="Refdecomentario"/>
          <w:b w:val="0"/>
          <w:color w:val="auto"/>
          <w:lang w:val="en"/>
        </w:rPr>
        <w:commentReference w:id="52"/>
      </w:r>
      <w:commentRangeEnd w:id="53"/>
      <w:r w:rsidR="00A24533">
        <w:rPr>
          <w:rStyle w:val="Refdecomentario"/>
          <w:b w:val="0"/>
          <w:color w:val="auto"/>
          <w:lang w:val="en"/>
        </w:rPr>
        <w:commentReference w:id="53"/>
      </w:r>
    </w:p>
    <w:p w14:paraId="63EE59B9" w14:textId="77777777" w:rsidR="00967D92" w:rsidRPr="0015373C" w:rsidRDefault="00967D92" w:rsidP="00967D92">
      <w:pPr>
        <w:rPr>
          <w:b/>
          <w:bCs/>
          <w:lang w:val="en-GB" w:eastAsia="en-GB"/>
        </w:rPr>
      </w:pPr>
    </w:p>
    <w:p w14:paraId="49F4FAC7" w14:textId="01DD38AA" w:rsidR="00967D92" w:rsidRPr="0015373C" w:rsidRDefault="00967D92" w:rsidP="00967D92">
      <w:pPr>
        <w:pStyle w:val="Ttulo3"/>
      </w:pPr>
      <w:r w:rsidRPr="0015373C">
        <w:t>POLICY FACTSHEETS FOR NEW POLICY PROPOSALS</w:t>
      </w:r>
      <w:r w:rsidR="0089024D">
        <w:t xml:space="preserve"> </w:t>
      </w:r>
    </w:p>
    <w:p w14:paraId="262E87BA" w14:textId="2C0926AE" w:rsidR="003D3C5D" w:rsidRPr="0015373C" w:rsidRDefault="003D3C5D" w:rsidP="003D3C5D">
      <w:pPr>
        <w:rPr>
          <w:b/>
          <w:bCs/>
          <w:sz w:val="32"/>
          <w:szCs w:val="32"/>
          <w:lang w:val="en-GB" w:eastAsia="en-GB"/>
        </w:rPr>
      </w:pPr>
    </w:p>
    <w:tbl>
      <w:tblPr>
        <w:tblStyle w:val="Tablaconcuadrcula"/>
        <w:tblW w:w="0" w:type="auto"/>
        <w:tblLook w:val="04A0" w:firstRow="1" w:lastRow="0" w:firstColumn="1" w:lastColumn="0" w:noHBand="0" w:noVBand="1"/>
      </w:tblPr>
      <w:tblGrid>
        <w:gridCol w:w="2317"/>
        <w:gridCol w:w="7123"/>
      </w:tblGrid>
      <w:tr w:rsidR="00967D92" w:rsidRPr="0015373C" w14:paraId="27A97687" w14:textId="77777777" w:rsidTr="00411587">
        <w:tc>
          <w:tcPr>
            <w:tcW w:w="0" w:type="auto"/>
            <w:hideMark/>
          </w:tcPr>
          <w:p w14:paraId="564585B3" w14:textId="77777777" w:rsidR="00967D92" w:rsidRPr="0015373C" w:rsidRDefault="00967D92" w:rsidP="00411587">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442702F6" w14:textId="77777777" w:rsidR="00967D92" w:rsidRPr="0015373C" w:rsidRDefault="00967D92" w:rsidP="00411587">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2C8FF792" w14:textId="77777777" w:rsidTr="00411587">
        <w:tc>
          <w:tcPr>
            <w:tcW w:w="0" w:type="auto"/>
          </w:tcPr>
          <w:p w14:paraId="12BDE931"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1AA7A5CA" w14:textId="2A1976EE" w:rsidR="0064488F" w:rsidRPr="0015373C" w:rsidRDefault="0064488F" w:rsidP="00411587">
            <w:pPr>
              <w:spacing w:line="240" w:lineRule="auto"/>
              <w:rPr>
                <w:sz w:val="21"/>
                <w:szCs w:val="21"/>
                <w:lang w:val="en-GB"/>
              </w:rPr>
            </w:pPr>
            <w:r w:rsidRPr="0015373C">
              <w:rPr>
                <w:b/>
                <w:bCs/>
                <w:sz w:val="32"/>
                <w:szCs w:val="32"/>
                <w:highlight w:val="yellow"/>
                <w:lang w:val="en-GB" w:eastAsia="en-GB"/>
              </w:rPr>
              <w:t>EH1</w:t>
            </w:r>
          </w:p>
        </w:tc>
      </w:tr>
      <w:tr w:rsidR="00266CC0" w:rsidRPr="0015373C" w14:paraId="31C71808" w14:textId="77777777" w:rsidTr="00411587">
        <w:tc>
          <w:tcPr>
            <w:tcW w:w="0" w:type="auto"/>
            <w:hideMark/>
          </w:tcPr>
          <w:p w14:paraId="2B34E6BF"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2784EEBA" w14:textId="292D8D34" w:rsidR="00266CC0" w:rsidRPr="0015373C" w:rsidRDefault="00266CC0" w:rsidP="00266CC0">
            <w:pPr>
              <w:spacing w:line="240" w:lineRule="auto"/>
              <w:rPr>
                <w:rFonts w:eastAsia="Times New Roman"/>
                <w:sz w:val="21"/>
                <w:szCs w:val="21"/>
                <w:lang w:val="en-GB"/>
              </w:rPr>
            </w:pPr>
            <w:r w:rsidRPr="0015373C">
              <w:rPr>
                <w:sz w:val="21"/>
                <w:szCs w:val="21"/>
                <w:lang w:val="en-GB"/>
              </w:rPr>
              <w:t>Zero VAT on Energy-Efficient Equipment</w:t>
            </w:r>
          </w:p>
        </w:tc>
      </w:tr>
      <w:tr w:rsidR="00266CC0" w:rsidRPr="0015373C" w14:paraId="66A47163" w14:textId="77777777" w:rsidTr="00411587">
        <w:tc>
          <w:tcPr>
            <w:tcW w:w="0" w:type="auto"/>
            <w:hideMark/>
          </w:tcPr>
          <w:p w14:paraId="3DF1C92B"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7FBF3D6D" w14:textId="28B8194F" w:rsidR="00266CC0" w:rsidRPr="0015373C" w:rsidRDefault="00266CC0" w:rsidP="00266CC0">
            <w:pPr>
              <w:spacing w:line="240" w:lineRule="auto"/>
              <w:rPr>
                <w:rFonts w:eastAsia="Times New Roman"/>
                <w:sz w:val="21"/>
                <w:szCs w:val="21"/>
                <w:lang w:val="en-GB"/>
              </w:rPr>
            </w:pPr>
            <w:r w:rsidRPr="0015373C">
              <w:rPr>
                <w:sz w:val="21"/>
                <w:szCs w:val="21"/>
                <w:lang w:val="en-GB"/>
              </w:rPr>
              <w:t>Energy and housing.</w:t>
            </w:r>
          </w:p>
        </w:tc>
      </w:tr>
      <w:tr w:rsidR="00266CC0" w:rsidRPr="0015373C" w14:paraId="2B0EC94F" w14:textId="77777777" w:rsidTr="00411587">
        <w:tc>
          <w:tcPr>
            <w:tcW w:w="0" w:type="auto"/>
            <w:hideMark/>
          </w:tcPr>
          <w:p w14:paraId="4D9EC74B"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5F506A67" w14:textId="2462D187" w:rsidR="00266CC0" w:rsidRPr="0015373C" w:rsidRDefault="00266CC0" w:rsidP="00266CC0">
            <w:pPr>
              <w:spacing w:line="240" w:lineRule="auto"/>
              <w:rPr>
                <w:rFonts w:eastAsia="Times New Roman"/>
                <w:sz w:val="21"/>
                <w:szCs w:val="21"/>
                <w:lang w:val="en-GB"/>
              </w:rPr>
            </w:pPr>
            <w:r w:rsidRPr="0015373C">
              <w:rPr>
                <w:sz w:val="21"/>
                <w:szCs w:val="21"/>
                <w:lang w:val="en-GB"/>
              </w:rPr>
              <w:t>Improving affordability and access to energy-efficient household equipment.</w:t>
            </w:r>
          </w:p>
        </w:tc>
      </w:tr>
      <w:tr w:rsidR="00266CC0" w:rsidRPr="0015373C" w14:paraId="05E89EB2" w14:textId="77777777" w:rsidTr="00411587">
        <w:tc>
          <w:tcPr>
            <w:tcW w:w="0" w:type="auto"/>
            <w:hideMark/>
          </w:tcPr>
          <w:p w14:paraId="714DB802"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Policy description</w:t>
            </w:r>
          </w:p>
        </w:tc>
        <w:tc>
          <w:tcPr>
            <w:tcW w:w="0" w:type="auto"/>
            <w:hideMark/>
          </w:tcPr>
          <w:p w14:paraId="4D991C89" w14:textId="4F42A3FF" w:rsidR="00266CC0" w:rsidRPr="0015373C" w:rsidRDefault="00266CC0" w:rsidP="00266CC0">
            <w:pPr>
              <w:spacing w:line="240" w:lineRule="auto"/>
              <w:rPr>
                <w:rFonts w:eastAsia="Times New Roman"/>
                <w:sz w:val="21"/>
                <w:szCs w:val="21"/>
                <w:lang w:val="en-GB"/>
              </w:rPr>
            </w:pPr>
            <w:r w:rsidRPr="0015373C">
              <w:rPr>
                <w:sz w:val="21"/>
                <w:szCs w:val="21"/>
                <w:lang w:val="en-GB"/>
              </w:rPr>
              <w:t>This policy introduces a 0% VAT rate on the purchase of domestic energy-efficiency equipment, reducing upfront costs and accelerating the adoption of more efficient technologies in households.</w:t>
            </w:r>
          </w:p>
        </w:tc>
      </w:tr>
      <w:tr w:rsidR="00266CC0" w:rsidRPr="0015373C" w14:paraId="19E54DE1" w14:textId="77777777" w:rsidTr="00411587">
        <w:tc>
          <w:tcPr>
            <w:tcW w:w="0" w:type="auto"/>
            <w:hideMark/>
          </w:tcPr>
          <w:p w14:paraId="481CCDDB"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1412376F" w14:textId="1AE5EE4E" w:rsidR="00266CC0" w:rsidRPr="0015373C" w:rsidRDefault="00266CC0" w:rsidP="00266CC0">
            <w:pPr>
              <w:spacing w:line="240" w:lineRule="auto"/>
              <w:rPr>
                <w:rFonts w:eastAsia="Times New Roman"/>
                <w:sz w:val="21"/>
                <w:szCs w:val="21"/>
                <w:lang w:val="en-GB"/>
              </w:rPr>
            </w:pPr>
            <w:r w:rsidRPr="0015373C">
              <w:rPr>
                <w:sz w:val="21"/>
                <w:szCs w:val="21"/>
                <w:lang w:val="en-GB"/>
              </w:rPr>
              <w:t>Economic incentives (tax reduction and subsidies).</w:t>
            </w:r>
          </w:p>
        </w:tc>
      </w:tr>
      <w:tr w:rsidR="00266CC0" w:rsidRPr="0015373C" w14:paraId="331EBFB3" w14:textId="77777777" w:rsidTr="00411587">
        <w:tc>
          <w:tcPr>
            <w:tcW w:w="0" w:type="auto"/>
            <w:hideMark/>
          </w:tcPr>
          <w:p w14:paraId="0CE97F31"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74C13518" w14:textId="071F6263" w:rsidR="00266CC0" w:rsidRPr="0015373C" w:rsidRDefault="00266CC0" w:rsidP="00266CC0">
            <w:pPr>
              <w:spacing w:line="240" w:lineRule="auto"/>
              <w:rPr>
                <w:rFonts w:eastAsia="Times New Roman"/>
                <w:sz w:val="21"/>
                <w:szCs w:val="21"/>
                <w:lang w:val="en-GB"/>
              </w:rPr>
            </w:pPr>
            <w:r w:rsidRPr="0015373C">
              <w:rPr>
                <w:sz w:val="21"/>
                <w:szCs w:val="21"/>
                <w:lang w:val="en-GB"/>
              </w:rPr>
              <w:t>Local authorities as policy promoters, in coordination with regional and national fiscal authorities.</w:t>
            </w:r>
          </w:p>
        </w:tc>
      </w:tr>
      <w:tr w:rsidR="00266CC0" w:rsidRPr="0015373C" w14:paraId="097CA023" w14:textId="77777777" w:rsidTr="00411587">
        <w:tc>
          <w:tcPr>
            <w:tcW w:w="0" w:type="auto"/>
          </w:tcPr>
          <w:p w14:paraId="3DACF1BF"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2EC2FD50" w14:textId="6CD6FEAD" w:rsidR="00266CC0" w:rsidRPr="0015373C" w:rsidRDefault="00266CC0" w:rsidP="00266CC0">
            <w:pPr>
              <w:spacing w:line="240" w:lineRule="auto"/>
              <w:rPr>
                <w:rFonts w:ascii="Segoe UI Symbol" w:eastAsia="Times New Roman" w:hAnsi="Segoe UI Symbol" w:cs="Segoe UI Symbol"/>
                <w:sz w:val="21"/>
                <w:szCs w:val="21"/>
                <w:lang w:val="en-GB"/>
              </w:rPr>
            </w:pPr>
            <w:r w:rsidRPr="0015373C">
              <w:rPr>
                <w:sz w:val="21"/>
                <w:szCs w:val="21"/>
                <w:lang w:val="en-GB"/>
              </w:rPr>
              <w:t>General population.</w:t>
            </w:r>
          </w:p>
        </w:tc>
      </w:tr>
      <w:tr w:rsidR="00266CC0" w:rsidRPr="0015373C" w14:paraId="04899D25" w14:textId="77777777" w:rsidTr="00411587">
        <w:tc>
          <w:tcPr>
            <w:tcW w:w="0" w:type="auto"/>
            <w:hideMark/>
          </w:tcPr>
          <w:p w14:paraId="0D18096D"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6E2E629A" w14:textId="6FE52931" w:rsidR="00266CC0" w:rsidRPr="0015373C" w:rsidRDefault="00266CC0" w:rsidP="00266CC0">
            <w:pPr>
              <w:spacing w:line="240" w:lineRule="auto"/>
              <w:rPr>
                <w:rFonts w:eastAsia="Times New Roman"/>
                <w:color w:val="000000" w:themeColor="text1"/>
                <w:sz w:val="21"/>
                <w:szCs w:val="21"/>
                <w:lang w:val="en-GB"/>
              </w:rPr>
            </w:pPr>
            <w:r w:rsidRPr="0015373C">
              <w:rPr>
                <w:sz w:val="21"/>
                <w:szCs w:val="21"/>
                <w:lang w:val="en-GB"/>
              </w:rPr>
              <w:t>Environment, society &amp; culture, and economy &amp; finance.</w:t>
            </w:r>
          </w:p>
        </w:tc>
      </w:tr>
      <w:tr w:rsidR="00266CC0" w:rsidRPr="0015373C" w14:paraId="61923450" w14:textId="77777777" w:rsidTr="00411587">
        <w:tc>
          <w:tcPr>
            <w:tcW w:w="0" w:type="auto"/>
            <w:hideMark/>
          </w:tcPr>
          <w:p w14:paraId="2E5E36D6"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6F6A7187" w14:textId="18A1B64E" w:rsidR="00266CC0" w:rsidRPr="0015373C" w:rsidRDefault="00266CC0" w:rsidP="00266CC0">
            <w:pPr>
              <w:spacing w:line="240" w:lineRule="auto"/>
              <w:rPr>
                <w:rFonts w:eastAsia="Times New Roman"/>
                <w:color w:val="000000" w:themeColor="text1"/>
                <w:sz w:val="21"/>
                <w:szCs w:val="21"/>
                <w:lang w:val="en-GB"/>
              </w:rPr>
            </w:pPr>
            <w:r w:rsidRPr="0015373C">
              <w:rPr>
                <w:sz w:val="21"/>
                <w:szCs w:val="21"/>
                <w:lang w:val="en-GB"/>
              </w:rPr>
              <w:t>Negative short-term impact on regional public finances.</w:t>
            </w:r>
          </w:p>
        </w:tc>
      </w:tr>
      <w:tr w:rsidR="00266CC0" w:rsidRPr="0015373C" w14:paraId="0761F0CA" w14:textId="77777777" w:rsidTr="00411587">
        <w:tc>
          <w:tcPr>
            <w:tcW w:w="0" w:type="auto"/>
            <w:hideMark/>
          </w:tcPr>
          <w:p w14:paraId="40EDCD09"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7DDFA24A" w14:textId="167A3574" w:rsidR="00266CC0" w:rsidRPr="0015373C" w:rsidRDefault="00266CC0" w:rsidP="00266CC0">
            <w:pPr>
              <w:spacing w:line="240" w:lineRule="auto"/>
              <w:rPr>
                <w:rFonts w:eastAsia="Times New Roman"/>
                <w:color w:val="000000" w:themeColor="text1"/>
                <w:sz w:val="21"/>
                <w:szCs w:val="21"/>
                <w:lang w:val="en-GB"/>
              </w:rPr>
            </w:pPr>
            <w:r w:rsidRPr="0015373C">
              <w:rPr>
                <w:sz w:val="21"/>
                <w:szCs w:val="21"/>
                <w:lang w:val="en-GB"/>
              </w:rPr>
              <w:t>Support from local government and strong consumer demand for efficient technologies.</w:t>
            </w:r>
          </w:p>
        </w:tc>
      </w:tr>
      <w:tr w:rsidR="00266CC0" w:rsidRPr="0015373C" w14:paraId="1DA74A1D" w14:textId="77777777" w:rsidTr="00411587">
        <w:tc>
          <w:tcPr>
            <w:tcW w:w="0" w:type="auto"/>
            <w:hideMark/>
          </w:tcPr>
          <w:p w14:paraId="535F2B41"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050B4D76" w14:textId="5658DC2A" w:rsidR="00266CC0" w:rsidRPr="0015373C" w:rsidRDefault="00266CC0" w:rsidP="00266CC0">
            <w:pPr>
              <w:spacing w:line="240" w:lineRule="auto"/>
              <w:rPr>
                <w:rFonts w:eastAsia="Times New Roman"/>
                <w:color w:val="000000" w:themeColor="text1"/>
                <w:sz w:val="21"/>
                <w:szCs w:val="21"/>
                <w:lang w:val="en-GB"/>
              </w:rPr>
            </w:pPr>
            <w:r w:rsidRPr="0015373C">
              <w:rPr>
                <w:sz w:val="21"/>
                <w:szCs w:val="21"/>
                <w:lang w:val="en-GB"/>
              </w:rPr>
              <w:t>Medium to long term (by 2035).</w:t>
            </w:r>
          </w:p>
        </w:tc>
      </w:tr>
      <w:tr w:rsidR="00266CC0" w:rsidRPr="0015373C" w14:paraId="1CC6B5AF" w14:textId="77777777" w:rsidTr="00411587">
        <w:tc>
          <w:tcPr>
            <w:tcW w:w="0" w:type="auto"/>
            <w:hideMark/>
          </w:tcPr>
          <w:p w14:paraId="35D2EE63"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78101A1D" w14:textId="540F8E1B" w:rsidR="00266CC0" w:rsidRPr="0015373C" w:rsidRDefault="00266CC0" w:rsidP="00266CC0">
            <w:pPr>
              <w:spacing w:line="240" w:lineRule="auto"/>
              <w:rPr>
                <w:rFonts w:eastAsia="Times New Roman"/>
                <w:color w:val="000000" w:themeColor="text1"/>
                <w:sz w:val="21"/>
                <w:szCs w:val="21"/>
                <w:lang w:val="en-GB"/>
              </w:rPr>
            </w:pPr>
            <w:r w:rsidRPr="0015373C">
              <w:rPr>
                <w:sz w:val="21"/>
                <w:szCs w:val="21"/>
                <w:lang w:val="en-GB"/>
              </w:rPr>
              <w:t>Requires sufficient fiscal capacity and coordination between tax and energy policy frameworks.</w:t>
            </w:r>
          </w:p>
        </w:tc>
      </w:tr>
    </w:tbl>
    <w:p w14:paraId="1165EE84" w14:textId="73D01C10"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13</w:t>
      </w:r>
      <w:r w:rsidRPr="0015373C">
        <w:rPr>
          <w:lang w:val="en-GB"/>
        </w:rPr>
        <w:fldChar w:fldCharType="end"/>
      </w:r>
      <w:r w:rsidRPr="0015373C">
        <w:rPr>
          <w:lang w:val="en-GB"/>
        </w:rPr>
        <w:t>: EH1 policy factsheet</w:t>
      </w:r>
    </w:p>
    <w:p w14:paraId="0E34CAAD" w14:textId="77777777" w:rsidR="00967D92" w:rsidRPr="0015373C" w:rsidRDefault="00967D92" w:rsidP="00967D92">
      <w:pPr>
        <w:jc w:val="both"/>
        <w:rPr>
          <w:lang w:val="en-GB"/>
        </w:rPr>
      </w:pPr>
    </w:p>
    <w:p w14:paraId="7EFEF863" w14:textId="77777777" w:rsidR="003D3C5D" w:rsidRPr="0015373C" w:rsidRDefault="003D3C5D" w:rsidP="00967D92">
      <w:pPr>
        <w:jc w:val="both"/>
        <w:rPr>
          <w:lang w:val="en-GB"/>
        </w:rPr>
      </w:pPr>
    </w:p>
    <w:tbl>
      <w:tblPr>
        <w:tblStyle w:val="Tablaconcuadrcula"/>
        <w:tblW w:w="0" w:type="auto"/>
        <w:tblLook w:val="04A0" w:firstRow="1" w:lastRow="0" w:firstColumn="1" w:lastColumn="0" w:noHBand="0" w:noVBand="1"/>
      </w:tblPr>
      <w:tblGrid>
        <w:gridCol w:w="2253"/>
        <w:gridCol w:w="7187"/>
      </w:tblGrid>
      <w:tr w:rsidR="00967D92" w:rsidRPr="0015373C" w14:paraId="41C57750" w14:textId="77777777" w:rsidTr="00411587">
        <w:tc>
          <w:tcPr>
            <w:tcW w:w="0" w:type="auto"/>
            <w:hideMark/>
          </w:tcPr>
          <w:p w14:paraId="1A5008FF" w14:textId="77777777" w:rsidR="00967D92" w:rsidRPr="0015373C" w:rsidRDefault="00967D92" w:rsidP="00411587">
            <w:pPr>
              <w:spacing w:line="240" w:lineRule="auto"/>
              <w:jc w:val="center"/>
              <w:rPr>
                <w:rFonts w:eastAsia="Times New Roman"/>
                <w:b/>
                <w:bCs/>
                <w:sz w:val="20"/>
                <w:szCs w:val="20"/>
                <w:lang w:val="en-GB"/>
              </w:rPr>
            </w:pPr>
            <w:r w:rsidRPr="0015373C">
              <w:rPr>
                <w:rFonts w:eastAsia="Times New Roman"/>
                <w:b/>
                <w:bCs/>
                <w:sz w:val="20"/>
                <w:szCs w:val="20"/>
                <w:lang w:val="en-GB"/>
              </w:rPr>
              <w:t>Section</w:t>
            </w:r>
          </w:p>
        </w:tc>
        <w:tc>
          <w:tcPr>
            <w:tcW w:w="0" w:type="auto"/>
            <w:hideMark/>
          </w:tcPr>
          <w:p w14:paraId="0B75D051" w14:textId="77777777" w:rsidR="00967D92" w:rsidRPr="0015373C" w:rsidRDefault="00967D92" w:rsidP="00411587">
            <w:pPr>
              <w:spacing w:line="240" w:lineRule="auto"/>
              <w:jc w:val="center"/>
              <w:rPr>
                <w:rFonts w:eastAsia="Times New Roman"/>
                <w:b/>
                <w:bCs/>
                <w:sz w:val="20"/>
                <w:szCs w:val="20"/>
                <w:lang w:val="en-GB"/>
              </w:rPr>
            </w:pPr>
            <w:r w:rsidRPr="0015373C">
              <w:rPr>
                <w:rFonts w:eastAsia="Times New Roman"/>
                <w:b/>
                <w:bCs/>
                <w:sz w:val="20"/>
                <w:szCs w:val="20"/>
                <w:lang w:val="en-GB"/>
              </w:rPr>
              <w:t>Guiding questions / What to fill in</w:t>
            </w:r>
          </w:p>
        </w:tc>
      </w:tr>
      <w:tr w:rsidR="0064488F" w:rsidRPr="0015373C" w14:paraId="6F63B3D5" w14:textId="77777777" w:rsidTr="00411587">
        <w:tc>
          <w:tcPr>
            <w:tcW w:w="0" w:type="auto"/>
          </w:tcPr>
          <w:p w14:paraId="2DF4489A" w14:textId="77777777" w:rsidR="0064488F" w:rsidRPr="0015373C" w:rsidRDefault="0064488F" w:rsidP="00411587">
            <w:pPr>
              <w:spacing w:line="240" w:lineRule="auto"/>
              <w:rPr>
                <w:rFonts w:eastAsia="Times New Roman"/>
                <w:b/>
                <w:bCs/>
                <w:sz w:val="20"/>
                <w:szCs w:val="20"/>
                <w:lang w:val="en-GB"/>
              </w:rPr>
            </w:pPr>
            <w:r w:rsidRPr="0015373C">
              <w:rPr>
                <w:rFonts w:eastAsia="Times New Roman"/>
                <w:b/>
                <w:bCs/>
                <w:sz w:val="20"/>
                <w:szCs w:val="20"/>
                <w:lang w:val="en-GB"/>
              </w:rPr>
              <w:t>Acronym of the policy</w:t>
            </w:r>
          </w:p>
        </w:tc>
        <w:tc>
          <w:tcPr>
            <w:tcW w:w="0" w:type="auto"/>
          </w:tcPr>
          <w:p w14:paraId="0F920202" w14:textId="3D20BD40" w:rsidR="0064488F" w:rsidRPr="0015373C" w:rsidRDefault="0064488F" w:rsidP="00411587">
            <w:pPr>
              <w:spacing w:line="240" w:lineRule="auto"/>
              <w:rPr>
                <w:sz w:val="21"/>
                <w:szCs w:val="21"/>
                <w:lang w:val="en-GB"/>
              </w:rPr>
            </w:pPr>
            <w:r w:rsidRPr="0015373C">
              <w:rPr>
                <w:b/>
                <w:bCs/>
                <w:sz w:val="32"/>
                <w:szCs w:val="32"/>
                <w:highlight w:val="yellow"/>
                <w:lang w:val="en-GB" w:eastAsia="en-GB"/>
              </w:rPr>
              <w:t>EH2</w:t>
            </w:r>
          </w:p>
        </w:tc>
      </w:tr>
      <w:tr w:rsidR="00266CC0" w:rsidRPr="0015373C" w14:paraId="4E1A5284" w14:textId="77777777" w:rsidTr="00411587">
        <w:tc>
          <w:tcPr>
            <w:tcW w:w="0" w:type="auto"/>
            <w:hideMark/>
          </w:tcPr>
          <w:p w14:paraId="4F7F0144"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Title of the policy (new proposal)</w:t>
            </w:r>
          </w:p>
        </w:tc>
        <w:tc>
          <w:tcPr>
            <w:tcW w:w="0" w:type="auto"/>
            <w:hideMark/>
          </w:tcPr>
          <w:p w14:paraId="5660794D" w14:textId="7295015B" w:rsidR="00266CC0" w:rsidRPr="0015373C" w:rsidRDefault="00266CC0" w:rsidP="00266CC0">
            <w:pPr>
              <w:spacing w:line="240" w:lineRule="auto"/>
              <w:rPr>
                <w:rFonts w:eastAsia="Times New Roman"/>
                <w:sz w:val="21"/>
                <w:szCs w:val="21"/>
                <w:lang w:val="en-GB"/>
              </w:rPr>
            </w:pPr>
            <w:r w:rsidRPr="0015373C">
              <w:rPr>
                <w:lang w:val="en-GB"/>
              </w:rPr>
              <w:t>Renewable Neighbourhoods</w:t>
            </w:r>
          </w:p>
        </w:tc>
      </w:tr>
      <w:tr w:rsidR="00266CC0" w:rsidRPr="0015373C" w14:paraId="507926A1" w14:textId="77777777" w:rsidTr="00411587">
        <w:tc>
          <w:tcPr>
            <w:tcW w:w="0" w:type="auto"/>
            <w:hideMark/>
          </w:tcPr>
          <w:p w14:paraId="62DC8019"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Sectoral focus</w:t>
            </w:r>
          </w:p>
        </w:tc>
        <w:tc>
          <w:tcPr>
            <w:tcW w:w="0" w:type="auto"/>
            <w:hideMark/>
          </w:tcPr>
          <w:p w14:paraId="402B195F" w14:textId="1E9448D1" w:rsidR="00266CC0" w:rsidRPr="0015373C" w:rsidRDefault="00266CC0" w:rsidP="00266CC0">
            <w:pPr>
              <w:spacing w:line="240" w:lineRule="auto"/>
              <w:rPr>
                <w:rFonts w:eastAsia="Times New Roman"/>
                <w:sz w:val="21"/>
                <w:szCs w:val="21"/>
                <w:lang w:val="en-GB"/>
              </w:rPr>
            </w:pPr>
            <w:r w:rsidRPr="0015373C">
              <w:rPr>
                <w:lang w:val="en-GB"/>
              </w:rPr>
              <w:t>Energy and housing.</w:t>
            </w:r>
          </w:p>
        </w:tc>
      </w:tr>
      <w:tr w:rsidR="00266CC0" w:rsidRPr="0015373C" w14:paraId="35CFA796" w14:textId="77777777" w:rsidTr="00411587">
        <w:tc>
          <w:tcPr>
            <w:tcW w:w="0" w:type="auto"/>
            <w:hideMark/>
          </w:tcPr>
          <w:p w14:paraId="52CBD584"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Prioritised challenge addressed</w:t>
            </w:r>
          </w:p>
        </w:tc>
        <w:tc>
          <w:tcPr>
            <w:tcW w:w="0" w:type="auto"/>
            <w:hideMark/>
          </w:tcPr>
          <w:p w14:paraId="70CAF96C" w14:textId="3A0190D6" w:rsidR="00266CC0" w:rsidRPr="0015373C" w:rsidRDefault="00266CC0" w:rsidP="00266CC0">
            <w:pPr>
              <w:spacing w:line="240" w:lineRule="auto"/>
              <w:rPr>
                <w:rFonts w:eastAsia="Times New Roman"/>
                <w:sz w:val="21"/>
                <w:szCs w:val="21"/>
                <w:lang w:val="en-GB"/>
              </w:rPr>
            </w:pPr>
            <w:r w:rsidRPr="0015373C">
              <w:rPr>
                <w:lang w:val="en-GB"/>
              </w:rPr>
              <w:t>Limited access to renewable energy solutions for financially disadvantaged households.</w:t>
            </w:r>
          </w:p>
        </w:tc>
      </w:tr>
      <w:tr w:rsidR="00266CC0" w:rsidRPr="0015373C" w14:paraId="5CCE8431" w14:textId="77777777" w:rsidTr="00411587">
        <w:tc>
          <w:tcPr>
            <w:tcW w:w="0" w:type="auto"/>
            <w:hideMark/>
          </w:tcPr>
          <w:p w14:paraId="7A5CE900"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Policy description</w:t>
            </w:r>
          </w:p>
        </w:tc>
        <w:tc>
          <w:tcPr>
            <w:tcW w:w="0" w:type="auto"/>
            <w:hideMark/>
          </w:tcPr>
          <w:p w14:paraId="59639817" w14:textId="4645874B" w:rsidR="00266CC0" w:rsidRPr="0015373C" w:rsidRDefault="00266CC0" w:rsidP="00266CC0">
            <w:pPr>
              <w:spacing w:line="240" w:lineRule="auto"/>
              <w:rPr>
                <w:rFonts w:eastAsia="Times New Roman"/>
                <w:sz w:val="21"/>
                <w:szCs w:val="21"/>
                <w:lang w:val="en-GB"/>
              </w:rPr>
            </w:pPr>
            <w:r w:rsidRPr="0015373C">
              <w:rPr>
                <w:lang w:val="en-GB"/>
              </w:rPr>
              <w:t>The policy supports the acquisition and installation of domestic renewable energy systems in social housing neighbourhoods, ensuring equitable access to clean energy and reducing energy poverty.</w:t>
            </w:r>
          </w:p>
        </w:tc>
      </w:tr>
      <w:tr w:rsidR="00266CC0" w:rsidRPr="0015373C" w14:paraId="4AB2E0A7" w14:textId="77777777" w:rsidTr="00411587">
        <w:tc>
          <w:tcPr>
            <w:tcW w:w="0" w:type="auto"/>
            <w:hideMark/>
          </w:tcPr>
          <w:p w14:paraId="79B243D5"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Policy type(s)</w:t>
            </w:r>
          </w:p>
        </w:tc>
        <w:tc>
          <w:tcPr>
            <w:tcW w:w="0" w:type="auto"/>
            <w:hideMark/>
          </w:tcPr>
          <w:p w14:paraId="46E14222" w14:textId="427F0084" w:rsidR="00266CC0" w:rsidRPr="0015373C" w:rsidRDefault="00266CC0" w:rsidP="00266CC0">
            <w:pPr>
              <w:spacing w:line="240" w:lineRule="auto"/>
              <w:rPr>
                <w:rFonts w:eastAsia="Times New Roman"/>
                <w:sz w:val="21"/>
                <w:szCs w:val="21"/>
                <w:lang w:val="en-GB"/>
              </w:rPr>
            </w:pPr>
            <w:r w:rsidRPr="0015373C">
              <w:rPr>
                <w:lang w:val="en-GB"/>
              </w:rPr>
              <w:t>Public services (investment programmes in renewable energy infrastructure).</w:t>
            </w:r>
          </w:p>
        </w:tc>
      </w:tr>
      <w:tr w:rsidR="00266CC0" w:rsidRPr="0015373C" w14:paraId="10ACE156" w14:textId="77777777" w:rsidTr="00411587">
        <w:tc>
          <w:tcPr>
            <w:tcW w:w="0" w:type="auto"/>
            <w:hideMark/>
          </w:tcPr>
          <w:p w14:paraId="4B613963"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Participatory dimension &amp; stakeholders</w:t>
            </w:r>
          </w:p>
        </w:tc>
        <w:tc>
          <w:tcPr>
            <w:tcW w:w="0" w:type="auto"/>
            <w:hideMark/>
          </w:tcPr>
          <w:p w14:paraId="6BE3792F" w14:textId="45440A32" w:rsidR="00266CC0" w:rsidRPr="0015373C" w:rsidRDefault="00266CC0" w:rsidP="00266CC0">
            <w:pPr>
              <w:spacing w:line="240" w:lineRule="auto"/>
              <w:rPr>
                <w:rFonts w:eastAsia="Times New Roman"/>
                <w:sz w:val="21"/>
                <w:szCs w:val="21"/>
                <w:lang w:val="en-GB"/>
              </w:rPr>
            </w:pPr>
            <w:r w:rsidRPr="0015373C">
              <w:rPr>
                <w:lang w:val="en-GB"/>
              </w:rPr>
              <w:t>Local authorities as implementing bodies, with support from regional public administrations.</w:t>
            </w:r>
          </w:p>
        </w:tc>
      </w:tr>
      <w:tr w:rsidR="00266CC0" w:rsidRPr="0015373C" w14:paraId="0E2D513F" w14:textId="77777777" w:rsidTr="00411587">
        <w:tc>
          <w:tcPr>
            <w:tcW w:w="0" w:type="auto"/>
          </w:tcPr>
          <w:p w14:paraId="534D4AE0"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Target population:</w:t>
            </w:r>
          </w:p>
        </w:tc>
        <w:tc>
          <w:tcPr>
            <w:tcW w:w="0" w:type="auto"/>
          </w:tcPr>
          <w:p w14:paraId="573E5AC6" w14:textId="0AD8C3D5" w:rsidR="00266CC0" w:rsidRPr="0015373C" w:rsidRDefault="00266CC0" w:rsidP="00266CC0">
            <w:pPr>
              <w:spacing w:line="240" w:lineRule="auto"/>
              <w:rPr>
                <w:rFonts w:ascii="Segoe UI Symbol" w:eastAsia="Times New Roman" w:hAnsi="Segoe UI Symbol" w:cs="Segoe UI Symbol"/>
                <w:sz w:val="21"/>
                <w:szCs w:val="21"/>
                <w:lang w:val="en-GB"/>
              </w:rPr>
            </w:pPr>
            <w:r w:rsidRPr="0015373C">
              <w:rPr>
                <w:lang w:val="en-GB"/>
              </w:rPr>
              <w:t>Low-income households and residents of social housing.</w:t>
            </w:r>
          </w:p>
        </w:tc>
      </w:tr>
      <w:tr w:rsidR="00266CC0" w:rsidRPr="0015373C" w14:paraId="055ABF78" w14:textId="77777777" w:rsidTr="00411587">
        <w:tc>
          <w:tcPr>
            <w:tcW w:w="0" w:type="auto"/>
            <w:hideMark/>
          </w:tcPr>
          <w:p w14:paraId="7B92A644"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Systemic focus</w:t>
            </w:r>
          </w:p>
        </w:tc>
        <w:tc>
          <w:tcPr>
            <w:tcW w:w="0" w:type="auto"/>
            <w:hideMark/>
          </w:tcPr>
          <w:p w14:paraId="44016A60" w14:textId="2207EF5B" w:rsidR="00266CC0" w:rsidRPr="0015373C" w:rsidRDefault="00266CC0" w:rsidP="00266CC0">
            <w:pPr>
              <w:spacing w:line="240" w:lineRule="auto"/>
              <w:rPr>
                <w:rFonts w:eastAsia="Times New Roman"/>
                <w:color w:val="000000" w:themeColor="text1"/>
                <w:sz w:val="21"/>
                <w:szCs w:val="21"/>
                <w:lang w:val="en-GB"/>
              </w:rPr>
            </w:pPr>
            <w:r w:rsidRPr="0015373C">
              <w:rPr>
                <w:lang w:val="en-GB"/>
              </w:rPr>
              <w:t>Environment and society &amp; culture.</w:t>
            </w:r>
          </w:p>
        </w:tc>
      </w:tr>
      <w:tr w:rsidR="00266CC0" w:rsidRPr="0015373C" w14:paraId="3BC20F34" w14:textId="77777777" w:rsidTr="00411587">
        <w:tc>
          <w:tcPr>
            <w:tcW w:w="0" w:type="auto"/>
            <w:hideMark/>
          </w:tcPr>
          <w:p w14:paraId="057002DD"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Potential risks/barriers</w:t>
            </w:r>
          </w:p>
        </w:tc>
        <w:tc>
          <w:tcPr>
            <w:tcW w:w="0" w:type="auto"/>
            <w:hideMark/>
          </w:tcPr>
          <w:p w14:paraId="352A8877" w14:textId="4271AF71" w:rsidR="00266CC0" w:rsidRPr="0015373C" w:rsidRDefault="00266CC0" w:rsidP="00266CC0">
            <w:pPr>
              <w:spacing w:line="240" w:lineRule="auto"/>
              <w:rPr>
                <w:rFonts w:eastAsia="Times New Roman"/>
                <w:color w:val="000000" w:themeColor="text1"/>
                <w:sz w:val="21"/>
                <w:szCs w:val="21"/>
                <w:lang w:val="en-GB"/>
              </w:rPr>
            </w:pPr>
            <w:r w:rsidRPr="0015373C">
              <w:rPr>
                <w:lang w:val="en-GB"/>
              </w:rPr>
              <w:t>Limited financial ceilings and budget constraints.</w:t>
            </w:r>
          </w:p>
        </w:tc>
      </w:tr>
      <w:tr w:rsidR="00266CC0" w:rsidRPr="0015373C" w14:paraId="2486D9AA" w14:textId="77777777" w:rsidTr="00411587">
        <w:tc>
          <w:tcPr>
            <w:tcW w:w="0" w:type="auto"/>
            <w:hideMark/>
          </w:tcPr>
          <w:p w14:paraId="1ECE0CCB"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Drivers/enablers</w:t>
            </w:r>
          </w:p>
        </w:tc>
        <w:tc>
          <w:tcPr>
            <w:tcW w:w="0" w:type="auto"/>
            <w:hideMark/>
          </w:tcPr>
          <w:p w14:paraId="61CD857C" w14:textId="086E6ACD" w:rsidR="00266CC0" w:rsidRPr="0015373C" w:rsidRDefault="00266CC0" w:rsidP="00266CC0">
            <w:pPr>
              <w:spacing w:line="240" w:lineRule="auto"/>
              <w:rPr>
                <w:rFonts w:eastAsia="Times New Roman"/>
                <w:color w:val="000000" w:themeColor="text1"/>
                <w:sz w:val="21"/>
                <w:szCs w:val="21"/>
                <w:lang w:val="en-GB"/>
              </w:rPr>
            </w:pPr>
            <w:r w:rsidRPr="0015373C">
              <w:rPr>
                <w:lang w:val="en-GB"/>
              </w:rPr>
              <w:t>European structural programmes and availability of mature renewable energy technologies.</w:t>
            </w:r>
          </w:p>
        </w:tc>
      </w:tr>
      <w:tr w:rsidR="00266CC0" w:rsidRPr="0015373C" w14:paraId="0D5D18CA" w14:textId="77777777" w:rsidTr="00411587">
        <w:tc>
          <w:tcPr>
            <w:tcW w:w="0" w:type="auto"/>
            <w:hideMark/>
          </w:tcPr>
          <w:p w14:paraId="64590CA6"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Time horizon</w:t>
            </w:r>
          </w:p>
        </w:tc>
        <w:tc>
          <w:tcPr>
            <w:tcW w:w="0" w:type="auto"/>
            <w:hideMark/>
          </w:tcPr>
          <w:p w14:paraId="4747177E" w14:textId="24B555FC" w:rsidR="00266CC0" w:rsidRPr="0015373C" w:rsidRDefault="00266CC0" w:rsidP="00266CC0">
            <w:pPr>
              <w:spacing w:line="240" w:lineRule="auto"/>
              <w:rPr>
                <w:rFonts w:eastAsia="Times New Roman"/>
                <w:color w:val="000000" w:themeColor="text1"/>
                <w:sz w:val="21"/>
                <w:szCs w:val="21"/>
                <w:lang w:val="en-GB"/>
              </w:rPr>
            </w:pPr>
            <w:r w:rsidRPr="0015373C">
              <w:rPr>
                <w:lang w:val="en-GB"/>
              </w:rPr>
              <w:t>Long term (by 2040).</w:t>
            </w:r>
          </w:p>
        </w:tc>
      </w:tr>
      <w:tr w:rsidR="00266CC0" w:rsidRPr="0015373C" w14:paraId="31B56A8C" w14:textId="77777777" w:rsidTr="00411587">
        <w:tc>
          <w:tcPr>
            <w:tcW w:w="0" w:type="auto"/>
            <w:hideMark/>
          </w:tcPr>
          <w:p w14:paraId="478CB2F5" w14:textId="77777777" w:rsidR="00266CC0" w:rsidRPr="0015373C" w:rsidRDefault="00266CC0" w:rsidP="00266CC0">
            <w:pPr>
              <w:spacing w:line="240" w:lineRule="auto"/>
              <w:rPr>
                <w:rFonts w:eastAsia="Times New Roman"/>
                <w:sz w:val="20"/>
                <w:szCs w:val="20"/>
                <w:lang w:val="en-GB"/>
              </w:rPr>
            </w:pPr>
            <w:r w:rsidRPr="0015373C">
              <w:rPr>
                <w:rFonts w:eastAsia="Times New Roman"/>
                <w:b/>
                <w:bCs/>
                <w:sz w:val="20"/>
                <w:szCs w:val="20"/>
                <w:lang w:val="en-GB"/>
              </w:rPr>
              <w:t>Feasibility &amp; resources</w:t>
            </w:r>
          </w:p>
        </w:tc>
        <w:tc>
          <w:tcPr>
            <w:tcW w:w="0" w:type="auto"/>
            <w:hideMark/>
          </w:tcPr>
          <w:p w14:paraId="7BBA35F8" w14:textId="1C0D37BA" w:rsidR="00266CC0" w:rsidRPr="0015373C" w:rsidRDefault="00266CC0" w:rsidP="00266CC0">
            <w:pPr>
              <w:spacing w:line="240" w:lineRule="auto"/>
              <w:rPr>
                <w:rFonts w:eastAsia="Times New Roman"/>
                <w:color w:val="000000" w:themeColor="text1"/>
                <w:sz w:val="21"/>
                <w:szCs w:val="21"/>
                <w:lang w:val="en-GB"/>
              </w:rPr>
            </w:pPr>
            <w:r w:rsidRPr="0015373C">
              <w:rPr>
                <w:lang w:val="en-GB"/>
              </w:rPr>
              <w:t>Requires dedicated structural funds for municipalities and strong institutional capacity at local and regional levels.</w:t>
            </w:r>
          </w:p>
        </w:tc>
      </w:tr>
    </w:tbl>
    <w:p w14:paraId="4320A3B0" w14:textId="3D99D693" w:rsidR="00000C89" w:rsidRPr="0015373C" w:rsidRDefault="00000C89" w:rsidP="00000C89">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14</w:t>
      </w:r>
      <w:r w:rsidRPr="0015373C">
        <w:rPr>
          <w:lang w:val="en-GB"/>
        </w:rPr>
        <w:fldChar w:fldCharType="end"/>
      </w:r>
      <w:r w:rsidRPr="0015373C">
        <w:rPr>
          <w:lang w:val="en-GB"/>
        </w:rPr>
        <w:t>: EH2 policy factsheet</w:t>
      </w:r>
    </w:p>
    <w:p w14:paraId="1105CDC7" w14:textId="4C6A76F5" w:rsidR="00000C89" w:rsidRPr="0015373C" w:rsidRDefault="00000C89">
      <w:pPr>
        <w:spacing w:line="278" w:lineRule="auto"/>
        <w:rPr>
          <w:lang w:val="en-GB"/>
        </w:rPr>
      </w:pPr>
      <w:r w:rsidRPr="0015373C">
        <w:rPr>
          <w:lang w:val="en-GB"/>
        </w:rPr>
        <w:br w:type="page"/>
      </w:r>
    </w:p>
    <w:p w14:paraId="26B41865" w14:textId="7D585415" w:rsidR="00D83E97" w:rsidRPr="0015373C" w:rsidRDefault="00D83E97" w:rsidP="006317E8">
      <w:pPr>
        <w:pStyle w:val="Ttulo1"/>
      </w:pPr>
      <w:commentRangeStart w:id="54"/>
      <w:commentRangeStart w:id="55"/>
      <w:r w:rsidRPr="0015373C">
        <w:lastRenderedPageBreak/>
        <w:t>Transformative potential of policies</w:t>
      </w:r>
      <w:commentRangeEnd w:id="54"/>
      <w:r w:rsidR="001A57A2">
        <w:rPr>
          <w:rStyle w:val="Refdecomentario"/>
          <w:b w:val="0"/>
          <w:color w:val="auto"/>
          <w:lang w:val="en"/>
        </w:rPr>
        <w:commentReference w:id="54"/>
      </w:r>
      <w:commentRangeEnd w:id="55"/>
      <w:r w:rsidR="00A24533">
        <w:rPr>
          <w:rStyle w:val="Refdecomentario"/>
          <w:b w:val="0"/>
          <w:color w:val="auto"/>
          <w:lang w:val="en"/>
        </w:rPr>
        <w:commentReference w:id="55"/>
      </w:r>
      <w:r w:rsidR="001A57A2">
        <w:t xml:space="preserve"> </w:t>
      </w:r>
    </w:p>
    <w:p w14:paraId="424CB65D" w14:textId="77777777" w:rsidR="00000C89" w:rsidRPr="0015373C" w:rsidRDefault="00000C89" w:rsidP="00000C89">
      <w:pPr>
        <w:pStyle w:val="NormalWeb"/>
        <w:jc w:val="both"/>
        <w:rPr>
          <w:rFonts w:ascii="Calibri" w:hAnsi="Calibri" w:cs="Calibri"/>
          <w:sz w:val="22"/>
          <w:szCs w:val="22"/>
          <w:lang w:val="en-GB"/>
        </w:rPr>
      </w:pPr>
      <w:r w:rsidRPr="0015373C">
        <w:rPr>
          <w:rFonts w:ascii="Calibri" w:hAnsi="Calibri" w:cs="Calibri"/>
          <w:sz w:val="22"/>
          <w:szCs w:val="22"/>
          <w:lang w:val="en-GB"/>
        </w:rPr>
        <w:t>This chapter assesses the </w:t>
      </w:r>
      <w:r w:rsidRPr="0015373C">
        <w:rPr>
          <w:rFonts w:ascii="Calibri" w:hAnsi="Calibri" w:cs="Calibri"/>
          <w:b/>
          <w:bCs/>
          <w:sz w:val="22"/>
          <w:szCs w:val="22"/>
          <w:lang w:val="en-GB"/>
        </w:rPr>
        <w:t>transformative potential of the proposed policy measures</w:t>
      </w:r>
      <w:r w:rsidRPr="0015373C">
        <w:rPr>
          <w:rFonts w:ascii="Calibri" w:hAnsi="Calibri" w:cs="Calibri"/>
          <w:sz w:val="22"/>
          <w:szCs w:val="22"/>
          <w:lang w:val="en-GB"/>
        </w:rPr>
        <w:t>, building on the policy identification and refinement work presented in the previous sections. The objective of this analysis was to go beyond the immediate capacity of each policy to address a specific challenge and to evaluate its potential to </w:t>
      </w:r>
      <w:r w:rsidRPr="0015373C">
        <w:rPr>
          <w:rFonts w:ascii="Calibri" w:hAnsi="Calibri" w:cs="Calibri"/>
          <w:b/>
          <w:bCs/>
          <w:sz w:val="22"/>
          <w:szCs w:val="22"/>
          <w:lang w:val="en-GB"/>
        </w:rPr>
        <w:t>trigger deeper, systemic change</w:t>
      </w:r>
      <w:r w:rsidRPr="0015373C">
        <w:rPr>
          <w:rFonts w:ascii="Calibri" w:hAnsi="Calibri" w:cs="Calibri"/>
          <w:sz w:val="22"/>
          <w:szCs w:val="22"/>
          <w:lang w:val="en-GB"/>
        </w:rPr>
        <w:t> in the context of a just twin transition. In particular, the analysis aimed to understand whether the proposed measures can contribute not only to short-term problem-solving but also to longer-term transformations in institutional arrangements, social practices, and equity outcomes.</w:t>
      </w:r>
    </w:p>
    <w:p w14:paraId="13FCDC63" w14:textId="77777777" w:rsidR="00000C89" w:rsidRPr="0015373C" w:rsidRDefault="00000C89" w:rsidP="00000C89">
      <w:pPr>
        <w:pStyle w:val="NormalWeb"/>
        <w:jc w:val="both"/>
        <w:rPr>
          <w:rFonts w:ascii="Calibri" w:hAnsi="Calibri" w:cs="Calibri"/>
          <w:sz w:val="22"/>
          <w:szCs w:val="22"/>
          <w:lang w:val="en-GB"/>
        </w:rPr>
      </w:pPr>
      <w:r w:rsidRPr="0015373C">
        <w:rPr>
          <w:rFonts w:ascii="Calibri" w:hAnsi="Calibri" w:cs="Calibri"/>
          <w:sz w:val="22"/>
          <w:szCs w:val="22"/>
          <w:lang w:val="en-GB"/>
        </w:rPr>
        <w:t>To this end, each policy was analysed against a set of guiding questions covering two main dimensions: </w:t>
      </w:r>
      <w:r w:rsidRPr="0015373C">
        <w:rPr>
          <w:rFonts w:ascii="Calibri" w:hAnsi="Calibri" w:cs="Calibri"/>
          <w:b/>
          <w:bCs/>
          <w:sz w:val="22"/>
          <w:szCs w:val="22"/>
          <w:lang w:val="en-GB"/>
        </w:rPr>
        <w:t>impact</w:t>
      </w:r>
      <w:r w:rsidRPr="0015373C">
        <w:rPr>
          <w:rFonts w:ascii="Calibri" w:hAnsi="Calibri" w:cs="Calibri"/>
          <w:sz w:val="22"/>
          <w:szCs w:val="22"/>
          <w:lang w:val="en-GB"/>
        </w:rPr>
        <w:t> and </w:t>
      </w:r>
      <w:r w:rsidRPr="0015373C">
        <w:rPr>
          <w:rFonts w:ascii="Calibri" w:hAnsi="Calibri" w:cs="Calibri"/>
          <w:b/>
          <w:bCs/>
          <w:sz w:val="22"/>
          <w:szCs w:val="22"/>
          <w:lang w:val="en-GB"/>
        </w:rPr>
        <w:t>feasibility and implementation</w:t>
      </w:r>
      <w:r w:rsidRPr="0015373C">
        <w:rPr>
          <w:rFonts w:ascii="Calibri" w:hAnsi="Calibri" w:cs="Calibri"/>
          <w:sz w:val="22"/>
          <w:szCs w:val="22"/>
          <w:lang w:val="en-GB"/>
        </w:rPr>
        <w:t>. The impact analysis examined whether a policy directly addresses a sectoral challenge, generates wider systemic effects across multiple domains, reshapes existing rules or institutional frameworks, influences dominant paradigms or political priorities, and contributes to reducing inequalities associated with the green and digital transition. In parallel, feasibility considerations focused on identifying potential political, cultural, or financial barriers, as well as assessing whether the policy can be implemented immediately or requires additional preparatory steps.</w:t>
      </w:r>
    </w:p>
    <w:p w14:paraId="669F8A32" w14:textId="37E17A5F" w:rsidR="00000C89" w:rsidRPr="0015373C" w:rsidRDefault="00000C89" w:rsidP="00000C89">
      <w:pPr>
        <w:pStyle w:val="NormalWeb"/>
        <w:jc w:val="both"/>
        <w:rPr>
          <w:rFonts w:ascii="Calibri" w:hAnsi="Calibri" w:cs="Calibri"/>
          <w:sz w:val="22"/>
          <w:szCs w:val="22"/>
          <w:lang w:val="en-GB"/>
        </w:rPr>
      </w:pPr>
      <w:r w:rsidRPr="0015373C">
        <w:rPr>
          <w:rFonts w:ascii="Calibri" w:hAnsi="Calibri" w:cs="Calibri"/>
          <w:sz w:val="22"/>
          <w:szCs w:val="22"/>
          <w:lang w:val="en-GB"/>
        </w:rPr>
        <w:t>The results of this analysis are presented in the following table</w:t>
      </w:r>
      <w:r w:rsidR="00225488" w:rsidRPr="0015373C">
        <w:rPr>
          <w:rFonts w:ascii="Calibri" w:hAnsi="Calibri" w:cs="Calibri"/>
          <w:sz w:val="22"/>
          <w:szCs w:val="22"/>
          <w:lang w:val="en-GB"/>
        </w:rPr>
        <w:t xml:space="preserve"> (Table 15)</w:t>
      </w:r>
      <w:r w:rsidRPr="0015373C">
        <w:rPr>
          <w:rFonts w:ascii="Calibri" w:hAnsi="Calibri" w:cs="Calibri"/>
          <w:sz w:val="22"/>
          <w:szCs w:val="22"/>
          <w:lang w:val="en-GB"/>
        </w:rPr>
        <w:t>, where each proposed policy is assessed against the above criteria. By way of illustration, </w:t>
      </w:r>
      <w:r w:rsidRPr="0015373C">
        <w:rPr>
          <w:rFonts w:ascii="Calibri" w:hAnsi="Calibri" w:cs="Calibri"/>
          <w:b/>
          <w:bCs/>
          <w:sz w:val="22"/>
          <w:szCs w:val="22"/>
          <w:lang w:val="en-GB"/>
        </w:rPr>
        <w:t>policy E2 (Accessible Zero-Emission Public Transport for All)</w:t>
      </w:r>
      <w:r w:rsidRPr="0015373C">
        <w:rPr>
          <w:rFonts w:ascii="Calibri" w:hAnsi="Calibri" w:cs="Calibri"/>
          <w:sz w:val="22"/>
          <w:szCs w:val="22"/>
          <w:lang w:val="en-GB"/>
        </w:rPr>
        <w:t> was identified as directly addressing a concrete sectoral challenge—namely the lack of accessible and zero-emission public transport—while also generating broader systemic effects, particularly in the domains of society and culture through improved inclusion and mobility. The policy has the potential to influence institutional regulations related to public service provision, although it does not fundamentally alter prevailing policy paradigms. Importantly, it contributes to reducing inequalities in the transition by targeting people with disabilities and promoting inclusive access to sustainable mobility. This combination of impacts is reflected in its </w:t>
      </w:r>
      <w:r w:rsidRPr="0015373C">
        <w:rPr>
          <w:rFonts w:ascii="Calibri" w:hAnsi="Calibri" w:cs="Calibri"/>
          <w:b/>
          <w:bCs/>
          <w:sz w:val="22"/>
          <w:szCs w:val="22"/>
          <w:lang w:val="en-GB"/>
        </w:rPr>
        <w:t>high transformative potential score (4 out of 5)</w:t>
      </w:r>
      <w:r w:rsidRPr="0015373C">
        <w:rPr>
          <w:rFonts w:ascii="Calibri" w:hAnsi="Calibri" w:cs="Calibri"/>
          <w:sz w:val="22"/>
          <w:szCs w:val="22"/>
          <w:lang w:val="en-GB"/>
        </w:rPr>
        <w:t>. At the same time, E2 also achieved a </w:t>
      </w:r>
      <w:r w:rsidRPr="0015373C">
        <w:rPr>
          <w:rFonts w:ascii="Calibri" w:hAnsi="Calibri" w:cs="Calibri"/>
          <w:b/>
          <w:bCs/>
          <w:sz w:val="22"/>
          <w:szCs w:val="22"/>
          <w:lang w:val="en-GB"/>
        </w:rPr>
        <w:t>high feasibility score (4 out of 5)</w:t>
      </w:r>
      <w:r w:rsidRPr="0015373C">
        <w:rPr>
          <w:rFonts w:ascii="Calibri" w:hAnsi="Calibri" w:cs="Calibri"/>
          <w:sz w:val="22"/>
          <w:szCs w:val="22"/>
          <w:lang w:val="en-GB"/>
        </w:rPr>
        <w:t xml:space="preserve">, as it can be implemented in the </w:t>
      </w:r>
      <w:proofErr w:type="gramStart"/>
      <w:r w:rsidRPr="0015373C">
        <w:rPr>
          <w:rFonts w:ascii="Calibri" w:hAnsi="Calibri" w:cs="Calibri"/>
          <w:sz w:val="22"/>
          <w:szCs w:val="22"/>
          <w:lang w:val="en-GB"/>
        </w:rPr>
        <w:t>short term</w:t>
      </w:r>
      <w:proofErr w:type="gramEnd"/>
      <w:r w:rsidRPr="0015373C">
        <w:rPr>
          <w:rFonts w:ascii="Calibri" w:hAnsi="Calibri" w:cs="Calibri"/>
          <w:sz w:val="22"/>
          <w:szCs w:val="22"/>
          <w:lang w:val="en-GB"/>
        </w:rPr>
        <w:t xml:space="preserve"> using existing funding programmes and responding to strong social demand, with financial constraints identified as the main implementation barrier.</w:t>
      </w:r>
    </w:p>
    <w:p w14:paraId="01C7BA22" w14:textId="369D4C08" w:rsidR="00A71BBB" w:rsidRPr="0015373C" w:rsidRDefault="00A71BBB" w:rsidP="00000C89">
      <w:pPr>
        <w:pStyle w:val="NormalWeb"/>
        <w:jc w:val="both"/>
        <w:rPr>
          <w:rFonts w:ascii="Calibri" w:hAnsi="Calibri" w:cs="Calibri"/>
          <w:sz w:val="22"/>
          <w:szCs w:val="22"/>
          <w:lang w:val="en-GB"/>
        </w:rPr>
      </w:pPr>
      <w:r w:rsidRPr="0015373C">
        <w:rPr>
          <w:rFonts w:ascii="Calibri" w:hAnsi="Calibri" w:cs="Calibri"/>
          <w:sz w:val="22"/>
          <w:szCs w:val="22"/>
          <w:lang w:val="en-GB"/>
        </w:rPr>
        <w:t>In the subsequent task, the proposed policies were </w:t>
      </w:r>
      <w:r w:rsidRPr="0015373C">
        <w:rPr>
          <w:rFonts w:ascii="Calibri" w:hAnsi="Calibri" w:cs="Calibri"/>
          <w:b/>
          <w:bCs/>
          <w:sz w:val="22"/>
          <w:szCs w:val="22"/>
          <w:lang w:val="en-GB"/>
        </w:rPr>
        <w:t>scored and positioned according to their transformative potential and feasibility of implementation</w:t>
      </w:r>
      <w:r w:rsidRPr="0015373C">
        <w:rPr>
          <w:rFonts w:ascii="Calibri" w:hAnsi="Calibri" w:cs="Calibri"/>
          <w:sz w:val="22"/>
          <w:szCs w:val="22"/>
          <w:lang w:val="en-GB"/>
        </w:rPr>
        <w:t>, allowing for a comparative and strategic overview of the policy portfolio. As illustrated in the following figure, each policy was placed on a two-axis graph, where the </w:t>
      </w:r>
      <w:r w:rsidRPr="0015373C">
        <w:rPr>
          <w:rFonts w:ascii="Calibri" w:hAnsi="Calibri" w:cs="Calibri"/>
          <w:b/>
          <w:bCs/>
          <w:sz w:val="22"/>
          <w:szCs w:val="22"/>
          <w:lang w:val="en-GB"/>
        </w:rPr>
        <w:t>X-axis represents feasibility</w:t>
      </w:r>
      <w:r w:rsidRPr="0015373C">
        <w:rPr>
          <w:rFonts w:ascii="Calibri" w:hAnsi="Calibri" w:cs="Calibri"/>
          <w:sz w:val="22"/>
          <w:szCs w:val="22"/>
          <w:lang w:val="en-GB"/>
        </w:rPr>
        <w:t>—ranging from low to high and encompassing political, cultural, financial, and technical ease of implementation—and the </w:t>
      </w:r>
      <w:r w:rsidRPr="0015373C">
        <w:rPr>
          <w:rFonts w:ascii="Calibri" w:hAnsi="Calibri" w:cs="Calibri"/>
          <w:b/>
          <w:bCs/>
          <w:sz w:val="22"/>
          <w:szCs w:val="22"/>
          <w:lang w:val="en-GB"/>
        </w:rPr>
        <w:t>Y-axis represents transformative potential</w:t>
      </w:r>
      <w:r w:rsidRPr="0015373C">
        <w:rPr>
          <w:rFonts w:ascii="Calibri" w:hAnsi="Calibri" w:cs="Calibri"/>
          <w:sz w:val="22"/>
          <w:szCs w:val="22"/>
          <w:lang w:val="en-GB"/>
        </w:rPr>
        <w:t>, reflecting the ability of each policy to shift systems, reduce inequalities, and contribute meaningfully to the twin transition.</w:t>
      </w:r>
    </w:p>
    <w:p w14:paraId="47D924FD" w14:textId="12A1AB8B" w:rsidR="00A71BBB" w:rsidRPr="0015373C" w:rsidRDefault="00A71BBB" w:rsidP="00A71BBB">
      <w:pPr>
        <w:pStyle w:val="Descripcin"/>
        <w:ind w:left="-284"/>
        <w:rPr>
          <w:lang w:val="en-GB"/>
        </w:rPr>
      </w:pPr>
      <w:r w:rsidRPr="0015373C">
        <w:rPr>
          <w:noProof/>
          <w:lang w:val="en-GB"/>
          <w14:ligatures w14:val="standardContextual"/>
        </w:rPr>
        <w:lastRenderedPageBreak/>
        <w:drawing>
          <wp:inline distT="0" distB="0" distL="0" distR="0" wp14:anchorId="22B35A11" wp14:editId="4B7AB2B6">
            <wp:extent cx="6193971" cy="6152678"/>
            <wp:effectExtent l="0" t="0" r="3810" b="0"/>
            <wp:docPr id="690877876" name="Picture 3" descr="A char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77876" name="Picture 3" descr="A chart with text and imag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6796" cy="6155484"/>
                    </a:xfrm>
                    <a:prstGeom prst="rect">
                      <a:avLst/>
                    </a:prstGeom>
                  </pic:spPr>
                </pic:pic>
              </a:graphicData>
            </a:graphic>
          </wp:inline>
        </w:drawing>
      </w:r>
    </w:p>
    <w:p w14:paraId="7A9C80B3" w14:textId="710EDA9B" w:rsidR="00695560" w:rsidRPr="0015373C" w:rsidRDefault="00695560" w:rsidP="00695560">
      <w:pPr>
        <w:pStyle w:val="Descripcin"/>
        <w:rPr>
          <w:lang w:val="en-GB"/>
        </w:rPr>
      </w:pPr>
      <w:r w:rsidRPr="0015373C">
        <w:rPr>
          <w:lang w:val="en-GB"/>
        </w:rPr>
        <w:t xml:space="preserve">Table </w:t>
      </w:r>
      <w:r w:rsidRPr="0015373C">
        <w:rPr>
          <w:lang w:val="en-GB"/>
        </w:rPr>
        <w:fldChar w:fldCharType="begin"/>
      </w:r>
      <w:r w:rsidRPr="0015373C">
        <w:rPr>
          <w:lang w:val="en-GB"/>
        </w:rPr>
        <w:instrText xml:space="preserve"> SEQ Table \* ARABIC </w:instrText>
      </w:r>
      <w:r w:rsidRPr="0015373C">
        <w:rPr>
          <w:lang w:val="en-GB"/>
        </w:rPr>
        <w:fldChar w:fldCharType="separate"/>
      </w:r>
      <w:r w:rsidRPr="0015373C">
        <w:rPr>
          <w:lang w:val="en-GB"/>
        </w:rPr>
        <w:t>15</w:t>
      </w:r>
      <w:r w:rsidRPr="0015373C">
        <w:rPr>
          <w:lang w:val="en-GB"/>
        </w:rPr>
        <w:fldChar w:fldCharType="end"/>
      </w:r>
      <w:r w:rsidRPr="0015373C">
        <w:rPr>
          <w:lang w:val="en-GB"/>
        </w:rPr>
        <w:t xml:space="preserve">: </w:t>
      </w:r>
      <w:r w:rsidR="008E3BC0" w:rsidRPr="0015373C">
        <w:rPr>
          <w:lang w:val="en-GB"/>
        </w:rPr>
        <w:t>Analysis of the policies’ transformative potential</w:t>
      </w:r>
    </w:p>
    <w:p w14:paraId="52A574BB" w14:textId="77777777" w:rsidR="000C4545" w:rsidRPr="0015373C" w:rsidRDefault="000C4545" w:rsidP="000C4545">
      <w:pPr>
        <w:pStyle w:val="NormalWeb"/>
        <w:jc w:val="both"/>
        <w:rPr>
          <w:rFonts w:ascii="Calibri" w:hAnsi="Calibri" w:cs="Calibri"/>
          <w:sz w:val="22"/>
          <w:szCs w:val="22"/>
          <w:lang w:val="en-GB"/>
        </w:rPr>
      </w:pPr>
      <w:r w:rsidRPr="0015373C">
        <w:rPr>
          <w:rFonts w:ascii="Calibri" w:hAnsi="Calibri" w:cs="Calibri"/>
          <w:sz w:val="22"/>
          <w:szCs w:val="22"/>
          <w:lang w:val="en-GB"/>
        </w:rPr>
        <w:t>Based on their positioning, policies were grouped into analytical quadrants, including </w:t>
      </w:r>
      <w:r w:rsidRPr="0015373C">
        <w:rPr>
          <w:rFonts w:ascii="Calibri" w:hAnsi="Calibri" w:cs="Calibri"/>
          <w:i/>
          <w:iCs/>
          <w:sz w:val="22"/>
          <w:szCs w:val="22"/>
          <w:lang w:val="en-GB"/>
        </w:rPr>
        <w:t>Quick Wins</w:t>
      </w:r>
      <w:r w:rsidRPr="0015373C">
        <w:rPr>
          <w:rFonts w:ascii="Calibri" w:hAnsi="Calibri" w:cs="Calibri"/>
          <w:sz w:val="22"/>
          <w:szCs w:val="22"/>
          <w:lang w:val="en-GB"/>
        </w:rPr>
        <w:t>, </w:t>
      </w:r>
      <w:r w:rsidRPr="0015373C">
        <w:rPr>
          <w:rFonts w:ascii="Calibri" w:hAnsi="Calibri" w:cs="Calibri"/>
          <w:i/>
          <w:iCs/>
          <w:sz w:val="22"/>
          <w:szCs w:val="22"/>
          <w:lang w:val="en-GB"/>
        </w:rPr>
        <w:t>Transformative Bets</w:t>
      </w:r>
      <w:r w:rsidRPr="0015373C">
        <w:rPr>
          <w:rFonts w:ascii="Calibri" w:hAnsi="Calibri" w:cs="Calibri"/>
          <w:sz w:val="22"/>
          <w:szCs w:val="22"/>
          <w:lang w:val="en-GB"/>
        </w:rPr>
        <w:t>, </w:t>
      </w:r>
      <w:r w:rsidRPr="0015373C">
        <w:rPr>
          <w:rFonts w:ascii="Calibri" w:hAnsi="Calibri" w:cs="Calibri"/>
          <w:i/>
          <w:iCs/>
          <w:sz w:val="22"/>
          <w:szCs w:val="22"/>
          <w:lang w:val="en-GB"/>
        </w:rPr>
        <w:t>Short-term Stabilisers</w:t>
      </w:r>
      <w:r w:rsidRPr="0015373C">
        <w:rPr>
          <w:rFonts w:ascii="Calibri" w:hAnsi="Calibri" w:cs="Calibri"/>
          <w:sz w:val="22"/>
          <w:szCs w:val="22"/>
          <w:lang w:val="en-GB"/>
        </w:rPr>
        <w:t>, </w:t>
      </w:r>
      <w:r w:rsidRPr="0015373C">
        <w:rPr>
          <w:rFonts w:ascii="Calibri" w:hAnsi="Calibri" w:cs="Calibri"/>
          <w:i/>
          <w:iCs/>
          <w:sz w:val="22"/>
          <w:szCs w:val="22"/>
          <w:lang w:val="en-GB"/>
        </w:rPr>
        <w:t>Structural Shifts</w:t>
      </w:r>
      <w:r w:rsidRPr="0015373C">
        <w:rPr>
          <w:rFonts w:ascii="Calibri" w:hAnsi="Calibri" w:cs="Calibri"/>
          <w:sz w:val="22"/>
          <w:szCs w:val="22"/>
          <w:lang w:val="en-GB"/>
        </w:rPr>
        <w:t>, and </w:t>
      </w:r>
      <w:r w:rsidRPr="0015373C">
        <w:rPr>
          <w:rFonts w:ascii="Calibri" w:hAnsi="Calibri" w:cs="Calibri"/>
          <w:i/>
          <w:iCs/>
          <w:sz w:val="22"/>
          <w:szCs w:val="22"/>
          <w:lang w:val="en-GB"/>
        </w:rPr>
        <w:t>Non-starters</w:t>
      </w:r>
      <w:r w:rsidRPr="0015373C">
        <w:rPr>
          <w:rFonts w:ascii="Calibri" w:hAnsi="Calibri" w:cs="Calibri"/>
          <w:sz w:val="22"/>
          <w:szCs w:val="22"/>
          <w:lang w:val="en-GB"/>
        </w:rPr>
        <w:t>. This categorisation supports strategic decision-making by distinguishing measures that can deliver immediate impact from those requiring longer-term commitment or deeper systemic change. By way of example, </w:t>
      </w:r>
      <w:r w:rsidRPr="0015373C">
        <w:rPr>
          <w:rFonts w:ascii="Calibri" w:hAnsi="Calibri" w:cs="Calibri"/>
          <w:b/>
          <w:bCs/>
          <w:sz w:val="22"/>
          <w:szCs w:val="22"/>
          <w:lang w:val="en-GB"/>
        </w:rPr>
        <w:t>policy E2 (Accessible Zero-Emission Public Transport for All)</w:t>
      </w:r>
      <w:r w:rsidRPr="0015373C">
        <w:rPr>
          <w:rFonts w:ascii="Calibri" w:hAnsi="Calibri" w:cs="Calibri"/>
          <w:sz w:val="22"/>
          <w:szCs w:val="22"/>
          <w:lang w:val="en-GB"/>
        </w:rPr>
        <w:t> was positioned within the </w:t>
      </w:r>
      <w:r w:rsidRPr="0015373C">
        <w:rPr>
          <w:rFonts w:ascii="Calibri" w:hAnsi="Calibri" w:cs="Calibri"/>
          <w:b/>
          <w:bCs/>
          <w:sz w:val="22"/>
          <w:szCs w:val="22"/>
          <w:lang w:val="en-GB"/>
        </w:rPr>
        <w:t>“Quick Wins” quadrant</w:t>
      </w:r>
      <w:r w:rsidRPr="0015373C">
        <w:rPr>
          <w:rFonts w:ascii="Calibri" w:hAnsi="Calibri" w:cs="Calibri"/>
          <w:sz w:val="22"/>
          <w:szCs w:val="22"/>
          <w:lang w:val="en-GB"/>
        </w:rPr>
        <w:t>, combining high feasibility with medium-to-high transformative potential. This reflects its relative ease of implementation using existing funding mechanisms, broad social acceptance, and clear societal benefits, particularly in terms of inclusive mobility and emissions reduction. As such, E2 can be considered a “low-hanging fruit” policy—capable of delivering tangible progress in the short term while contributing to the broader objectives of a just twin transition.</w:t>
      </w:r>
    </w:p>
    <w:p w14:paraId="0155ED8D" w14:textId="3768A825" w:rsidR="000C4545" w:rsidRPr="0015373C" w:rsidRDefault="00D95834" w:rsidP="00000C89">
      <w:pPr>
        <w:pStyle w:val="NormalWeb"/>
        <w:jc w:val="both"/>
        <w:rPr>
          <w:lang w:val="en-GB"/>
        </w:rPr>
      </w:pPr>
      <w:r w:rsidRPr="0015373C">
        <w:rPr>
          <w:noProof/>
          <w:lang w:val="en-GB"/>
          <w14:ligatures w14:val="standardContextual"/>
        </w:rPr>
        <w:lastRenderedPageBreak/>
        <w:drawing>
          <wp:inline distT="0" distB="0" distL="0" distR="0" wp14:anchorId="69AEA944" wp14:editId="45075681">
            <wp:extent cx="6000750" cy="4796790"/>
            <wp:effectExtent l="0" t="0" r="6350" b="3810"/>
            <wp:docPr id="203297968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79686" name="Picture 5" descr="A diagram of a dia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0750" cy="4796790"/>
                    </a:xfrm>
                    <a:prstGeom prst="rect">
                      <a:avLst/>
                    </a:prstGeom>
                  </pic:spPr>
                </pic:pic>
              </a:graphicData>
            </a:graphic>
          </wp:inline>
        </w:drawing>
      </w:r>
    </w:p>
    <w:p w14:paraId="2F55CF9C" w14:textId="230D5258" w:rsidR="000C4545" w:rsidRDefault="000C4545" w:rsidP="000C4545">
      <w:pPr>
        <w:pStyle w:val="Descripcin"/>
        <w:rPr>
          <w:lang w:val="en-GB"/>
        </w:rPr>
      </w:pPr>
      <w:r w:rsidRPr="0015373C">
        <w:rPr>
          <w:lang w:val="en-GB"/>
        </w:rPr>
        <w:t xml:space="preserve">Illustration </w:t>
      </w:r>
      <w:r w:rsidRPr="0015373C">
        <w:rPr>
          <w:lang w:val="en-GB"/>
        </w:rPr>
        <w:fldChar w:fldCharType="begin"/>
      </w:r>
      <w:r w:rsidRPr="0015373C">
        <w:rPr>
          <w:lang w:val="en-GB"/>
        </w:rPr>
        <w:instrText xml:space="preserve"> SEQ Illustration \* ARABIC </w:instrText>
      </w:r>
      <w:r w:rsidRPr="0015373C">
        <w:rPr>
          <w:lang w:val="en-GB"/>
        </w:rPr>
        <w:fldChar w:fldCharType="separate"/>
      </w:r>
      <w:r w:rsidR="00F32438" w:rsidRPr="0015373C">
        <w:rPr>
          <w:lang w:val="en-GB"/>
        </w:rPr>
        <w:t>3</w:t>
      </w:r>
      <w:r w:rsidRPr="0015373C">
        <w:rPr>
          <w:lang w:val="en-GB"/>
        </w:rPr>
        <w:fldChar w:fldCharType="end"/>
      </w:r>
      <w:r w:rsidRPr="0015373C">
        <w:rPr>
          <w:lang w:val="en-GB"/>
        </w:rPr>
        <w:t>: Graph of the transformative potential of the proposed policies</w:t>
      </w:r>
    </w:p>
    <w:p w14:paraId="64C49DBE" w14:textId="77777777" w:rsidR="00B42AAB" w:rsidRDefault="00B42AAB" w:rsidP="00B42AAB">
      <w:pPr>
        <w:rPr>
          <w:lang w:val="en-GB"/>
        </w:rPr>
      </w:pPr>
    </w:p>
    <w:p w14:paraId="1DA75AE7" w14:textId="77777777" w:rsidR="00B42AAB" w:rsidRDefault="00B42AAB" w:rsidP="00B42AAB">
      <w:pPr>
        <w:rPr>
          <w:lang w:val="en-GB"/>
        </w:rPr>
      </w:pPr>
    </w:p>
    <w:p w14:paraId="0D0340FD" w14:textId="77777777" w:rsidR="00B42AAB" w:rsidRPr="00B42AAB" w:rsidRDefault="00B42AAB" w:rsidP="00B42AAB">
      <w:pPr>
        <w:spacing w:beforeAutospacing="1" w:after="0" w:afterAutospacing="1" w:line="240" w:lineRule="auto"/>
        <w:jc w:val="both"/>
        <w:textAlignment w:val="baseline"/>
        <w:rPr>
          <w:rFonts w:ascii="Segoe UI" w:eastAsia="Times New Roman" w:hAnsi="Segoe UI" w:cs="Segoe UI"/>
          <w:sz w:val="18"/>
          <w:szCs w:val="18"/>
          <w:highlight w:val="yellow"/>
        </w:rPr>
      </w:pPr>
      <w:r w:rsidRPr="00B42AAB">
        <w:rPr>
          <w:rFonts w:eastAsia="Times New Roman"/>
          <w:highlight w:val="yellow"/>
          <w:lang w:val="en-GB"/>
        </w:rPr>
        <w:t xml:space="preserve">Report </w:t>
      </w:r>
      <w:commentRangeStart w:id="56"/>
      <w:commentRangeStart w:id="57"/>
      <w:r w:rsidRPr="00B42AAB">
        <w:rPr>
          <w:rFonts w:eastAsia="Times New Roman"/>
          <w:highlight w:val="yellow"/>
          <w:lang w:val="en-GB"/>
        </w:rPr>
        <w:t>the</w:t>
      </w:r>
      <w:commentRangeEnd w:id="56"/>
      <w:r>
        <w:rPr>
          <w:rStyle w:val="Refdecomentario"/>
        </w:rPr>
        <w:commentReference w:id="56"/>
      </w:r>
      <w:commentRangeEnd w:id="57"/>
      <w:r w:rsidR="00A24533">
        <w:rPr>
          <w:rStyle w:val="Refdecomentario"/>
        </w:rPr>
        <w:commentReference w:id="57"/>
      </w:r>
      <w:r w:rsidRPr="00B42AAB">
        <w:rPr>
          <w:rFonts w:eastAsia="Times New Roman"/>
          <w:highlight w:val="yellow"/>
          <w:lang w:val="en-GB"/>
        </w:rPr>
        <w:t xml:space="preserve"> results of the agenda slot 12:15-12:45 </w:t>
      </w:r>
      <w:r w:rsidRPr="00B42AAB">
        <w:rPr>
          <w:rFonts w:eastAsia="Times New Roman"/>
          <w:i/>
          <w:iCs/>
          <w:highlight w:val="yellow"/>
          <w:lang w:val="en-GB"/>
        </w:rPr>
        <w:t>Scoring the policies as transformative</w:t>
      </w:r>
      <w:r w:rsidRPr="00B42AAB">
        <w:rPr>
          <w:rFonts w:eastAsia="Times New Roman"/>
          <w:highlight w:val="yellow"/>
          <w:lang w:val="en-GB"/>
        </w:rPr>
        <w:t> of the third lab (see slides 48-50 of the methodological guidelines (</w:t>
      </w:r>
      <w:hyperlink r:id="rId19" w:tgtFrame="_blank" w:history="1">
        <w:r w:rsidRPr="00B42AAB">
          <w:rPr>
            <w:rFonts w:ascii="Times New Roman" w:eastAsia="Times New Roman" w:hAnsi="Times New Roman" w:cs="Times New Roman"/>
            <w:color w:val="0000FF"/>
            <w:sz w:val="24"/>
            <w:szCs w:val="24"/>
            <w:highlight w:val="yellow"/>
            <w:u w:val="single"/>
            <w:lang w:val="en-US"/>
          </w:rPr>
          <w:t>Guidelines 2nd set v6 26-11-25.pptx</w:t>
        </w:r>
      </w:hyperlink>
      <w:r w:rsidRPr="00B42AAB">
        <w:rPr>
          <w:rFonts w:eastAsia="Times New Roman"/>
          <w:highlight w:val="yellow"/>
          <w:lang w:val="en-GB"/>
        </w:rPr>
        <w:t> as a reference). On </w:t>
      </w:r>
      <w:r w:rsidRPr="00B42AAB">
        <w:rPr>
          <w:rFonts w:eastAsia="Times New Roman"/>
          <w:color w:val="000000"/>
          <w:highlight w:val="yellow"/>
          <w:shd w:val="clear" w:color="auto" w:fill="E1E3E6"/>
          <w:lang w:val="en-GB"/>
        </w:rPr>
        <w:t>Table 3</w:t>
      </w:r>
      <w:r w:rsidRPr="00B42AAB">
        <w:rPr>
          <w:rFonts w:eastAsia="Times New Roman"/>
          <w:highlight w:val="yellow"/>
          <w:lang w:val="en-GB"/>
        </w:rPr>
        <w:t>, for each policy proposal, report the following:</w:t>
      </w:r>
      <w:r w:rsidRPr="00B42AAB">
        <w:rPr>
          <w:rFonts w:eastAsia="Times New Roman"/>
          <w:highlight w:val="yellow"/>
        </w:rPr>
        <w:t> </w:t>
      </w:r>
    </w:p>
    <w:p w14:paraId="50E0E94C" w14:textId="77777777" w:rsidR="00B42AAB" w:rsidRPr="00B42AAB" w:rsidRDefault="00B42AAB" w:rsidP="00B42AAB">
      <w:pPr>
        <w:numPr>
          <w:ilvl w:val="0"/>
          <w:numId w:val="59"/>
        </w:numPr>
        <w:spacing w:after="0" w:line="240" w:lineRule="auto"/>
        <w:ind w:left="1080" w:firstLine="0"/>
        <w:jc w:val="both"/>
        <w:textAlignment w:val="baseline"/>
        <w:rPr>
          <w:rFonts w:eastAsia="Times New Roman"/>
          <w:highlight w:val="yellow"/>
        </w:rPr>
      </w:pPr>
      <w:r w:rsidRPr="00B42AAB">
        <w:rPr>
          <w:rFonts w:eastAsia="Times New Roman"/>
          <w:highlight w:val="yellow"/>
          <w:lang w:val="en-US"/>
        </w:rPr>
        <w:t>The </w:t>
      </w:r>
      <w:r w:rsidRPr="00B42AAB">
        <w:rPr>
          <w:rFonts w:eastAsia="Times New Roman"/>
          <w:b/>
          <w:bCs/>
          <w:highlight w:val="yellow"/>
          <w:lang w:val="en-US"/>
        </w:rPr>
        <w:t>total number of votes</w:t>
      </w:r>
      <w:r w:rsidRPr="00B42AAB">
        <w:rPr>
          <w:rFonts w:eastAsia="Times New Roman"/>
          <w:highlight w:val="yellow"/>
          <w:lang w:val="en-US"/>
        </w:rPr>
        <w:t> received for each score (1–5</w:t>
      </w:r>
      <w:proofErr w:type="gramStart"/>
      <w:r w:rsidRPr="00B42AAB">
        <w:rPr>
          <w:rFonts w:eastAsia="Times New Roman"/>
          <w:highlight w:val="yellow"/>
          <w:lang w:val="en-US"/>
        </w:rPr>
        <w:t>);</w:t>
      </w:r>
      <w:proofErr w:type="gramEnd"/>
      <w:r w:rsidRPr="00B42AAB">
        <w:rPr>
          <w:rFonts w:eastAsia="Times New Roman"/>
          <w:highlight w:val="yellow"/>
        </w:rPr>
        <w:t> </w:t>
      </w:r>
    </w:p>
    <w:p w14:paraId="5F62FC13" w14:textId="77777777" w:rsidR="00B42AAB" w:rsidRPr="00B42AAB" w:rsidRDefault="00B42AAB" w:rsidP="00B42AAB">
      <w:pPr>
        <w:numPr>
          <w:ilvl w:val="0"/>
          <w:numId w:val="60"/>
        </w:numPr>
        <w:spacing w:after="0" w:line="240" w:lineRule="auto"/>
        <w:ind w:left="1080" w:firstLine="0"/>
        <w:jc w:val="both"/>
        <w:textAlignment w:val="baseline"/>
        <w:rPr>
          <w:rFonts w:eastAsia="Times New Roman"/>
          <w:highlight w:val="yellow"/>
        </w:rPr>
      </w:pPr>
      <w:r w:rsidRPr="00B42AAB">
        <w:rPr>
          <w:rFonts w:eastAsia="Times New Roman"/>
          <w:highlight w:val="yellow"/>
          <w:lang w:val="en-GB"/>
        </w:rPr>
        <w:t>The </w:t>
      </w:r>
      <w:r w:rsidRPr="00B42AAB">
        <w:rPr>
          <w:rFonts w:eastAsia="Times New Roman"/>
          <w:b/>
          <w:bCs/>
          <w:highlight w:val="yellow"/>
          <w:lang w:val="en-GB"/>
        </w:rPr>
        <w:t>policy category</w:t>
      </w:r>
      <w:r w:rsidRPr="00B42AAB">
        <w:rPr>
          <w:rFonts w:eastAsia="Times New Roman"/>
          <w:highlight w:val="yellow"/>
          <w:lang w:val="en-GB"/>
        </w:rPr>
        <w:t> assigned by the group — </w:t>
      </w:r>
      <w:r w:rsidRPr="00B42AAB">
        <w:rPr>
          <w:rFonts w:eastAsia="Times New Roman"/>
          <w:i/>
          <w:iCs/>
          <w:highlight w:val="yellow"/>
          <w:lang w:val="en-GB"/>
        </w:rPr>
        <w:t>quick wins, transformative bets, short-term stabilisers, structural shifts,</w:t>
      </w:r>
      <w:r w:rsidRPr="00B42AAB">
        <w:rPr>
          <w:rFonts w:eastAsia="Times New Roman"/>
          <w:highlight w:val="yellow"/>
          <w:lang w:val="en-GB"/>
        </w:rPr>
        <w:t> or </w:t>
      </w:r>
      <w:proofErr w:type="gramStart"/>
      <w:r w:rsidRPr="00B42AAB">
        <w:rPr>
          <w:rFonts w:eastAsia="Times New Roman"/>
          <w:i/>
          <w:iCs/>
          <w:highlight w:val="yellow"/>
          <w:lang w:val="en-GB"/>
        </w:rPr>
        <w:t>non-starters</w:t>
      </w:r>
      <w:r w:rsidRPr="00B42AAB">
        <w:rPr>
          <w:rFonts w:eastAsia="Times New Roman"/>
          <w:highlight w:val="yellow"/>
          <w:lang w:val="en-GB"/>
        </w:rPr>
        <w:t>;</w:t>
      </w:r>
      <w:proofErr w:type="gramEnd"/>
      <w:r w:rsidRPr="00B42AAB">
        <w:rPr>
          <w:rFonts w:eastAsia="Times New Roman"/>
          <w:highlight w:val="yellow"/>
        </w:rPr>
        <w:t> </w:t>
      </w:r>
    </w:p>
    <w:p w14:paraId="736D3B38" w14:textId="77777777" w:rsidR="00B42AAB" w:rsidRPr="00B42AAB" w:rsidRDefault="00B42AAB" w:rsidP="00B42AAB">
      <w:pPr>
        <w:numPr>
          <w:ilvl w:val="0"/>
          <w:numId w:val="61"/>
        </w:numPr>
        <w:spacing w:after="0" w:line="240" w:lineRule="auto"/>
        <w:ind w:left="1080" w:firstLine="0"/>
        <w:jc w:val="both"/>
        <w:textAlignment w:val="baseline"/>
        <w:rPr>
          <w:rFonts w:eastAsia="Times New Roman"/>
          <w:highlight w:val="yellow"/>
        </w:rPr>
      </w:pPr>
      <w:r w:rsidRPr="00B42AAB">
        <w:rPr>
          <w:rFonts w:eastAsia="Times New Roman"/>
          <w:highlight w:val="yellow"/>
          <w:lang w:val="en-GB"/>
        </w:rPr>
        <w:t>The </w:t>
      </w:r>
      <w:r w:rsidRPr="00B42AAB">
        <w:rPr>
          <w:rFonts w:eastAsia="Times New Roman"/>
          <w:b/>
          <w:bCs/>
          <w:highlight w:val="yellow"/>
          <w:lang w:val="en-GB"/>
        </w:rPr>
        <w:t>reasons</w:t>
      </w:r>
      <w:r w:rsidRPr="00B42AAB">
        <w:rPr>
          <w:rFonts w:eastAsia="Times New Roman"/>
          <w:highlight w:val="yellow"/>
          <w:lang w:val="en-GB"/>
        </w:rPr>
        <w:t> behind this categorisation, to be detailed in the last column. Consider the different elements provided in the template for the discussion:</w:t>
      </w:r>
      <w:r w:rsidRPr="00B42AAB">
        <w:rPr>
          <w:rFonts w:eastAsia="Times New Roman"/>
          <w:highlight w:val="yellow"/>
        </w:rPr>
        <w:t> </w:t>
      </w:r>
    </w:p>
    <w:p w14:paraId="4085B6C6" w14:textId="77777777" w:rsidR="00B42AAB" w:rsidRPr="00B42AAB" w:rsidRDefault="00B42AAB" w:rsidP="00B42AAB">
      <w:pPr>
        <w:numPr>
          <w:ilvl w:val="0"/>
          <w:numId w:val="62"/>
        </w:numPr>
        <w:spacing w:after="0" w:line="240" w:lineRule="auto"/>
        <w:ind w:left="1800" w:firstLine="0"/>
        <w:jc w:val="both"/>
        <w:textAlignment w:val="baseline"/>
        <w:rPr>
          <w:rFonts w:eastAsia="Times New Roman"/>
          <w:highlight w:val="yellow"/>
        </w:rPr>
      </w:pPr>
      <w:r w:rsidRPr="00B42AAB">
        <w:rPr>
          <w:rFonts w:eastAsia="Times New Roman"/>
          <w:highlight w:val="yellow"/>
          <w:lang w:val="en-GB"/>
        </w:rPr>
        <w:t>Impact</w:t>
      </w:r>
      <w:r w:rsidRPr="00B42AAB">
        <w:rPr>
          <w:rFonts w:eastAsia="Times New Roman"/>
          <w:highlight w:val="yellow"/>
        </w:rPr>
        <w:t> </w:t>
      </w:r>
    </w:p>
    <w:p w14:paraId="64C1A544" w14:textId="77777777" w:rsidR="00B42AAB" w:rsidRPr="00B42AAB" w:rsidRDefault="00B42AAB" w:rsidP="00B42AAB">
      <w:pPr>
        <w:numPr>
          <w:ilvl w:val="0"/>
          <w:numId w:val="63"/>
        </w:numPr>
        <w:spacing w:after="0" w:line="240" w:lineRule="auto"/>
        <w:ind w:left="2520" w:firstLine="0"/>
        <w:textAlignment w:val="baseline"/>
        <w:rPr>
          <w:rFonts w:eastAsia="Times New Roman"/>
          <w:highlight w:val="yellow"/>
        </w:rPr>
      </w:pPr>
      <w:r w:rsidRPr="00B42AAB">
        <w:rPr>
          <w:rFonts w:eastAsia="Times New Roman"/>
          <w:i/>
          <w:iCs/>
          <w:highlight w:val="yellow"/>
          <w:lang w:val="en-GB"/>
        </w:rPr>
        <w:t>Systemic effects → Does it generate wider impacts? In what domains?</w:t>
      </w:r>
      <w:r w:rsidRPr="00B42AAB">
        <w:rPr>
          <w:rFonts w:eastAsia="Times New Roman"/>
          <w:highlight w:val="yellow"/>
        </w:rPr>
        <w:t> </w:t>
      </w:r>
    </w:p>
    <w:p w14:paraId="73EE0BA6" w14:textId="77777777" w:rsidR="00B42AAB" w:rsidRPr="00B42AAB" w:rsidRDefault="00B42AAB" w:rsidP="00B42AAB">
      <w:pPr>
        <w:numPr>
          <w:ilvl w:val="0"/>
          <w:numId w:val="64"/>
        </w:numPr>
        <w:spacing w:after="0" w:line="240" w:lineRule="auto"/>
        <w:ind w:left="2520" w:firstLine="0"/>
        <w:textAlignment w:val="baseline"/>
        <w:rPr>
          <w:rFonts w:eastAsia="Times New Roman"/>
          <w:highlight w:val="yellow"/>
        </w:rPr>
      </w:pPr>
      <w:r w:rsidRPr="00B42AAB">
        <w:rPr>
          <w:rFonts w:eastAsia="Times New Roman"/>
          <w:i/>
          <w:iCs/>
          <w:highlight w:val="yellow"/>
          <w:lang w:val="en-GB"/>
        </w:rPr>
        <w:t>Rules of the game → Does it reshape institutions/regulations?</w:t>
      </w:r>
      <w:r w:rsidRPr="00B42AAB">
        <w:rPr>
          <w:rFonts w:eastAsia="Times New Roman"/>
          <w:highlight w:val="yellow"/>
        </w:rPr>
        <w:t> </w:t>
      </w:r>
    </w:p>
    <w:p w14:paraId="0E41D95E" w14:textId="77777777" w:rsidR="00B42AAB" w:rsidRPr="00B42AAB" w:rsidRDefault="00B42AAB" w:rsidP="00B42AAB">
      <w:pPr>
        <w:numPr>
          <w:ilvl w:val="0"/>
          <w:numId w:val="65"/>
        </w:numPr>
        <w:spacing w:after="0" w:line="240" w:lineRule="auto"/>
        <w:ind w:left="2520" w:firstLine="0"/>
        <w:textAlignment w:val="baseline"/>
        <w:rPr>
          <w:rFonts w:eastAsia="Times New Roman"/>
          <w:highlight w:val="yellow"/>
        </w:rPr>
      </w:pPr>
      <w:r w:rsidRPr="00B42AAB">
        <w:rPr>
          <w:rFonts w:eastAsia="Times New Roman"/>
          <w:i/>
          <w:iCs/>
          <w:highlight w:val="yellow"/>
          <w:lang w:val="en-GB"/>
        </w:rPr>
        <w:t>Paradigms &amp; attitudes → Can it shift political priorities?</w:t>
      </w:r>
      <w:r w:rsidRPr="00B42AAB">
        <w:rPr>
          <w:rFonts w:eastAsia="Times New Roman"/>
          <w:highlight w:val="yellow"/>
        </w:rPr>
        <w:t> </w:t>
      </w:r>
    </w:p>
    <w:p w14:paraId="0F3C9A95" w14:textId="77777777" w:rsidR="00B42AAB" w:rsidRPr="00B42AAB" w:rsidRDefault="00B42AAB" w:rsidP="00B42AAB">
      <w:pPr>
        <w:numPr>
          <w:ilvl w:val="0"/>
          <w:numId w:val="66"/>
        </w:numPr>
        <w:spacing w:after="0" w:line="240" w:lineRule="auto"/>
        <w:ind w:left="2520" w:firstLine="0"/>
        <w:textAlignment w:val="baseline"/>
        <w:rPr>
          <w:rFonts w:eastAsia="Times New Roman"/>
          <w:highlight w:val="yellow"/>
        </w:rPr>
      </w:pPr>
      <w:r w:rsidRPr="00B42AAB">
        <w:rPr>
          <w:rFonts w:eastAsia="Times New Roman"/>
          <w:i/>
          <w:iCs/>
          <w:highlight w:val="yellow"/>
          <w:lang w:val="en-GB"/>
        </w:rPr>
        <w:t>Equity dimension → Does it reduce inequalities in the green/digital transition?</w:t>
      </w:r>
      <w:r w:rsidRPr="00B42AAB">
        <w:rPr>
          <w:rFonts w:eastAsia="Times New Roman"/>
          <w:highlight w:val="yellow"/>
        </w:rPr>
        <w:t> </w:t>
      </w:r>
    </w:p>
    <w:p w14:paraId="2302F8C8" w14:textId="77777777" w:rsidR="00B42AAB" w:rsidRPr="00B42AAB" w:rsidRDefault="00B42AAB" w:rsidP="00B42AAB">
      <w:pPr>
        <w:numPr>
          <w:ilvl w:val="0"/>
          <w:numId w:val="67"/>
        </w:numPr>
        <w:spacing w:after="0" w:line="240" w:lineRule="auto"/>
        <w:ind w:left="1800" w:firstLine="0"/>
        <w:textAlignment w:val="baseline"/>
        <w:rPr>
          <w:rFonts w:eastAsia="Times New Roman"/>
          <w:highlight w:val="yellow"/>
        </w:rPr>
      </w:pPr>
      <w:r w:rsidRPr="00B42AAB">
        <w:rPr>
          <w:rFonts w:eastAsia="Times New Roman"/>
          <w:highlight w:val="yellow"/>
          <w:lang w:val="en-GB"/>
        </w:rPr>
        <w:t>Feasibility</w:t>
      </w:r>
      <w:r w:rsidRPr="00B42AAB">
        <w:rPr>
          <w:rFonts w:eastAsia="Times New Roman"/>
          <w:highlight w:val="yellow"/>
        </w:rPr>
        <w:t> </w:t>
      </w:r>
    </w:p>
    <w:p w14:paraId="440EE267" w14:textId="77777777" w:rsidR="00B42AAB" w:rsidRPr="00B42AAB" w:rsidRDefault="00B42AAB" w:rsidP="00B42AAB">
      <w:pPr>
        <w:numPr>
          <w:ilvl w:val="0"/>
          <w:numId w:val="68"/>
        </w:numPr>
        <w:spacing w:after="0" w:line="240" w:lineRule="auto"/>
        <w:ind w:left="2520" w:firstLine="0"/>
        <w:textAlignment w:val="baseline"/>
        <w:rPr>
          <w:rFonts w:eastAsia="Times New Roman"/>
          <w:highlight w:val="yellow"/>
        </w:rPr>
      </w:pPr>
      <w:r w:rsidRPr="00B42AAB">
        <w:rPr>
          <w:rFonts w:eastAsia="Times New Roman"/>
          <w:i/>
          <w:iCs/>
          <w:highlight w:val="yellow"/>
          <w:lang w:val="en-GB"/>
        </w:rPr>
        <w:t>Barriers → Are there political, cultural, or financial obstacles?</w:t>
      </w:r>
      <w:r w:rsidRPr="00B42AAB">
        <w:rPr>
          <w:rFonts w:eastAsia="Times New Roman"/>
          <w:highlight w:val="yellow"/>
        </w:rPr>
        <w:t> </w:t>
      </w:r>
    </w:p>
    <w:p w14:paraId="0A1069C8" w14:textId="77777777" w:rsidR="00B42AAB" w:rsidRPr="00B42AAB" w:rsidRDefault="00B42AAB" w:rsidP="00B42AAB">
      <w:pPr>
        <w:numPr>
          <w:ilvl w:val="0"/>
          <w:numId w:val="69"/>
        </w:numPr>
        <w:spacing w:after="0" w:line="240" w:lineRule="auto"/>
        <w:ind w:left="2520" w:firstLine="0"/>
        <w:textAlignment w:val="baseline"/>
        <w:rPr>
          <w:rFonts w:eastAsia="Times New Roman"/>
          <w:highlight w:val="yellow"/>
        </w:rPr>
      </w:pPr>
      <w:r w:rsidRPr="00B42AAB">
        <w:rPr>
          <w:rFonts w:eastAsia="Times New Roman"/>
          <w:i/>
          <w:iCs/>
          <w:highlight w:val="yellow"/>
          <w:lang w:val="en-GB"/>
        </w:rPr>
        <w:lastRenderedPageBreak/>
        <w:t>Timing → Can it be implemented now, or does it require preparation?</w:t>
      </w:r>
      <w:r w:rsidRPr="00B42AAB">
        <w:rPr>
          <w:rFonts w:eastAsia="Times New Roman"/>
          <w:highlight w:val="yellow"/>
        </w:rPr>
        <w:t> </w:t>
      </w:r>
    </w:p>
    <w:p w14:paraId="32B6C166" w14:textId="77777777" w:rsidR="00B42AAB" w:rsidRPr="00B42AAB" w:rsidRDefault="00B42AAB" w:rsidP="00B42AAB">
      <w:pPr>
        <w:spacing w:beforeAutospacing="1" w:after="0" w:afterAutospacing="1" w:line="240" w:lineRule="auto"/>
        <w:textAlignment w:val="baseline"/>
        <w:rPr>
          <w:rFonts w:ascii="Segoe UI" w:eastAsia="Times New Roman" w:hAnsi="Segoe UI" w:cs="Segoe UI"/>
          <w:sz w:val="18"/>
          <w:szCs w:val="18"/>
          <w:highlight w:val="yellow"/>
        </w:rPr>
      </w:pPr>
      <w:r w:rsidRPr="00B42AAB">
        <w:rPr>
          <w:rFonts w:eastAsia="Times New Roman"/>
          <w:highlight w:val="yellow"/>
          <w:lang w:val="en-GB"/>
        </w:rPr>
        <w:t>Be as detailed as possible when explaining the rationale for each classification.</w:t>
      </w:r>
      <w:r w:rsidRPr="00B42AAB">
        <w:rPr>
          <w:rFonts w:eastAsia="Times New Roman"/>
          <w:highlight w:val="yellow"/>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3"/>
        <w:gridCol w:w="350"/>
        <w:gridCol w:w="341"/>
        <w:gridCol w:w="334"/>
        <w:gridCol w:w="328"/>
        <w:gridCol w:w="355"/>
        <w:gridCol w:w="288"/>
        <w:gridCol w:w="288"/>
        <w:gridCol w:w="288"/>
        <w:gridCol w:w="288"/>
        <w:gridCol w:w="317"/>
        <w:gridCol w:w="1489"/>
        <w:gridCol w:w="3755"/>
      </w:tblGrid>
      <w:tr w:rsidR="00B42AAB" w:rsidRPr="00B42AAB" w14:paraId="713D7421" w14:textId="77777777">
        <w:trPr>
          <w:trHeight w:val="1110"/>
        </w:trPr>
        <w:tc>
          <w:tcPr>
            <w:tcW w:w="1290" w:type="dxa"/>
            <w:tcBorders>
              <w:top w:val="single" w:sz="6" w:space="0" w:color="auto"/>
              <w:left w:val="single" w:sz="6" w:space="0" w:color="auto"/>
              <w:bottom w:val="single" w:sz="6" w:space="0" w:color="auto"/>
              <w:right w:val="single" w:sz="6" w:space="0" w:color="auto"/>
            </w:tcBorders>
            <w:vAlign w:val="center"/>
            <w:hideMark/>
          </w:tcPr>
          <w:p w14:paraId="2826322F" w14:textId="77777777" w:rsidR="00B42AAB" w:rsidRPr="00B42AAB" w:rsidRDefault="00B42AAB" w:rsidP="00B42AAB">
            <w:pPr>
              <w:spacing w:after="0" w:line="240" w:lineRule="auto"/>
              <w:jc w:val="center"/>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Policies</w:t>
            </w:r>
            <w:r w:rsidRPr="00B42AAB">
              <w:rPr>
                <w:rFonts w:eastAsia="Times New Roman"/>
                <w:color w:val="000000"/>
                <w:highlight w:val="yellow"/>
              </w:rPr>
              <w:t> </w:t>
            </w:r>
          </w:p>
        </w:tc>
        <w:tc>
          <w:tcPr>
            <w:tcW w:w="2085" w:type="dxa"/>
            <w:gridSpan w:val="5"/>
            <w:tcBorders>
              <w:top w:val="single" w:sz="6" w:space="0" w:color="auto"/>
              <w:left w:val="single" w:sz="6" w:space="0" w:color="auto"/>
              <w:bottom w:val="single" w:sz="6" w:space="0" w:color="auto"/>
              <w:right w:val="single" w:sz="6" w:space="0" w:color="auto"/>
            </w:tcBorders>
            <w:vAlign w:val="center"/>
            <w:hideMark/>
          </w:tcPr>
          <w:p w14:paraId="5C5FFD87" w14:textId="77777777" w:rsidR="00B42AAB" w:rsidRPr="00B42AAB" w:rsidRDefault="00B42AAB" w:rsidP="00B42AAB">
            <w:pPr>
              <w:spacing w:after="0" w:line="240" w:lineRule="auto"/>
              <w:jc w:val="center"/>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Scoring the transformative potential</w:t>
            </w:r>
            <w:r w:rsidRPr="00B42AAB">
              <w:rPr>
                <w:rFonts w:eastAsia="Times New Roman"/>
                <w:color w:val="000000"/>
                <w:highlight w:val="yellow"/>
              </w:rPr>
              <w:t> </w:t>
            </w:r>
          </w:p>
        </w:tc>
        <w:tc>
          <w:tcPr>
            <w:tcW w:w="2085" w:type="dxa"/>
            <w:gridSpan w:val="5"/>
            <w:tcBorders>
              <w:top w:val="single" w:sz="6" w:space="0" w:color="auto"/>
              <w:left w:val="single" w:sz="6" w:space="0" w:color="auto"/>
              <w:bottom w:val="single" w:sz="6" w:space="0" w:color="auto"/>
              <w:right w:val="single" w:sz="6" w:space="0" w:color="auto"/>
            </w:tcBorders>
            <w:vAlign w:val="center"/>
            <w:hideMark/>
          </w:tcPr>
          <w:p w14:paraId="698E16AE" w14:textId="77777777" w:rsidR="00B42AAB" w:rsidRPr="00B42AAB" w:rsidRDefault="00B42AAB" w:rsidP="00B42AAB">
            <w:pPr>
              <w:spacing w:after="0" w:line="240" w:lineRule="auto"/>
              <w:jc w:val="center"/>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Scoring feasibility (in each number fill the number of votes)</w:t>
            </w:r>
            <w:r w:rsidRPr="00B42AAB">
              <w:rPr>
                <w:rFonts w:eastAsia="Times New Roman"/>
                <w:color w:val="000000"/>
                <w:highlight w:val="yellow"/>
              </w:rPr>
              <w:t> </w:t>
            </w:r>
          </w:p>
        </w:tc>
        <w:tc>
          <w:tcPr>
            <w:tcW w:w="2100" w:type="dxa"/>
            <w:vMerge w:val="restart"/>
            <w:tcBorders>
              <w:top w:val="single" w:sz="6" w:space="0" w:color="auto"/>
              <w:left w:val="single" w:sz="6" w:space="0" w:color="auto"/>
              <w:bottom w:val="single" w:sz="6" w:space="0" w:color="auto"/>
              <w:right w:val="single" w:sz="6" w:space="0" w:color="auto"/>
            </w:tcBorders>
            <w:vAlign w:val="center"/>
            <w:hideMark/>
          </w:tcPr>
          <w:p w14:paraId="0B090DF8" w14:textId="77777777" w:rsidR="00B42AAB" w:rsidRPr="00B42AAB" w:rsidRDefault="00B42AAB" w:rsidP="00B42AAB">
            <w:pPr>
              <w:spacing w:after="0" w:line="240" w:lineRule="auto"/>
              <w:jc w:val="center"/>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Policy category (name the category)</w:t>
            </w:r>
            <w:r w:rsidRPr="00B42AAB">
              <w:rPr>
                <w:rFonts w:eastAsia="Times New Roman"/>
                <w:color w:val="000000"/>
                <w:highlight w:val="yellow"/>
              </w:rPr>
              <w:t> </w:t>
            </w:r>
          </w:p>
        </w:tc>
        <w:tc>
          <w:tcPr>
            <w:tcW w:w="6840" w:type="dxa"/>
            <w:vMerge w:val="restart"/>
            <w:tcBorders>
              <w:top w:val="single" w:sz="6" w:space="0" w:color="auto"/>
              <w:left w:val="single" w:sz="6" w:space="0" w:color="auto"/>
              <w:bottom w:val="single" w:sz="6" w:space="0" w:color="auto"/>
              <w:right w:val="single" w:sz="6" w:space="0" w:color="auto"/>
            </w:tcBorders>
            <w:vAlign w:val="center"/>
            <w:hideMark/>
          </w:tcPr>
          <w:p w14:paraId="7569A720" w14:textId="77777777" w:rsidR="00B42AAB" w:rsidRPr="00B42AAB" w:rsidRDefault="00B42AAB" w:rsidP="00B42AAB">
            <w:pPr>
              <w:spacing w:after="0" w:line="240" w:lineRule="auto"/>
              <w:jc w:val="center"/>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Detail why the group classified the policy as such</w:t>
            </w:r>
            <w:r w:rsidRPr="00B42AAB">
              <w:rPr>
                <w:rFonts w:eastAsia="Times New Roman"/>
                <w:color w:val="000000"/>
                <w:highlight w:val="yellow"/>
              </w:rPr>
              <w:t> </w:t>
            </w:r>
          </w:p>
        </w:tc>
      </w:tr>
      <w:tr w:rsidR="00B42AAB" w:rsidRPr="00B42AAB" w14:paraId="1E24CA09" w14:textId="77777777">
        <w:trPr>
          <w:trHeight w:val="315"/>
        </w:trPr>
        <w:tc>
          <w:tcPr>
            <w:tcW w:w="1290" w:type="dxa"/>
            <w:tcBorders>
              <w:top w:val="single" w:sz="6" w:space="0" w:color="auto"/>
              <w:left w:val="single" w:sz="6" w:space="0" w:color="auto"/>
              <w:bottom w:val="single" w:sz="6" w:space="0" w:color="auto"/>
              <w:right w:val="single" w:sz="6" w:space="0" w:color="auto"/>
            </w:tcBorders>
            <w:hideMark/>
          </w:tcPr>
          <w:p w14:paraId="5D9CF96B"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b/>
                <w:bCs/>
                <w:color w:val="000000"/>
                <w:highlight w:val="yellow"/>
                <w:lang w:val="en-GB"/>
              </w:rPr>
              <w:t>Policies</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A195935"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1</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9803033"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2</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5C60E95"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3</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4A2A6636"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4</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79FF7AA"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5</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2EED0AA1"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1</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6BD7C1B"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2</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E4F0BCC"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3</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98471D7"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4</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910320D" w14:textId="77777777" w:rsidR="00B42AAB" w:rsidRPr="00B42AAB" w:rsidRDefault="00B42AAB" w:rsidP="00B42AAB">
            <w:pPr>
              <w:spacing w:after="0" w:line="240" w:lineRule="auto"/>
              <w:jc w:val="right"/>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5</w:t>
            </w:r>
            <w:r w:rsidRPr="00B42AAB">
              <w:rPr>
                <w:rFonts w:eastAsia="Times New Roman"/>
                <w:color w:val="000000"/>
                <w:highlight w:val="yellow"/>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D5CFA9C" w14:textId="77777777" w:rsidR="00B42AAB" w:rsidRPr="00B42AAB" w:rsidRDefault="00B42AAB" w:rsidP="00B42AAB">
            <w:pPr>
              <w:spacing w:after="0" w:line="240" w:lineRule="auto"/>
              <w:rPr>
                <w:rFonts w:ascii="Times New Roman" w:eastAsia="Times New Roman" w:hAnsi="Times New Roman" w:cs="Times New Roman"/>
                <w:sz w:val="24"/>
                <w:szCs w:val="24"/>
                <w:highlight w:val="yellow"/>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306FD00" w14:textId="77777777" w:rsidR="00B42AAB" w:rsidRPr="00B42AAB" w:rsidRDefault="00B42AAB" w:rsidP="00B42AAB">
            <w:pPr>
              <w:spacing w:after="0" w:line="240" w:lineRule="auto"/>
              <w:rPr>
                <w:rFonts w:ascii="Times New Roman" w:eastAsia="Times New Roman" w:hAnsi="Times New Roman" w:cs="Times New Roman"/>
                <w:sz w:val="24"/>
                <w:szCs w:val="24"/>
                <w:highlight w:val="yellow"/>
              </w:rPr>
            </w:pPr>
          </w:p>
        </w:tc>
      </w:tr>
      <w:tr w:rsidR="00B42AAB" w:rsidRPr="00B42AAB" w14:paraId="752E4847" w14:textId="77777777">
        <w:trPr>
          <w:trHeight w:val="315"/>
        </w:trPr>
        <w:tc>
          <w:tcPr>
            <w:tcW w:w="1290" w:type="dxa"/>
            <w:tcBorders>
              <w:top w:val="single" w:sz="6" w:space="0" w:color="auto"/>
              <w:left w:val="single" w:sz="6" w:space="0" w:color="auto"/>
              <w:bottom w:val="single" w:sz="6" w:space="0" w:color="auto"/>
              <w:right w:val="single" w:sz="6" w:space="0" w:color="auto"/>
            </w:tcBorders>
            <w:hideMark/>
          </w:tcPr>
          <w:p w14:paraId="0467775E"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Policy 1</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105AF83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0CF01545"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16CA4A5"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FF5511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133CE12"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2B755ABD"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026C21A"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9F1372F"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5DEFAD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4648D74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2100" w:type="dxa"/>
            <w:tcBorders>
              <w:top w:val="single" w:sz="6" w:space="0" w:color="auto"/>
              <w:left w:val="single" w:sz="6" w:space="0" w:color="auto"/>
              <w:bottom w:val="single" w:sz="6" w:space="0" w:color="auto"/>
              <w:right w:val="single" w:sz="6" w:space="0" w:color="auto"/>
            </w:tcBorders>
            <w:hideMark/>
          </w:tcPr>
          <w:p w14:paraId="73769C58"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c>
          <w:tcPr>
            <w:tcW w:w="6840" w:type="dxa"/>
            <w:tcBorders>
              <w:top w:val="single" w:sz="6" w:space="0" w:color="auto"/>
              <w:left w:val="single" w:sz="6" w:space="0" w:color="auto"/>
              <w:bottom w:val="single" w:sz="6" w:space="0" w:color="auto"/>
              <w:right w:val="single" w:sz="6" w:space="0" w:color="auto"/>
            </w:tcBorders>
            <w:hideMark/>
          </w:tcPr>
          <w:p w14:paraId="2858E3F7"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r>
      <w:tr w:rsidR="00B42AAB" w:rsidRPr="00B42AAB" w14:paraId="27B0F6AF" w14:textId="77777777">
        <w:trPr>
          <w:trHeight w:val="315"/>
        </w:trPr>
        <w:tc>
          <w:tcPr>
            <w:tcW w:w="1290" w:type="dxa"/>
            <w:tcBorders>
              <w:top w:val="single" w:sz="6" w:space="0" w:color="auto"/>
              <w:left w:val="single" w:sz="6" w:space="0" w:color="auto"/>
              <w:bottom w:val="single" w:sz="6" w:space="0" w:color="auto"/>
              <w:right w:val="single" w:sz="6" w:space="0" w:color="auto"/>
            </w:tcBorders>
            <w:hideMark/>
          </w:tcPr>
          <w:p w14:paraId="0B97CBED"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Policy 2</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976E77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41999133"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B641F61"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0B149B84"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09ED12C"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7CB63FE"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0C7ED67"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00EB520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EB58BB6"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5BDAA6B"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2100" w:type="dxa"/>
            <w:tcBorders>
              <w:top w:val="single" w:sz="6" w:space="0" w:color="auto"/>
              <w:left w:val="single" w:sz="6" w:space="0" w:color="auto"/>
              <w:bottom w:val="single" w:sz="6" w:space="0" w:color="auto"/>
              <w:right w:val="single" w:sz="6" w:space="0" w:color="auto"/>
            </w:tcBorders>
            <w:hideMark/>
          </w:tcPr>
          <w:p w14:paraId="083FC65B"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c>
          <w:tcPr>
            <w:tcW w:w="6840" w:type="dxa"/>
            <w:tcBorders>
              <w:top w:val="single" w:sz="6" w:space="0" w:color="auto"/>
              <w:left w:val="single" w:sz="6" w:space="0" w:color="auto"/>
              <w:bottom w:val="single" w:sz="6" w:space="0" w:color="auto"/>
              <w:right w:val="single" w:sz="6" w:space="0" w:color="auto"/>
            </w:tcBorders>
            <w:hideMark/>
          </w:tcPr>
          <w:p w14:paraId="11A951BA"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r>
      <w:tr w:rsidR="00B42AAB" w:rsidRPr="00B42AAB" w14:paraId="1FADDB6D" w14:textId="77777777">
        <w:trPr>
          <w:trHeight w:val="315"/>
        </w:trPr>
        <w:tc>
          <w:tcPr>
            <w:tcW w:w="1290" w:type="dxa"/>
            <w:tcBorders>
              <w:top w:val="single" w:sz="6" w:space="0" w:color="auto"/>
              <w:left w:val="single" w:sz="6" w:space="0" w:color="auto"/>
              <w:bottom w:val="single" w:sz="6" w:space="0" w:color="auto"/>
              <w:right w:val="single" w:sz="6" w:space="0" w:color="auto"/>
            </w:tcBorders>
            <w:hideMark/>
          </w:tcPr>
          <w:p w14:paraId="4AF44E32"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Policy 4</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1968BDF7"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24C727D"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29D1035F"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27B24CF"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93FF61C"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05D17302"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4F35B73E"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AC3A31C"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1E553DFE"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4738046D"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2100" w:type="dxa"/>
            <w:tcBorders>
              <w:top w:val="single" w:sz="6" w:space="0" w:color="auto"/>
              <w:left w:val="single" w:sz="6" w:space="0" w:color="auto"/>
              <w:bottom w:val="single" w:sz="6" w:space="0" w:color="auto"/>
              <w:right w:val="single" w:sz="6" w:space="0" w:color="auto"/>
            </w:tcBorders>
            <w:hideMark/>
          </w:tcPr>
          <w:p w14:paraId="4B0EAA8E"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c>
          <w:tcPr>
            <w:tcW w:w="6840" w:type="dxa"/>
            <w:tcBorders>
              <w:top w:val="single" w:sz="6" w:space="0" w:color="auto"/>
              <w:left w:val="single" w:sz="6" w:space="0" w:color="auto"/>
              <w:bottom w:val="single" w:sz="6" w:space="0" w:color="auto"/>
              <w:right w:val="single" w:sz="6" w:space="0" w:color="auto"/>
            </w:tcBorders>
            <w:hideMark/>
          </w:tcPr>
          <w:p w14:paraId="0CB1E514"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r>
      <w:tr w:rsidR="00B42AAB" w:rsidRPr="00B42AAB" w14:paraId="0DF79A21" w14:textId="77777777">
        <w:trPr>
          <w:trHeight w:val="315"/>
        </w:trPr>
        <w:tc>
          <w:tcPr>
            <w:tcW w:w="1290" w:type="dxa"/>
            <w:tcBorders>
              <w:top w:val="single" w:sz="6" w:space="0" w:color="auto"/>
              <w:left w:val="single" w:sz="6" w:space="0" w:color="auto"/>
              <w:bottom w:val="single" w:sz="6" w:space="0" w:color="auto"/>
              <w:right w:val="single" w:sz="6" w:space="0" w:color="auto"/>
            </w:tcBorders>
            <w:hideMark/>
          </w:tcPr>
          <w:p w14:paraId="6BC7B00C"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6B9B930"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E0257CD"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AEF4CDB"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0964514B"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88F54A7"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5DAF8387"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155AB5C"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3E9BAFAE"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75AF7615"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405" w:type="dxa"/>
            <w:tcBorders>
              <w:top w:val="single" w:sz="6" w:space="0" w:color="auto"/>
              <w:left w:val="single" w:sz="6" w:space="0" w:color="auto"/>
              <w:bottom w:val="single" w:sz="6" w:space="0" w:color="auto"/>
              <w:right w:val="single" w:sz="6" w:space="0" w:color="auto"/>
            </w:tcBorders>
            <w:hideMark/>
          </w:tcPr>
          <w:p w14:paraId="6751F598"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lang w:val="en-GB"/>
              </w:rPr>
              <w:t> </w:t>
            </w:r>
            <w:r w:rsidRPr="00B42AAB">
              <w:rPr>
                <w:rFonts w:eastAsia="Times New Roman"/>
                <w:color w:val="000000"/>
                <w:highlight w:val="yellow"/>
              </w:rPr>
              <w:t> </w:t>
            </w:r>
          </w:p>
        </w:tc>
        <w:tc>
          <w:tcPr>
            <w:tcW w:w="2100" w:type="dxa"/>
            <w:tcBorders>
              <w:top w:val="single" w:sz="6" w:space="0" w:color="auto"/>
              <w:left w:val="single" w:sz="6" w:space="0" w:color="auto"/>
              <w:bottom w:val="single" w:sz="6" w:space="0" w:color="auto"/>
              <w:right w:val="single" w:sz="6" w:space="0" w:color="auto"/>
            </w:tcBorders>
            <w:hideMark/>
          </w:tcPr>
          <w:p w14:paraId="4E47ACB2"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c>
          <w:tcPr>
            <w:tcW w:w="6840" w:type="dxa"/>
            <w:tcBorders>
              <w:top w:val="single" w:sz="6" w:space="0" w:color="auto"/>
              <w:left w:val="single" w:sz="6" w:space="0" w:color="auto"/>
              <w:bottom w:val="single" w:sz="6" w:space="0" w:color="auto"/>
              <w:right w:val="single" w:sz="6" w:space="0" w:color="auto"/>
            </w:tcBorders>
            <w:hideMark/>
          </w:tcPr>
          <w:p w14:paraId="2EB918C2" w14:textId="77777777" w:rsidR="00B42AAB" w:rsidRPr="00B42AAB" w:rsidRDefault="00B42AAB" w:rsidP="00B42AAB">
            <w:pPr>
              <w:spacing w:after="0" w:line="240" w:lineRule="auto"/>
              <w:textAlignment w:val="baseline"/>
              <w:rPr>
                <w:rFonts w:ascii="Times New Roman" w:eastAsia="Times New Roman" w:hAnsi="Times New Roman" w:cs="Times New Roman"/>
                <w:sz w:val="24"/>
                <w:szCs w:val="24"/>
                <w:highlight w:val="yellow"/>
              </w:rPr>
            </w:pPr>
            <w:r w:rsidRPr="00B42AAB">
              <w:rPr>
                <w:rFonts w:eastAsia="Times New Roman"/>
                <w:color w:val="000000"/>
                <w:highlight w:val="yellow"/>
              </w:rPr>
              <w:t> </w:t>
            </w:r>
          </w:p>
        </w:tc>
      </w:tr>
    </w:tbl>
    <w:p w14:paraId="6EE09AAF" w14:textId="77777777" w:rsidR="00B42AAB" w:rsidRPr="00B42AAB" w:rsidRDefault="00B42AAB" w:rsidP="00B42AAB">
      <w:pPr>
        <w:spacing w:after="0" w:line="240" w:lineRule="auto"/>
        <w:jc w:val="center"/>
        <w:textAlignment w:val="baseline"/>
        <w:rPr>
          <w:rFonts w:ascii="Segoe UI" w:eastAsia="Times New Roman" w:hAnsi="Segoe UI" w:cs="Segoe UI"/>
          <w:i/>
          <w:iCs/>
          <w:color w:val="0E2841"/>
          <w:sz w:val="18"/>
          <w:szCs w:val="18"/>
        </w:rPr>
      </w:pPr>
      <w:r w:rsidRPr="00B42AAB">
        <w:rPr>
          <w:rFonts w:eastAsia="Times New Roman"/>
          <w:i/>
          <w:iCs/>
          <w:color w:val="0E2841"/>
          <w:sz w:val="18"/>
          <w:szCs w:val="18"/>
          <w:highlight w:val="yellow"/>
          <w:lang w:val="en-GB"/>
        </w:rPr>
        <w:t>Table </w:t>
      </w:r>
      <w:r w:rsidRPr="00B42AAB">
        <w:rPr>
          <w:rFonts w:eastAsia="Times New Roman"/>
          <w:i/>
          <w:iCs/>
          <w:color w:val="000000"/>
          <w:sz w:val="18"/>
          <w:szCs w:val="18"/>
          <w:highlight w:val="yellow"/>
          <w:shd w:val="clear" w:color="auto" w:fill="E1E3E6"/>
          <w:lang w:val="en-GB"/>
        </w:rPr>
        <w:t>4</w:t>
      </w:r>
      <w:r w:rsidRPr="00B42AAB">
        <w:rPr>
          <w:rFonts w:eastAsia="Times New Roman"/>
          <w:i/>
          <w:iCs/>
          <w:color w:val="0E2841"/>
          <w:sz w:val="18"/>
          <w:szCs w:val="18"/>
          <w:highlight w:val="yellow"/>
          <w:lang w:val="en-GB"/>
        </w:rPr>
        <w:t>: Scoring of policy proposals according to their transformative potential</w:t>
      </w:r>
      <w:r w:rsidRPr="00B42AAB">
        <w:rPr>
          <w:rFonts w:eastAsia="Times New Roman"/>
          <w:i/>
          <w:iCs/>
          <w:color w:val="0E2841"/>
          <w:sz w:val="18"/>
          <w:szCs w:val="18"/>
        </w:rPr>
        <w:t> </w:t>
      </w:r>
    </w:p>
    <w:p w14:paraId="399B1C58" w14:textId="77777777" w:rsidR="00B42AAB" w:rsidRPr="00B42AAB" w:rsidRDefault="00B42AAB" w:rsidP="00B42AAB">
      <w:pPr>
        <w:spacing w:after="0" w:line="240" w:lineRule="auto"/>
        <w:textAlignment w:val="baseline"/>
        <w:rPr>
          <w:rFonts w:ascii="Segoe UI" w:eastAsia="Times New Roman" w:hAnsi="Segoe UI" w:cs="Segoe UI"/>
          <w:sz w:val="18"/>
          <w:szCs w:val="18"/>
        </w:rPr>
      </w:pPr>
      <w:r w:rsidRPr="00B42AAB">
        <w:rPr>
          <w:rFonts w:eastAsia="Times New Roman"/>
        </w:rPr>
        <w:t> </w:t>
      </w:r>
    </w:p>
    <w:p w14:paraId="7FA82EA6" w14:textId="77777777" w:rsidR="00B42AAB" w:rsidRPr="00B42AAB" w:rsidRDefault="00B42AAB" w:rsidP="00B42AAB">
      <w:pPr>
        <w:rPr>
          <w:lang w:val="en-GB"/>
        </w:rPr>
      </w:pPr>
    </w:p>
    <w:p w14:paraId="32B9A781" w14:textId="14909E1D" w:rsidR="00B70C05" w:rsidRPr="0015373C" w:rsidRDefault="00B70C05">
      <w:pPr>
        <w:spacing w:line="278" w:lineRule="auto"/>
        <w:rPr>
          <w:rFonts w:ascii="Times New Roman" w:eastAsia="Times New Roman" w:hAnsi="Times New Roman" w:cs="Times New Roman"/>
          <w:sz w:val="24"/>
          <w:szCs w:val="24"/>
          <w:lang w:val="en-GB"/>
        </w:rPr>
      </w:pPr>
      <w:r w:rsidRPr="0015373C">
        <w:rPr>
          <w:lang w:val="en-GB"/>
        </w:rPr>
        <w:br w:type="page"/>
      </w:r>
    </w:p>
    <w:p w14:paraId="3845F0E0" w14:textId="77777777" w:rsidR="00D83E97" w:rsidRPr="0015373C" w:rsidRDefault="00D83E97" w:rsidP="006317E8">
      <w:pPr>
        <w:pStyle w:val="Ttulo1"/>
      </w:pPr>
      <w:r w:rsidRPr="0015373C">
        <w:lastRenderedPageBreak/>
        <w:t>Feedback on the co-creation methodology</w:t>
      </w:r>
    </w:p>
    <w:p w14:paraId="016F827E" w14:textId="67DC0DE3" w:rsidR="008370EB" w:rsidRPr="0015373C" w:rsidRDefault="008370EB" w:rsidP="0015373C">
      <w:pPr>
        <w:jc w:val="both"/>
        <w:rPr>
          <w:lang w:val="en-GB"/>
        </w:rPr>
      </w:pPr>
      <w:r w:rsidRPr="0015373C">
        <w:rPr>
          <w:lang w:val="en-GB"/>
        </w:rPr>
        <w:t>This section provides an assessment of the co-creation methodology used in the lab sessions, highlighting strengths, challenges, and areas for improvement as identified by participants and facilitators.</w:t>
      </w:r>
    </w:p>
    <w:p w14:paraId="3FA861C2" w14:textId="572A00DA" w:rsidR="00D83E97" w:rsidRPr="0015373C" w:rsidRDefault="00D83E97" w:rsidP="0015373C">
      <w:pPr>
        <w:jc w:val="both"/>
        <w:rPr>
          <w:i/>
          <w:iCs/>
          <w:lang w:val="en-GB"/>
        </w:rPr>
      </w:pPr>
      <w:r w:rsidRPr="0015373C">
        <w:rPr>
          <w:i/>
          <w:iCs/>
          <w:lang w:val="en-GB"/>
        </w:rPr>
        <w:t>Regarding stakeholder engagement:</w:t>
      </w:r>
    </w:p>
    <w:p w14:paraId="4A456A37" w14:textId="77777777" w:rsidR="008370EB" w:rsidRPr="0015373C" w:rsidRDefault="008370EB" w:rsidP="0015373C">
      <w:pPr>
        <w:jc w:val="both"/>
        <w:rPr>
          <w:lang w:val="en-GB"/>
        </w:rPr>
      </w:pPr>
      <w:r w:rsidRPr="0015373C">
        <w:rPr>
          <w:lang w:val="en-GB"/>
        </w:rPr>
        <w:t>Overall, no major challenges were encountered in terms of stakeholder engagement during the lab sessions. This was largely due to the </w:t>
      </w:r>
      <w:r w:rsidRPr="0015373C">
        <w:rPr>
          <w:b/>
          <w:bCs/>
          <w:lang w:val="en-GB"/>
        </w:rPr>
        <w:t>highly engaged and close-knit nature of the local community</w:t>
      </w:r>
      <w:r w:rsidRPr="0015373C">
        <w:rPr>
          <w:lang w:val="en-GB"/>
        </w:rPr>
        <w:t>, characteristic of an island context. Stakeholders demonstrated a strong willingness to participate, contribute, and be heard, and they valued recognition of their inputs and the assurance that their contributions were actively considered in the process. This sense of visibility and acknowledgement proved to be a strong intrinsic motivator for engagement throughout the labs.</w:t>
      </w:r>
    </w:p>
    <w:p w14:paraId="64089566" w14:textId="77777777" w:rsidR="008370EB" w:rsidRPr="0015373C" w:rsidRDefault="008370EB" w:rsidP="0015373C">
      <w:pPr>
        <w:jc w:val="both"/>
        <w:rPr>
          <w:lang w:val="en-GB"/>
        </w:rPr>
      </w:pPr>
      <w:r w:rsidRPr="0015373C">
        <w:rPr>
          <w:lang w:val="en-GB"/>
        </w:rPr>
        <w:t>To support stakeholder participation, the organising team implemented a </w:t>
      </w:r>
      <w:r w:rsidRPr="0015373C">
        <w:rPr>
          <w:b/>
          <w:bCs/>
          <w:lang w:val="en-GB"/>
        </w:rPr>
        <w:t>proactive engagement strategy</w:t>
      </w:r>
      <w:r w:rsidRPr="0015373C">
        <w:rPr>
          <w:lang w:val="en-GB"/>
        </w:rPr>
        <w:t>, clearly communicating the relevance of the labs and the value of stakeholder contributions. This approach proved particularly effective in the Azores context. Based on previous experience, the same strategy would likely have produced more limited results in larger continental urban areas, where stakeholders tend to have tighter schedules and lower availability to engage in participatory processes. The contrast highlights the importance of adapting engagement strategies to local social and territorial contexts.</w:t>
      </w:r>
    </w:p>
    <w:p w14:paraId="1EA7F6BF" w14:textId="77777777" w:rsidR="00D83E97" w:rsidRPr="0015373C" w:rsidRDefault="00D83E97" w:rsidP="0015373C">
      <w:pPr>
        <w:jc w:val="both"/>
        <w:rPr>
          <w:i/>
          <w:iCs/>
          <w:lang w:val="en-GB"/>
        </w:rPr>
      </w:pPr>
      <w:r w:rsidRPr="0015373C">
        <w:rPr>
          <w:i/>
          <w:iCs/>
          <w:lang w:val="en-GB"/>
        </w:rPr>
        <w:t>Regarding the methodology of the co-creation path:</w:t>
      </w:r>
    </w:p>
    <w:p w14:paraId="4A0C984B" w14:textId="77777777" w:rsidR="008370EB" w:rsidRPr="0015373C" w:rsidRDefault="008370EB" w:rsidP="0015373C">
      <w:pPr>
        <w:jc w:val="both"/>
        <w:rPr>
          <w:lang w:val="en-GB"/>
        </w:rPr>
      </w:pPr>
      <w:r w:rsidRPr="0015373C">
        <w:rPr>
          <w:lang w:val="en-GB"/>
        </w:rPr>
        <w:t>From a methodological perspective, the use of </w:t>
      </w:r>
      <w:r w:rsidRPr="0015373C">
        <w:rPr>
          <w:b/>
          <w:bCs/>
          <w:lang w:val="en-GB"/>
        </w:rPr>
        <w:t>visual tools such as murals and diagrams</w:t>
      </w:r>
      <w:r w:rsidRPr="0015373C">
        <w:rPr>
          <w:lang w:val="en-GB"/>
        </w:rPr>
        <w:t> was particularly effective. These elements helped establish clear milestones and provided participants and facilitators with a shared understanding of progress, making it easier to assess whether the discussions were aligned with the intended objectives. Compared to purely discussion-based approaches, these tools offered a more concrete structure and facilitated the consolidation of results.</w:t>
      </w:r>
    </w:p>
    <w:p w14:paraId="603B5FCB" w14:textId="77777777" w:rsidR="008370EB" w:rsidRPr="0015373C" w:rsidRDefault="008370EB" w:rsidP="0015373C">
      <w:pPr>
        <w:jc w:val="both"/>
        <w:rPr>
          <w:lang w:val="en-GB"/>
        </w:rPr>
      </w:pPr>
      <w:commentRangeStart w:id="58"/>
      <w:commentRangeStart w:id="59"/>
      <w:r w:rsidRPr="0015373C">
        <w:rPr>
          <w:lang w:val="en-GB"/>
        </w:rPr>
        <w:t>The most challenging aspect of the methodology was related to </w:t>
      </w:r>
      <w:r w:rsidRPr="0015373C">
        <w:rPr>
          <w:b/>
          <w:bCs/>
          <w:lang w:val="en-GB"/>
        </w:rPr>
        <w:t>fully understanding the underlying goal and logic of each methodological step</w:t>
      </w:r>
      <w:r w:rsidRPr="0015373C">
        <w:rPr>
          <w:lang w:val="en-GB"/>
        </w:rPr>
        <w:t xml:space="preserve">, particularly in the initial phases. Clearer and more concise guidance would have been beneficial, ideally in the form of short, one-sentence instructions for each step, along with a more explicit sequencing or quantification of the methodological stages. </w:t>
      </w:r>
      <w:commentRangeEnd w:id="58"/>
      <w:r w:rsidR="00585288">
        <w:rPr>
          <w:rStyle w:val="Refdecomentario"/>
        </w:rPr>
        <w:commentReference w:id="58"/>
      </w:r>
      <w:commentRangeEnd w:id="59"/>
      <w:r w:rsidR="00175116">
        <w:rPr>
          <w:rStyle w:val="Refdecomentario"/>
        </w:rPr>
        <w:commentReference w:id="59"/>
      </w:r>
      <w:r w:rsidRPr="0015373C">
        <w:rPr>
          <w:lang w:val="en-GB"/>
        </w:rPr>
        <w:t>Additionally, the inclusion of </w:t>
      </w:r>
      <w:r w:rsidRPr="0015373C">
        <w:rPr>
          <w:b/>
          <w:bCs/>
          <w:lang w:val="en-GB"/>
        </w:rPr>
        <w:t>specific (but not excessive) predefined fields within each mural or diagram</w:t>
      </w:r>
      <w:r w:rsidRPr="0015373C">
        <w:rPr>
          <w:lang w:val="en-GB"/>
        </w:rPr>
        <w:t>—</w:t>
      </w:r>
      <w:commentRangeStart w:id="60"/>
      <w:commentRangeStart w:id="61"/>
      <w:r w:rsidRPr="0015373C">
        <w:rPr>
          <w:lang w:val="en-GB"/>
        </w:rPr>
        <w:t>indicating exactly what facilitators should record from the discussions—</w:t>
      </w:r>
      <w:commentRangeEnd w:id="60"/>
      <w:r w:rsidR="00585288">
        <w:rPr>
          <w:rStyle w:val="Refdecomentario"/>
        </w:rPr>
        <w:commentReference w:id="60"/>
      </w:r>
      <w:commentRangeEnd w:id="61"/>
      <w:r w:rsidR="00175116">
        <w:rPr>
          <w:rStyle w:val="Refdecomentario"/>
        </w:rPr>
        <w:commentReference w:id="61"/>
      </w:r>
      <w:r w:rsidRPr="0015373C">
        <w:rPr>
          <w:lang w:val="en-GB"/>
        </w:rPr>
        <w:t>would have helped ensure that all required information was consistently captured.</w:t>
      </w:r>
    </w:p>
    <w:p w14:paraId="60D6D3D3" w14:textId="77777777" w:rsidR="008370EB" w:rsidRPr="0015373C" w:rsidRDefault="008370EB" w:rsidP="0015373C">
      <w:pPr>
        <w:jc w:val="both"/>
        <w:rPr>
          <w:lang w:val="en-GB"/>
        </w:rPr>
      </w:pPr>
      <w:r w:rsidRPr="0015373C">
        <w:rPr>
          <w:lang w:val="en-GB"/>
        </w:rPr>
        <w:t>As a suggestion for improvement, the methodology could benefit from a </w:t>
      </w:r>
      <w:r w:rsidRPr="0015373C">
        <w:rPr>
          <w:b/>
          <w:bCs/>
          <w:lang w:val="en-GB"/>
        </w:rPr>
        <w:t>single, concise instruction sheet</w:t>
      </w:r>
      <w:r w:rsidRPr="0015373C">
        <w:rPr>
          <w:lang w:val="en-GB"/>
        </w:rPr>
        <w:t> (e.g. a one-page leaflet) designed both for facilitators and participants. This document would summarise the purpose of each step and clarify expectations in a simple and accessible manner. As observed during the labs, if the methodology cannot be clearly explained within a very short time frame (e.g. one minute), it risks being perceived as overly complex.</w:t>
      </w:r>
    </w:p>
    <w:p w14:paraId="61F29B1F" w14:textId="77777777" w:rsidR="00D83E97" w:rsidRPr="0015373C" w:rsidRDefault="00D83E97" w:rsidP="0015373C">
      <w:pPr>
        <w:jc w:val="both"/>
        <w:rPr>
          <w:i/>
          <w:iCs/>
          <w:lang w:val="en-GB"/>
        </w:rPr>
      </w:pPr>
      <w:r w:rsidRPr="0015373C">
        <w:rPr>
          <w:i/>
          <w:iCs/>
          <w:lang w:val="en-GB"/>
        </w:rPr>
        <w:t>Feedback by participants</w:t>
      </w:r>
    </w:p>
    <w:p w14:paraId="2D14CE8F" w14:textId="2D36AE70" w:rsidR="008370EB" w:rsidRPr="0015373C" w:rsidRDefault="008370EB" w:rsidP="0015373C">
      <w:pPr>
        <w:jc w:val="both"/>
        <w:rPr>
          <w:lang w:val="en-GB"/>
        </w:rPr>
      </w:pPr>
      <w:r w:rsidRPr="0015373C">
        <w:rPr>
          <w:lang w:val="en-GB"/>
        </w:rPr>
        <w:t>According to feedback collected through the observations during the sessions, the </w:t>
      </w:r>
      <w:r w:rsidRPr="0015373C">
        <w:rPr>
          <w:b/>
          <w:bCs/>
          <w:lang w:val="en-GB"/>
        </w:rPr>
        <w:t xml:space="preserve">most valued </w:t>
      </w:r>
      <w:proofErr w:type="spellStart"/>
      <w:r w:rsidRPr="0015373C">
        <w:rPr>
          <w:b/>
          <w:bCs/>
          <w:lang w:val="en-GB"/>
        </w:rPr>
        <w:t>aspects</w:t>
      </w:r>
      <w:r w:rsidRPr="0015373C">
        <w:rPr>
          <w:lang w:val="en-GB"/>
        </w:rPr>
        <w:t>of</w:t>
      </w:r>
      <w:proofErr w:type="spellEnd"/>
      <w:r w:rsidRPr="0015373C">
        <w:rPr>
          <w:lang w:val="en-GB"/>
        </w:rPr>
        <w:t xml:space="preserve"> the labs were the </w:t>
      </w:r>
      <w:r w:rsidRPr="0015373C">
        <w:rPr>
          <w:b/>
          <w:bCs/>
          <w:lang w:val="en-GB"/>
        </w:rPr>
        <w:t>dynamic nature of the activities</w:t>
      </w:r>
      <w:r w:rsidRPr="0015373C">
        <w:rPr>
          <w:lang w:val="en-GB"/>
        </w:rPr>
        <w:t> and the opportunity for active participation. Participants expressed strong interest not only in contributing but also in understanding the outcomes of the process. Their motivation and willingness to engage were seen as critical factors for the success of the labs; without this level of commitment, conducting the sessions would have been considerably more challenging.</w:t>
      </w:r>
    </w:p>
    <w:p w14:paraId="12450E5B" w14:textId="77777777" w:rsidR="008370EB" w:rsidRPr="0015373C" w:rsidRDefault="008370EB" w:rsidP="0015373C">
      <w:pPr>
        <w:jc w:val="both"/>
        <w:rPr>
          <w:lang w:val="en-GB"/>
        </w:rPr>
      </w:pPr>
      <w:r w:rsidRPr="0015373C">
        <w:rPr>
          <w:lang w:val="en-GB"/>
        </w:rPr>
        <w:lastRenderedPageBreak/>
        <w:t>One aspect that was not fully understood—particularly during the initial stages—was the </w:t>
      </w:r>
      <w:commentRangeStart w:id="62"/>
      <w:commentRangeStart w:id="63"/>
      <w:r w:rsidRPr="0015373C">
        <w:rPr>
          <w:b/>
          <w:bCs/>
          <w:lang w:val="en-GB"/>
        </w:rPr>
        <w:t>relationship between the policy measures identified at the end of the first in-person lab and the challenges and vision elements discussed in subsequent sessions</w:t>
      </w:r>
      <w:r w:rsidRPr="0015373C">
        <w:rPr>
          <w:lang w:val="en-GB"/>
        </w:rPr>
        <w:t xml:space="preserve">, </w:t>
      </w:r>
      <w:commentRangeEnd w:id="62"/>
      <w:r w:rsidR="00B42AAB">
        <w:rPr>
          <w:rStyle w:val="Refdecomentario"/>
        </w:rPr>
        <w:commentReference w:id="62"/>
      </w:r>
      <w:commentRangeEnd w:id="63"/>
      <w:r w:rsidR="00175116">
        <w:rPr>
          <w:rStyle w:val="Refdecomentario"/>
        </w:rPr>
        <w:commentReference w:id="63"/>
      </w:r>
      <w:r w:rsidRPr="0015373C">
        <w:rPr>
          <w:lang w:val="en-GB"/>
        </w:rPr>
        <w:t xml:space="preserve">especially during the second in-person meeting. At the time of implementation, it was not immediately clear how these elements interconnected within the overall methodology or what role they played across different stages of the process. However, this understanding appeared to improve progressively as the labs </w:t>
      </w:r>
      <w:proofErr w:type="gramStart"/>
      <w:r w:rsidRPr="0015373C">
        <w:rPr>
          <w:lang w:val="en-GB"/>
        </w:rPr>
        <w:t>advanced</w:t>
      </w:r>
      <w:proofErr w:type="gramEnd"/>
      <w:r w:rsidRPr="0015373C">
        <w:rPr>
          <w:lang w:val="en-GB"/>
        </w:rPr>
        <w:t xml:space="preserve"> and the methodology unfolded over time.</w:t>
      </w:r>
    </w:p>
    <w:p w14:paraId="22041224" w14:textId="77777777" w:rsidR="00242186" w:rsidRPr="0015373C" w:rsidRDefault="00242186">
      <w:pPr>
        <w:rPr>
          <w:lang w:val="en-GB"/>
        </w:rPr>
      </w:pPr>
    </w:p>
    <w:sectPr w:rsidR="00242186" w:rsidRPr="0015373C" w:rsidSect="00D83E97">
      <w:pgSz w:w="11906" w:h="16838"/>
      <w:pgMar w:top="1417" w:right="1196" w:bottom="1417" w:left="1260"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art Venice Team" w:date="2026-01-26T15:12:00Z" w:initials="SVT">
    <w:p w14:paraId="32FAF4E9" w14:textId="77777777" w:rsidR="005E55DB" w:rsidRDefault="005E55DB" w:rsidP="005E55DB">
      <w:r>
        <w:rPr>
          <w:rStyle w:val="Refdecomentario"/>
        </w:rPr>
        <w:annotationRef/>
      </w:r>
      <w:r>
        <w:rPr>
          <w:sz w:val="20"/>
          <w:szCs w:val="20"/>
        </w:rPr>
        <w:t>If I am not wrong Altares is a parish (freguesia) in the Angra di Heroísmo municipality (in the Azores), so how is the geographic scope national?</w:t>
      </w:r>
    </w:p>
  </w:comment>
  <w:comment w:id="1" w:author="João Sarraipa" w:date="2026-02-03T20:48:00Z" w:initials="JS">
    <w:p w14:paraId="0CFE0731" w14:textId="77777777" w:rsidR="00217390" w:rsidRDefault="00217390" w:rsidP="00217390">
      <w:r>
        <w:rPr>
          <w:rStyle w:val="Refdecomentario"/>
        </w:rPr>
        <w:annotationRef/>
      </w:r>
      <w:r>
        <w:rPr>
          <w:sz w:val="20"/>
          <w:szCs w:val="20"/>
        </w:rPr>
        <w:t xml:space="preserve">Misericordia is a national organisation with several establishments/offices houses around the country. They follow the central objective. So if we follow your way of thinking only the president of such organisation would have a national scope... </w:t>
      </w:r>
    </w:p>
    <w:p w14:paraId="0E6CA887" w14:textId="77777777" w:rsidR="00217390" w:rsidRDefault="00217390" w:rsidP="00217390">
      <w:r>
        <w:rPr>
          <w:sz w:val="20"/>
          <w:szCs w:val="20"/>
        </w:rPr>
        <w:t>May I have a national overview of universities in portugal? I am just a professor of one university... can I represent or have a global view of it.. The answer is yes. I dont agree with your concern. The problems are more or less the same everywhere...</w:t>
      </w:r>
    </w:p>
  </w:comment>
  <w:comment w:id="2" w:author="Smart Venice Team" w:date="2026-01-26T15:14:00Z" w:initials="SVT">
    <w:p w14:paraId="30DE5716" w14:textId="62F62F95" w:rsidR="005E55DB" w:rsidRDefault="005E55DB" w:rsidP="005E55DB">
      <w:r>
        <w:rPr>
          <w:rStyle w:val="Refdecomentario"/>
        </w:rPr>
        <w:annotationRef/>
      </w:r>
      <w:r>
        <w:rPr>
          <w:sz w:val="20"/>
          <w:szCs w:val="20"/>
        </w:rPr>
        <w:t xml:space="preserve">It is this right? </w:t>
      </w:r>
      <w:hyperlink r:id="rId1" w:history="1">
        <w:r w:rsidRPr="005B05FB">
          <w:rPr>
            <w:rStyle w:val="Hipervnculo"/>
            <w:sz w:val="20"/>
            <w:szCs w:val="20"/>
          </w:rPr>
          <w:t>https://www.misericordia-praia.pt/</w:t>
        </w:r>
      </w:hyperlink>
    </w:p>
    <w:p w14:paraId="5CBFB0F2" w14:textId="77777777" w:rsidR="005E55DB" w:rsidRDefault="005E55DB" w:rsidP="005E55DB"/>
    <w:p w14:paraId="241016FA" w14:textId="77777777" w:rsidR="005E55DB" w:rsidRDefault="005E55DB" w:rsidP="005E55DB">
      <w:r>
        <w:rPr>
          <w:sz w:val="20"/>
          <w:szCs w:val="20"/>
        </w:rPr>
        <w:t>How does it have a national geographical scope? Is it part of a wider organisation?</w:t>
      </w:r>
    </w:p>
  </w:comment>
  <w:comment w:id="3" w:author="João Sarraipa" w:date="2026-02-03T20:49:00Z" w:initials="JS">
    <w:p w14:paraId="198C5E58" w14:textId="77777777" w:rsidR="00217390" w:rsidRDefault="00217390" w:rsidP="00217390">
      <w:r>
        <w:rPr>
          <w:rStyle w:val="Refdecomentario"/>
        </w:rPr>
        <w:annotationRef/>
      </w:r>
      <w:r>
        <w:rPr>
          <w:sz w:val="20"/>
          <w:szCs w:val="20"/>
        </w:rPr>
        <w:t>this was replied above...</w:t>
      </w:r>
    </w:p>
  </w:comment>
  <w:comment w:id="4" w:author="Smart Venice Team" w:date="2026-01-26T15:15:00Z" w:initials="SVT">
    <w:p w14:paraId="24EEFCC7" w14:textId="66AE474A" w:rsidR="005E55DB" w:rsidRDefault="005E55DB" w:rsidP="005E55DB">
      <w:r>
        <w:rPr>
          <w:rStyle w:val="Refdecomentario"/>
        </w:rPr>
        <w:annotationRef/>
      </w:r>
      <w:r>
        <w:rPr>
          <w:sz w:val="20"/>
          <w:szCs w:val="20"/>
        </w:rPr>
        <w:t>Please see my comments of the organisations identified as having a national geographical scope. If they still have a focus on the Azores islands, how did you discuss about national politics?</w:t>
      </w:r>
    </w:p>
  </w:comment>
  <w:comment w:id="5" w:author="João Sarraipa" w:date="2026-02-03T20:51:00Z" w:initials="JS">
    <w:p w14:paraId="46F1DE9A" w14:textId="77777777" w:rsidR="00217390" w:rsidRDefault="00217390" w:rsidP="00217390">
      <w:r>
        <w:rPr>
          <w:rStyle w:val="Refdecomentario"/>
        </w:rPr>
        <w:annotationRef/>
      </w:r>
      <w:r>
        <w:rPr>
          <w:sz w:val="20"/>
          <w:szCs w:val="20"/>
        </w:rPr>
        <w:t>answered above</w:t>
      </w:r>
    </w:p>
  </w:comment>
  <w:comment w:id="6" w:author="Smart Venice Team" w:date="2026-01-26T11:29:00Z" w:initials="SVT">
    <w:p w14:paraId="40C8B07C" w14:textId="3801BEFC" w:rsidR="00FD2738" w:rsidRDefault="00FD2738" w:rsidP="00FD2738">
      <w:r>
        <w:rPr>
          <w:rStyle w:val="Refdecomentario"/>
        </w:rPr>
        <w:annotationRef/>
      </w:r>
      <w:r>
        <w:rPr>
          <w:sz w:val="20"/>
          <w:szCs w:val="20"/>
        </w:rPr>
        <w:t>Please provide the list of organisations that was working in each one of the two subgroups per session (even if both subgroups were working in both sectors, where there any significant differences between the participants' profile in each group)?</w:t>
      </w:r>
    </w:p>
    <w:p w14:paraId="6E276E18" w14:textId="77777777" w:rsidR="00FD2738" w:rsidRDefault="00FD2738" w:rsidP="00FD2738"/>
    <w:p w14:paraId="01A4048E" w14:textId="77777777" w:rsidR="00FD2738" w:rsidRDefault="00FD2738" w:rsidP="00FD2738"/>
  </w:comment>
  <w:comment w:id="7" w:author="Smart Venice Team" w:date="2026-01-26T11:29:00Z" w:initials="SVT">
    <w:p w14:paraId="45A194B4" w14:textId="77777777" w:rsidR="00FD2738" w:rsidRDefault="00FD2738" w:rsidP="00FD2738">
      <w:r>
        <w:rPr>
          <w:rStyle w:val="Refdecomentario"/>
        </w:rPr>
        <w:annotationRef/>
      </w:r>
      <w:r>
        <w:rPr>
          <w:sz w:val="20"/>
          <w:szCs w:val="20"/>
        </w:rPr>
        <w:t xml:space="preserve">Please also provide a description of the group's profile in terms of the gender balance and diversity of the group (e.g. age, professional background, geographical origin, sectoral focus and areas of expertise, types of organisations, etc.), highlighting any imbalances or biases that may have emerged in the composition or participation during the sessions. </w:t>
      </w:r>
    </w:p>
    <w:p w14:paraId="62D28924" w14:textId="77777777" w:rsidR="00FD2738" w:rsidRDefault="00FD2738" w:rsidP="00FD2738"/>
    <w:p w14:paraId="35B2E724" w14:textId="77777777" w:rsidR="00FD2738" w:rsidRDefault="00FD2738" w:rsidP="00FD2738"/>
  </w:comment>
  <w:comment w:id="8" w:author="Smart Venice Team" w:date="2026-01-26T11:31:00Z" w:initials="SVT">
    <w:p w14:paraId="480661A2" w14:textId="77777777" w:rsidR="00FD2738" w:rsidRDefault="00FD2738" w:rsidP="00FD2738">
      <w:r>
        <w:rPr>
          <w:rStyle w:val="Refdecomentario"/>
        </w:rPr>
        <w:annotationRef/>
      </w:r>
      <w:r>
        <w:rPr>
          <w:sz w:val="20"/>
          <w:szCs w:val="20"/>
        </w:rPr>
        <w:t>Was the group stable throughout the sessions, were participants from the organisations changing or were the same individual participants attending all sessions?</w:t>
      </w:r>
    </w:p>
  </w:comment>
  <w:comment w:id="9" w:author="João Sarraipa" w:date="2026-02-03T20:53:00Z" w:initials="JS">
    <w:p w14:paraId="3608A2DD" w14:textId="77777777" w:rsidR="00217390" w:rsidRDefault="00217390" w:rsidP="00217390">
      <w:r>
        <w:rPr>
          <w:rStyle w:val="Refdecomentario"/>
        </w:rPr>
        <w:annotationRef/>
      </w:r>
      <w:r>
        <w:rPr>
          <w:sz w:val="20"/>
          <w:szCs w:val="20"/>
        </w:rPr>
        <w:t>the group stayed together with a few new entries as you may saw in the list of participants.</w:t>
      </w:r>
    </w:p>
  </w:comment>
  <w:comment w:id="10" w:author="João Sarraipa" w:date="2026-02-03T20:55:00Z" w:initials="JS">
    <w:p w14:paraId="5089904D" w14:textId="77777777" w:rsidR="00217390" w:rsidRDefault="00217390" w:rsidP="00217390">
      <w:r>
        <w:rPr>
          <w:rStyle w:val="Refdecomentario"/>
        </w:rPr>
        <w:annotationRef/>
      </w:r>
      <w:r>
        <w:rPr>
          <w:sz w:val="20"/>
          <w:szCs w:val="20"/>
        </w:rPr>
        <w:t>the group was balanced because the organisations with two people were splitted in the groups...</w:t>
      </w:r>
    </w:p>
    <w:p w14:paraId="3BA1C8E6" w14:textId="77777777" w:rsidR="00217390" w:rsidRDefault="00217390" w:rsidP="00217390">
      <w:r>
        <w:rPr>
          <w:sz w:val="20"/>
          <w:szCs w:val="20"/>
        </w:rPr>
        <w:t xml:space="preserve"> as you may see in the list there are organisation multi-sectors and other only housing thus at the end no big differences in each group ...</w:t>
      </w:r>
    </w:p>
  </w:comment>
  <w:comment w:id="11" w:author="Smart Venice Team" w:date="2026-01-26T15:45:00Z" w:initials="SVT">
    <w:p w14:paraId="48432D5F" w14:textId="4CDB266F" w:rsidR="009565A0" w:rsidRDefault="009565A0" w:rsidP="009565A0">
      <w:r>
        <w:rPr>
          <w:rStyle w:val="Refdecomentario"/>
        </w:rPr>
        <w:annotationRef/>
      </w:r>
      <w:r>
        <w:rPr>
          <w:sz w:val="20"/>
          <w:szCs w:val="20"/>
        </w:rPr>
        <w:t>Please here, kindly provide more details on the specific agenda in each session. For instance, you implemented the second online session before the final in-presence meeting, while we proposed to conclude all the process with the online session. This already implies a methodological deviation; therefore, we need to have more details on the specific content you discussed in each session</w:t>
      </w:r>
    </w:p>
  </w:comment>
  <w:comment w:id="12" w:author="Smart Venice Team" w:date="2026-01-26T15:57:00Z" w:initials="SVT">
    <w:p w14:paraId="1202599C" w14:textId="77777777" w:rsidR="008946A6" w:rsidRDefault="008946A6" w:rsidP="008946A6">
      <w:r>
        <w:rPr>
          <w:rStyle w:val="Refdecomentario"/>
        </w:rPr>
        <w:annotationRef/>
      </w:r>
      <w:r>
        <w:rPr>
          <w:sz w:val="20"/>
          <w:szCs w:val="20"/>
        </w:rPr>
        <w:t xml:space="preserve">Similarly as in the first report, please kindly add more information about how you managed to keep sectoral specificity in the discussions and lab dynamics if both subgroups were not sector-oriented. Were groups constant trhouhgout the session or did participants formed different subgroups throughout each session? </w:t>
      </w:r>
    </w:p>
  </w:comment>
  <w:comment w:id="13" w:author="João Sarraipa" w:date="2026-02-03T21:01:00Z" w:initials="JS">
    <w:p w14:paraId="3B4DD559" w14:textId="77777777" w:rsidR="00AD2494" w:rsidRDefault="00AD2494" w:rsidP="00AD2494">
      <w:r>
        <w:rPr>
          <w:rStyle w:val="Refdecomentario"/>
        </w:rPr>
        <w:annotationRef/>
      </w:r>
      <w:r>
        <w:rPr>
          <w:sz w:val="20"/>
          <w:szCs w:val="20"/>
        </w:rPr>
        <w:t xml:space="preserve">the online sessions were mainly to consolidate the outcomes from previous sessions, the last presential was performed to accomplish your ideas /objectives of the last online... </w:t>
      </w:r>
    </w:p>
    <w:p w14:paraId="04A09AC6" w14:textId="77777777" w:rsidR="00AD2494" w:rsidRDefault="00AD2494" w:rsidP="00AD2494">
      <w:r>
        <w:rPr>
          <w:sz w:val="20"/>
          <w:szCs w:val="20"/>
        </w:rPr>
        <w:t>the way of groups were the same as stated in the first report ... we kept almost same organisations/people</w:t>
      </w:r>
    </w:p>
  </w:comment>
  <w:comment w:id="14" w:author="Smart Venice Team" w:date="2026-01-26T15:34:00Z" w:initials="SVT">
    <w:p w14:paraId="7024F376" w14:textId="47817D40" w:rsidR="00942A0F" w:rsidRDefault="00942A0F" w:rsidP="00942A0F">
      <w:r>
        <w:rPr>
          <w:rStyle w:val="Refdecomentario"/>
        </w:rPr>
        <w:annotationRef/>
      </w:r>
      <w:r>
        <w:rPr>
          <w:sz w:val="20"/>
          <w:szCs w:val="20"/>
        </w:rPr>
        <w:t>How is this aligned with the findings in the first workshop</w:t>
      </w:r>
    </w:p>
    <w:p w14:paraId="549CF565" w14:textId="77777777" w:rsidR="00942A0F" w:rsidRDefault="00942A0F" w:rsidP="00942A0F"/>
    <w:p w14:paraId="247F0360" w14:textId="77777777" w:rsidR="00942A0F" w:rsidRDefault="00942A0F" w:rsidP="00942A0F">
      <w:r>
        <w:rPr>
          <w:sz w:val="20"/>
          <w:szCs w:val="20"/>
        </w:rPr>
        <w:t xml:space="preserve">From page 11 of the first report: </w:t>
      </w:r>
      <w:r>
        <w:rPr>
          <w:i/>
          <w:iCs/>
          <w:sz w:val="20"/>
          <w:szCs w:val="20"/>
        </w:rPr>
        <w:t>"Finally, both groups pointed to </w:t>
      </w:r>
      <w:r>
        <w:rPr>
          <w:b/>
          <w:bCs/>
          <w:i/>
          <w:iCs/>
          <w:sz w:val="20"/>
          <w:szCs w:val="20"/>
        </w:rPr>
        <w:t>governance and policy design challenges</w:t>
      </w:r>
      <w:r>
        <w:rPr>
          <w:i/>
          <w:iCs/>
          <w:sz w:val="20"/>
          <w:szCs w:val="20"/>
        </w:rPr>
        <w:t>, noting gaps in targeting, coordination, and implementation. Insufficient infrastructure investment and lack of tailored measures were emphasised in the energy sector, while the housing sector highlighted mismanagement, underfunding, and a mismatch between policy instruments and real needs".</w:t>
      </w:r>
    </w:p>
    <w:p w14:paraId="37B151FE" w14:textId="77777777" w:rsidR="00942A0F" w:rsidRDefault="00942A0F" w:rsidP="00942A0F"/>
    <w:p w14:paraId="28A34821" w14:textId="77777777" w:rsidR="00942A0F" w:rsidRDefault="00942A0F" w:rsidP="00942A0F"/>
    <w:p w14:paraId="65C5FC3B" w14:textId="77777777" w:rsidR="00942A0F" w:rsidRDefault="00942A0F" w:rsidP="00942A0F">
      <w:r>
        <w:rPr>
          <w:sz w:val="20"/>
          <w:szCs w:val="20"/>
        </w:rPr>
        <w:t xml:space="preserve">From page 12 of the first report: </w:t>
      </w:r>
      <w:r>
        <w:rPr>
          <w:i/>
          <w:iCs/>
          <w:sz w:val="20"/>
          <w:szCs w:val="20"/>
        </w:rPr>
        <w:t>"</w:t>
      </w:r>
      <w:r>
        <w:rPr>
          <w:i/>
          <w:iCs/>
          <w:color w:val="000000"/>
          <w:sz w:val="20"/>
          <w:szCs w:val="20"/>
        </w:rPr>
        <w:t xml:space="preserve">A major concern is that public bodies often do not provide sufficient support, and that decisions are sometimes made without adequate technical and practical expertise, resulting in less effective policies </w:t>
      </w:r>
      <w:r>
        <w:rPr>
          <w:i/>
          <w:iCs/>
          <w:sz w:val="20"/>
          <w:szCs w:val="20"/>
        </w:rPr>
        <w:t>"</w:t>
      </w:r>
    </w:p>
  </w:comment>
  <w:comment w:id="15" w:author="João Sarraipa" w:date="2026-02-03T21:09:00Z" w:initials="JS">
    <w:p w14:paraId="62C971A0" w14:textId="77777777" w:rsidR="00AD2494" w:rsidRDefault="00AD2494" w:rsidP="00AD2494">
      <w:r>
        <w:rPr>
          <w:rStyle w:val="Refdecomentario"/>
        </w:rPr>
        <w:annotationRef/>
      </w:r>
      <w:r>
        <w:rPr>
          <w:sz w:val="20"/>
          <w:szCs w:val="20"/>
        </w:rPr>
        <w:t>you are rigth that both textx may say different things when the main idea intended to say is:</w:t>
      </w:r>
    </w:p>
    <w:p w14:paraId="6518F5F1" w14:textId="77777777" w:rsidR="00AD2494" w:rsidRDefault="00AD2494" w:rsidP="00AD2494"/>
    <w:p w14:paraId="2B226FE1" w14:textId="77777777" w:rsidR="00AD2494" w:rsidRDefault="00AD2494" w:rsidP="00AD2494">
      <w:r>
        <w:rPr>
          <w:sz w:val="20"/>
          <w:szCs w:val="20"/>
        </w:rPr>
        <w:t>“policy design is not the main issue, but implementation and affordability are”</w:t>
      </w:r>
    </w:p>
  </w:comment>
  <w:comment w:id="16" w:author="João Sarraipa" w:date="2026-02-03T21:16:00Z" w:initials="JS">
    <w:p w14:paraId="0144BC13" w14:textId="77777777" w:rsidR="001166D1" w:rsidRDefault="001166D1" w:rsidP="001166D1">
      <w:r>
        <w:rPr>
          <w:rStyle w:val="Refdecomentario"/>
        </w:rPr>
        <w:annotationRef/>
      </w:r>
      <w:r>
        <w:rPr>
          <w:sz w:val="20"/>
          <w:szCs w:val="20"/>
        </w:rPr>
        <w:t>so the first paragraph would be changed to:</w:t>
      </w:r>
    </w:p>
    <w:p w14:paraId="44EFC6B2" w14:textId="77777777" w:rsidR="001166D1" w:rsidRDefault="001166D1" w:rsidP="001166D1"/>
    <w:p w14:paraId="2D3BA114" w14:textId="77777777" w:rsidR="001166D1" w:rsidRDefault="001166D1" w:rsidP="001166D1">
      <w:r>
        <w:rPr>
          <w:sz w:val="20"/>
          <w:szCs w:val="20"/>
        </w:rPr>
        <w:t>Building on the outcomes of the first in-person workshop, which identified a set of relevant policy measures in the energy and housing sectors, the subsequent activity focused on examining the key challenges faced by these sectors, with particular attention to the negative effects of the twin transition on vulnerable populations. Overall, participants did not identify substantial weaknesses in the existing policy framework that would require fundamental redesign or replacement of current policies. Instead, the central issue highlighted concerned their practical implementation and accessibility, particularly the limited capacity of low-income households to effectively benefit from the available measures. In many cases, the main barrier lies not in policy design itself, but in affordability and implementation constraints, notably the inability to meet upfront investment costs required for the adoption of new energy technologies or for housing recovery and renovation.</w:t>
      </w:r>
    </w:p>
  </w:comment>
  <w:comment w:id="17" w:author="Smart Venice Team" w:date="2026-01-26T15:44:00Z" w:initials="SVT">
    <w:p w14:paraId="6E3B35FA" w14:textId="355A7B4D" w:rsidR="009565A0" w:rsidRDefault="009565A0" w:rsidP="009565A0">
      <w:r>
        <w:rPr>
          <w:rStyle w:val="Refdecomentario"/>
        </w:rPr>
        <w:annotationRef/>
      </w:r>
      <w:r>
        <w:rPr>
          <w:sz w:val="20"/>
          <w:szCs w:val="20"/>
        </w:rPr>
        <w:t>These delays are common in what type of resolutions? About the access to house retrofitting interventions or other legal resolutions for instance related to conflict of interest in private conflicts?</w:t>
      </w:r>
    </w:p>
  </w:comment>
  <w:comment w:id="18" w:author="João Sarraipa" w:date="2026-02-03T21:17:00Z" w:initials="JS">
    <w:p w14:paraId="6B3919DA" w14:textId="77777777" w:rsidR="001166D1" w:rsidRDefault="001166D1" w:rsidP="001166D1">
      <w:r>
        <w:rPr>
          <w:rStyle w:val="Refdecomentario"/>
        </w:rPr>
        <w:annotationRef/>
      </w:r>
      <w:r>
        <w:rPr>
          <w:sz w:val="20"/>
          <w:szCs w:val="20"/>
        </w:rPr>
        <w:t>exactly</w:t>
      </w:r>
    </w:p>
  </w:comment>
  <w:comment w:id="19" w:author="Smart Venice Team" w:date="2026-01-26T16:00:00Z" w:initials="SVT">
    <w:p w14:paraId="57BE141F" w14:textId="14B52C49" w:rsidR="008946A6" w:rsidRDefault="008946A6" w:rsidP="008946A6">
      <w:r>
        <w:rPr>
          <w:rStyle w:val="Refdecomentario"/>
        </w:rPr>
        <w:annotationRef/>
      </w:r>
      <w:r>
        <w:rPr>
          <w:sz w:val="20"/>
          <w:szCs w:val="20"/>
        </w:rPr>
        <w:t>Did you also focus on transport sector? How is this related to the problems identified during the first lab?</w:t>
      </w:r>
    </w:p>
  </w:comment>
  <w:comment w:id="20" w:author="João Sarraipa" w:date="2026-02-03T21:17:00Z" w:initials="JS">
    <w:p w14:paraId="0570B940" w14:textId="77777777" w:rsidR="001166D1" w:rsidRDefault="001166D1" w:rsidP="001166D1">
      <w:r>
        <w:rPr>
          <w:rStyle w:val="Refdecomentario"/>
        </w:rPr>
        <w:annotationRef/>
      </w:r>
      <w:r>
        <w:rPr>
          <w:sz w:val="20"/>
          <w:szCs w:val="20"/>
        </w:rPr>
        <w:t xml:space="preserve">no...transport ... energy still </w:t>
      </w:r>
    </w:p>
  </w:comment>
  <w:comment w:id="21" w:author="Smart Venice Team" w:date="2026-01-26T16:04:00Z" w:initials="SVT">
    <w:p w14:paraId="09AF822D" w14:textId="4BBC795D" w:rsidR="008946A6" w:rsidRDefault="008946A6" w:rsidP="008946A6">
      <w:r>
        <w:rPr>
          <w:rStyle w:val="Refdecomentario"/>
        </w:rPr>
        <w:annotationRef/>
      </w:r>
      <w:r>
        <w:rPr>
          <w:sz w:val="20"/>
          <w:szCs w:val="20"/>
        </w:rPr>
        <w:t>what type of materials?</w:t>
      </w:r>
    </w:p>
  </w:comment>
  <w:comment w:id="22" w:author="João Sarraipa" w:date="2026-02-03T21:20:00Z" w:initials="JS">
    <w:p w14:paraId="6D4B6EDA" w14:textId="77777777" w:rsidR="00E45DCB" w:rsidRDefault="00E45DCB" w:rsidP="00E45DCB">
      <w:r>
        <w:rPr>
          <w:rStyle w:val="Refdecomentario"/>
        </w:rPr>
        <w:annotationRef/>
      </w:r>
      <w:r>
        <w:rPr>
          <w:sz w:val="20"/>
          <w:szCs w:val="20"/>
        </w:rPr>
        <w:t xml:space="preserve">construction material with focus in energy </w:t>
      </w:r>
    </w:p>
  </w:comment>
  <w:comment w:id="23" w:author="Smart Venice Team" w:date="2026-01-26T16:06:00Z" w:initials="SVT">
    <w:p w14:paraId="6A8094D3" w14:textId="0D381EC4" w:rsidR="008946A6" w:rsidRDefault="008946A6" w:rsidP="008946A6">
      <w:r>
        <w:rPr>
          <w:rStyle w:val="Refdecomentario"/>
        </w:rPr>
        <w:annotationRef/>
      </w:r>
      <w:r>
        <w:rPr>
          <w:sz w:val="20"/>
          <w:szCs w:val="20"/>
        </w:rPr>
        <w:t>How is this different from the agrivoltaic solutions?</w:t>
      </w:r>
    </w:p>
  </w:comment>
  <w:comment w:id="24" w:author="João Sarraipa" w:date="2026-02-03T21:21:00Z" w:initials="JS">
    <w:p w14:paraId="3D0101F8" w14:textId="77777777" w:rsidR="00E45DCB" w:rsidRDefault="00E45DCB" w:rsidP="00E45DCB">
      <w:r>
        <w:rPr>
          <w:rStyle w:val="Refdecomentario"/>
        </w:rPr>
        <w:annotationRef/>
      </w:r>
      <w:r>
        <w:rPr>
          <w:sz w:val="20"/>
          <w:szCs w:val="20"/>
        </w:rPr>
        <w:t>is solar panels the focus</w:t>
      </w:r>
    </w:p>
  </w:comment>
  <w:comment w:id="25" w:author="Smart Venice Team" w:date="2026-01-26T16:17:00Z" w:initials="SVT">
    <w:p w14:paraId="170DEE91" w14:textId="69D411AA" w:rsidR="00D13DDE" w:rsidRDefault="00DB5350" w:rsidP="00D13DDE">
      <w:r>
        <w:rPr>
          <w:rStyle w:val="Refdecomentario"/>
        </w:rPr>
        <w:annotationRef/>
      </w:r>
      <w:r w:rsidR="00D13DDE">
        <w:rPr>
          <w:sz w:val="20"/>
          <w:szCs w:val="20"/>
        </w:rPr>
        <w:t>These are the categories we proposed in the initial version of the guidelines to be considered for the effectiveness evaluation (to be implemented after the policies were proposed). However, the original intention was to use the sectoral challenges identified in the first lab as the starting point for developing the policy factsheets and subsequently assessing their responsiveness against these categories. In any case, the responsiveness analysis was ultimately removed from the lab’s methodology (see the latest version of the methodological guidelines).</w:t>
      </w:r>
    </w:p>
    <w:p w14:paraId="0C85F324" w14:textId="77777777" w:rsidR="00D13DDE" w:rsidRDefault="00D13DDE" w:rsidP="00D13DDE"/>
    <w:p w14:paraId="608FE40A" w14:textId="77777777" w:rsidR="00D13DDE" w:rsidRDefault="00D13DDE" w:rsidP="00D13DDE">
      <w:r>
        <w:rPr>
          <w:sz w:val="20"/>
          <w:szCs w:val="20"/>
        </w:rPr>
        <w:t>Please clarify how you proposed these policy measures within the lab. I do not fully understand why transport/mobility policies and agriculture policies are included under the energy sector. This may be linked to the decision to base the discussion on different sectoral challenges rather than those identified in the first lab.</w:t>
      </w:r>
    </w:p>
  </w:comment>
  <w:comment w:id="26" w:author="Smart Venice Team" w:date="2026-01-26T16:35:00Z" w:initials="SVT">
    <w:p w14:paraId="22CCD0EB" w14:textId="77777777" w:rsidR="00D13DDE" w:rsidRDefault="00D13DDE" w:rsidP="00D13DDE">
      <w:r>
        <w:rPr>
          <w:rStyle w:val="Refdecomentario"/>
        </w:rPr>
        <w:annotationRef/>
      </w:r>
      <w:r>
        <w:rPr>
          <w:sz w:val="20"/>
          <w:szCs w:val="20"/>
        </w:rPr>
        <w:t xml:space="preserve">Methodological guidelines: </w:t>
      </w:r>
      <w:hyperlink r:id="rId2" w:history="1">
        <w:r w:rsidRPr="00B83E14">
          <w:rPr>
            <w:rStyle w:val="Hipervnculo"/>
            <w:sz w:val="20"/>
            <w:szCs w:val="20"/>
          </w:rPr>
          <w: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ZRVNn1</w:t>
        </w:r>
      </w:hyperlink>
    </w:p>
  </w:comment>
  <w:comment w:id="27" w:author="João Sarraipa" w:date="2026-02-03T21:27:00Z" w:initials="JS">
    <w:p w14:paraId="324EE1C2" w14:textId="77777777" w:rsidR="00E45DCB" w:rsidRDefault="00E45DCB" w:rsidP="00E45DCB">
      <w:r>
        <w:rPr>
          <w:rStyle w:val="Refdecomentario"/>
        </w:rPr>
        <w:annotationRef/>
      </w:r>
      <w:r>
        <w:rPr>
          <w:sz w:val="20"/>
          <w:szCs w:val="20"/>
        </w:rPr>
        <w:t>We used the proposed categories .. was this wrong? It seems not out of scope: worsening finantial vulnerability as an example is completely aligned ... the others as well if not no classification were made in relation to them... ok with exception to Exclusion through regulations...</w:t>
      </w:r>
    </w:p>
    <w:p w14:paraId="1737A1AD" w14:textId="77777777" w:rsidR="00E45DCB" w:rsidRDefault="00E45DCB" w:rsidP="00E45DCB"/>
    <w:p w14:paraId="238A85C5" w14:textId="77777777" w:rsidR="00E45DCB" w:rsidRDefault="00E45DCB" w:rsidP="00E45DCB">
      <w:r>
        <w:rPr>
          <w:sz w:val="20"/>
          <w:szCs w:val="20"/>
        </w:rPr>
        <w:t>no agriculture policies neither transport were the focus ... but as in any classification themes there are always some considerations or elements that are in the border line of two main areas... is what happened here...</w:t>
      </w:r>
    </w:p>
  </w:comment>
  <w:comment w:id="28" w:author="Smart Venice Team" w:date="2026-01-26T16:15:00Z" w:initials="SVT">
    <w:p w14:paraId="2AEAEF9A" w14:textId="20EA19A0" w:rsidR="00DB5350" w:rsidRDefault="00DB5350" w:rsidP="00DB5350">
      <w:r>
        <w:rPr>
          <w:rStyle w:val="Refdecomentario"/>
        </w:rPr>
        <w:annotationRef/>
      </w:r>
      <w:r>
        <w:rPr>
          <w:sz w:val="20"/>
          <w:szCs w:val="20"/>
        </w:rPr>
        <w:t>Where are cross-cutting policies  E* positioned in this table?</w:t>
      </w:r>
    </w:p>
  </w:comment>
  <w:comment w:id="29" w:author="João Sarraipa" w:date="2026-02-03T21:28:00Z" w:initials="JS">
    <w:p w14:paraId="4FE5DD80" w14:textId="77777777" w:rsidR="00E45DCB" w:rsidRDefault="00E45DCB" w:rsidP="00E45DCB">
      <w:r>
        <w:rPr>
          <w:rStyle w:val="Refdecomentario"/>
        </w:rPr>
        <w:annotationRef/>
      </w:r>
      <w:r>
        <w:rPr>
          <w:sz w:val="20"/>
          <w:szCs w:val="20"/>
        </w:rPr>
        <w:t>E* represents all the E's</w:t>
      </w:r>
    </w:p>
  </w:comment>
  <w:comment w:id="30" w:author="Smart Venice Team" w:date="2026-01-26T17:10:00Z" w:initials="SVT">
    <w:p w14:paraId="74F7072F" w14:textId="3F49E967" w:rsidR="006065FD" w:rsidRDefault="006065FD" w:rsidP="006065FD">
      <w:r>
        <w:rPr>
          <w:rStyle w:val="Refdecomentario"/>
        </w:rPr>
        <w:annotationRef/>
      </w:r>
      <w:r>
        <w:rPr>
          <w:sz w:val="20"/>
          <w:szCs w:val="20"/>
        </w:rPr>
        <w:t>Please in all policy proposals, there is the need to provide more deails in all fields:</w:t>
      </w:r>
    </w:p>
    <w:p w14:paraId="43DB84EE" w14:textId="77777777" w:rsidR="006065FD" w:rsidRDefault="006065FD" w:rsidP="006065FD">
      <w:r>
        <w:rPr>
          <w:sz w:val="20"/>
          <w:szCs w:val="20"/>
        </w:rPr>
        <w:t>1) Priotised challenge: describe which is the specific problem in the Portuguese in the specific sector prioritised (energy or transport, no need to propose policies for agriculture or transport).</w:t>
      </w:r>
    </w:p>
    <w:p w14:paraId="57878171" w14:textId="77777777" w:rsidR="006065FD" w:rsidRDefault="006065FD" w:rsidP="006065FD">
      <w:r>
        <w:rPr>
          <w:sz w:val="20"/>
          <w:szCs w:val="20"/>
        </w:rPr>
        <w:t>2) Policy description: provide more details beyond the policy objective, i.e., how will the policy reach that specific objective, with which interventions, implemented by which public institutions. There is the need to add references to the existing public policy framework, making explicit references to the existing policies, laws, regulations, public programmes, etc.</w:t>
      </w:r>
    </w:p>
    <w:p w14:paraId="047DA3DF" w14:textId="77777777" w:rsidR="006065FD" w:rsidRDefault="006065FD" w:rsidP="006065FD">
      <w:r>
        <w:rPr>
          <w:sz w:val="20"/>
          <w:szCs w:val="20"/>
        </w:rPr>
        <w:t>3) Target population: needs to select the profile in the indicated variables. I believe you are working with an outdated version of the template.</w:t>
      </w:r>
    </w:p>
    <w:p w14:paraId="630450FD" w14:textId="77777777" w:rsidR="006065FD" w:rsidRDefault="006065FD" w:rsidP="006065FD">
      <w:r>
        <w:rPr>
          <w:sz w:val="20"/>
          <w:szCs w:val="20"/>
        </w:rPr>
        <w:t>4) stakeholders involved, kindly specify which specific public institutions, CSOs, etc.</w:t>
      </w:r>
    </w:p>
    <w:p w14:paraId="68D5D4AC" w14:textId="77777777" w:rsidR="006065FD" w:rsidRDefault="006065FD" w:rsidP="006065FD">
      <w:r>
        <w:rPr>
          <w:sz w:val="20"/>
          <w:szCs w:val="20"/>
        </w:rPr>
        <w:t>5) barriers and drivers, please also details more.</w:t>
      </w:r>
    </w:p>
  </w:comment>
  <w:comment w:id="31" w:author="João Sarraipa" w:date="2026-02-03T21:37:00Z" w:initials="JS">
    <w:p w14:paraId="0F3594F6" w14:textId="77777777" w:rsidR="009228E1" w:rsidRDefault="009228E1" w:rsidP="009228E1">
      <w:r>
        <w:rPr>
          <w:rStyle w:val="Refdecomentario"/>
        </w:rPr>
        <w:annotationRef/>
      </w:r>
      <w:r>
        <w:rPr>
          <w:sz w:val="20"/>
          <w:szCs w:val="20"/>
        </w:rPr>
        <w:t>The point is what I can do is enrich the statements in the policy factsheets... the main idea is such fields...</w:t>
      </w:r>
    </w:p>
  </w:comment>
  <w:comment w:id="32" w:author="Smart Venice Team" w:date="2026-01-26T16:45:00Z" w:initials="SVT">
    <w:p w14:paraId="331D1CED" w14:textId="086A293B" w:rsidR="006F1E4D" w:rsidRDefault="006F1E4D" w:rsidP="006F1E4D">
      <w:r>
        <w:rPr>
          <w:rStyle w:val="Refdecomentario"/>
        </w:rPr>
        <w:annotationRef/>
      </w:r>
      <w:r>
        <w:rPr>
          <w:sz w:val="20"/>
          <w:szCs w:val="20"/>
        </w:rPr>
        <w:t xml:space="preserve">Is this policy only implemented in the Azores? </w:t>
      </w:r>
      <w:hyperlink r:id="rId3" w:history="1">
        <w:r w:rsidRPr="00F55CCC">
          <w:rPr>
            <w:rStyle w:val="Hipervnculo"/>
            <w:sz w:val="20"/>
            <w:szCs w:val="20"/>
          </w:rPr>
          <w:t>https://e-atlantics.com/en/noticiasposts/solenerge-incentivo-a-aquisicao-de-paineis-fotovoltaicos-acores/</w:t>
        </w:r>
      </w:hyperlink>
    </w:p>
    <w:p w14:paraId="7EEB7EC5" w14:textId="77777777" w:rsidR="006F1E4D" w:rsidRDefault="006F1E4D" w:rsidP="006F1E4D"/>
    <w:p w14:paraId="2C66D785" w14:textId="77777777" w:rsidR="006F1E4D" w:rsidRDefault="006F1E4D" w:rsidP="006F1E4D">
      <w:r>
        <w:rPr>
          <w:sz w:val="20"/>
          <w:szCs w:val="20"/>
        </w:rPr>
        <w:t>Is there any relatable policy at the national level?</w:t>
      </w:r>
    </w:p>
  </w:comment>
  <w:comment w:id="33" w:author="João Sarraipa" w:date="2026-02-03T21:39:00Z" w:initials="JS">
    <w:p w14:paraId="6BBC67D1" w14:textId="77777777" w:rsidR="009228E1" w:rsidRDefault="009228E1" w:rsidP="009228E1">
      <w:r>
        <w:rPr>
          <w:rStyle w:val="Refdecomentario"/>
        </w:rPr>
        <w:annotationRef/>
      </w:r>
      <w:r>
        <w:rPr>
          <w:sz w:val="20"/>
          <w:szCs w:val="20"/>
        </w:rPr>
        <w:t>as far I noticed there are differents ones per region but dealing with the same goal... not a national one or we may say 3 different per regions menaing the same</w:t>
      </w:r>
    </w:p>
  </w:comment>
  <w:comment w:id="34" w:author="Smart Venice Team" w:date="2026-01-26T16:47:00Z" w:initials="SVT">
    <w:p w14:paraId="62B4FC74" w14:textId="2E7424D2" w:rsidR="007D22C3" w:rsidRDefault="007D22C3" w:rsidP="007D22C3">
      <w:r>
        <w:rPr>
          <w:rStyle w:val="Refdecomentario"/>
        </w:rPr>
        <w:annotationRef/>
      </w:r>
      <w:r>
        <w:rPr>
          <w:sz w:val="20"/>
          <w:szCs w:val="20"/>
        </w:rPr>
        <w:t xml:space="preserve">Please kindly fill the required population profile as included in the original template. See page 7-8 of the template: </w:t>
      </w:r>
      <w:hyperlink r:id="rId4" w:history="1">
        <w:r w:rsidRPr="00543D9D">
          <w:rPr>
            <w:rStyle w:val="Hipervnculo"/>
            <w:sz w:val="20"/>
            <w:szCs w:val="20"/>
          </w:rPr>
          <w:t>https://tudublin.sharepoint.com/:w:/r/sites/FITTER/Shared%20Documents/General/WP4-%20Inequalities%20risk%20assessment%20and%20intersectional%20mitigation%20plans/T4.2%20Co-creating%20intersectional%20mitigation%20plans/3.%20Second%20set%20of%20guidelines%202nd-5th%20lab%2008-10/Reporting%20template%20sessions%202-5%20v3%2025-11.docx?d=wc0558aeeef7848fbae43ced82498fab8&amp;csf=1&amp;web=1&amp;e=VJa8gh</w:t>
        </w:r>
      </w:hyperlink>
    </w:p>
    <w:p w14:paraId="5445D371" w14:textId="77777777" w:rsidR="007D22C3" w:rsidRDefault="007D22C3" w:rsidP="007D22C3"/>
    <w:p w14:paraId="3FC76B93" w14:textId="77777777" w:rsidR="007D22C3" w:rsidRDefault="007D22C3" w:rsidP="007D22C3"/>
  </w:comment>
  <w:comment w:id="35" w:author="João Sarraipa" w:date="2026-02-03T21:41:00Z" w:initials="JS">
    <w:p w14:paraId="2F4E96B4" w14:textId="77777777" w:rsidR="00B63FB1" w:rsidRDefault="00B63FB1" w:rsidP="00B63FB1">
      <w:r>
        <w:rPr>
          <w:rStyle w:val="Refdecomentario"/>
        </w:rPr>
        <w:annotationRef/>
      </w:r>
      <w:r>
        <w:rPr>
          <w:sz w:val="20"/>
          <w:szCs w:val="20"/>
        </w:rPr>
        <w:t>If you really want I may try to acoomodate ... the attendees felt that such target ppulation classification provided too restrictive .. thats all of them are much more general (more inclusive)</w:t>
      </w:r>
    </w:p>
  </w:comment>
  <w:comment w:id="36" w:author="Smart Venice Team" w:date="2026-01-26T16:48:00Z" w:initials="SVT">
    <w:p w14:paraId="10432A87" w14:textId="342C2633" w:rsidR="007D22C3" w:rsidRDefault="007D22C3" w:rsidP="007D22C3">
      <w:r>
        <w:rPr>
          <w:rStyle w:val="Refdecomentario"/>
        </w:rPr>
        <w:annotationRef/>
      </w:r>
      <w:r>
        <w:rPr>
          <w:sz w:val="20"/>
          <w:szCs w:val="20"/>
        </w:rPr>
        <w:t>How was this prioritised in the energy sector? Please see my previous comment in section 2</w:t>
      </w:r>
    </w:p>
  </w:comment>
  <w:comment w:id="37" w:author="João Sarraipa" w:date="2026-02-03T21:43:00Z" w:initials="JS">
    <w:p w14:paraId="1CC23EE2" w14:textId="77777777" w:rsidR="00B63FB1" w:rsidRDefault="00B63FB1" w:rsidP="00B63FB1">
      <w:r>
        <w:rPr>
          <w:rStyle w:val="Refdecomentario"/>
        </w:rPr>
        <w:annotationRef/>
      </w:r>
      <w:r>
        <w:rPr>
          <w:sz w:val="20"/>
          <w:szCs w:val="20"/>
        </w:rPr>
        <w:t>I know ...we also mentioned that... but we wdidnt succeed in saying that it is for transport... so we decided to report it as shown (it still related to energy... but any other resolution from you and we may adjsut (erase? keep?)</w:t>
      </w:r>
    </w:p>
  </w:comment>
  <w:comment w:id="38" w:author="Smart Venice Team" w:date="2026-01-26T16:49:00Z" w:initials="SVT">
    <w:p w14:paraId="7BD86646" w14:textId="48D4D720" w:rsidR="007D22C3" w:rsidRDefault="007D22C3" w:rsidP="007D22C3">
      <w:r>
        <w:rPr>
          <w:rStyle w:val="Refdecomentario"/>
        </w:rPr>
        <w:annotationRef/>
      </w:r>
      <w:r>
        <w:rPr>
          <w:sz w:val="20"/>
          <w:szCs w:val="20"/>
        </w:rPr>
        <w:t>What exactly does this imply? One full public transport service (e.g. all buses are zero emission?) or do you mean vehicle?</w:t>
      </w:r>
    </w:p>
  </w:comment>
  <w:comment w:id="39" w:author="João Sarraipa" w:date="2026-02-03T21:45:00Z" w:initials="JS">
    <w:p w14:paraId="284DD033" w14:textId="77777777" w:rsidR="00B63FB1" w:rsidRDefault="00B63FB1" w:rsidP="00B63FB1">
      <w:r>
        <w:rPr>
          <w:rStyle w:val="Refdecomentario"/>
        </w:rPr>
        <w:annotationRef/>
      </w:r>
      <w:r>
        <w:rPr>
          <w:sz w:val="20"/>
          <w:szCs w:val="20"/>
        </w:rPr>
        <w:t xml:space="preserve">full public transport zero emmision </w:t>
      </w:r>
    </w:p>
  </w:comment>
  <w:comment w:id="40" w:author="Smart Venice Team" w:date="2026-01-26T16:49:00Z" w:initials="SVT">
    <w:p w14:paraId="5A27D976" w14:textId="16A32118" w:rsidR="007D22C3" w:rsidRDefault="007D22C3" w:rsidP="007D22C3">
      <w:r>
        <w:rPr>
          <w:rStyle w:val="Refdecomentario"/>
        </w:rPr>
        <w:annotationRef/>
      </w:r>
      <w:r>
        <w:rPr>
          <w:sz w:val="20"/>
          <w:szCs w:val="20"/>
        </w:rPr>
        <w:t>Please also here in all policy factsheets kindly select the multiple criteria for target population</w:t>
      </w:r>
    </w:p>
  </w:comment>
  <w:comment w:id="41" w:author="João Sarraipa" w:date="2026-02-03T21:46:00Z" w:initials="JS">
    <w:p w14:paraId="0B3955C9" w14:textId="77777777" w:rsidR="00B63FB1" w:rsidRDefault="00B63FB1" w:rsidP="00B63FB1">
      <w:r>
        <w:rPr>
          <w:rStyle w:val="Refdecomentario"/>
        </w:rPr>
        <w:annotationRef/>
      </w:r>
      <w:r>
        <w:rPr>
          <w:sz w:val="20"/>
          <w:szCs w:val="20"/>
        </w:rPr>
        <w:t>if you prefer the other classification just tell I will translate to it...(adapt )</w:t>
      </w:r>
    </w:p>
  </w:comment>
  <w:comment w:id="42" w:author="Smart Venice Team" w:date="2026-01-26T16:50:00Z" w:initials="SVT">
    <w:p w14:paraId="4CF7FBDA" w14:textId="3B42E044" w:rsidR="007D22C3" w:rsidRDefault="007D22C3" w:rsidP="007D22C3">
      <w:r>
        <w:rPr>
          <w:rStyle w:val="Refdecomentario"/>
        </w:rPr>
        <w:annotationRef/>
      </w:r>
      <w:r>
        <w:rPr>
          <w:sz w:val="20"/>
          <w:szCs w:val="20"/>
        </w:rPr>
        <w:t>Please kindly add more details. For instance, political resistance of which political/civil society groups, technological constrains of each type?</w:t>
      </w:r>
    </w:p>
  </w:comment>
  <w:comment w:id="43" w:author="João Sarraipa" w:date="2026-02-03T21:49:00Z" w:initials="JS">
    <w:p w14:paraId="1DC7A4C7" w14:textId="77777777" w:rsidR="0041576B" w:rsidRDefault="0041576B" w:rsidP="0041576B">
      <w:r>
        <w:rPr>
          <w:rStyle w:val="Refdecomentario"/>
        </w:rPr>
        <w:annotationRef/>
      </w:r>
      <w:r>
        <w:rPr>
          <w:sz w:val="20"/>
          <w:szCs w:val="20"/>
        </w:rPr>
        <w:t>as I said if you want I may transfor all the fields to more text not to have substancial more message, like the follwoing:</w:t>
      </w:r>
    </w:p>
    <w:p w14:paraId="0F091D85" w14:textId="77777777" w:rsidR="0041576B" w:rsidRDefault="0041576B" w:rsidP="0041576B"/>
    <w:p w14:paraId="683398C4" w14:textId="77777777" w:rsidR="0041576B" w:rsidRDefault="0041576B" w:rsidP="0041576B">
      <w:r>
        <w:rPr>
          <w:sz w:val="20"/>
          <w:szCs w:val="20"/>
        </w:rPr>
        <w:t>The implementation of this policy may face several risks and barriers, including potential political resistance, limitations in available funding, and technological constraints. Political resistance may slow decision-making or affect prioritisation, while funding limitations could restrict the scale or pace of implementation. In addition, technological constraints—such as limited availability of suitable solutions or insufficient technical capacity may pose challenges to effective deployment and long-term sustainability.</w:t>
      </w:r>
    </w:p>
  </w:comment>
  <w:comment w:id="44" w:author="Smart Venice Team" w:date="2026-01-26T16:51:00Z" w:initials="SVT">
    <w:p w14:paraId="6C57840A" w14:textId="78BBE814" w:rsidR="007D22C3" w:rsidRDefault="007D22C3" w:rsidP="007D22C3">
      <w:r>
        <w:rPr>
          <w:rStyle w:val="Refdecomentario"/>
        </w:rPr>
        <w:annotationRef/>
      </w:r>
      <w:r>
        <w:rPr>
          <w:sz w:val="20"/>
          <w:szCs w:val="20"/>
        </w:rPr>
        <w:t>Also here please kindly add more details</w:t>
      </w:r>
    </w:p>
  </w:comment>
  <w:comment w:id="45" w:author="João Sarraipa" w:date="2026-02-03T21:49:00Z" w:initials="JS">
    <w:p w14:paraId="5BC34EA9" w14:textId="77777777" w:rsidR="0041576B" w:rsidRDefault="0041576B" w:rsidP="0041576B">
      <w:r>
        <w:rPr>
          <w:rStyle w:val="Refdecomentario"/>
        </w:rPr>
        <w:annotationRef/>
      </w:r>
      <w:r>
        <w:rPr>
          <w:sz w:val="20"/>
          <w:szCs w:val="20"/>
        </w:rPr>
        <w:t>the same as previous</w:t>
      </w:r>
    </w:p>
  </w:comment>
  <w:comment w:id="46" w:author="Smart Venice Team" w:date="2026-01-26T16:52:00Z" w:initials="SVT">
    <w:p w14:paraId="47B2B2BB" w14:textId="5F3A64C8" w:rsidR="00A27484" w:rsidRDefault="00A27484" w:rsidP="00A27484">
      <w:r>
        <w:rPr>
          <w:rStyle w:val="Refdecomentario"/>
        </w:rPr>
        <w:annotationRef/>
      </w:r>
      <w:r>
        <w:rPr>
          <w:sz w:val="20"/>
          <w:szCs w:val="20"/>
        </w:rPr>
        <w:t xml:space="preserve">Why is this included in the energy sector? Please kindly provide more details on how that policy objective would be reached </w:t>
      </w:r>
    </w:p>
  </w:comment>
  <w:comment w:id="47" w:author="João Sarraipa" w:date="2026-02-03T21:50:00Z" w:initials="JS">
    <w:p w14:paraId="5E3941C5" w14:textId="77777777" w:rsidR="0041576B" w:rsidRDefault="0041576B" w:rsidP="0041576B">
      <w:r>
        <w:rPr>
          <w:rStyle w:val="Refdecomentario"/>
        </w:rPr>
        <w:annotationRef/>
      </w:r>
      <w:r>
        <w:rPr>
          <w:sz w:val="20"/>
          <w:szCs w:val="20"/>
        </w:rPr>
        <w:t>photovoltaic panels but it is for agriculture... this is in the middle in my opinion</w:t>
      </w:r>
    </w:p>
  </w:comment>
  <w:comment w:id="48" w:author="Smart Venice Team" w:date="2026-01-26T17:02:00Z" w:initials="SVT">
    <w:p w14:paraId="35F8E87E" w14:textId="20668BE4" w:rsidR="00A27484" w:rsidRDefault="00A27484" w:rsidP="00A27484">
      <w:r>
        <w:rPr>
          <w:rStyle w:val="Refdecomentario"/>
        </w:rPr>
        <w:annotationRef/>
      </w:r>
      <w:r>
        <w:rPr>
          <w:sz w:val="20"/>
          <w:szCs w:val="20"/>
        </w:rPr>
        <w:t>How promotes universal access to public spaces? Through which interventions?</w:t>
      </w:r>
    </w:p>
  </w:comment>
  <w:comment w:id="49" w:author="João Sarraipa" w:date="2026-02-03T21:51:00Z" w:initials="JS">
    <w:p w14:paraId="75A333F0" w14:textId="77777777" w:rsidR="00A24533" w:rsidRDefault="00A24533" w:rsidP="00A24533">
      <w:r>
        <w:rPr>
          <w:rStyle w:val="Refdecomentario"/>
        </w:rPr>
        <w:annotationRef/>
      </w:r>
      <w:r>
        <w:rPr>
          <w:sz w:val="20"/>
          <w:szCs w:val="20"/>
        </w:rPr>
        <w:t xml:space="preserve">by having them ...with inclusive access etc... </w:t>
      </w:r>
    </w:p>
  </w:comment>
  <w:comment w:id="50" w:author="Smart Venice Team" w:date="2026-01-26T17:02:00Z" w:initials="SVT">
    <w:p w14:paraId="40CD3460" w14:textId="0A214374" w:rsidR="00A27484" w:rsidRDefault="00A27484" w:rsidP="00A27484">
      <w:r>
        <w:rPr>
          <w:rStyle w:val="Refdecomentario"/>
        </w:rPr>
        <w:annotationRef/>
      </w:r>
      <w:r>
        <w:rPr>
          <w:sz w:val="20"/>
          <w:szCs w:val="20"/>
        </w:rPr>
        <w:t>Which specific actors?</w:t>
      </w:r>
    </w:p>
  </w:comment>
  <w:comment w:id="51" w:author="João Sarraipa" w:date="2026-02-03T21:52:00Z" w:initials="JS">
    <w:p w14:paraId="39256A72" w14:textId="77777777" w:rsidR="00A24533" w:rsidRDefault="00A24533" w:rsidP="00A24533">
      <w:r>
        <w:rPr>
          <w:rStyle w:val="Refdecomentario"/>
        </w:rPr>
        <w:annotationRef/>
      </w:r>
      <w:r>
        <w:rPr>
          <w:sz w:val="20"/>
          <w:szCs w:val="20"/>
        </w:rPr>
        <w:t>?</w:t>
      </w:r>
    </w:p>
  </w:comment>
  <w:comment w:id="52" w:author="Smart Venice Team" w:date="2026-01-26T17:11:00Z" w:initials="SVT">
    <w:p w14:paraId="31580097" w14:textId="7A87788B" w:rsidR="006065FD" w:rsidRDefault="006065FD" w:rsidP="006065FD">
      <w:r>
        <w:rPr>
          <w:rStyle w:val="Refdecomentario"/>
        </w:rPr>
        <w:annotationRef/>
      </w:r>
      <w:r>
        <w:rPr>
          <w:sz w:val="20"/>
          <w:szCs w:val="20"/>
        </w:rPr>
        <w:t>Why cross-cutting policies (E*) are not included among the policy factsheets? Or do they make reference to cross-cutting elements included in more than one facthseets? If this is the case, please highlight these elements in the included factsheets</w:t>
      </w:r>
    </w:p>
  </w:comment>
  <w:comment w:id="53" w:author="João Sarraipa" w:date="2026-02-03T21:52:00Z" w:initials="JS">
    <w:p w14:paraId="3A286AAD" w14:textId="77777777" w:rsidR="00A24533" w:rsidRDefault="00A24533" w:rsidP="00A24533">
      <w:r>
        <w:rPr>
          <w:rStyle w:val="Refdecomentario"/>
        </w:rPr>
        <w:annotationRef/>
      </w:r>
      <w:r>
        <w:rPr>
          <w:sz w:val="20"/>
          <w:szCs w:val="20"/>
        </w:rPr>
        <w:t>E* represent all E's</w:t>
      </w:r>
    </w:p>
  </w:comment>
  <w:comment w:id="54" w:author="Smart Venice Team" w:date="2026-01-26T17:18:00Z" w:initials="SVT">
    <w:p w14:paraId="41FF2020" w14:textId="5345917A" w:rsidR="001A57A2" w:rsidRDefault="001A57A2" w:rsidP="001A57A2">
      <w:r>
        <w:rPr>
          <w:rStyle w:val="Refdecomentario"/>
        </w:rPr>
        <w:annotationRef/>
      </w:r>
      <w:r>
        <w:rPr>
          <w:sz w:val="20"/>
          <w:szCs w:val="20"/>
        </w:rPr>
        <w:t>Please here it is needed to provide a short description next to each policy on why the policy was selected as belonging to each one of the cateogories. Please see the original table proposed for this exercise in the reporting template, kindly fill it and complete the logic there.</w:t>
      </w:r>
    </w:p>
    <w:p w14:paraId="73804D54" w14:textId="77777777" w:rsidR="001A57A2" w:rsidRDefault="001A57A2" w:rsidP="001A57A2"/>
    <w:p w14:paraId="25D05F08" w14:textId="77777777" w:rsidR="001A57A2" w:rsidRDefault="001A57A2" w:rsidP="001A57A2">
      <w:r>
        <w:rPr>
          <w:sz w:val="20"/>
          <w:szCs w:val="20"/>
        </w:rPr>
        <w:t>How was this categorisation implemented during the lab? Were there explicit discussions inside the lab with stakeholders on the policy categories (i.e. short term stabilizers, non-starters, wuick wins, etc)? Or were these categories assigned ex post by the Uninova team?</w:t>
      </w:r>
    </w:p>
  </w:comment>
  <w:comment w:id="55" w:author="João Sarraipa" w:date="2026-02-03T21:54:00Z" w:initials="JS">
    <w:p w14:paraId="458B551D" w14:textId="77777777" w:rsidR="00A24533" w:rsidRDefault="00A24533" w:rsidP="00A24533">
      <w:r>
        <w:rPr>
          <w:rStyle w:val="Refdecomentario"/>
        </w:rPr>
        <w:annotationRef/>
      </w:r>
      <w:r>
        <w:rPr>
          <w:sz w:val="20"/>
          <w:szCs w:val="20"/>
        </w:rPr>
        <w:t>This was made in the labs using the murals (printed poster in A2) ..I still have the originals written of the participant people</w:t>
      </w:r>
    </w:p>
  </w:comment>
  <w:comment w:id="56" w:author="Smart Venice Team" w:date="2026-01-26T17:30:00Z" w:initials="SVT">
    <w:p w14:paraId="408B54B9" w14:textId="52348567" w:rsidR="00B42AAB" w:rsidRDefault="00B42AAB" w:rsidP="00B42AAB">
      <w:r>
        <w:rPr>
          <w:rStyle w:val="Refdecomentario"/>
        </w:rPr>
        <w:annotationRef/>
      </w:r>
      <w:r>
        <w:rPr>
          <w:sz w:val="20"/>
          <w:szCs w:val="20"/>
        </w:rPr>
        <w:t>Please kindly fill the table provided in the reporting template (as detailed in the previous comment) as originally proposed in the reporting template:</w:t>
      </w:r>
    </w:p>
    <w:p w14:paraId="744A7CDD" w14:textId="77777777" w:rsidR="00B42AAB" w:rsidRDefault="00B42AAB" w:rsidP="00B42AAB"/>
  </w:comment>
  <w:comment w:id="57" w:author="João Sarraipa" w:date="2026-02-03T21:59:00Z" w:initials="JS">
    <w:p w14:paraId="43EE902E" w14:textId="77777777" w:rsidR="00A24533" w:rsidRDefault="00A24533" w:rsidP="00A24533">
      <w:r>
        <w:rPr>
          <w:rStyle w:val="Refdecomentario"/>
        </w:rPr>
        <w:annotationRef/>
      </w:r>
      <w:r>
        <w:rPr>
          <w:sz w:val="20"/>
          <w:szCs w:val="20"/>
        </w:rPr>
        <w:t xml:space="preserve">this is there (table 15) but in a nicer view </w:t>
      </w:r>
    </w:p>
  </w:comment>
  <w:comment w:id="58" w:author="Smart Venice Team" w:date="2026-01-26T17:20:00Z" w:initials="SVT">
    <w:p w14:paraId="632C7348" w14:textId="08420F6C" w:rsidR="00585288" w:rsidRDefault="00585288" w:rsidP="00585288">
      <w:r>
        <w:rPr>
          <w:rStyle w:val="Refdecomentario"/>
        </w:rPr>
        <w:annotationRef/>
      </w:r>
      <w:r>
        <w:rPr>
          <w:sz w:val="20"/>
          <w:szCs w:val="20"/>
        </w:rPr>
        <w:t xml:space="preserve">Detailed steps of the methodology were described in the methodological guidelines: </w:t>
      </w:r>
      <w:hyperlink r:id="rId5" w:history="1">
        <w:r w:rsidRPr="00D77AC4">
          <w:rPr>
            <w:rStyle w:val="Hipervnculo"/>
            <w:sz w:val="20"/>
            <w:szCs w:val="20"/>
          </w:rPr>
          <w: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j4z6Us</w:t>
        </w:r>
      </w:hyperlink>
    </w:p>
  </w:comment>
  <w:comment w:id="59" w:author="João Sarraipa" w:date="2026-02-03T22:02:00Z" w:initials="JS">
    <w:p w14:paraId="7D9E09AE" w14:textId="77777777" w:rsidR="00175116" w:rsidRDefault="00175116" w:rsidP="00175116">
      <w:r>
        <w:rPr>
          <w:rStyle w:val="Refdecomentario"/>
        </w:rPr>
        <w:annotationRef/>
      </w:r>
      <w:r>
        <w:rPr>
          <w:sz w:val="20"/>
          <w:szCs w:val="20"/>
        </w:rPr>
        <w:t>we followed it carefully and reported the comments here in the document...</w:t>
      </w:r>
    </w:p>
  </w:comment>
  <w:comment w:id="60" w:author="Smart Venice Team" w:date="2026-01-26T17:21:00Z" w:initials="SVT">
    <w:p w14:paraId="2747E69D" w14:textId="782E5493" w:rsidR="00585288" w:rsidRDefault="00585288" w:rsidP="00585288">
      <w:r>
        <w:rPr>
          <w:rStyle w:val="Refdecomentario"/>
        </w:rPr>
        <w:annotationRef/>
      </w:r>
      <w:r>
        <w:rPr>
          <w:sz w:val="20"/>
          <w:szCs w:val="20"/>
        </w:rPr>
        <w:t xml:space="preserve">This was the template we provided for note taking (information that needed to be collected), which had the same fields required in the reporting template: </w:t>
      </w:r>
      <w:hyperlink r:id="rId6" w:history="1">
        <w:r w:rsidRPr="0095086B">
          <w:rPr>
            <w:rStyle w:val="Hipervnculo"/>
            <w:sz w:val="20"/>
            <w:szCs w:val="20"/>
          </w:rPr>
          <w:t>https://tudublin.sharepoint.com/:w:/r/sites/FITTER/Shared%20Documents/General/WP4-%20Inequalities%20risk%20assessment%20and%20intersectional%20mitigation%20plans/T4.2%20Co-creating%20intersectional%20mitigation%20plans/3.%20Second%20set%20of%20guidelines%202nd-5th%20lab%2008-10/Templates%20for%20note%20taking%20second%20set%20guidelines%20updated%2005-11.docx?d=w0dee3637b518423f877f23285c9e43bb&amp;csf=1&amp;web=1&amp;e=9viQnt</w:t>
        </w:r>
      </w:hyperlink>
    </w:p>
  </w:comment>
  <w:comment w:id="61" w:author="João Sarraipa" w:date="2026-02-03T22:04:00Z" w:initials="JS">
    <w:p w14:paraId="246F8204" w14:textId="77777777" w:rsidR="00175116" w:rsidRDefault="00175116" w:rsidP="00175116">
      <w:r>
        <w:rPr>
          <w:rStyle w:val="Refdecomentario"/>
        </w:rPr>
        <w:annotationRef/>
      </w:r>
      <w:r>
        <w:rPr>
          <w:sz w:val="20"/>
          <w:szCs w:val="20"/>
        </w:rPr>
        <w:t xml:space="preserve">some notes were taken not follwing the notes template but all the steps in murals were performed...anyway the notes were transformed in the anexed document. </w:t>
      </w:r>
    </w:p>
  </w:comment>
  <w:comment w:id="62" w:author="Smart Venice Team" w:date="2026-01-26T17:23:00Z" w:initials="SVT">
    <w:p w14:paraId="0C85ADE8" w14:textId="6D08D625" w:rsidR="00B42AAB" w:rsidRDefault="00B42AAB" w:rsidP="00B42AAB">
      <w:r>
        <w:rPr>
          <w:rStyle w:val="Refdecomentario"/>
        </w:rPr>
        <w:annotationRef/>
      </w:r>
      <w:r>
        <w:rPr>
          <w:sz w:val="20"/>
          <w:szCs w:val="20"/>
        </w:rPr>
        <w:t>Do you refer to the sectoral challenges identified in the first in-presence lab? Indeed I believe that this relationship is lacking, please see my comments in section 3, table 4 (page 9)</w:t>
      </w:r>
    </w:p>
  </w:comment>
  <w:comment w:id="63" w:author="João Sarraipa" w:date="2026-02-03T22:05:00Z" w:initials="JS">
    <w:p w14:paraId="070C3AF6" w14:textId="77777777" w:rsidR="00175116" w:rsidRDefault="00175116" w:rsidP="00175116">
      <w:r>
        <w:rPr>
          <w:rStyle w:val="Refdecomentario"/>
        </w:rPr>
        <w:annotationRef/>
      </w:r>
      <w:r>
        <w:rPr>
          <w:sz w:val="20"/>
          <w:szCs w:val="20"/>
        </w:rPr>
        <w:t>yes ... 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FAF4E9" w15:done="0"/>
  <w15:commentEx w15:paraId="0E6CA887" w15:paraIdParent="32FAF4E9" w15:done="0"/>
  <w15:commentEx w15:paraId="241016FA" w15:done="0"/>
  <w15:commentEx w15:paraId="198C5E58" w15:paraIdParent="241016FA" w15:done="0"/>
  <w15:commentEx w15:paraId="24EEFCC7" w15:done="0"/>
  <w15:commentEx w15:paraId="46F1DE9A" w15:paraIdParent="24EEFCC7" w15:done="0"/>
  <w15:commentEx w15:paraId="01A4048E" w15:done="0"/>
  <w15:commentEx w15:paraId="35B2E724" w15:paraIdParent="01A4048E" w15:done="0"/>
  <w15:commentEx w15:paraId="480661A2" w15:paraIdParent="01A4048E" w15:done="0"/>
  <w15:commentEx w15:paraId="3608A2DD" w15:paraIdParent="01A4048E" w15:done="0"/>
  <w15:commentEx w15:paraId="3BA1C8E6" w15:paraIdParent="01A4048E" w15:done="0"/>
  <w15:commentEx w15:paraId="48432D5F" w15:done="0"/>
  <w15:commentEx w15:paraId="1202599C" w15:paraIdParent="48432D5F" w15:done="0"/>
  <w15:commentEx w15:paraId="04A09AC6" w15:paraIdParent="48432D5F" w15:done="0"/>
  <w15:commentEx w15:paraId="65C5FC3B" w15:done="0"/>
  <w15:commentEx w15:paraId="2B226FE1" w15:paraIdParent="65C5FC3B" w15:done="0"/>
  <w15:commentEx w15:paraId="2D3BA114" w15:paraIdParent="65C5FC3B" w15:done="0"/>
  <w15:commentEx w15:paraId="6E3B35FA" w15:done="0"/>
  <w15:commentEx w15:paraId="6B3919DA" w15:paraIdParent="6E3B35FA" w15:done="0"/>
  <w15:commentEx w15:paraId="57BE141F" w15:done="0"/>
  <w15:commentEx w15:paraId="0570B940" w15:paraIdParent="57BE141F" w15:done="0"/>
  <w15:commentEx w15:paraId="09AF822D" w15:done="0"/>
  <w15:commentEx w15:paraId="6D4B6EDA" w15:paraIdParent="09AF822D" w15:done="0"/>
  <w15:commentEx w15:paraId="6A8094D3" w15:done="0"/>
  <w15:commentEx w15:paraId="3D0101F8" w15:paraIdParent="6A8094D3" w15:done="0"/>
  <w15:commentEx w15:paraId="608FE40A" w15:done="0"/>
  <w15:commentEx w15:paraId="22CCD0EB" w15:paraIdParent="608FE40A" w15:done="0"/>
  <w15:commentEx w15:paraId="238A85C5" w15:paraIdParent="608FE40A" w15:done="0"/>
  <w15:commentEx w15:paraId="2AEAEF9A" w15:done="0"/>
  <w15:commentEx w15:paraId="4FE5DD80" w15:paraIdParent="2AEAEF9A" w15:done="0"/>
  <w15:commentEx w15:paraId="68D5D4AC" w15:done="0"/>
  <w15:commentEx w15:paraId="0F3594F6" w15:paraIdParent="68D5D4AC" w15:done="0"/>
  <w15:commentEx w15:paraId="2C66D785" w15:done="0"/>
  <w15:commentEx w15:paraId="6BBC67D1" w15:paraIdParent="2C66D785" w15:done="0"/>
  <w15:commentEx w15:paraId="3FC76B93" w15:done="0"/>
  <w15:commentEx w15:paraId="2F4E96B4" w15:paraIdParent="3FC76B93" w15:done="0"/>
  <w15:commentEx w15:paraId="10432A87" w15:done="0"/>
  <w15:commentEx w15:paraId="1CC23EE2" w15:paraIdParent="10432A87" w15:done="0"/>
  <w15:commentEx w15:paraId="7BD86646" w15:done="0"/>
  <w15:commentEx w15:paraId="284DD033" w15:paraIdParent="7BD86646" w15:done="0"/>
  <w15:commentEx w15:paraId="5A27D976" w15:done="0"/>
  <w15:commentEx w15:paraId="0B3955C9" w15:paraIdParent="5A27D976" w15:done="0"/>
  <w15:commentEx w15:paraId="4CF7FBDA" w15:done="0"/>
  <w15:commentEx w15:paraId="683398C4" w15:paraIdParent="4CF7FBDA" w15:done="0"/>
  <w15:commentEx w15:paraId="6C57840A" w15:done="0"/>
  <w15:commentEx w15:paraId="5BC34EA9" w15:paraIdParent="6C57840A" w15:done="0"/>
  <w15:commentEx w15:paraId="47B2B2BB" w15:done="0"/>
  <w15:commentEx w15:paraId="5E3941C5" w15:paraIdParent="47B2B2BB" w15:done="0"/>
  <w15:commentEx w15:paraId="35F8E87E" w15:done="0"/>
  <w15:commentEx w15:paraId="75A333F0" w15:paraIdParent="35F8E87E" w15:done="0"/>
  <w15:commentEx w15:paraId="40CD3460" w15:done="0"/>
  <w15:commentEx w15:paraId="39256A72" w15:paraIdParent="40CD3460" w15:done="0"/>
  <w15:commentEx w15:paraId="31580097" w15:done="0"/>
  <w15:commentEx w15:paraId="3A286AAD" w15:paraIdParent="31580097" w15:done="0"/>
  <w15:commentEx w15:paraId="25D05F08" w15:done="0"/>
  <w15:commentEx w15:paraId="458B551D" w15:paraIdParent="25D05F08" w15:done="0"/>
  <w15:commentEx w15:paraId="744A7CDD" w15:done="0"/>
  <w15:commentEx w15:paraId="43EE902E" w15:paraIdParent="744A7CDD" w15:done="0"/>
  <w15:commentEx w15:paraId="632C7348" w15:done="0"/>
  <w15:commentEx w15:paraId="7D9E09AE" w15:paraIdParent="632C7348" w15:done="0"/>
  <w15:commentEx w15:paraId="2747E69D" w15:done="0"/>
  <w15:commentEx w15:paraId="246F8204" w15:paraIdParent="2747E69D" w15:done="0"/>
  <w15:commentEx w15:paraId="0C85ADE8" w15:done="0"/>
  <w15:commentEx w15:paraId="070C3AF6" w15:paraIdParent="0C85A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D2FCD" w16cex:dateUtc="2026-01-26T14:12:00Z"/>
  <w16cex:commentExtensible w16cex:durableId="783B4B21" w16cex:dateUtc="2026-02-03T20:48:00Z"/>
  <w16cex:commentExtensible w16cex:durableId="70192416" w16cex:dateUtc="2026-01-26T14:14:00Z"/>
  <w16cex:commentExtensible w16cex:durableId="4E108B30" w16cex:dateUtc="2026-02-03T20:49:00Z"/>
  <w16cex:commentExtensible w16cex:durableId="5D50A519" w16cex:dateUtc="2026-01-26T14:15:00Z"/>
  <w16cex:commentExtensible w16cex:durableId="5DF8B157" w16cex:dateUtc="2026-02-03T20:51:00Z"/>
  <w16cex:commentExtensible w16cex:durableId="7149DB9F" w16cex:dateUtc="2026-01-26T10:29:00Z"/>
  <w16cex:commentExtensible w16cex:durableId="07A08AE4" w16cex:dateUtc="2026-01-26T10:29:00Z"/>
  <w16cex:commentExtensible w16cex:durableId="4F7EA0E0" w16cex:dateUtc="2026-01-26T10:31:00Z"/>
  <w16cex:commentExtensible w16cex:durableId="1BCD57FC" w16cex:dateUtc="2026-02-03T20:53:00Z"/>
  <w16cex:commentExtensible w16cex:durableId="33E6ED45" w16cex:dateUtc="2026-02-03T20:55:00Z"/>
  <w16cex:commentExtensible w16cex:durableId="15092CE7" w16cex:dateUtc="2026-01-26T14:45:00Z"/>
  <w16cex:commentExtensible w16cex:durableId="766CE59C" w16cex:dateUtc="2026-01-26T14:57:00Z"/>
  <w16cex:commentExtensible w16cex:durableId="2CE5DCA6" w16cex:dateUtc="2026-02-03T21:01:00Z"/>
  <w16cex:commentExtensible w16cex:durableId="7DD2B9F6" w16cex:dateUtc="2026-01-26T14:34:00Z"/>
  <w16cex:commentExtensible w16cex:durableId="30ACF902" w16cex:dateUtc="2026-02-03T21:09:00Z"/>
  <w16cex:commentExtensible w16cex:durableId="1B021792" w16cex:dateUtc="2026-02-03T21:16:00Z"/>
  <w16cex:commentExtensible w16cex:durableId="61F8F6F8" w16cex:dateUtc="2026-01-26T14:44:00Z"/>
  <w16cex:commentExtensible w16cex:durableId="2163EACD" w16cex:dateUtc="2026-02-03T21:17:00Z"/>
  <w16cex:commentExtensible w16cex:durableId="1FD98274" w16cex:dateUtc="2026-01-26T15:00:00Z"/>
  <w16cex:commentExtensible w16cex:durableId="727AD91F" w16cex:dateUtc="2026-02-03T21:17:00Z"/>
  <w16cex:commentExtensible w16cex:durableId="5F4B7E6D" w16cex:dateUtc="2026-01-26T15:04:00Z"/>
  <w16cex:commentExtensible w16cex:durableId="009F3DAD" w16cex:dateUtc="2026-02-03T21:20:00Z"/>
  <w16cex:commentExtensible w16cex:durableId="6AE97A0A" w16cex:dateUtc="2026-01-26T15:06:00Z"/>
  <w16cex:commentExtensible w16cex:durableId="3934F0E3" w16cex:dateUtc="2026-02-03T21:21:00Z"/>
  <w16cex:commentExtensible w16cex:durableId="4032E5F2" w16cex:dateUtc="2026-01-26T15:17:00Z"/>
  <w16cex:commentExtensible w16cex:durableId="691BEBAF" w16cex:dateUtc="2026-01-26T15:35:00Z"/>
  <w16cex:commentExtensible w16cex:durableId="31FA6A93" w16cex:dateUtc="2026-02-03T21:27:00Z"/>
  <w16cex:commentExtensible w16cex:durableId="65EFA23D" w16cex:dateUtc="2026-01-26T15:15:00Z"/>
  <w16cex:commentExtensible w16cex:durableId="155F1C43" w16cex:dateUtc="2026-02-03T21:28:00Z"/>
  <w16cex:commentExtensible w16cex:durableId="71EA8E11" w16cex:dateUtc="2026-01-26T16:10:00Z"/>
  <w16cex:commentExtensible w16cex:durableId="7965463F" w16cex:dateUtc="2026-02-03T21:37:00Z"/>
  <w16cex:commentExtensible w16cex:durableId="14F49431" w16cex:dateUtc="2026-01-26T15:45:00Z"/>
  <w16cex:commentExtensible w16cex:durableId="52FF114E" w16cex:dateUtc="2026-02-03T21:39:00Z"/>
  <w16cex:commentExtensible w16cex:durableId="65F6DB4A" w16cex:dateUtc="2026-01-26T15:47:00Z"/>
  <w16cex:commentExtensible w16cex:durableId="7DF5791D" w16cex:dateUtc="2026-02-03T21:41:00Z"/>
  <w16cex:commentExtensible w16cex:durableId="4FC97710" w16cex:dateUtc="2026-01-26T15:48:00Z"/>
  <w16cex:commentExtensible w16cex:durableId="5E08E7D8" w16cex:dateUtc="2026-02-03T21:43:00Z"/>
  <w16cex:commentExtensible w16cex:durableId="39749743" w16cex:dateUtc="2026-01-26T15:49:00Z"/>
  <w16cex:commentExtensible w16cex:durableId="396B55D9" w16cex:dateUtc="2026-02-03T21:45:00Z"/>
  <w16cex:commentExtensible w16cex:durableId="5C15846F" w16cex:dateUtc="2026-01-26T15:49:00Z"/>
  <w16cex:commentExtensible w16cex:durableId="4A9BDCB5" w16cex:dateUtc="2026-02-03T21:46:00Z"/>
  <w16cex:commentExtensible w16cex:durableId="4FAC053C" w16cex:dateUtc="2026-01-26T15:50:00Z"/>
  <w16cex:commentExtensible w16cex:durableId="5CDCA090" w16cex:dateUtc="2026-02-03T21:49:00Z"/>
  <w16cex:commentExtensible w16cex:durableId="06DAA5D1" w16cex:dateUtc="2026-01-26T15:51:00Z"/>
  <w16cex:commentExtensible w16cex:durableId="1366AC20" w16cex:dateUtc="2026-02-03T21:49:00Z"/>
  <w16cex:commentExtensible w16cex:durableId="4C0C5F57" w16cex:dateUtc="2026-01-26T15:52:00Z"/>
  <w16cex:commentExtensible w16cex:durableId="0745F03E" w16cex:dateUtc="2026-02-03T21:50:00Z"/>
  <w16cex:commentExtensible w16cex:durableId="30017A0C" w16cex:dateUtc="2026-01-26T16:02:00Z"/>
  <w16cex:commentExtensible w16cex:durableId="76F4E328" w16cex:dateUtc="2026-02-03T21:51:00Z"/>
  <w16cex:commentExtensible w16cex:durableId="4B2E860F" w16cex:dateUtc="2026-01-26T16:02:00Z"/>
  <w16cex:commentExtensible w16cex:durableId="2681DCF7" w16cex:dateUtc="2026-02-03T21:52:00Z"/>
  <w16cex:commentExtensible w16cex:durableId="094750BA" w16cex:dateUtc="2026-01-26T16:11:00Z"/>
  <w16cex:commentExtensible w16cex:durableId="5AD1FB3D" w16cex:dateUtc="2026-02-03T21:52:00Z"/>
  <w16cex:commentExtensible w16cex:durableId="555BF5F9" w16cex:dateUtc="2026-01-26T16:18:00Z"/>
  <w16cex:commentExtensible w16cex:durableId="56ADD411" w16cex:dateUtc="2026-02-03T21:54:00Z"/>
  <w16cex:commentExtensible w16cex:durableId="7C998824" w16cex:dateUtc="2026-01-26T16:30:00Z"/>
  <w16cex:commentExtensible w16cex:durableId="57959BD0" w16cex:dateUtc="2026-02-03T21:59:00Z"/>
  <w16cex:commentExtensible w16cex:durableId="0CD1CCD2" w16cex:dateUtc="2026-01-26T16:20:00Z"/>
  <w16cex:commentExtensible w16cex:durableId="676CD3BA" w16cex:dateUtc="2026-02-03T22:02:00Z"/>
  <w16cex:commentExtensible w16cex:durableId="5F169897" w16cex:dateUtc="2026-01-26T16:21:00Z"/>
  <w16cex:commentExtensible w16cex:durableId="6D448087" w16cex:dateUtc="2026-02-03T22:04:00Z"/>
  <w16cex:commentExtensible w16cex:durableId="36525EA1" w16cex:dateUtc="2026-01-26T16:23:00Z"/>
  <w16cex:commentExtensible w16cex:durableId="2EE757A3" w16cex:dateUtc="2026-02-03T2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FAF4E9" w16cid:durableId="616D2FCD"/>
  <w16cid:commentId w16cid:paraId="0E6CA887" w16cid:durableId="783B4B21"/>
  <w16cid:commentId w16cid:paraId="241016FA" w16cid:durableId="70192416"/>
  <w16cid:commentId w16cid:paraId="198C5E58" w16cid:durableId="4E108B30"/>
  <w16cid:commentId w16cid:paraId="24EEFCC7" w16cid:durableId="5D50A519"/>
  <w16cid:commentId w16cid:paraId="46F1DE9A" w16cid:durableId="5DF8B157"/>
  <w16cid:commentId w16cid:paraId="01A4048E" w16cid:durableId="7149DB9F"/>
  <w16cid:commentId w16cid:paraId="35B2E724" w16cid:durableId="07A08AE4"/>
  <w16cid:commentId w16cid:paraId="480661A2" w16cid:durableId="4F7EA0E0"/>
  <w16cid:commentId w16cid:paraId="3608A2DD" w16cid:durableId="1BCD57FC"/>
  <w16cid:commentId w16cid:paraId="3BA1C8E6" w16cid:durableId="33E6ED45"/>
  <w16cid:commentId w16cid:paraId="48432D5F" w16cid:durableId="15092CE7"/>
  <w16cid:commentId w16cid:paraId="1202599C" w16cid:durableId="766CE59C"/>
  <w16cid:commentId w16cid:paraId="04A09AC6" w16cid:durableId="2CE5DCA6"/>
  <w16cid:commentId w16cid:paraId="65C5FC3B" w16cid:durableId="7DD2B9F6"/>
  <w16cid:commentId w16cid:paraId="2B226FE1" w16cid:durableId="30ACF902"/>
  <w16cid:commentId w16cid:paraId="2D3BA114" w16cid:durableId="1B021792"/>
  <w16cid:commentId w16cid:paraId="6E3B35FA" w16cid:durableId="61F8F6F8"/>
  <w16cid:commentId w16cid:paraId="6B3919DA" w16cid:durableId="2163EACD"/>
  <w16cid:commentId w16cid:paraId="57BE141F" w16cid:durableId="1FD98274"/>
  <w16cid:commentId w16cid:paraId="0570B940" w16cid:durableId="727AD91F"/>
  <w16cid:commentId w16cid:paraId="09AF822D" w16cid:durableId="5F4B7E6D"/>
  <w16cid:commentId w16cid:paraId="6D4B6EDA" w16cid:durableId="009F3DAD"/>
  <w16cid:commentId w16cid:paraId="6A8094D3" w16cid:durableId="6AE97A0A"/>
  <w16cid:commentId w16cid:paraId="3D0101F8" w16cid:durableId="3934F0E3"/>
  <w16cid:commentId w16cid:paraId="608FE40A" w16cid:durableId="4032E5F2"/>
  <w16cid:commentId w16cid:paraId="22CCD0EB" w16cid:durableId="691BEBAF"/>
  <w16cid:commentId w16cid:paraId="238A85C5" w16cid:durableId="31FA6A93"/>
  <w16cid:commentId w16cid:paraId="2AEAEF9A" w16cid:durableId="65EFA23D"/>
  <w16cid:commentId w16cid:paraId="4FE5DD80" w16cid:durableId="155F1C43"/>
  <w16cid:commentId w16cid:paraId="68D5D4AC" w16cid:durableId="71EA8E11"/>
  <w16cid:commentId w16cid:paraId="0F3594F6" w16cid:durableId="7965463F"/>
  <w16cid:commentId w16cid:paraId="2C66D785" w16cid:durableId="14F49431"/>
  <w16cid:commentId w16cid:paraId="6BBC67D1" w16cid:durableId="52FF114E"/>
  <w16cid:commentId w16cid:paraId="3FC76B93" w16cid:durableId="65F6DB4A"/>
  <w16cid:commentId w16cid:paraId="2F4E96B4" w16cid:durableId="7DF5791D"/>
  <w16cid:commentId w16cid:paraId="10432A87" w16cid:durableId="4FC97710"/>
  <w16cid:commentId w16cid:paraId="1CC23EE2" w16cid:durableId="5E08E7D8"/>
  <w16cid:commentId w16cid:paraId="7BD86646" w16cid:durableId="39749743"/>
  <w16cid:commentId w16cid:paraId="284DD033" w16cid:durableId="396B55D9"/>
  <w16cid:commentId w16cid:paraId="5A27D976" w16cid:durableId="5C15846F"/>
  <w16cid:commentId w16cid:paraId="0B3955C9" w16cid:durableId="4A9BDCB5"/>
  <w16cid:commentId w16cid:paraId="4CF7FBDA" w16cid:durableId="4FAC053C"/>
  <w16cid:commentId w16cid:paraId="683398C4" w16cid:durableId="5CDCA090"/>
  <w16cid:commentId w16cid:paraId="6C57840A" w16cid:durableId="06DAA5D1"/>
  <w16cid:commentId w16cid:paraId="5BC34EA9" w16cid:durableId="1366AC20"/>
  <w16cid:commentId w16cid:paraId="47B2B2BB" w16cid:durableId="4C0C5F57"/>
  <w16cid:commentId w16cid:paraId="5E3941C5" w16cid:durableId="0745F03E"/>
  <w16cid:commentId w16cid:paraId="35F8E87E" w16cid:durableId="30017A0C"/>
  <w16cid:commentId w16cid:paraId="75A333F0" w16cid:durableId="76F4E328"/>
  <w16cid:commentId w16cid:paraId="40CD3460" w16cid:durableId="4B2E860F"/>
  <w16cid:commentId w16cid:paraId="39256A72" w16cid:durableId="2681DCF7"/>
  <w16cid:commentId w16cid:paraId="31580097" w16cid:durableId="094750BA"/>
  <w16cid:commentId w16cid:paraId="3A286AAD" w16cid:durableId="5AD1FB3D"/>
  <w16cid:commentId w16cid:paraId="25D05F08" w16cid:durableId="555BF5F9"/>
  <w16cid:commentId w16cid:paraId="458B551D" w16cid:durableId="56ADD411"/>
  <w16cid:commentId w16cid:paraId="744A7CDD" w16cid:durableId="7C998824"/>
  <w16cid:commentId w16cid:paraId="43EE902E" w16cid:durableId="57959BD0"/>
  <w16cid:commentId w16cid:paraId="632C7348" w16cid:durableId="0CD1CCD2"/>
  <w16cid:commentId w16cid:paraId="7D9E09AE" w16cid:durableId="676CD3BA"/>
  <w16cid:commentId w16cid:paraId="2747E69D" w16cid:durableId="5F169897"/>
  <w16cid:commentId w16cid:paraId="246F8204" w16cid:durableId="6D448087"/>
  <w16cid:commentId w16cid:paraId="0C85ADE8" w16cid:durableId="36525EA1"/>
  <w16cid:commentId w16cid:paraId="070C3AF6" w16cid:durableId="2EE757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A2"/>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9AB"/>
    <w:multiLevelType w:val="multilevel"/>
    <w:tmpl w:val="B894B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515B6D"/>
    <w:multiLevelType w:val="hybridMultilevel"/>
    <w:tmpl w:val="7DC8C146"/>
    <w:lvl w:ilvl="0" w:tplc="268647E8">
      <w:start w:val="1"/>
      <w:numFmt w:val="bullet"/>
      <w:lvlText w:val="•"/>
      <w:lvlJc w:val="left"/>
      <w:pPr>
        <w:tabs>
          <w:tab w:val="num" w:pos="720"/>
        </w:tabs>
        <w:ind w:left="720" w:hanging="360"/>
      </w:pPr>
      <w:rPr>
        <w:rFonts w:ascii="Arial" w:hAnsi="Arial" w:hint="default"/>
      </w:rPr>
    </w:lvl>
    <w:lvl w:ilvl="1" w:tplc="ED72BB6A" w:tentative="1">
      <w:start w:val="1"/>
      <w:numFmt w:val="bullet"/>
      <w:lvlText w:val="•"/>
      <w:lvlJc w:val="left"/>
      <w:pPr>
        <w:tabs>
          <w:tab w:val="num" w:pos="1440"/>
        </w:tabs>
        <w:ind w:left="1440" w:hanging="360"/>
      </w:pPr>
      <w:rPr>
        <w:rFonts w:ascii="Arial" w:hAnsi="Arial" w:hint="default"/>
      </w:rPr>
    </w:lvl>
    <w:lvl w:ilvl="2" w:tplc="7AFCA398" w:tentative="1">
      <w:start w:val="1"/>
      <w:numFmt w:val="bullet"/>
      <w:lvlText w:val="•"/>
      <w:lvlJc w:val="left"/>
      <w:pPr>
        <w:tabs>
          <w:tab w:val="num" w:pos="2160"/>
        </w:tabs>
        <w:ind w:left="2160" w:hanging="360"/>
      </w:pPr>
      <w:rPr>
        <w:rFonts w:ascii="Arial" w:hAnsi="Arial" w:hint="default"/>
      </w:rPr>
    </w:lvl>
    <w:lvl w:ilvl="3" w:tplc="B1CA32D0" w:tentative="1">
      <w:start w:val="1"/>
      <w:numFmt w:val="bullet"/>
      <w:lvlText w:val="•"/>
      <w:lvlJc w:val="left"/>
      <w:pPr>
        <w:tabs>
          <w:tab w:val="num" w:pos="2880"/>
        </w:tabs>
        <w:ind w:left="2880" w:hanging="360"/>
      </w:pPr>
      <w:rPr>
        <w:rFonts w:ascii="Arial" w:hAnsi="Arial" w:hint="default"/>
      </w:rPr>
    </w:lvl>
    <w:lvl w:ilvl="4" w:tplc="D7509A18" w:tentative="1">
      <w:start w:val="1"/>
      <w:numFmt w:val="bullet"/>
      <w:lvlText w:val="•"/>
      <w:lvlJc w:val="left"/>
      <w:pPr>
        <w:tabs>
          <w:tab w:val="num" w:pos="3600"/>
        </w:tabs>
        <w:ind w:left="3600" w:hanging="360"/>
      </w:pPr>
      <w:rPr>
        <w:rFonts w:ascii="Arial" w:hAnsi="Arial" w:hint="default"/>
      </w:rPr>
    </w:lvl>
    <w:lvl w:ilvl="5" w:tplc="149AAD16" w:tentative="1">
      <w:start w:val="1"/>
      <w:numFmt w:val="bullet"/>
      <w:lvlText w:val="•"/>
      <w:lvlJc w:val="left"/>
      <w:pPr>
        <w:tabs>
          <w:tab w:val="num" w:pos="4320"/>
        </w:tabs>
        <w:ind w:left="4320" w:hanging="360"/>
      </w:pPr>
      <w:rPr>
        <w:rFonts w:ascii="Arial" w:hAnsi="Arial" w:hint="default"/>
      </w:rPr>
    </w:lvl>
    <w:lvl w:ilvl="6" w:tplc="AEC64FBA" w:tentative="1">
      <w:start w:val="1"/>
      <w:numFmt w:val="bullet"/>
      <w:lvlText w:val="•"/>
      <w:lvlJc w:val="left"/>
      <w:pPr>
        <w:tabs>
          <w:tab w:val="num" w:pos="5040"/>
        </w:tabs>
        <w:ind w:left="5040" w:hanging="360"/>
      </w:pPr>
      <w:rPr>
        <w:rFonts w:ascii="Arial" w:hAnsi="Arial" w:hint="default"/>
      </w:rPr>
    </w:lvl>
    <w:lvl w:ilvl="7" w:tplc="0038DD00" w:tentative="1">
      <w:start w:val="1"/>
      <w:numFmt w:val="bullet"/>
      <w:lvlText w:val="•"/>
      <w:lvlJc w:val="left"/>
      <w:pPr>
        <w:tabs>
          <w:tab w:val="num" w:pos="5760"/>
        </w:tabs>
        <w:ind w:left="5760" w:hanging="360"/>
      </w:pPr>
      <w:rPr>
        <w:rFonts w:ascii="Arial" w:hAnsi="Arial" w:hint="default"/>
      </w:rPr>
    </w:lvl>
    <w:lvl w:ilvl="8" w:tplc="F528885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196140B"/>
    <w:multiLevelType w:val="multilevel"/>
    <w:tmpl w:val="E35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43ED2"/>
    <w:multiLevelType w:val="hybridMultilevel"/>
    <w:tmpl w:val="9A648EFC"/>
    <w:lvl w:ilvl="0" w:tplc="BFD2756E">
      <w:start w:val="1"/>
      <w:numFmt w:val="bullet"/>
      <w:lvlText w:val="•"/>
      <w:lvlJc w:val="left"/>
      <w:pPr>
        <w:tabs>
          <w:tab w:val="num" w:pos="720"/>
        </w:tabs>
        <w:ind w:left="720" w:hanging="360"/>
      </w:pPr>
      <w:rPr>
        <w:rFonts w:ascii="Arial" w:hAnsi="Arial" w:hint="default"/>
      </w:rPr>
    </w:lvl>
    <w:lvl w:ilvl="1" w:tplc="63088956" w:tentative="1">
      <w:start w:val="1"/>
      <w:numFmt w:val="bullet"/>
      <w:lvlText w:val="•"/>
      <w:lvlJc w:val="left"/>
      <w:pPr>
        <w:tabs>
          <w:tab w:val="num" w:pos="1440"/>
        </w:tabs>
        <w:ind w:left="1440" w:hanging="360"/>
      </w:pPr>
      <w:rPr>
        <w:rFonts w:ascii="Arial" w:hAnsi="Arial" w:hint="default"/>
      </w:rPr>
    </w:lvl>
    <w:lvl w:ilvl="2" w:tplc="0A384E84" w:tentative="1">
      <w:start w:val="1"/>
      <w:numFmt w:val="bullet"/>
      <w:lvlText w:val="•"/>
      <w:lvlJc w:val="left"/>
      <w:pPr>
        <w:tabs>
          <w:tab w:val="num" w:pos="2160"/>
        </w:tabs>
        <w:ind w:left="2160" w:hanging="360"/>
      </w:pPr>
      <w:rPr>
        <w:rFonts w:ascii="Arial" w:hAnsi="Arial" w:hint="default"/>
      </w:rPr>
    </w:lvl>
    <w:lvl w:ilvl="3" w:tplc="B538ADE6" w:tentative="1">
      <w:start w:val="1"/>
      <w:numFmt w:val="bullet"/>
      <w:lvlText w:val="•"/>
      <w:lvlJc w:val="left"/>
      <w:pPr>
        <w:tabs>
          <w:tab w:val="num" w:pos="2880"/>
        </w:tabs>
        <w:ind w:left="2880" w:hanging="360"/>
      </w:pPr>
      <w:rPr>
        <w:rFonts w:ascii="Arial" w:hAnsi="Arial" w:hint="default"/>
      </w:rPr>
    </w:lvl>
    <w:lvl w:ilvl="4" w:tplc="FDE268B2" w:tentative="1">
      <w:start w:val="1"/>
      <w:numFmt w:val="bullet"/>
      <w:lvlText w:val="•"/>
      <w:lvlJc w:val="left"/>
      <w:pPr>
        <w:tabs>
          <w:tab w:val="num" w:pos="3600"/>
        </w:tabs>
        <w:ind w:left="3600" w:hanging="360"/>
      </w:pPr>
      <w:rPr>
        <w:rFonts w:ascii="Arial" w:hAnsi="Arial" w:hint="default"/>
      </w:rPr>
    </w:lvl>
    <w:lvl w:ilvl="5" w:tplc="D370FA6C" w:tentative="1">
      <w:start w:val="1"/>
      <w:numFmt w:val="bullet"/>
      <w:lvlText w:val="•"/>
      <w:lvlJc w:val="left"/>
      <w:pPr>
        <w:tabs>
          <w:tab w:val="num" w:pos="4320"/>
        </w:tabs>
        <w:ind w:left="4320" w:hanging="360"/>
      </w:pPr>
      <w:rPr>
        <w:rFonts w:ascii="Arial" w:hAnsi="Arial" w:hint="default"/>
      </w:rPr>
    </w:lvl>
    <w:lvl w:ilvl="6" w:tplc="B802B1FA" w:tentative="1">
      <w:start w:val="1"/>
      <w:numFmt w:val="bullet"/>
      <w:lvlText w:val="•"/>
      <w:lvlJc w:val="left"/>
      <w:pPr>
        <w:tabs>
          <w:tab w:val="num" w:pos="5040"/>
        </w:tabs>
        <w:ind w:left="5040" w:hanging="360"/>
      </w:pPr>
      <w:rPr>
        <w:rFonts w:ascii="Arial" w:hAnsi="Arial" w:hint="default"/>
      </w:rPr>
    </w:lvl>
    <w:lvl w:ilvl="7" w:tplc="34365DBC" w:tentative="1">
      <w:start w:val="1"/>
      <w:numFmt w:val="bullet"/>
      <w:lvlText w:val="•"/>
      <w:lvlJc w:val="left"/>
      <w:pPr>
        <w:tabs>
          <w:tab w:val="num" w:pos="5760"/>
        </w:tabs>
        <w:ind w:left="5760" w:hanging="360"/>
      </w:pPr>
      <w:rPr>
        <w:rFonts w:ascii="Arial" w:hAnsi="Arial" w:hint="default"/>
      </w:rPr>
    </w:lvl>
    <w:lvl w:ilvl="8" w:tplc="92B2624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8F7529"/>
    <w:multiLevelType w:val="multilevel"/>
    <w:tmpl w:val="D3C83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AD4659"/>
    <w:multiLevelType w:val="multilevel"/>
    <w:tmpl w:val="14B4B6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7058"/>
    <w:multiLevelType w:val="multilevel"/>
    <w:tmpl w:val="3C8C1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31C79"/>
    <w:multiLevelType w:val="hybridMultilevel"/>
    <w:tmpl w:val="16E6E164"/>
    <w:lvl w:ilvl="0" w:tplc="040A0001">
      <w:start w:val="1"/>
      <w:numFmt w:val="bullet"/>
      <w:lvlText w:val=""/>
      <w:lvlJc w:val="left"/>
      <w:pPr>
        <w:ind w:left="764" w:hanging="360"/>
      </w:pPr>
      <w:rPr>
        <w:rFonts w:ascii="Symbol" w:hAnsi="Symbol" w:hint="default"/>
      </w:rPr>
    </w:lvl>
    <w:lvl w:ilvl="1" w:tplc="040A0003" w:tentative="1">
      <w:start w:val="1"/>
      <w:numFmt w:val="bullet"/>
      <w:lvlText w:val="o"/>
      <w:lvlJc w:val="left"/>
      <w:pPr>
        <w:ind w:left="1484" w:hanging="360"/>
      </w:pPr>
      <w:rPr>
        <w:rFonts w:ascii="Courier New" w:hAnsi="Courier New" w:cs="Courier New" w:hint="default"/>
      </w:rPr>
    </w:lvl>
    <w:lvl w:ilvl="2" w:tplc="040A0005" w:tentative="1">
      <w:start w:val="1"/>
      <w:numFmt w:val="bullet"/>
      <w:lvlText w:val=""/>
      <w:lvlJc w:val="left"/>
      <w:pPr>
        <w:ind w:left="2204" w:hanging="360"/>
      </w:pPr>
      <w:rPr>
        <w:rFonts w:ascii="Wingdings" w:hAnsi="Wingdings" w:hint="default"/>
      </w:rPr>
    </w:lvl>
    <w:lvl w:ilvl="3" w:tplc="040A0001" w:tentative="1">
      <w:start w:val="1"/>
      <w:numFmt w:val="bullet"/>
      <w:lvlText w:val=""/>
      <w:lvlJc w:val="left"/>
      <w:pPr>
        <w:ind w:left="2924" w:hanging="360"/>
      </w:pPr>
      <w:rPr>
        <w:rFonts w:ascii="Symbol" w:hAnsi="Symbol" w:hint="default"/>
      </w:rPr>
    </w:lvl>
    <w:lvl w:ilvl="4" w:tplc="040A0003" w:tentative="1">
      <w:start w:val="1"/>
      <w:numFmt w:val="bullet"/>
      <w:lvlText w:val="o"/>
      <w:lvlJc w:val="left"/>
      <w:pPr>
        <w:ind w:left="3644" w:hanging="360"/>
      </w:pPr>
      <w:rPr>
        <w:rFonts w:ascii="Courier New" w:hAnsi="Courier New" w:cs="Courier New" w:hint="default"/>
      </w:rPr>
    </w:lvl>
    <w:lvl w:ilvl="5" w:tplc="040A0005" w:tentative="1">
      <w:start w:val="1"/>
      <w:numFmt w:val="bullet"/>
      <w:lvlText w:val=""/>
      <w:lvlJc w:val="left"/>
      <w:pPr>
        <w:ind w:left="4364" w:hanging="360"/>
      </w:pPr>
      <w:rPr>
        <w:rFonts w:ascii="Wingdings" w:hAnsi="Wingdings" w:hint="default"/>
      </w:rPr>
    </w:lvl>
    <w:lvl w:ilvl="6" w:tplc="040A0001" w:tentative="1">
      <w:start w:val="1"/>
      <w:numFmt w:val="bullet"/>
      <w:lvlText w:val=""/>
      <w:lvlJc w:val="left"/>
      <w:pPr>
        <w:ind w:left="5084" w:hanging="360"/>
      </w:pPr>
      <w:rPr>
        <w:rFonts w:ascii="Symbol" w:hAnsi="Symbol" w:hint="default"/>
      </w:rPr>
    </w:lvl>
    <w:lvl w:ilvl="7" w:tplc="040A0003" w:tentative="1">
      <w:start w:val="1"/>
      <w:numFmt w:val="bullet"/>
      <w:lvlText w:val="o"/>
      <w:lvlJc w:val="left"/>
      <w:pPr>
        <w:ind w:left="5804" w:hanging="360"/>
      </w:pPr>
      <w:rPr>
        <w:rFonts w:ascii="Courier New" w:hAnsi="Courier New" w:cs="Courier New" w:hint="default"/>
      </w:rPr>
    </w:lvl>
    <w:lvl w:ilvl="8" w:tplc="040A0005" w:tentative="1">
      <w:start w:val="1"/>
      <w:numFmt w:val="bullet"/>
      <w:lvlText w:val=""/>
      <w:lvlJc w:val="left"/>
      <w:pPr>
        <w:ind w:left="6524" w:hanging="360"/>
      </w:pPr>
      <w:rPr>
        <w:rFonts w:ascii="Wingdings" w:hAnsi="Wingdings" w:hint="default"/>
      </w:rPr>
    </w:lvl>
  </w:abstractNum>
  <w:abstractNum w:abstractNumId="8" w15:restartNumberingAfterBreak="0">
    <w:nsid w:val="0F7772BF"/>
    <w:multiLevelType w:val="multilevel"/>
    <w:tmpl w:val="B3CE6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A75BE5"/>
    <w:multiLevelType w:val="hybridMultilevel"/>
    <w:tmpl w:val="36B8B478"/>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40540B8"/>
    <w:multiLevelType w:val="multilevel"/>
    <w:tmpl w:val="322880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67415EF"/>
    <w:multiLevelType w:val="multilevel"/>
    <w:tmpl w:val="0A467F5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C60959"/>
    <w:multiLevelType w:val="multilevel"/>
    <w:tmpl w:val="13CCF580"/>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1E961431"/>
    <w:multiLevelType w:val="hybridMultilevel"/>
    <w:tmpl w:val="9666437E"/>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C80524"/>
    <w:multiLevelType w:val="multilevel"/>
    <w:tmpl w:val="C6CC0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40160D"/>
    <w:multiLevelType w:val="hybridMultilevel"/>
    <w:tmpl w:val="566029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39D780A"/>
    <w:multiLevelType w:val="multilevel"/>
    <w:tmpl w:val="C8A05C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67A495D"/>
    <w:multiLevelType w:val="multilevel"/>
    <w:tmpl w:val="52AC0BC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2695577B"/>
    <w:multiLevelType w:val="multilevel"/>
    <w:tmpl w:val="B436F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6ED1D23"/>
    <w:multiLevelType w:val="hybridMultilevel"/>
    <w:tmpl w:val="E70EC0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28947E24"/>
    <w:multiLevelType w:val="multilevel"/>
    <w:tmpl w:val="D848E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07D0B"/>
    <w:multiLevelType w:val="hybridMultilevel"/>
    <w:tmpl w:val="34A029B4"/>
    <w:lvl w:ilvl="0" w:tplc="040A0001">
      <w:start w:val="1"/>
      <w:numFmt w:val="bullet"/>
      <w:lvlText w:val=""/>
      <w:lvlJc w:val="left"/>
      <w:pPr>
        <w:ind w:left="767" w:hanging="360"/>
      </w:pPr>
      <w:rPr>
        <w:rFonts w:ascii="Symbol" w:hAnsi="Symbol" w:hint="default"/>
      </w:rPr>
    </w:lvl>
    <w:lvl w:ilvl="1" w:tplc="040A0003" w:tentative="1">
      <w:start w:val="1"/>
      <w:numFmt w:val="bullet"/>
      <w:lvlText w:val="o"/>
      <w:lvlJc w:val="left"/>
      <w:pPr>
        <w:ind w:left="1487" w:hanging="360"/>
      </w:pPr>
      <w:rPr>
        <w:rFonts w:ascii="Courier New" w:hAnsi="Courier New" w:cs="Courier New" w:hint="default"/>
      </w:rPr>
    </w:lvl>
    <w:lvl w:ilvl="2" w:tplc="040A0005" w:tentative="1">
      <w:start w:val="1"/>
      <w:numFmt w:val="bullet"/>
      <w:lvlText w:val=""/>
      <w:lvlJc w:val="left"/>
      <w:pPr>
        <w:ind w:left="2207" w:hanging="360"/>
      </w:pPr>
      <w:rPr>
        <w:rFonts w:ascii="Wingdings" w:hAnsi="Wingdings" w:hint="default"/>
      </w:rPr>
    </w:lvl>
    <w:lvl w:ilvl="3" w:tplc="040A0001" w:tentative="1">
      <w:start w:val="1"/>
      <w:numFmt w:val="bullet"/>
      <w:lvlText w:val=""/>
      <w:lvlJc w:val="left"/>
      <w:pPr>
        <w:ind w:left="2927" w:hanging="360"/>
      </w:pPr>
      <w:rPr>
        <w:rFonts w:ascii="Symbol" w:hAnsi="Symbol" w:hint="default"/>
      </w:rPr>
    </w:lvl>
    <w:lvl w:ilvl="4" w:tplc="040A0003" w:tentative="1">
      <w:start w:val="1"/>
      <w:numFmt w:val="bullet"/>
      <w:lvlText w:val="o"/>
      <w:lvlJc w:val="left"/>
      <w:pPr>
        <w:ind w:left="3647" w:hanging="360"/>
      </w:pPr>
      <w:rPr>
        <w:rFonts w:ascii="Courier New" w:hAnsi="Courier New" w:cs="Courier New" w:hint="default"/>
      </w:rPr>
    </w:lvl>
    <w:lvl w:ilvl="5" w:tplc="040A0005" w:tentative="1">
      <w:start w:val="1"/>
      <w:numFmt w:val="bullet"/>
      <w:lvlText w:val=""/>
      <w:lvlJc w:val="left"/>
      <w:pPr>
        <w:ind w:left="4367" w:hanging="360"/>
      </w:pPr>
      <w:rPr>
        <w:rFonts w:ascii="Wingdings" w:hAnsi="Wingdings" w:hint="default"/>
      </w:rPr>
    </w:lvl>
    <w:lvl w:ilvl="6" w:tplc="040A0001" w:tentative="1">
      <w:start w:val="1"/>
      <w:numFmt w:val="bullet"/>
      <w:lvlText w:val=""/>
      <w:lvlJc w:val="left"/>
      <w:pPr>
        <w:ind w:left="5087" w:hanging="360"/>
      </w:pPr>
      <w:rPr>
        <w:rFonts w:ascii="Symbol" w:hAnsi="Symbol" w:hint="default"/>
      </w:rPr>
    </w:lvl>
    <w:lvl w:ilvl="7" w:tplc="040A0003" w:tentative="1">
      <w:start w:val="1"/>
      <w:numFmt w:val="bullet"/>
      <w:lvlText w:val="o"/>
      <w:lvlJc w:val="left"/>
      <w:pPr>
        <w:ind w:left="5807" w:hanging="360"/>
      </w:pPr>
      <w:rPr>
        <w:rFonts w:ascii="Courier New" w:hAnsi="Courier New" w:cs="Courier New" w:hint="default"/>
      </w:rPr>
    </w:lvl>
    <w:lvl w:ilvl="8" w:tplc="040A0005" w:tentative="1">
      <w:start w:val="1"/>
      <w:numFmt w:val="bullet"/>
      <w:lvlText w:val=""/>
      <w:lvlJc w:val="left"/>
      <w:pPr>
        <w:ind w:left="6527" w:hanging="360"/>
      </w:pPr>
      <w:rPr>
        <w:rFonts w:ascii="Wingdings" w:hAnsi="Wingdings" w:hint="default"/>
      </w:rPr>
    </w:lvl>
  </w:abstractNum>
  <w:abstractNum w:abstractNumId="23" w15:restartNumberingAfterBreak="0">
    <w:nsid w:val="2A8A3984"/>
    <w:multiLevelType w:val="hybridMultilevel"/>
    <w:tmpl w:val="68A2A9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2B256C59"/>
    <w:multiLevelType w:val="multilevel"/>
    <w:tmpl w:val="C1B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274469"/>
    <w:multiLevelType w:val="multilevel"/>
    <w:tmpl w:val="9F5C1F1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6" w15:restartNumberingAfterBreak="0">
    <w:nsid w:val="383748B0"/>
    <w:multiLevelType w:val="multilevel"/>
    <w:tmpl w:val="B5F04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84C703F"/>
    <w:multiLevelType w:val="multilevel"/>
    <w:tmpl w:val="CFD6E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E5CAA"/>
    <w:multiLevelType w:val="multilevel"/>
    <w:tmpl w:val="76F069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AE939E8"/>
    <w:multiLevelType w:val="multilevel"/>
    <w:tmpl w:val="4BFA3C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BC7E4CD"/>
    <w:multiLevelType w:val="multilevel"/>
    <w:tmpl w:val="D75A1A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3D7C0D52"/>
    <w:multiLevelType w:val="hybridMultilevel"/>
    <w:tmpl w:val="8380683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3D9130A8"/>
    <w:multiLevelType w:val="hybridMultilevel"/>
    <w:tmpl w:val="D86667FE"/>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E5B7099"/>
    <w:multiLevelType w:val="hybridMultilevel"/>
    <w:tmpl w:val="DB700000"/>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FD470A9"/>
    <w:multiLevelType w:val="hybridMultilevel"/>
    <w:tmpl w:val="C374C6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4052468B"/>
    <w:multiLevelType w:val="multilevel"/>
    <w:tmpl w:val="814E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74A25"/>
    <w:multiLevelType w:val="multilevel"/>
    <w:tmpl w:val="6D70D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4635D9B"/>
    <w:multiLevelType w:val="hybridMultilevel"/>
    <w:tmpl w:val="9AB46E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44971114"/>
    <w:multiLevelType w:val="hybridMultilevel"/>
    <w:tmpl w:val="D2BE837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45010301"/>
    <w:multiLevelType w:val="multilevel"/>
    <w:tmpl w:val="B2FE6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8786D4B"/>
    <w:multiLevelType w:val="hybridMultilevel"/>
    <w:tmpl w:val="3FA8842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49DD6A43"/>
    <w:multiLevelType w:val="hybridMultilevel"/>
    <w:tmpl w:val="BAD4F5D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4A450315"/>
    <w:multiLevelType w:val="hybridMultilevel"/>
    <w:tmpl w:val="C750FA68"/>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4C1E5424"/>
    <w:multiLevelType w:val="multilevel"/>
    <w:tmpl w:val="40A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DD162A"/>
    <w:multiLevelType w:val="hybridMultilevel"/>
    <w:tmpl w:val="0D84D2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54A179DA"/>
    <w:multiLevelType w:val="hybridMultilevel"/>
    <w:tmpl w:val="C6509346"/>
    <w:lvl w:ilvl="0" w:tplc="040A0001">
      <w:start w:val="1"/>
      <w:numFmt w:val="bullet"/>
      <w:lvlText w:val=""/>
      <w:lvlJc w:val="left"/>
      <w:pPr>
        <w:ind w:left="720" w:hanging="360"/>
      </w:pPr>
      <w:rPr>
        <w:rFonts w:ascii="Symbol" w:hAnsi="Symbol" w:hint="default"/>
      </w:rPr>
    </w:lvl>
    <w:lvl w:ilvl="1" w:tplc="7E9ED76E">
      <w:numFmt w:val="bullet"/>
      <w:lvlText w:val="•"/>
      <w:lvlJc w:val="left"/>
      <w:pPr>
        <w:ind w:left="1800" w:hanging="720"/>
      </w:pPr>
      <w:rPr>
        <w:rFonts w:ascii="Calibri" w:eastAsia="Calibri" w:hAnsi="Calibri" w:cs="Calibri"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56CF0C85"/>
    <w:multiLevelType w:val="multilevel"/>
    <w:tmpl w:val="F3A21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7EB2970"/>
    <w:multiLevelType w:val="multilevel"/>
    <w:tmpl w:val="0409001F"/>
    <w:numStyleLink w:val="Style3"/>
  </w:abstractNum>
  <w:abstractNum w:abstractNumId="48" w15:restartNumberingAfterBreak="0">
    <w:nsid w:val="58F90FB1"/>
    <w:multiLevelType w:val="multilevel"/>
    <w:tmpl w:val="7E8E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9524B3"/>
    <w:multiLevelType w:val="multilevel"/>
    <w:tmpl w:val="32B24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5F85295B"/>
    <w:multiLevelType w:val="hybridMultilevel"/>
    <w:tmpl w:val="8ED89D16"/>
    <w:lvl w:ilvl="0" w:tplc="F91E935C">
      <w:start w:val="1"/>
      <w:numFmt w:val="bullet"/>
      <w:lvlText w:val="•"/>
      <w:lvlJc w:val="left"/>
      <w:pPr>
        <w:tabs>
          <w:tab w:val="num" w:pos="720"/>
        </w:tabs>
        <w:ind w:left="720" w:hanging="360"/>
      </w:pPr>
      <w:rPr>
        <w:rFonts w:ascii="Arial" w:hAnsi="Arial" w:hint="default"/>
      </w:rPr>
    </w:lvl>
    <w:lvl w:ilvl="1" w:tplc="B71EAEBA" w:tentative="1">
      <w:start w:val="1"/>
      <w:numFmt w:val="bullet"/>
      <w:lvlText w:val="•"/>
      <w:lvlJc w:val="left"/>
      <w:pPr>
        <w:tabs>
          <w:tab w:val="num" w:pos="1440"/>
        </w:tabs>
        <w:ind w:left="1440" w:hanging="360"/>
      </w:pPr>
      <w:rPr>
        <w:rFonts w:ascii="Arial" w:hAnsi="Arial" w:hint="default"/>
      </w:rPr>
    </w:lvl>
    <w:lvl w:ilvl="2" w:tplc="A3764D4A" w:tentative="1">
      <w:start w:val="1"/>
      <w:numFmt w:val="bullet"/>
      <w:lvlText w:val="•"/>
      <w:lvlJc w:val="left"/>
      <w:pPr>
        <w:tabs>
          <w:tab w:val="num" w:pos="2160"/>
        </w:tabs>
        <w:ind w:left="2160" w:hanging="360"/>
      </w:pPr>
      <w:rPr>
        <w:rFonts w:ascii="Arial" w:hAnsi="Arial" w:hint="default"/>
      </w:rPr>
    </w:lvl>
    <w:lvl w:ilvl="3" w:tplc="923C7C5A" w:tentative="1">
      <w:start w:val="1"/>
      <w:numFmt w:val="bullet"/>
      <w:lvlText w:val="•"/>
      <w:lvlJc w:val="left"/>
      <w:pPr>
        <w:tabs>
          <w:tab w:val="num" w:pos="2880"/>
        </w:tabs>
        <w:ind w:left="2880" w:hanging="360"/>
      </w:pPr>
      <w:rPr>
        <w:rFonts w:ascii="Arial" w:hAnsi="Arial" w:hint="default"/>
      </w:rPr>
    </w:lvl>
    <w:lvl w:ilvl="4" w:tplc="F7D67D70" w:tentative="1">
      <w:start w:val="1"/>
      <w:numFmt w:val="bullet"/>
      <w:lvlText w:val="•"/>
      <w:lvlJc w:val="left"/>
      <w:pPr>
        <w:tabs>
          <w:tab w:val="num" w:pos="3600"/>
        </w:tabs>
        <w:ind w:left="3600" w:hanging="360"/>
      </w:pPr>
      <w:rPr>
        <w:rFonts w:ascii="Arial" w:hAnsi="Arial" w:hint="default"/>
      </w:rPr>
    </w:lvl>
    <w:lvl w:ilvl="5" w:tplc="D05C07BC" w:tentative="1">
      <w:start w:val="1"/>
      <w:numFmt w:val="bullet"/>
      <w:lvlText w:val="•"/>
      <w:lvlJc w:val="left"/>
      <w:pPr>
        <w:tabs>
          <w:tab w:val="num" w:pos="4320"/>
        </w:tabs>
        <w:ind w:left="4320" w:hanging="360"/>
      </w:pPr>
      <w:rPr>
        <w:rFonts w:ascii="Arial" w:hAnsi="Arial" w:hint="default"/>
      </w:rPr>
    </w:lvl>
    <w:lvl w:ilvl="6" w:tplc="FD9AB804" w:tentative="1">
      <w:start w:val="1"/>
      <w:numFmt w:val="bullet"/>
      <w:lvlText w:val="•"/>
      <w:lvlJc w:val="left"/>
      <w:pPr>
        <w:tabs>
          <w:tab w:val="num" w:pos="5040"/>
        </w:tabs>
        <w:ind w:left="5040" w:hanging="360"/>
      </w:pPr>
      <w:rPr>
        <w:rFonts w:ascii="Arial" w:hAnsi="Arial" w:hint="default"/>
      </w:rPr>
    </w:lvl>
    <w:lvl w:ilvl="7" w:tplc="138427B6" w:tentative="1">
      <w:start w:val="1"/>
      <w:numFmt w:val="bullet"/>
      <w:lvlText w:val="•"/>
      <w:lvlJc w:val="left"/>
      <w:pPr>
        <w:tabs>
          <w:tab w:val="num" w:pos="5760"/>
        </w:tabs>
        <w:ind w:left="5760" w:hanging="360"/>
      </w:pPr>
      <w:rPr>
        <w:rFonts w:ascii="Arial" w:hAnsi="Arial" w:hint="default"/>
      </w:rPr>
    </w:lvl>
    <w:lvl w:ilvl="8" w:tplc="E7322DB2"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62AA5E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39F1542"/>
    <w:multiLevelType w:val="hybridMultilevel"/>
    <w:tmpl w:val="6096C5AA"/>
    <w:lvl w:ilvl="0" w:tplc="C71052E6">
      <w:start w:val="1"/>
      <w:numFmt w:val="decimal"/>
      <w:lvlText w:val="%1."/>
      <w:lvlJc w:val="left"/>
      <w:pPr>
        <w:tabs>
          <w:tab w:val="num" w:pos="720"/>
        </w:tabs>
        <w:ind w:left="720" w:hanging="360"/>
      </w:pPr>
    </w:lvl>
    <w:lvl w:ilvl="1" w:tplc="D0BAFE08">
      <w:start w:val="154"/>
      <w:numFmt w:val="bullet"/>
      <w:lvlText w:val="•"/>
      <w:lvlJc w:val="left"/>
      <w:pPr>
        <w:tabs>
          <w:tab w:val="num" w:pos="1440"/>
        </w:tabs>
        <w:ind w:left="1440" w:hanging="360"/>
      </w:pPr>
      <w:rPr>
        <w:rFonts w:ascii="Arial" w:hAnsi="Arial" w:hint="default"/>
      </w:rPr>
    </w:lvl>
    <w:lvl w:ilvl="2" w:tplc="1C8681B0" w:tentative="1">
      <w:start w:val="1"/>
      <w:numFmt w:val="decimal"/>
      <w:lvlText w:val="%3."/>
      <w:lvlJc w:val="left"/>
      <w:pPr>
        <w:tabs>
          <w:tab w:val="num" w:pos="2160"/>
        </w:tabs>
        <w:ind w:left="2160" w:hanging="360"/>
      </w:pPr>
    </w:lvl>
    <w:lvl w:ilvl="3" w:tplc="BEFEA5BA" w:tentative="1">
      <w:start w:val="1"/>
      <w:numFmt w:val="decimal"/>
      <w:lvlText w:val="%4."/>
      <w:lvlJc w:val="left"/>
      <w:pPr>
        <w:tabs>
          <w:tab w:val="num" w:pos="2880"/>
        </w:tabs>
        <w:ind w:left="2880" w:hanging="360"/>
      </w:pPr>
    </w:lvl>
    <w:lvl w:ilvl="4" w:tplc="47FCE606" w:tentative="1">
      <w:start w:val="1"/>
      <w:numFmt w:val="decimal"/>
      <w:lvlText w:val="%5."/>
      <w:lvlJc w:val="left"/>
      <w:pPr>
        <w:tabs>
          <w:tab w:val="num" w:pos="3600"/>
        </w:tabs>
        <w:ind w:left="3600" w:hanging="360"/>
      </w:pPr>
    </w:lvl>
    <w:lvl w:ilvl="5" w:tplc="2A1A86A0" w:tentative="1">
      <w:start w:val="1"/>
      <w:numFmt w:val="decimal"/>
      <w:lvlText w:val="%6."/>
      <w:lvlJc w:val="left"/>
      <w:pPr>
        <w:tabs>
          <w:tab w:val="num" w:pos="4320"/>
        </w:tabs>
        <w:ind w:left="4320" w:hanging="360"/>
      </w:pPr>
    </w:lvl>
    <w:lvl w:ilvl="6" w:tplc="08C24D2A" w:tentative="1">
      <w:start w:val="1"/>
      <w:numFmt w:val="decimal"/>
      <w:lvlText w:val="%7."/>
      <w:lvlJc w:val="left"/>
      <w:pPr>
        <w:tabs>
          <w:tab w:val="num" w:pos="5040"/>
        </w:tabs>
        <w:ind w:left="5040" w:hanging="360"/>
      </w:pPr>
    </w:lvl>
    <w:lvl w:ilvl="7" w:tplc="DC428BD6" w:tentative="1">
      <w:start w:val="1"/>
      <w:numFmt w:val="decimal"/>
      <w:lvlText w:val="%8."/>
      <w:lvlJc w:val="left"/>
      <w:pPr>
        <w:tabs>
          <w:tab w:val="num" w:pos="5760"/>
        </w:tabs>
        <w:ind w:left="5760" w:hanging="360"/>
      </w:pPr>
    </w:lvl>
    <w:lvl w:ilvl="8" w:tplc="3C561B60" w:tentative="1">
      <w:start w:val="1"/>
      <w:numFmt w:val="decimal"/>
      <w:lvlText w:val="%9."/>
      <w:lvlJc w:val="left"/>
      <w:pPr>
        <w:tabs>
          <w:tab w:val="num" w:pos="6480"/>
        </w:tabs>
        <w:ind w:left="6480" w:hanging="360"/>
      </w:pPr>
    </w:lvl>
  </w:abstractNum>
  <w:abstractNum w:abstractNumId="53" w15:restartNumberingAfterBreak="0">
    <w:nsid w:val="67FB5672"/>
    <w:multiLevelType w:val="hybridMultilevel"/>
    <w:tmpl w:val="2E445528"/>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83C1ADE"/>
    <w:multiLevelType w:val="multilevel"/>
    <w:tmpl w:val="DF80C1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C735706"/>
    <w:multiLevelType w:val="multilevel"/>
    <w:tmpl w:val="83D057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395662"/>
    <w:multiLevelType w:val="multilevel"/>
    <w:tmpl w:val="71623C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74D93"/>
    <w:multiLevelType w:val="multilevel"/>
    <w:tmpl w:val="7CD80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6F8A3E14"/>
    <w:multiLevelType w:val="multilevel"/>
    <w:tmpl w:val="2384027A"/>
    <w:lvl w:ilvl="0">
      <w:start w:val="2"/>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59" w15:restartNumberingAfterBreak="0">
    <w:nsid w:val="706E0264"/>
    <w:multiLevelType w:val="hybridMultilevel"/>
    <w:tmpl w:val="AB7638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0" w15:restartNumberingAfterBreak="0">
    <w:nsid w:val="70BC3667"/>
    <w:multiLevelType w:val="multilevel"/>
    <w:tmpl w:val="67022EF6"/>
    <w:lvl w:ilvl="0">
      <w:start w:val="1"/>
      <w:numFmt w:val="decimal"/>
      <w:lvlText w:val="%1."/>
      <w:lvlJc w:val="left"/>
      <w:pPr>
        <w:ind w:left="360" w:hanging="360"/>
      </w:pPr>
    </w:lvl>
    <w:lvl w:ilvl="1">
      <w:start w:val="1"/>
      <w:numFmt w:val="decimal"/>
      <w:lvlText w:val="%1.%2."/>
      <w:lvlJc w:val="left"/>
      <w:pPr>
        <w:ind w:left="792" w:hanging="432"/>
      </w:pPr>
      <w:rPr>
        <w:color w:val="80340D" w:themeColor="accent2" w:themeShade="8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3500CFD"/>
    <w:multiLevelType w:val="hybridMultilevel"/>
    <w:tmpl w:val="016E3C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755A4D44"/>
    <w:multiLevelType w:val="hybridMultilevel"/>
    <w:tmpl w:val="B9FC7C8E"/>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4" w15:restartNumberingAfterBreak="0">
    <w:nsid w:val="77C22924"/>
    <w:multiLevelType w:val="hybridMultilevel"/>
    <w:tmpl w:val="E80E0106"/>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5" w15:restartNumberingAfterBreak="0">
    <w:nsid w:val="7B2347BE"/>
    <w:multiLevelType w:val="hybridMultilevel"/>
    <w:tmpl w:val="1552400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6" w15:restartNumberingAfterBreak="0">
    <w:nsid w:val="7E8E5A85"/>
    <w:multiLevelType w:val="hybridMultilevel"/>
    <w:tmpl w:val="D1F8D18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51982150">
    <w:abstractNumId w:val="2"/>
  </w:num>
  <w:num w:numId="2" w16cid:durableId="907687663">
    <w:abstractNumId w:val="57"/>
  </w:num>
  <w:num w:numId="3" w16cid:durableId="505485821">
    <w:abstractNumId w:val="17"/>
  </w:num>
  <w:num w:numId="4" w16cid:durableId="1018461415">
    <w:abstractNumId w:val="26"/>
  </w:num>
  <w:num w:numId="5" w16cid:durableId="828794166">
    <w:abstractNumId w:val="19"/>
  </w:num>
  <w:num w:numId="6" w16cid:durableId="2058358908">
    <w:abstractNumId w:val="49"/>
  </w:num>
  <w:num w:numId="7" w16cid:durableId="905653946">
    <w:abstractNumId w:val="46"/>
  </w:num>
  <w:num w:numId="8" w16cid:durableId="881943927">
    <w:abstractNumId w:val="28"/>
  </w:num>
  <w:num w:numId="9" w16cid:durableId="1038580404">
    <w:abstractNumId w:val="0"/>
  </w:num>
  <w:num w:numId="10" w16cid:durableId="435828177">
    <w:abstractNumId w:val="54"/>
  </w:num>
  <w:num w:numId="11" w16cid:durableId="982274286">
    <w:abstractNumId w:val="11"/>
  </w:num>
  <w:num w:numId="12" w16cid:durableId="677267101">
    <w:abstractNumId w:val="36"/>
  </w:num>
  <w:num w:numId="13" w16cid:durableId="2128039690">
    <w:abstractNumId w:val="39"/>
  </w:num>
  <w:num w:numId="14" w16cid:durableId="1064912595">
    <w:abstractNumId w:val="44"/>
  </w:num>
  <w:num w:numId="15" w16cid:durableId="1935698969">
    <w:abstractNumId w:val="45"/>
  </w:num>
  <w:num w:numId="16" w16cid:durableId="1772895673">
    <w:abstractNumId w:val="16"/>
  </w:num>
  <w:num w:numId="17" w16cid:durableId="1111585281">
    <w:abstractNumId w:val="30"/>
  </w:num>
  <w:num w:numId="18" w16cid:durableId="750850595">
    <w:abstractNumId w:val="4"/>
  </w:num>
  <w:num w:numId="19" w16cid:durableId="1067651228">
    <w:abstractNumId w:val="15"/>
  </w:num>
  <w:num w:numId="20" w16cid:durableId="1438023109">
    <w:abstractNumId w:val="58"/>
  </w:num>
  <w:num w:numId="21" w16cid:durableId="891040064">
    <w:abstractNumId w:val="47"/>
  </w:num>
  <w:num w:numId="22" w16cid:durableId="735667714">
    <w:abstractNumId w:val="18"/>
  </w:num>
  <w:num w:numId="23" w16cid:durableId="146167343">
    <w:abstractNumId w:val="13"/>
  </w:num>
  <w:num w:numId="24" w16cid:durableId="329716707">
    <w:abstractNumId w:val="25"/>
  </w:num>
  <w:num w:numId="25" w16cid:durableId="1793287109">
    <w:abstractNumId w:val="9"/>
  </w:num>
  <w:num w:numId="26" w16cid:durableId="2095392888">
    <w:abstractNumId w:val="61"/>
  </w:num>
  <w:num w:numId="27" w16cid:durableId="1693803189">
    <w:abstractNumId w:val="63"/>
  </w:num>
  <w:num w:numId="28" w16cid:durableId="2110157876">
    <w:abstractNumId w:val="37"/>
  </w:num>
  <w:num w:numId="29" w16cid:durableId="1468158716">
    <w:abstractNumId w:val="38"/>
  </w:num>
  <w:num w:numId="30" w16cid:durableId="1287858975">
    <w:abstractNumId w:val="62"/>
  </w:num>
  <w:num w:numId="31" w16cid:durableId="963654041">
    <w:abstractNumId w:val="59"/>
  </w:num>
  <w:num w:numId="32" w16cid:durableId="1077246394">
    <w:abstractNumId w:val="20"/>
  </w:num>
  <w:num w:numId="33" w16cid:durableId="1500736244">
    <w:abstractNumId w:val="3"/>
  </w:num>
  <w:num w:numId="34" w16cid:durableId="651376206">
    <w:abstractNumId w:val="50"/>
  </w:num>
  <w:num w:numId="35" w16cid:durableId="1120148549">
    <w:abstractNumId w:val="23"/>
  </w:num>
  <w:num w:numId="36" w16cid:durableId="473448151">
    <w:abstractNumId w:val="66"/>
  </w:num>
  <w:num w:numId="37" w16cid:durableId="20983644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4673160">
    <w:abstractNumId w:val="31"/>
  </w:num>
  <w:num w:numId="39" w16cid:durableId="2103379928">
    <w:abstractNumId w:val="7"/>
  </w:num>
  <w:num w:numId="40" w16cid:durableId="380061314">
    <w:abstractNumId w:val="22"/>
  </w:num>
  <w:num w:numId="41" w16cid:durableId="1605461200">
    <w:abstractNumId w:val="34"/>
  </w:num>
  <w:num w:numId="42" w16cid:durableId="59376220">
    <w:abstractNumId w:val="35"/>
  </w:num>
  <w:num w:numId="43" w16cid:durableId="2026710801">
    <w:abstractNumId w:val="60"/>
  </w:num>
  <w:num w:numId="44" w16cid:durableId="940263087">
    <w:abstractNumId w:val="51"/>
  </w:num>
  <w:num w:numId="45" w16cid:durableId="1318923533">
    <w:abstractNumId w:val="12"/>
  </w:num>
  <w:num w:numId="46" w16cid:durableId="5131551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70457480">
    <w:abstractNumId w:val="32"/>
  </w:num>
  <w:num w:numId="48" w16cid:durableId="1882521980">
    <w:abstractNumId w:val="64"/>
  </w:num>
  <w:num w:numId="49" w16cid:durableId="2140999492">
    <w:abstractNumId w:val="14"/>
  </w:num>
  <w:num w:numId="50" w16cid:durableId="1167937724">
    <w:abstractNumId w:val="40"/>
  </w:num>
  <w:num w:numId="51" w16cid:durableId="1189417921">
    <w:abstractNumId w:val="65"/>
  </w:num>
  <w:num w:numId="52" w16cid:durableId="295456501">
    <w:abstractNumId w:val="42"/>
  </w:num>
  <w:num w:numId="53" w16cid:durableId="1190683206">
    <w:abstractNumId w:val="10"/>
  </w:num>
  <w:num w:numId="54" w16cid:durableId="135152623">
    <w:abstractNumId w:val="53"/>
  </w:num>
  <w:num w:numId="55" w16cid:durableId="1135412533">
    <w:abstractNumId w:val="33"/>
  </w:num>
  <w:num w:numId="56" w16cid:durableId="750541024">
    <w:abstractNumId w:val="41"/>
  </w:num>
  <w:num w:numId="57" w16cid:durableId="1273593118">
    <w:abstractNumId w:val="1"/>
  </w:num>
  <w:num w:numId="58" w16cid:durableId="971209329">
    <w:abstractNumId w:val="52"/>
  </w:num>
  <w:num w:numId="59" w16cid:durableId="204484322">
    <w:abstractNumId w:val="43"/>
  </w:num>
  <w:num w:numId="60" w16cid:durableId="71586285">
    <w:abstractNumId w:val="48"/>
  </w:num>
  <w:num w:numId="61" w16cid:durableId="1178076767">
    <w:abstractNumId w:val="24"/>
  </w:num>
  <w:num w:numId="62" w16cid:durableId="944072313">
    <w:abstractNumId w:val="8"/>
  </w:num>
  <w:num w:numId="63" w16cid:durableId="1301961033">
    <w:abstractNumId w:val="56"/>
  </w:num>
  <w:num w:numId="64" w16cid:durableId="1413506939">
    <w:abstractNumId w:val="5"/>
  </w:num>
  <w:num w:numId="65" w16cid:durableId="1067847156">
    <w:abstractNumId w:val="27"/>
  </w:num>
  <w:num w:numId="66" w16cid:durableId="906262730">
    <w:abstractNumId w:val="6"/>
  </w:num>
  <w:num w:numId="67" w16cid:durableId="1318266774">
    <w:abstractNumId w:val="29"/>
  </w:num>
  <w:num w:numId="68" w16cid:durableId="1355033276">
    <w:abstractNumId w:val="55"/>
  </w:num>
  <w:num w:numId="69" w16cid:durableId="535578639">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art Venice Team">
    <w15:presenceInfo w15:providerId="AD" w15:userId="S::team@SmartVenicesrl.onmicrosoft.com::c5c3aa8d-0ff7-45b7-88c3-4488cdb2afc9"/>
  </w15:person>
  <w15:person w15:author="João Sarraipa">
    <w15:presenceInfo w15:providerId="Windows Live" w15:userId="42439910b4ec5d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97"/>
    <w:rsid w:val="00000C89"/>
    <w:rsid w:val="000236A3"/>
    <w:rsid w:val="000573DD"/>
    <w:rsid w:val="00081369"/>
    <w:rsid w:val="00095545"/>
    <w:rsid w:val="00096499"/>
    <w:rsid w:val="000C4545"/>
    <w:rsid w:val="000D54DF"/>
    <w:rsid w:val="001166D1"/>
    <w:rsid w:val="0015373C"/>
    <w:rsid w:val="00170EF9"/>
    <w:rsid w:val="00175116"/>
    <w:rsid w:val="001A57A2"/>
    <w:rsid w:val="00217390"/>
    <w:rsid w:val="00225488"/>
    <w:rsid w:val="00242186"/>
    <w:rsid w:val="00252F29"/>
    <w:rsid w:val="00266CC0"/>
    <w:rsid w:val="002728DD"/>
    <w:rsid w:val="002B397A"/>
    <w:rsid w:val="003024D8"/>
    <w:rsid w:val="0030695E"/>
    <w:rsid w:val="003372B9"/>
    <w:rsid w:val="0037392E"/>
    <w:rsid w:val="003B7D25"/>
    <w:rsid w:val="003D3C5D"/>
    <w:rsid w:val="003F4713"/>
    <w:rsid w:val="004055DC"/>
    <w:rsid w:val="0041576B"/>
    <w:rsid w:val="004231D0"/>
    <w:rsid w:val="0042439F"/>
    <w:rsid w:val="00493BC6"/>
    <w:rsid w:val="004E448F"/>
    <w:rsid w:val="00502773"/>
    <w:rsid w:val="00537C6F"/>
    <w:rsid w:val="005747CF"/>
    <w:rsid w:val="00585288"/>
    <w:rsid w:val="005A2CE1"/>
    <w:rsid w:val="005E55DB"/>
    <w:rsid w:val="005F6B8E"/>
    <w:rsid w:val="006042F0"/>
    <w:rsid w:val="006065FD"/>
    <w:rsid w:val="006317E8"/>
    <w:rsid w:val="00634293"/>
    <w:rsid w:val="0064488F"/>
    <w:rsid w:val="0068548E"/>
    <w:rsid w:val="00695560"/>
    <w:rsid w:val="006A5AB0"/>
    <w:rsid w:val="006B6644"/>
    <w:rsid w:val="006D15F7"/>
    <w:rsid w:val="006D47A6"/>
    <w:rsid w:val="006D7475"/>
    <w:rsid w:val="006F1E4D"/>
    <w:rsid w:val="006F6D6A"/>
    <w:rsid w:val="007511E8"/>
    <w:rsid w:val="00781715"/>
    <w:rsid w:val="007D22C3"/>
    <w:rsid w:val="00811A87"/>
    <w:rsid w:val="008370EB"/>
    <w:rsid w:val="008528A2"/>
    <w:rsid w:val="0089024D"/>
    <w:rsid w:val="008946A6"/>
    <w:rsid w:val="008A0975"/>
    <w:rsid w:val="008D307D"/>
    <w:rsid w:val="008E3BC0"/>
    <w:rsid w:val="00920F41"/>
    <w:rsid w:val="009228E1"/>
    <w:rsid w:val="00942A0F"/>
    <w:rsid w:val="009565A0"/>
    <w:rsid w:val="00967D92"/>
    <w:rsid w:val="009D5AB7"/>
    <w:rsid w:val="009F63DD"/>
    <w:rsid w:val="00A132B7"/>
    <w:rsid w:val="00A24533"/>
    <w:rsid w:val="00A26EAA"/>
    <w:rsid w:val="00A27484"/>
    <w:rsid w:val="00A3743A"/>
    <w:rsid w:val="00A71BBB"/>
    <w:rsid w:val="00A8192B"/>
    <w:rsid w:val="00A9689B"/>
    <w:rsid w:val="00AB5E91"/>
    <w:rsid w:val="00AC0A27"/>
    <w:rsid w:val="00AD2494"/>
    <w:rsid w:val="00AE4F4C"/>
    <w:rsid w:val="00B42AAB"/>
    <w:rsid w:val="00B5774A"/>
    <w:rsid w:val="00B63FB1"/>
    <w:rsid w:val="00B70C05"/>
    <w:rsid w:val="00BA209A"/>
    <w:rsid w:val="00BC2748"/>
    <w:rsid w:val="00BF404C"/>
    <w:rsid w:val="00C25EBC"/>
    <w:rsid w:val="00C50E84"/>
    <w:rsid w:val="00C73377"/>
    <w:rsid w:val="00C81E59"/>
    <w:rsid w:val="00C8256E"/>
    <w:rsid w:val="00D0023F"/>
    <w:rsid w:val="00D13DDE"/>
    <w:rsid w:val="00D346C8"/>
    <w:rsid w:val="00D83E97"/>
    <w:rsid w:val="00D925B9"/>
    <w:rsid w:val="00D92BBB"/>
    <w:rsid w:val="00D95834"/>
    <w:rsid w:val="00DB5350"/>
    <w:rsid w:val="00DC2C7D"/>
    <w:rsid w:val="00DC7663"/>
    <w:rsid w:val="00E07B57"/>
    <w:rsid w:val="00E12CB1"/>
    <w:rsid w:val="00E30476"/>
    <w:rsid w:val="00E33CA9"/>
    <w:rsid w:val="00E45DCB"/>
    <w:rsid w:val="00E83C9D"/>
    <w:rsid w:val="00F32438"/>
    <w:rsid w:val="00F74A2C"/>
    <w:rsid w:val="00FA2F3E"/>
    <w:rsid w:val="00FD2738"/>
    <w:rsid w:val="00FF3228"/>
    <w:rsid w:val="044DB4E3"/>
    <w:rsid w:val="05EFFFC0"/>
    <w:rsid w:val="1866DC09"/>
    <w:rsid w:val="1AFAC65B"/>
    <w:rsid w:val="361001A3"/>
    <w:rsid w:val="6F2FA4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CDD9"/>
  <w15:chartTrackingRefBased/>
  <w15:docId w15:val="{26751A39-B3FB-E64E-8631-1ABB13E7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C89"/>
    <w:pPr>
      <w:spacing w:line="259" w:lineRule="auto"/>
    </w:pPr>
    <w:rPr>
      <w:rFonts w:ascii="Calibri" w:eastAsia="Calibri" w:hAnsi="Calibri" w:cs="Calibri"/>
      <w:kern w:val="0"/>
      <w:sz w:val="22"/>
      <w:szCs w:val="22"/>
      <w:lang w:val="en" w:eastAsia="es-ES_tradnl"/>
      <w14:ligatures w14:val="none"/>
    </w:rPr>
  </w:style>
  <w:style w:type="paragraph" w:styleId="Ttulo1">
    <w:name w:val="heading 1"/>
    <w:basedOn w:val="Normal"/>
    <w:next w:val="Normal"/>
    <w:link w:val="Ttulo1Car"/>
    <w:uiPriority w:val="9"/>
    <w:qFormat/>
    <w:rsid w:val="006317E8"/>
    <w:pPr>
      <w:keepNext/>
      <w:keepLines/>
      <w:numPr>
        <w:numId w:val="45"/>
      </w:numPr>
      <w:tabs>
        <w:tab w:val="left" w:pos="360"/>
      </w:tabs>
      <w:spacing w:before="240" w:after="240"/>
      <w:jc w:val="both"/>
      <w:outlineLvl w:val="0"/>
    </w:pPr>
    <w:rPr>
      <w:b/>
      <w:color w:val="1F3864"/>
      <w:sz w:val="32"/>
      <w:szCs w:val="32"/>
      <w:lang w:val="en-GB"/>
    </w:rPr>
  </w:style>
  <w:style w:type="paragraph" w:styleId="Ttulo2">
    <w:name w:val="heading 2"/>
    <w:basedOn w:val="Ttulo1"/>
    <w:next w:val="Normal"/>
    <w:link w:val="Ttulo2Car"/>
    <w:uiPriority w:val="9"/>
    <w:unhideWhenUsed/>
    <w:qFormat/>
    <w:rsid w:val="006317E8"/>
    <w:pPr>
      <w:numPr>
        <w:ilvl w:val="1"/>
      </w:numPr>
      <w:outlineLvl w:val="1"/>
    </w:pPr>
    <w:rPr>
      <w:color w:val="C00000"/>
    </w:rPr>
  </w:style>
  <w:style w:type="paragraph" w:styleId="Ttulo3">
    <w:name w:val="heading 3"/>
    <w:basedOn w:val="Ttulo2"/>
    <w:next w:val="Normal"/>
    <w:link w:val="Ttulo3Car"/>
    <w:uiPriority w:val="9"/>
    <w:unhideWhenUsed/>
    <w:qFormat/>
    <w:rsid w:val="006317E8"/>
    <w:pPr>
      <w:numPr>
        <w:ilvl w:val="2"/>
      </w:numPr>
      <w:outlineLvl w:val="2"/>
    </w:pPr>
    <w:rPr>
      <w:color w:val="000000" w:themeColor="text1"/>
      <w:sz w:val="28"/>
      <w:szCs w:val="28"/>
      <w:lang w:eastAsia="en-GB"/>
    </w:rPr>
  </w:style>
  <w:style w:type="paragraph" w:styleId="Ttulo4">
    <w:name w:val="heading 4"/>
    <w:basedOn w:val="Normal"/>
    <w:next w:val="Normal"/>
    <w:link w:val="Ttulo4Car"/>
    <w:unhideWhenUsed/>
    <w:qFormat/>
    <w:rsid w:val="00D83E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D83E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D83E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E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E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E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7E8"/>
    <w:rPr>
      <w:rFonts w:ascii="Calibri" w:eastAsia="Calibri" w:hAnsi="Calibri" w:cs="Calibri"/>
      <w:b/>
      <w:color w:val="1F3864"/>
      <w:kern w:val="0"/>
      <w:sz w:val="32"/>
      <w:szCs w:val="32"/>
      <w:lang w:val="en-GB" w:eastAsia="es-ES_tradnl"/>
      <w14:ligatures w14:val="none"/>
    </w:rPr>
  </w:style>
  <w:style w:type="character" w:customStyle="1" w:styleId="Ttulo2Car">
    <w:name w:val="Título 2 Car"/>
    <w:basedOn w:val="Fuentedeprrafopredeter"/>
    <w:link w:val="Ttulo2"/>
    <w:uiPriority w:val="9"/>
    <w:rsid w:val="006317E8"/>
    <w:rPr>
      <w:rFonts w:ascii="Calibri" w:eastAsia="Calibri" w:hAnsi="Calibri" w:cs="Calibri"/>
      <w:b/>
      <w:color w:val="C00000"/>
      <w:kern w:val="0"/>
      <w:sz w:val="32"/>
      <w:szCs w:val="32"/>
      <w:lang w:val="en-GB" w:eastAsia="es-ES_tradnl"/>
      <w14:ligatures w14:val="none"/>
    </w:rPr>
  </w:style>
  <w:style w:type="character" w:customStyle="1" w:styleId="Ttulo3Car">
    <w:name w:val="Título 3 Car"/>
    <w:basedOn w:val="Fuentedeprrafopredeter"/>
    <w:link w:val="Ttulo3"/>
    <w:uiPriority w:val="9"/>
    <w:rsid w:val="006317E8"/>
    <w:rPr>
      <w:rFonts w:ascii="Calibri" w:eastAsia="Calibri" w:hAnsi="Calibri" w:cs="Calibri"/>
      <w:b/>
      <w:color w:val="000000" w:themeColor="text1"/>
      <w:kern w:val="0"/>
      <w:sz w:val="28"/>
      <w:szCs w:val="28"/>
      <w:lang w:val="en-GB" w:eastAsia="en-GB"/>
      <w14:ligatures w14:val="none"/>
    </w:rPr>
  </w:style>
  <w:style w:type="character" w:customStyle="1" w:styleId="Ttulo4Car">
    <w:name w:val="Título 4 Car"/>
    <w:basedOn w:val="Fuentedeprrafopredeter"/>
    <w:link w:val="Ttulo4"/>
    <w:rsid w:val="00D83E97"/>
    <w:rPr>
      <w:rFonts w:eastAsiaTheme="majorEastAsia" w:cstheme="majorBidi"/>
      <w:i/>
      <w:iCs/>
      <w:color w:val="0F4761" w:themeColor="accent1" w:themeShade="BF"/>
    </w:rPr>
  </w:style>
  <w:style w:type="character" w:customStyle="1" w:styleId="Ttulo5Car">
    <w:name w:val="Título 5 Car"/>
    <w:basedOn w:val="Fuentedeprrafopredeter"/>
    <w:link w:val="Ttulo5"/>
    <w:rsid w:val="00D83E97"/>
    <w:rPr>
      <w:rFonts w:eastAsiaTheme="majorEastAsia" w:cstheme="majorBidi"/>
      <w:color w:val="0F4761" w:themeColor="accent1" w:themeShade="BF"/>
    </w:rPr>
  </w:style>
  <w:style w:type="character" w:customStyle="1" w:styleId="Ttulo6Car">
    <w:name w:val="Título 6 Car"/>
    <w:basedOn w:val="Fuentedeprrafopredeter"/>
    <w:link w:val="Ttulo6"/>
    <w:rsid w:val="00D83E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E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E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E97"/>
    <w:rPr>
      <w:rFonts w:eastAsiaTheme="majorEastAsia" w:cstheme="majorBidi"/>
      <w:color w:val="272727" w:themeColor="text1" w:themeTint="D8"/>
    </w:rPr>
  </w:style>
  <w:style w:type="paragraph" w:styleId="Ttulo">
    <w:name w:val="Title"/>
    <w:aliases w:val="PLD_FRONT_TITLE"/>
    <w:basedOn w:val="Normal"/>
    <w:next w:val="Normal"/>
    <w:link w:val="TtuloCar"/>
    <w:uiPriority w:val="10"/>
    <w:qFormat/>
    <w:rsid w:val="00D8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aliases w:val="PLD_FRONT_TITLE Car"/>
    <w:basedOn w:val="Fuentedeprrafopredeter"/>
    <w:link w:val="Ttulo"/>
    <w:uiPriority w:val="10"/>
    <w:rsid w:val="00D83E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E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E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E97"/>
    <w:pPr>
      <w:spacing w:before="160"/>
      <w:jc w:val="center"/>
    </w:pPr>
    <w:rPr>
      <w:i/>
      <w:iCs/>
      <w:color w:val="404040" w:themeColor="text1" w:themeTint="BF"/>
    </w:rPr>
  </w:style>
  <w:style w:type="character" w:customStyle="1" w:styleId="CitaCar">
    <w:name w:val="Cita Car"/>
    <w:basedOn w:val="Fuentedeprrafopredeter"/>
    <w:link w:val="Cita"/>
    <w:uiPriority w:val="29"/>
    <w:rsid w:val="00D83E97"/>
    <w:rPr>
      <w:i/>
      <w:iCs/>
      <w:color w:val="404040" w:themeColor="text1" w:themeTint="BF"/>
    </w:rPr>
  </w:style>
  <w:style w:type="paragraph" w:styleId="Prrafodelista">
    <w:name w:val="List Paragraph"/>
    <w:basedOn w:val="Normal"/>
    <w:uiPriority w:val="34"/>
    <w:qFormat/>
    <w:rsid w:val="00D83E97"/>
    <w:pPr>
      <w:ind w:left="720"/>
      <w:contextualSpacing/>
    </w:pPr>
  </w:style>
  <w:style w:type="character" w:styleId="nfasisintenso">
    <w:name w:val="Intense Emphasis"/>
    <w:basedOn w:val="Fuentedeprrafopredeter"/>
    <w:uiPriority w:val="21"/>
    <w:qFormat/>
    <w:rsid w:val="00D83E97"/>
    <w:rPr>
      <w:i/>
      <w:iCs/>
      <w:color w:val="0F4761" w:themeColor="accent1" w:themeShade="BF"/>
    </w:rPr>
  </w:style>
  <w:style w:type="paragraph" w:styleId="Citadestacada">
    <w:name w:val="Intense Quote"/>
    <w:basedOn w:val="Normal"/>
    <w:next w:val="Normal"/>
    <w:link w:val="CitadestacadaCar"/>
    <w:uiPriority w:val="30"/>
    <w:qFormat/>
    <w:rsid w:val="00D8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E97"/>
    <w:rPr>
      <w:i/>
      <w:iCs/>
      <w:color w:val="0F4761" w:themeColor="accent1" w:themeShade="BF"/>
    </w:rPr>
  </w:style>
  <w:style w:type="character" w:styleId="Referenciaintensa">
    <w:name w:val="Intense Reference"/>
    <w:basedOn w:val="Fuentedeprrafopredeter"/>
    <w:uiPriority w:val="32"/>
    <w:qFormat/>
    <w:rsid w:val="00D83E97"/>
    <w:rPr>
      <w:b/>
      <w:bCs/>
      <w:smallCaps/>
      <w:color w:val="0F4761" w:themeColor="accent1" w:themeShade="BF"/>
      <w:spacing w:val="5"/>
    </w:rPr>
  </w:style>
  <w:style w:type="table" w:customStyle="1" w:styleId="TableNormal">
    <w:name w:val="TableNormal"/>
    <w:rsid w:val="00D83E97"/>
    <w:pPr>
      <w:spacing w:line="259" w:lineRule="auto"/>
    </w:pPr>
    <w:rPr>
      <w:rFonts w:ascii="Calibri" w:eastAsia="Calibri" w:hAnsi="Calibri" w:cs="Calibri"/>
      <w:kern w:val="0"/>
      <w:sz w:val="22"/>
      <w:szCs w:val="22"/>
      <w:lang w:val="en" w:eastAsia="es-ES_tradnl"/>
      <w14:ligatures w14:val="none"/>
    </w:rPr>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D83E9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83E97"/>
    <w:rPr>
      <w:rFonts w:ascii="Calibri" w:eastAsia="Calibri" w:hAnsi="Calibri" w:cs="Calibri"/>
      <w:kern w:val="0"/>
      <w:sz w:val="22"/>
      <w:szCs w:val="22"/>
      <w:lang w:val="en" w:eastAsia="es-ES_tradnl"/>
      <w14:ligatures w14:val="none"/>
    </w:rPr>
  </w:style>
  <w:style w:type="paragraph" w:styleId="Piedepgina">
    <w:name w:val="footer"/>
    <w:basedOn w:val="Normal"/>
    <w:link w:val="PiedepginaCar"/>
    <w:uiPriority w:val="99"/>
    <w:unhideWhenUsed/>
    <w:rsid w:val="00D83E9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83E97"/>
    <w:rPr>
      <w:rFonts w:ascii="Calibri" w:eastAsia="Calibri" w:hAnsi="Calibri" w:cs="Calibri"/>
      <w:kern w:val="0"/>
      <w:sz w:val="22"/>
      <w:szCs w:val="22"/>
      <w:lang w:val="en" w:eastAsia="es-ES_tradnl"/>
      <w14:ligatures w14:val="none"/>
    </w:rPr>
  </w:style>
  <w:style w:type="paragraph" w:styleId="Textodeglobo">
    <w:name w:val="Balloon Text"/>
    <w:basedOn w:val="Normal"/>
    <w:link w:val="TextodegloboCar"/>
    <w:uiPriority w:val="99"/>
    <w:semiHidden/>
    <w:unhideWhenUsed/>
    <w:rsid w:val="00D83E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83E97"/>
    <w:rPr>
      <w:rFonts w:ascii="Tahoma" w:eastAsia="Calibri" w:hAnsi="Tahoma" w:cs="Tahoma"/>
      <w:kern w:val="0"/>
      <w:sz w:val="16"/>
      <w:szCs w:val="16"/>
      <w:lang w:val="en" w:eastAsia="es-ES_tradnl"/>
      <w14:ligatures w14:val="none"/>
    </w:rPr>
  </w:style>
  <w:style w:type="paragraph" w:styleId="NormalWeb">
    <w:name w:val="Normal (Web)"/>
    <w:basedOn w:val="Normal"/>
    <w:uiPriority w:val="99"/>
    <w:unhideWhenUsed/>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concuadrcula">
    <w:name w:val="Table Grid"/>
    <w:basedOn w:val="Tablanormal"/>
    <w:uiPriority w:val="39"/>
    <w:rsid w:val="00D83E97"/>
    <w:pPr>
      <w:spacing w:after="0" w:line="240" w:lineRule="auto"/>
    </w:pPr>
    <w:rPr>
      <w:rFonts w:ascii="Calibri" w:eastAsia="Calibri" w:hAnsi="Calibri" w:cs="Calibri"/>
      <w:kern w:val="0"/>
      <w:sz w:val="22"/>
      <w:szCs w:val="22"/>
      <w:lang w:val="en"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next w:val="Normal"/>
    <w:uiPriority w:val="39"/>
    <w:unhideWhenUsed/>
    <w:qFormat/>
    <w:rsid w:val="00D83E97"/>
    <w:pPr>
      <w:spacing w:line="276" w:lineRule="auto"/>
    </w:pPr>
    <w:rPr>
      <w:rFonts w:ascii="Calibri" w:eastAsia="Calibri" w:hAnsi="Calibri" w:cs="Calibri"/>
      <w:kern w:val="0"/>
      <w:sz w:val="22"/>
      <w:szCs w:val="22"/>
      <w:lang w:val="en" w:eastAsia="es-ES_tradnl"/>
      <w14:ligatures w14:val="none"/>
    </w:rPr>
  </w:style>
  <w:style w:type="paragraph" w:styleId="TDC2">
    <w:name w:val="toc 2"/>
    <w:basedOn w:val="Normal"/>
    <w:next w:val="Normal"/>
    <w:autoRedefine/>
    <w:uiPriority w:val="39"/>
    <w:semiHidden/>
    <w:unhideWhenUsed/>
    <w:qFormat/>
    <w:rsid w:val="00D83E97"/>
    <w:pPr>
      <w:spacing w:after="100" w:line="276" w:lineRule="auto"/>
      <w:ind w:left="220"/>
    </w:pPr>
    <w:rPr>
      <w:rFonts w:eastAsiaTheme="minorEastAsia"/>
      <w:lang w:val="en-US"/>
    </w:rPr>
  </w:style>
  <w:style w:type="paragraph" w:styleId="TDC1">
    <w:name w:val="toc 1"/>
    <w:basedOn w:val="Normal"/>
    <w:next w:val="Normal"/>
    <w:autoRedefine/>
    <w:uiPriority w:val="39"/>
    <w:semiHidden/>
    <w:unhideWhenUsed/>
    <w:qFormat/>
    <w:rsid w:val="00D83E97"/>
    <w:pPr>
      <w:spacing w:after="100" w:line="276" w:lineRule="auto"/>
    </w:pPr>
    <w:rPr>
      <w:rFonts w:eastAsiaTheme="minorEastAsia"/>
      <w:lang w:val="en-US"/>
    </w:rPr>
  </w:style>
  <w:style w:type="paragraph" w:styleId="TDC3">
    <w:name w:val="toc 3"/>
    <w:basedOn w:val="Normal"/>
    <w:next w:val="Normal"/>
    <w:autoRedefine/>
    <w:uiPriority w:val="39"/>
    <w:semiHidden/>
    <w:unhideWhenUsed/>
    <w:qFormat/>
    <w:rsid w:val="00D83E97"/>
    <w:pPr>
      <w:spacing w:after="100" w:line="276" w:lineRule="auto"/>
      <w:ind w:left="440"/>
    </w:pPr>
    <w:rPr>
      <w:rFonts w:eastAsiaTheme="minorEastAsia"/>
      <w:lang w:val="en-US"/>
    </w:rPr>
  </w:style>
  <w:style w:type="table" w:customStyle="1" w:styleId="Style1">
    <w:name w:val="Style1"/>
    <w:basedOn w:val="Tablanormal"/>
    <w:uiPriority w:val="99"/>
    <w:qFormat/>
    <w:rsid w:val="00D83E97"/>
    <w:pPr>
      <w:spacing w:after="0" w:line="240" w:lineRule="auto"/>
    </w:pPr>
    <w:rPr>
      <w:rFonts w:ascii="Calibri" w:eastAsia="Calibri" w:hAnsi="Calibri" w:cs="Calibri"/>
      <w:kern w:val="0"/>
      <w:szCs w:val="22"/>
      <w:lang w:val="en" w:eastAsia="es-ES_tradnl"/>
      <w14:ligatures w14:val="none"/>
    </w:rPr>
    <w:tblPr/>
  </w:style>
  <w:style w:type="table" w:customStyle="1" w:styleId="Style2">
    <w:name w:val="Style2"/>
    <w:basedOn w:val="Tablanormal"/>
    <w:uiPriority w:val="99"/>
    <w:qFormat/>
    <w:rsid w:val="00D83E97"/>
    <w:pPr>
      <w:spacing w:after="0" w:line="240" w:lineRule="auto"/>
    </w:pPr>
    <w:rPr>
      <w:rFonts w:ascii="Calibri" w:eastAsia="Calibri" w:hAnsi="Calibri" w:cs="Calibri"/>
      <w:kern w:val="0"/>
      <w:sz w:val="22"/>
      <w:szCs w:val="22"/>
      <w:lang w:val="en" w:eastAsia="es-ES_tradnl"/>
      <w14:ligatures w14:val="none"/>
    </w:rPr>
    <w:tblPr/>
    <w:tcPr>
      <w:shd w:val="clear" w:color="auto" w:fill="3692A8"/>
    </w:tcPr>
  </w:style>
  <w:style w:type="paragraph" w:styleId="Textonotapie">
    <w:name w:val="footnote text"/>
    <w:basedOn w:val="Normal"/>
    <w:link w:val="TextonotapieCar"/>
    <w:uiPriority w:val="99"/>
    <w:unhideWhenUsed/>
    <w:rsid w:val="00D83E97"/>
    <w:pPr>
      <w:spacing w:after="0" w:line="240" w:lineRule="auto"/>
      <w:jc w:val="both"/>
    </w:pPr>
    <w:rPr>
      <w:sz w:val="20"/>
      <w:szCs w:val="20"/>
      <w:lang w:val="en-GB"/>
    </w:rPr>
  </w:style>
  <w:style w:type="character" w:customStyle="1" w:styleId="TextonotapieCar">
    <w:name w:val="Texto nota pie Car"/>
    <w:basedOn w:val="Fuentedeprrafopredeter"/>
    <w:link w:val="Textonotapie"/>
    <w:uiPriority w:val="99"/>
    <w:rsid w:val="00D83E97"/>
    <w:rPr>
      <w:rFonts w:ascii="Calibri" w:eastAsia="Calibri" w:hAnsi="Calibri" w:cs="Calibri"/>
      <w:kern w:val="0"/>
      <w:sz w:val="20"/>
      <w:szCs w:val="20"/>
      <w:lang w:val="en-GB" w:eastAsia="es-ES_tradnl"/>
      <w14:ligatures w14:val="none"/>
    </w:rPr>
  </w:style>
  <w:style w:type="character" w:styleId="Refdenotaalpie">
    <w:name w:val="footnote reference"/>
    <w:basedOn w:val="Fuentedeprrafopredeter"/>
    <w:uiPriority w:val="99"/>
    <w:semiHidden/>
    <w:unhideWhenUsed/>
    <w:rsid w:val="00D83E97"/>
    <w:rPr>
      <w:vertAlign w:val="superscript"/>
    </w:rPr>
  </w:style>
  <w:style w:type="paragraph" w:customStyle="1" w:styleId="paragraph">
    <w:name w:val="paragraph"/>
    <w:basedOn w:val="Normal"/>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Fuentedeprrafopredeter"/>
    <w:rsid w:val="00D83E97"/>
  </w:style>
  <w:style w:type="character" w:customStyle="1" w:styleId="eop">
    <w:name w:val="eop"/>
    <w:basedOn w:val="Fuentedeprrafopredeter"/>
    <w:rsid w:val="00D83E97"/>
  </w:style>
  <w:style w:type="table" w:styleId="Listaclara-nfasis2">
    <w:name w:val="Light List Accent 2"/>
    <w:basedOn w:val="Tablanormal"/>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
    <w:name w:val="Light List"/>
    <w:basedOn w:val="Tablanormal"/>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numbering" w:customStyle="1" w:styleId="Style3">
    <w:name w:val="Style3"/>
    <w:uiPriority w:val="99"/>
    <w:rsid w:val="00D83E97"/>
    <w:pPr>
      <w:numPr>
        <w:numId w:val="25"/>
      </w:numPr>
    </w:pPr>
  </w:style>
  <w:style w:type="numbering" w:customStyle="1" w:styleId="Style4">
    <w:name w:val="Style4"/>
    <w:uiPriority w:val="99"/>
    <w:rsid w:val="00D83E97"/>
    <w:pPr>
      <w:numPr>
        <w:numId w:val="26"/>
      </w:numPr>
    </w:pPr>
  </w:style>
  <w:style w:type="character" w:styleId="Refdecomentario">
    <w:name w:val="annotation reference"/>
    <w:basedOn w:val="Fuentedeprrafopredeter"/>
    <w:uiPriority w:val="99"/>
    <w:semiHidden/>
    <w:unhideWhenUsed/>
    <w:rsid w:val="00D83E97"/>
    <w:rPr>
      <w:sz w:val="16"/>
      <w:szCs w:val="16"/>
    </w:rPr>
  </w:style>
  <w:style w:type="paragraph" w:styleId="Textocomentario">
    <w:name w:val="annotation text"/>
    <w:basedOn w:val="Normal"/>
    <w:link w:val="TextocomentarioCar"/>
    <w:uiPriority w:val="99"/>
    <w:semiHidden/>
    <w:unhideWhenUsed/>
    <w:rsid w:val="00D83E9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3E97"/>
    <w:rPr>
      <w:rFonts w:ascii="Calibri" w:eastAsia="Calibri" w:hAnsi="Calibri" w:cs="Calibri"/>
      <w:kern w:val="0"/>
      <w:sz w:val="20"/>
      <w:szCs w:val="20"/>
      <w:lang w:val="en"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D83E97"/>
    <w:rPr>
      <w:b/>
      <w:bCs/>
    </w:rPr>
  </w:style>
  <w:style w:type="character" w:customStyle="1" w:styleId="AsuntodelcomentarioCar">
    <w:name w:val="Asunto del comentario Car"/>
    <w:basedOn w:val="TextocomentarioCar"/>
    <w:link w:val="Asuntodelcomentario"/>
    <w:uiPriority w:val="99"/>
    <w:semiHidden/>
    <w:rsid w:val="00D83E97"/>
    <w:rPr>
      <w:rFonts w:ascii="Calibri" w:eastAsia="Calibri" w:hAnsi="Calibri" w:cs="Calibri"/>
      <w:b/>
      <w:bCs/>
      <w:kern w:val="0"/>
      <w:sz w:val="20"/>
      <w:szCs w:val="20"/>
      <w:lang w:val="en" w:eastAsia="es-ES_tradnl"/>
      <w14:ligatures w14:val="none"/>
    </w:rPr>
  </w:style>
  <w:style w:type="paragraph" w:styleId="Descripcin">
    <w:name w:val="caption"/>
    <w:basedOn w:val="Normal"/>
    <w:next w:val="Normal"/>
    <w:uiPriority w:val="35"/>
    <w:unhideWhenUsed/>
    <w:qFormat/>
    <w:rsid w:val="00D83E97"/>
    <w:pPr>
      <w:spacing w:after="200" w:line="240" w:lineRule="auto"/>
    </w:pPr>
    <w:rPr>
      <w:i/>
      <w:iCs/>
      <w:color w:val="0E2841" w:themeColor="text2"/>
      <w:sz w:val="18"/>
      <w:szCs w:val="18"/>
    </w:rPr>
  </w:style>
  <w:style w:type="character" w:styleId="Fuerte">
    <w:name w:val="Strong"/>
    <w:basedOn w:val="Fuentedeprrafopredeter"/>
    <w:uiPriority w:val="22"/>
    <w:qFormat/>
    <w:rsid w:val="00D83E97"/>
    <w:rPr>
      <w:b/>
      <w:bCs/>
    </w:rPr>
  </w:style>
  <w:style w:type="character" w:styleId="Hipervnculo">
    <w:name w:val="Hyperlink"/>
    <w:basedOn w:val="Fuentedeprrafopredeter"/>
    <w:uiPriority w:val="99"/>
    <w:unhideWhenUsed/>
    <w:rsid w:val="00D83E97"/>
    <w:rPr>
      <w:color w:val="0000FF"/>
      <w:u w:val="single"/>
    </w:rPr>
  </w:style>
  <w:style w:type="paragraph" w:styleId="Revisin">
    <w:name w:val="Revision"/>
    <w:hidden/>
    <w:uiPriority w:val="99"/>
    <w:semiHidden/>
    <w:rsid w:val="00D83E97"/>
    <w:pPr>
      <w:spacing w:after="0" w:line="240" w:lineRule="auto"/>
    </w:pPr>
    <w:rPr>
      <w:rFonts w:ascii="Calibri" w:eastAsia="Calibri" w:hAnsi="Calibri" w:cs="Calibri"/>
      <w:kern w:val="0"/>
      <w:sz w:val="22"/>
      <w:szCs w:val="22"/>
      <w:lang w:val="en" w:eastAsia="es-ES_tradnl"/>
      <w14:ligatures w14:val="none"/>
    </w:rPr>
  </w:style>
  <w:style w:type="character" w:styleId="Mencinsinresolver">
    <w:name w:val="Unresolved Mention"/>
    <w:basedOn w:val="Fuentedeprrafopredeter"/>
    <w:uiPriority w:val="99"/>
    <w:semiHidden/>
    <w:unhideWhenUsed/>
    <w:rsid w:val="00D83E97"/>
    <w:rPr>
      <w:color w:val="605E5C"/>
      <w:shd w:val="clear" w:color="auto" w:fill="E1DFDD"/>
    </w:rPr>
  </w:style>
  <w:style w:type="character" w:styleId="Hipervnculovisitado">
    <w:name w:val="FollowedHyperlink"/>
    <w:basedOn w:val="Fuentedeprrafopredeter"/>
    <w:uiPriority w:val="99"/>
    <w:semiHidden/>
    <w:unhideWhenUsed/>
    <w:rsid w:val="00D83E97"/>
    <w:rPr>
      <w:color w:val="96607D" w:themeColor="followedHyperlink"/>
      <w:u w:val="single"/>
    </w:rPr>
  </w:style>
  <w:style w:type="paragraph" w:styleId="Sinespaciado">
    <w:name w:val="No Spacing"/>
    <w:uiPriority w:val="1"/>
    <w:qFormat/>
    <w:rsid w:val="00D83E97"/>
    <w:pPr>
      <w:spacing w:after="0" w:line="240" w:lineRule="auto"/>
    </w:pPr>
    <w:rPr>
      <w:kern w:val="0"/>
      <w:sz w:val="22"/>
      <w:szCs w:val="22"/>
      <w:lang w:val="bg-BG"/>
      <w14:ligatures w14:val="none"/>
    </w:rPr>
  </w:style>
  <w:style w:type="character" w:styleId="nfasis">
    <w:name w:val="Emphasis"/>
    <w:basedOn w:val="Fuentedeprrafopredeter"/>
    <w:uiPriority w:val="20"/>
    <w:qFormat/>
    <w:rsid w:val="00D83E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e-atlantics.com/en/noticiasposts/solenerge-incentivo-a-aquisicao-de-paineis-fotovoltaicos-acores/" TargetMode="External"/><Relationship Id="rId2"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ZRVNn1" TargetMode="External"/><Relationship Id="rId1" Type="http://schemas.openxmlformats.org/officeDocument/2006/relationships/hyperlink" Target="https://www.misericordia-praia.pt/" TargetMode="External"/><Relationship Id="rId6"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2nd-5th%20lab%2008-10/Templates%20for%20note%20taking%20second%20set%20guidelines%20updated%2005-11.docx?d=w0dee3637b518423f877f23285c9e43bb&amp;csf=1&amp;web=1&amp;e=9viQnt" TargetMode="External"/><Relationship Id="rId5"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j4z6Us" TargetMode="External"/><Relationship Id="rId4"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2nd-5th%20lab%2008-10/Reporting%20template%20sessions%202-5%20v3%2025-11.docx?d=wc0558aeeef7848fbae43ced82498fab8&amp;csf=1&amp;web=1&amp;e=VJa8gh"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image" Target="media/image2.png"/><Relationship Id="rId19"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6" ma:contentTypeDescription="Creare un nuovo documento." ma:contentTypeScope="" ma:versionID="3f2dfa3875d09b95e35397d9b55ae9bb">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088605674928226fd05bd34e95fe8cb7"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A29CE8-4AD2-4060-BDD4-0C07DEC85659}">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2.xml><?xml version="1.0" encoding="utf-8"?>
<ds:datastoreItem xmlns:ds="http://schemas.openxmlformats.org/officeDocument/2006/customXml" ds:itemID="{ACC973C8-A9A8-44F7-8FA4-C57A52492FA8}">
  <ds:schemaRefs>
    <ds:schemaRef ds:uri="http://schemas.microsoft.com/sharepoint/v3/contenttype/forms"/>
  </ds:schemaRefs>
</ds:datastoreItem>
</file>

<file path=customXml/itemProps3.xml><?xml version="1.0" encoding="utf-8"?>
<ds:datastoreItem xmlns:ds="http://schemas.openxmlformats.org/officeDocument/2006/customXml" ds:itemID="{E63AE413-38DC-624F-818D-3184AC7E9D81}">
  <ds:schemaRefs>
    <ds:schemaRef ds:uri="http://schemas.openxmlformats.org/officeDocument/2006/bibliography"/>
  </ds:schemaRefs>
</ds:datastoreItem>
</file>

<file path=customXml/itemProps4.xml><?xml version="1.0" encoding="utf-8"?>
<ds:datastoreItem xmlns:ds="http://schemas.openxmlformats.org/officeDocument/2006/customXml" ds:itemID="{7FD282D6-9B8B-4943-9B1F-F24E82F34581}"/>
</file>

<file path=docProps/app.xml><?xml version="1.0" encoding="utf-8"?>
<Properties xmlns="http://schemas.openxmlformats.org/officeDocument/2006/extended-properties" xmlns:vt="http://schemas.openxmlformats.org/officeDocument/2006/docPropsVTypes">
  <Template>Normal.dotm</Template>
  <TotalTime>95</TotalTime>
  <Pages>22</Pages>
  <Words>6831</Words>
  <Characters>37573</Characters>
  <Application>Microsoft Office Word</Application>
  <DocSecurity>0</DocSecurity>
  <Lines>313</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 Venice Team</dc:creator>
  <cp:keywords/>
  <dc:description/>
  <cp:lastModifiedBy>Smart Venice Team</cp:lastModifiedBy>
  <cp:revision>5</cp:revision>
  <dcterms:created xsi:type="dcterms:W3CDTF">2026-02-03T20:43:00Z</dcterms:created>
  <dcterms:modified xsi:type="dcterms:W3CDTF">2026-02-05T11:12:00Z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