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77925" w14:textId="77777777" w:rsidR="006430AF" w:rsidRPr="00AB13A2" w:rsidRDefault="006430AF"/>
    <w:p w14:paraId="3E5F2B27" w14:textId="0DF92F60" w:rsidR="006430AF" w:rsidRPr="00AB13A2" w:rsidRDefault="00CC70C1" w:rsidP="00CC70C1">
      <w:pPr>
        <w:jc w:val="center"/>
      </w:pPr>
      <w:r w:rsidRPr="00AB13A2">
        <w:rPr>
          <w:noProof/>
        </w:rPr>
        <w:drawing>
          <wp:inline distT="0" distB="0" distL="0" distR="0" wp14:anchorId="2B9B38DD" wp14:editId="5AF54CBD">
            <wp:extent cx="2020828" cy="1335027"/>
            <wp:effectExtent l="0" t="0" r="0" b="0"/>
            <wp:docPr id="240460729" name="Picture 1" descr="A logo with colorful circle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0729" name="Picture 1" descr="A logo with colorful circles and letter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20828" cy="1335027"/>
                    </a:xfrm>
                    <a:prstGeom prst="rect">
                      <a:avLst/>
                    </a:prstGeom>
                  </pic:spPr>
                </pic:pic>
              </a:graphicData>
            </a:graphic>
          </wp:inline>
        </w:drawing>
      </w:r>
    </w:p>
    <w:p w14:paraId="64073F2C" w14:textId="1A6FF716" w:rsidR="006430AF" w:rsidRPr="00AB13A2" w:rsidRDefault="006430AF"/>
    <w:p w14:paraId="2C9D0043" w14:textId="77777777" w:rsidR="00CC70C1" w:rsidRPr="00AB13A2" w:rsidRDefault="00CC70C1"/>
    <w:p w14:paraId="4D4ED061" w14:textId="77777777" w:rsidR="00AA6560" w:rsidRPr="00AB13A2" w:rsidRDefault="00AA6560"/>
    <w:p w14:paraId="639D0582" w14:textId="01DC7583" w:rsidR="006430AF" w:rsidRPr="00AB13A2" w:rsidRDefault="00BB310E">
      <w:r w:rsidRPr="00AB13A2">
        <w:rPr>
          <w:noProof/>
          <w:color w:val="3692A8"/>
        </w:rPr>
        <mc:AlternateContent>
          <mc:Choice Requires="wps">
            <w:drawing>
              <wp:anchor distT="0" distB="0" distL="114300" distR="114300" simplePos="0" relativeHeight="251658241" behindDoc="0" locked="0" layoutInCell="1" allowOverlap="1" wp14:anchorId="713CD49D" wp14:editId="60463E9A">
                <wp:simplePos x="0" y="0"/>
                <wp:positionH relativeFrom="column">
                  <wp:posOffset>7620</wp:posOffset>
                </wp:positionH>
                <wp:positionV relativeFrom="paragraph">
                  <wp:posOffset>255270</wp:posOffset>
                </wp:positionV>
                <wp:extent cx="6004560" cy="635"/>
                <wp:effectExtent l="45720" t="41910" r="45720" b="43180"/>
                <wp:wrapNone/>
                <wp:docPr id="8045818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4560" cy="635"/>
                        </a:xfrm>
                        <a:prstGeom prst="straightConnector1">
                          <a:avLst/>
                        </a:prstGeom>
                        <a:noFill/>
                        <a:ln w="76200">
                          <a:solidFill>
                            <a:schemeClr val="accent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9BC919" id="_x0000_t32" coordsize="21600,21600" o:spt="32" o:oned="t" path="m,l21600,21600e" filled="f">
                <v:path arrowok="t" fillok="f" o:connecttype="none"/>
                <o:lock v:ext="edit" shapetype="t"/>
              </v:shapetype>
              <v:shape id="AutoShape 6" o:spid="_x0000_s1026" type="#_x0000_t32" style="position:absolute;margin-left:.6pt;margin-top:20.1pt;width:472.8pt;height:.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" strokecolor="#1f3763 [1604]" strokeweight="6pt"/>
            </w:pict>
          </mc:Fallback>
        </mc:AlternateContent>
      </w:r>
    </w:p>
    <w:p w14:paraId="19E93820" w14:textId="77777777" w:rsidR="006430AF" w:rsidRPr="00AB13A2" w:rsidRDefault="006430AF"/>
    <w:p w14:paraId="231AECAF" w14:textId="77777777" w:rsidR="006430AF" w:rsidRPr="00AB13A2" w:rsidRDefault="006430AF"/>
    <w:p w14:paraId="5AF6ACDF" w14:textId="77777777" w:rsidR="006430AF" w:rsidRPr="00AB13A2" w:rsidRDefault="006430AF"/>
    <w:p w14:paraId="4452C2CD" w14:textId="77777777" w:rsidR="006430AF" w:rsidRPr="00AB13A2" w:rsidRDefault="006430AF"/>
    <w:p w14:paraId="3607F981" w14:textId="06C0B138" w:rsidR="006430AF" w:rsidRPr="008B7999" w:rsidRDefault="00E2468E" w:rsidP="00BA492A">
      <w:pPr>
        <w:pStyle w:val="StandardWeb"/>
        <w:tabs>
          <w:tab w:val="left" w:pos="9090"/>
        </w:tabs>
        <w:ind w:left="-90" w:right="-18"/>
        <w:jc w:val="center"/>
        <w:rPr>
          <w:rFonts w:ascii="Calibri" w:hAnsi="Calibri" w:cs="Calibri"/>
          <w:b/>
          <w:bCs/>
          <w:color w:val="1F3864" w:themeColor="accent1" w:themeShade="80"/>
          <w:sz w:val="52"/>
          <w:szCs w:val="52"/>
          <w:lang w:val="en-GB"/>
        </w:rPr>
      </w:pPr>
      <w:r w:rsidRPr="008B7999">
        <w:rPr>
          <w:rFonts w:ascii="Calibri" w:hAnsi="Calibri" w:cs="Calibri"/>
          <w:b/>
          <w:bCs/>
          <w:color w:val="1F3864" w:themeColor="accent1" w:themeShade="80"/>
          <w:sz w:val="52"/>
          <w:szCs w:val="52"/>
          <w:lang w:val="en-GB"/>
        </w:rPr>
        <w:t xml:space="preserve">T </w:t>
      </w:r>
      <w:r w:rsidR="00871B37">
        <w:rPr>
          <w:rFonts w:ascii="Calibri" w:hAnsi="Calibri" w:cs="Calibri"/>
          <w:b/>
          <w:bCs/>
          <w:color w:val="1F3864" w:themeColor="accent1" w:themeShade="80"/>
          <w:sz w:val="52"/>
          <w:szCs w:val="52"/>
          <w:lang w:val="en-GB"/>
        </w:rPr>
        <w:t>3</w:t>
      </w:r>
      <w:r w:rsidRPr="008B7999">
        <w:rPr>
          <w:rFonts w:ascii="Calibri" w:hAnsi="Calibri" w:cs="Calibri"/>
          <w:b/>
          <w:bCs/>
          <w:color w:val="1F3864" w:themeColor="accent1" w:themeShade="80"/>
          <w:sz w:val="52"/>
          <w:szCs w:val="52"/>
          <w:lang w:val="en-GB"/>
        </w:rPr>
        <w:t>.</w:t>
      </w:r>
      <w:r w:rsidR="00871B37">
        <w:rPr>
          <w:rFonts w:ascii="Calibri" w:hAnsi="Calibri" w:cs="Calibri"/>
          <w:b/>
          <w:bCs/>
          <w:color w:val="1F3864" w:themeColor="accent1" w:themeShade="80"/>
          <w:sz w:val="52"/>
          <w:szCs w:val="52"/>
          <w:lang w:val="en-GB"/>
        </w:rPr>
        <w:t>1a</w:t>
      </w:r>
      <w:r w:rsidRPr="008B7999">
        <w:rPr>
          <w:rFonts w:ascii="Calibri" w:hAnsi="Calibri" w:cs="Calibri"/>
          <w:b/>
          <w:bCs/>
          <w:color w:val="1F3864" w:themeColor="accent1" w:themeShade="80"/>
          <w:sz w:val="52"/>
          <w:szCs w:val="52"/>
          <w:lang w:val="en-GB"/>
        </w:rPr>
        <w:t xml:space="preserve"> </w:t>
      </w:r>
      <w:r w:rsidR="00871B37">
        <w:rPr>
          <w:rFonts w:ascii="Calibri" w:hAnsi="Calibri" w:cs="Calibri"/>
          <w:b/>
          <w:bCs/>
          <w:color w:val="1F3864" w:themeColor="accent1" w:themeShade="80"/>
          <w:sz w:val="52"/>
          <w:szCs w:val="52"/>
          <w:lang w:val="en-GB"/>
        </w:rPr>
        <w:t>Policy</w:t>
      </w:r>
      <w:r w:rsidR="00167155">
        <w:rPr>
          <w:rFonts w:ascii="Calibri" w:hAnsi="Calibri" w:cs="Calibri"/>
          <w:b/>
          <w:bCs/>
          <w:color w:val="1F3864" w:themeColor="accent1" w:themeShade="80"/>
          <w:sz w:val="52"/>
          <w:szCs w:val="52"/>
          <w:lang w:val="en-GB"/>
        </w:rPr>
        <w:t>-</w:t>
      </w:r>
      <w:r w:rsidR="00871B37">
        <w:rPr>
          <w:rFonts w:ascii="Calibri" w:hAnsi="Calibri" w:cs="Calibri"/>
          <w:b/>
          <w:bCs/>
          <w:color w:val="1F3864" w:themeColor="accent1" w:themeShade="80"/>
          <w:sz w:val="52"/>
          <w:szCs w:val="52"/>
          <w:lang w:val="en-GB"/>
        </w:rPr>
        <w:t>making context in two national sectors</w:t>
      </w:r>
    </w:p>
    <w:p w14:paraId="6AFBAB31" w14:textId="50138006" w:rsidR="00BA492A" w:rsidRPr="008B7999" w:rsidRDefault="00DA2D38" w:rsidP="00BA492A">
      <w:pPr>
        <w:pStyle w:val="Untertitel"/>
        <w:ind w:right="369"/>
        <w:jc w:val="center"/>
        <w:rPr>
          <w:rFonts w:cstheme="minorHAnsi"/>
          <w:color w:val="833C0B" w:themeColor="accent2" w:themeShade="80"/>
          <w:lang w:val="en-GB"/>
        </w:rPr>
      </w:pPr>
      <w:r w:rsidRPr="008B7999">
        <w:rPr>
          <w:rFonts w:cstheme="minorHAnsi"/>
          <w:color w:val="833C0B" w:themeColor="accent2" w:themeShade="80"/>
          <w:lang w:val="en-GB"/>
        </w:rPr>
        <w:t>[</w:t>
      </w:r>
      <w:r w:rsidR="00BE7BA1">
        <w:rPr>
          <w:rFonts w:cstheme="minorHAnsi"/>
          <w:color w:val="833C0B" w:themeColor="accent2" w:themeShade="80"/>
          <w:lang w:val="en-GB"/>
        </w:rPr>
        <w:t>Germany</w:t>
      </w:r>
      <w:r w:rsidRPr="008B7999">
        <w:rPr>
          <w:rFonts w:cstheme="minorHAnsi"/>
          <w:color w:val="833C0B" w:themeColor="accent2" w:themeShade="80"/>
          <w:lang w:val="en-GB"/>
        </w:rPr>
        <w:t>]</w:t>
      </w:r>
    </w:p>
    <w:p w14:paraId="53E37521" w14:textId="6B1BD25F" w:rsidR="00AA6560" w:rsidRPr="007C304C" w:rsidRDefault="00917BD1" w:rsidP="00824545">
      <w:pPr>
        <w:pStyle w:val="Titel"/>
        <w:tabs>
          <w:tab w:val="center" w:pos="4819"/>
          <w:tab w:val="right" w:pos="9720"/>
        </w:tabs>
        <w:ind w:left="-90" w:right="-41"/>
        <w:rPr>
          <w:rFonts w:asciiTheme="minorHAnsi" w:eastAsia="Roboto Medium" w:hAnsiTheme="minorHAnsi" w:cstheme="minorHAnsi"/>
          <w:b w:val="0"/>
          <w:sz w:val="40"/>
          <w:szCs w:val="40"/>
        </w:rPr>
      </w:pPr>
      <w:r w:rsidRPr="007C304C">
        <w:rPr>
          <w:rFonts w:asciiTheme="minorHAnsi" w:eastAsia="Roboto Medium" w:hAnsiTheme="minorHAnsi" w:cstheme="minorHAnsi"/>
          <w:b w:val="0"/>
          <w:sz w:val="40"/>
          <w:szCs w:val="40"/>
        </w:rPr>
        <w:t>Marcela Nore</w:t>
      </w:r>
      <w:r w:rsidR="00E25414" w:rsidRPr="00E25414">
        <w:rPr>
          <w:rFonts w:asciiTheme="minorHAnsi" w:eastAsia="Roboto Medium" w:hAnsiTheme="minorHAnsi" w:cstheme="minorHAnsi"/>
          <w:b w:val="0"/>
          <w:sz w:val="40"/>
          <w:szCs w:val="40"/>
          <w:lang w:val="bg-BG"/>
        </w:rPr>
        <w:t>ñ</w:t>
      </w:r>
      <w:r w:rsidR="00E25414" w:rsidRPr="007C304C">
        <w:rPr>
          <w:rFonts w:asciiTheme="minorHAnsi" w:eastAsia="Roboto Medium" w:hAnsiTheme="minorHAnsi" w:cstheme="minorHAnsi"/>
          <w:b w:val="0"/>
          <w:sz w:val="40"/>
          <w:szCs w:val="40"/>
        </w:rPr>
        <w:t>a Ospina, Jiwon Yoo, Lorena Link, Pia</w:t>
      </w:r>
      <w:r w:rsidR="007C304C" w:rsidRPr="007C304C">
        <w:rPr>
          <w:rFonts w:asciiTheme="minorHAnsi" w:eastAsia="Roboto Medium" w:hAnsiTheme="minorHAnsi" w:cstheme="minorHAnsi"/>
          <w:b w:val="0"/>
          <w:sz w:val="40"/>
          <w:szCs w:val="40"/>
        </w:rPr>
        <w:t xml:space="preserve"> Wieser (WECF</w:t>
      </w:r>
      <w:r w:rsidR="007C304C">
        <w:rPr>
          <w:rFonts w:asciiTheme="minorHAnsi" w:eastAsia="Roboto Medium" w:hAnsiTheme="minorHAnsi" w:cstheme="minorHAnsi"/>
          <w:b w:val="0"/>
          <w:sz w:val="40"/>
          <w:szCs w:val="40"/>
        </w:rPr>
        <w:t>)</w:t>
      </w:r>
    </w:p>
    <w:p w14:paraId="2302E24C" w14:textId="77777777" w:rsidR="003057D9" w:rsidRPr="00AB13A2" w:rsidRDefault="003057D9" w:rsidP="003057D9">
      <w:pPr>
        <w:rPr>
          <w:lang w:eastAsia="en-GB"/>
        </w:rPr>
      </w:pPr>
    </w:p>
    <w:p w14:paraId="78142A80" w14:textId="77777777" w:rsidR="003057D9" w:rsidRPr="00AB13A2" w:rsidRDefault="003057D9" w:rsidP="003057D9">
      <w:pPr>
        <w:rPr>
          <w:lang w:eastAsia="en-GB"/>
        </w:rPr>
      </w:pPr>
    </w:p>
    <w:p w14:paraId="767C2553" w14:textId="77777777" w:rsidR="00365088" w:rsidRPr="00AB13A2" w:rsidRDefault="00365088"/>
    <w:p w14:paraId="7DC8DB5F" w14:textId="77777777" w:rsidR="00365088" w:rsidRPr="00AB13A2" w:rsidRDefault="00365088"/>
    <w:p w14:paraId="5DC8B599" w14:textId="17BA2CE3" w:rsidR="00CC70C1" w:rsidRPr="00AB13A2" w:rsidRDefault="00CC70C1">
      <w:pPr>
        <w:rPr>
          <w:color w:val="002060"/>
        </w:rPr>
      </w:pPr>
    </w:p>
    <w:p w14:paraId="4F98B073" w14:textId="77777777" w:rsidR="00365088" w:rsidRPr="00AB13A2" w:rsidRDefault="00C03437">
      <w:pPr>
        <w:rPr>
          <w:color w:val="002060"/>
          <w:sz w:val="18"/>
          <w:szCs w:val="18"/>
        </w:rPr>
      </w:pPr>
      <w:r w:rsidRPr="00AB13A2">
        <w:rPr>
          <w:noProof/>
          <w:sz w:val="18"/>
          <w:szCs w:val="18"/>
        </w:rPr>
        <w:drawing>
          <wp:anchor distT="0" distB="0" distL="114300" distR="114300" simplePos="0" relativeHeight="251658240" behindDoc="0" locked="0" layoutInCell="1" allowOverlap="1" wp14:anchorId="4D86A32C" wp14:editId="78BD2698">
            <wp:simplePos x="0" y="0"/>
            <wp:positionH relativeFrom="margin">
              <wp:posOffset>-101600</wp:posOffset>
            </wp:positionH>
            <wp:positionV relativeFrom="margin">
              <wp:posOffset>7875905</wp:posOffset>
            </wp:positionV>
            <wp:extent cx="3035300" cy="698500"/>
            <wp:effectExtent l="0" t="0" r="0" b="0"/>
            <wp:wrapSquare wrapText="bothSides"/>
            <wp:docPr id="3" name="Picture 2" descr="изтеглен файл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теглен файл (1).png"/>
                    <pic:cNvPicPr/>
                  </pic:nvPicPr>
                  <pic:blipFill>
                    <a:blip r:embed="rId13"/>
                    <a:stretch>
                      <a:fillRect/>
                    </a:stretch>
                  </pic:blipFill>
                  <pic:spPr>
                    <a:xfrm>
                      <a:off x="0" y="0"/>
                      <a:ext cx="3035300" cy="698500"/>
                    </a:xfrm>
                    <a:prstGeom prst="rect">
                      <a:avLst/>
                    </a:prstGeom>
                  </pic:spPr>
                </pic:pic>
              </a:graphicData>
            </a:graphic>
            <wp14:sizeRelH relativeFrom="margin">
              <wp14:pctWidth>0</wp14:pctWidth>
            </wp14:sizeRelH>
            <wp14:sizeRelV relativeFrom="margin">
              <wp14:pctHeight>0</wp14:pctHeight>
            </wp14:sizeRelV>
          </wp:anchor>
        </w:drawing>
      </w:r>
    </w:p>
    <w:p w14:paraId="7B6D75B1" w14:textId="56BDEF78" w:rsidR="006430AF" w:rsidRPr="00AB13A2" w:rsidRDefault="00CC70C1">
      <w:pPr>
        <w:rPr>
          <w:color w:val="002060"/>
        </w:rPr>
      </w:pPr>
      <w:r w:rsidRPr="00AB13A2">
        <w:rPr>
          <w:color w:val="002060"/>
          <w:sz w:val="18"/>
          <w:szCs w:val="18"/>
        </w:rPr>
        <w:t>Views and opinions expressed are however those of the author(s) only and do not necessarily reflect those of the European Union or [name of the granting authority]. Neither the European Union nor the granting authority can be held responsible for them</w:t>
      </w:r>
      <w:r w:rsidRPr="00AB13A2">
        <w:rPr>
          <w:color w:val="002060"/>
        </w:rPr>
        <w:t>.</w:t>
      </w:r>
    </w:p>
    <w:p w14:paraId="31490302" w14:textId="77777777" w:rsidR="006430AF" w:rsidRPr="00AB13A2" w:rsidRDefault="006430AF"/>
    <w:tbl>
      <w:tblPr>
        <w:tblStyle w:val="HelleListe"/>
        <w:tblW w:w="987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2451"/>
        <w:gridCol w:w="2451"/>
        <w:gridCol w:w="2451"/>
      </w:tblGrid>
      <w:tr w:rsidR="00BA0688" w:rsidRPr="008B7999" w14:paraId="196AEA22" w14:textId="77777777" w:rsidTr="005647DA">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76" w:type="dxa"/>
            <w:gridSpan w:val="4"/>
            <w:shd w:val="clear" w:color="auto" w:fill="1F3864" w:themeFill="accent1" w:themeFillShade="80"/>
            <w:vAlign w:val="center"/>
            <w:hideMark/>
          </w:tcPr>
          <w:p w14:paraId="636449AA" w14:textId="77777777" w:rsidR="00BA0688" w:rsidRPr="00AB13A2" w:rsidRDefault="00BA0688" w:rsidP="00BA0688">
            <w:pPr>
              <w:jc w:val="center"/>
              <w:textAlignment w:val="baseline"/>
              <w:rPr>
                <w:rFonts w:eastAsia="Times New Roman" w:cstheme="minorHAnsi"/>
              </w:rPr>
            </w:pPr>
            <w:r w:rsidRPr="00AB13A2">
              <w:rPr>
                <w:rFonts w:eastAsia="Times New Roman" w:cstheme="minorHAnsi"/>
              </w:rPr>
              <w:lastRenderedPageBreak/>
              <w:t>REVISION HISTORY</w:t>
            </w:r>
          </w:p>
        </w:tc>
      </w:tr>
      <w:tr w:rsidR="008B37D1" w:rsidRPr="008B7999" w14:paraId="1ACDFEC2"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hideMark/>
          </w:tcPr>
          <w:p w14:paraId="35A4D8FE" w14:textId="77777777" w:rsidR="008B37D1" w:rsidRPr="00AB13A2" w:rsidRDefault="008B37D1" w:rsidP="00BA0688">
            <w:pPr>
              <w:textAlignment w:val="baseline"/>
              <w:rPr>
                <w:rFonts w:eastAsia="Times New Roman" w:cstheme="minorHAnsi"/>
              </w:rPr>
            </w:pPr>
            <w:r w:rsidRPr="00AB13A2">
              <w:rPr>
                <w:rFonts w:eastAsia="Times New Roman" w:cstheme="minorHAnsi"/>
                <w:color w:val="000000"/>
              </w:rPr>
              <w:t>Version </w:t>
            </w:r>
          </w:p>
        </w:tc>
        <w:tc>
          <w:tcPr>
            <w:tcW w:w="2451" w:type="dxa"/>
            <w:hideMark/>
          </w:tcPr>
          <w:p w14:paraId="10255C6C" w14:textId="77777777" w:rsidR="008B37D1" w:rsidRPr="00AB13A2"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AB13A2">
              <w:rPr>
                <w:rFonts w:eastAsia="Times New Roman" w:cstheme="minorHAnsi"/>
                <w:b/>
                <w:color w:val="000000"/>
              </w:rPr>
              <w:t>Date</w:t>
            </w:r>
            <w:r w:rsidRPr="00AB13A2">
              <w:rPr>
                <w:rFonts w:eastAsia="Times New Roman" w:cstheme="minorHAnsi"/>
                <w:color w:val="000000"/>
              </w:rPr>
              <w:t> </w:t>
            </w:r>
          </w:p>
        </w:tc>
        <w:tc>
          <w:tcPr>
            <w:tcW w:w="2451" w:type="dxa"/>
            <w:hideMark/>
          </w:tcPr>
          <w:p w14:paraId="04574E0A" w14:textId="77777777" w:rsidR="008B37D1" w:rsidRPr="00AB13A2"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AB13A2">
              <w:rPr>
                <w:rFonts w:eastAsia="Times New Roman" w:cstheme="minorHAnsi"/>
                <w:b/>
                <w:color w:val="000000"/>
              </w:rPr>
              <w:t>Modified by</w:t>
            </w:r>
            <w:r w:rsidRPr="00AB13A2">
              <w:rPr>
                <w:rFonts w:eastAsia="Times New Roman" w:cstheme="minorHAnsi"/>
                <w:color w:val="000000"/>
              </w:rPr>
              <w:t> </w:t>
            </w:r>
          </w:p>
        </w:tc>
        <w:tc>
          <w:tcPr>
            <w:tcW w:w="2451" w:type="dxa"/>
            <w:hideMark/>
          </w:tcPr>
          <w:p w14:paraId="24598EF4" w14:textId="77777777" w:rsidR="008B37D1" w:rsidRPr="00AB13A2"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AB13A2">
              <w:rPr>
                <w:rFonts w:eastAsia="Times New Roman" w:cstheme="minorHAnsi"/>
                <w:b/>
                <w:color w:val="000000"/>
              </w:rPr>
              <w:t>Comments</w:t>
            </w:r>
            <w:r w:rsidRPr="00AB13A2">
              <w:rPr>
                <w:rFonts w:eastAsia="Times New Roman" w:cstheme="minorHAnsi"/>
                <w:color w:val="000000"/>
              </w:rPr>
              <w:t> </w:t>
            </w:r>
          </w:p>
        </w:tc>
      </w:tr>
      <w:tr w:rsidR="008B37D1" w:rsidRPr="008B7999" w14:paraId="60638BCF" w14:textId="77777777" w:rsidTr="00EA5F8A">
        <w:trPr>
          <w:trHeight w:val="368"/>
        </w:trPr>
        <w:tc>
          <w:tcPr>
            <w:cnfStyle w:val="001000000000" w:firstRow="0" w:lastRow="0" w:firstColumn="1" w:lastColumn="0" w:oddVBand="0" w:evenVBand="0" w:oddHBand="0" w:evenHBand="0" w:firstRowFirstColumn="0" w:firstRowLastColumn="0" w:lastRowFirstColumn="0" w:lastRowLastColumn="0"/>
            <w:tcW w:w="2523" w:type="dxa"/>
            <w:hideMark/>
          </w:tcPr>
          <w:p w14:paraId="6BB32354" w14:textId="27BA3390" w:rsidR="008B37D1" w:rsidRPr="00496B3C" w:rsidRDefault="008B37D1" w:rsidP="008B37D1">
            <w:pPr>
              <w:textAlignment w:val="baseline"/>
              <w:rPr>
                <w:rFonts w:eastAsia="Times New Roman" w:cstheme="minorHAnsi"/>
                <w:lang w:val="de-DE"/>
              </w:rPr>
            </w:pPr>
            <w:r w:rsidRPr="00AB13A2">
              <w:rPr>
                <w:rFonts w:eastAsia="Times New Roman" w:cstheme="minorHAnsi"/>
                <w:color w:val="000000"/>
              </w:rPr>
              <w:t>  </w:t>
            </w:r>
            <w:r w:rsidR="00496B3C">
              <w:rPr>
                <w:rFonts w:eastAsia="Times New Roman" w:cstheme="minorHAnsi"/>
                <w:color w:val="000000"/>
                <w:lang w:val="de-DE"/>
              </w:rPr>
              <w:t>1</w:t>
            </w:r>
          </w:p>
        </w:tc>
        <w:tc>
          <w:tcPr>
            <w:tcW w:w="2451" w:type="dxa"/>
            <w:hideMark/>
          </w:tcPr>
          <w:p w14:paraId="525F38F6" w14:textId="32B2AAA0" w:rsidR="008B37D1" w:rsidRPr="00496B3C"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de-DE"/>
              </w:rPr>
            </w:pPr>
            <w:r w:rsidRPr="00AB13A2">
              <w:rPr>
                <w:rFonts w:eastAsia="Times New Roman" w:cstheme="minorHAnsi"/>
                <w:color w:val="000000"/>
              </w:rPr>
              <w:t>  </w:t>
            </w:r>
            <w:r w:rsidR="00496B3C">
              <w:rPr>
                <w:rFonts w:eastAsia="Times New Roman" w:cstheme="minorHAnsi"/>
                <w:color w:val="000000"/>
                <w:lang w:val="de-DE"/>
              </w:rPr>
              <w:t>25.10.2024</w:t>
            </w:r>
          </w:p>
        </w:tc>
        <w:tc>
          <w:tcPr>
            <w:tcW w:w="2451" w:type="dxa"/>
            <w:hideMark/>
          </w:tcPr>
          <w:p w14:paraId="2A19217E" w14:textId="0F1F7370" w:rsidR="008B37D1" w:rsidRPr="00496B3C" w:rsidRDefault="00496B3C"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de-DE"/>
              </w:rPr>
            </w:pPr>
            <w:r>
              <w:rPr>
                <w:rFonts w:eastAsia="Times New Roman" w:cstheme="minorHAnsi"/>
                <w:lang w:val="de-DE"/>
              </w:rPr>
              <w:t>WECF</w:t>
            </w:r>
          </w:p>
        </w:tc>
        <w:tc>
          <w:tcPr>
            <w:tcW w:w="2451" w:type="dxa"/>
            <w:hideMark/>
          </w:tcPr>
          <w:p w14:paraId="2126965F" w14:textId="06A05C1A" w:rsidR="008B37D1" w:rsidRPr="00496B3C"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lang w:val="en-US"/>
              </w:rPr>
            </w:pPr>
            <w:r w:rsidRPr="00AB13A2">
              <w:rPr>
                <w:rFonts w:eastAsia="Times New Roman" w:cstheme="minorHAnsi"/>
                <w:color w:val="000000"/>
              </w:rPr>
              <w:t>  </w:t>
            </w:r>
            <w:r w:rsidR="00496B3C" w:rsidRPr="00496B3C">
              <w:rPr>
                <w:rFonts w:eastAsia="Times New Roman" w:cstheme="minorHAnsi"/>
                <w:color w:val="000000"/>
                <w:lang w:val="en-US"/>
              </w:rPr>
              <w:t xml:space="preserve">Since both sectors </w:t>
            </w:r>
            <w:r w:rsidR="00496B3C">
              <w:rPr>
                <w:rFonts w:eastAsia="Times New Roman" w:cstheme="minorHAnsi"/>
                <w:color w:val="000000"/>
                <w:lang w:val="en-US"/>
              </w:rPr>
              <w:t xml:space="preserve">encompass a lot of policy action, this is a general overview </w:t>
            </w:r>
            <w:r w:rsidR="009C5E1F">
              <w:rPr>
                <w:rFonts w:eastAsia="Times New Roman" w:cstheme="minorHAnsi"/>
                <w:color w:val="000000"/>
                <w:lang w:val="en-US"/>
              </w:rPr>
              <w:t>of the topics most addressed/targeted.</w:t>
            </w:r>
          </w:p>
        </w:tc>
      </w:tr>
      <w:tr w:rsidR="008B37D1" w:rsidRPr="008B7999" w14:paraId="2C2098FE"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hideMark/>
          </w:tcPr>
          <w:p w14:paraId="65F7611C" w14:textId="77777777" w:rsidR="008B37D1" w:rsidRPr="00AB13A2" w:rsidRDefault="008B37D1" w:rsidP="008B37D1">
            <w:pPr>
              <w:textAlignment w:val="baseline"/>
              <w:rPr>
                <w:rFonts w:eastAsia="Times New Roman" w:cstheme="minorHAnsi"/>
              </w:rPr>
            </w:pPr>
            <w:r w:rsidRPr="00AB13A2">
              <w:rPr>
                <w:rFonts w:eastAsia="Times New Roman" w:cstheme="minorHAnsi"/>
                <w:color w:val="000000"/>
              </w:rPr>
              <w:t>  </w:t>
            </w:r>
          </w:p>
        </w:tc>
        <w:tc>
          <w:tcPr>
            <w:tcW w:w="2451" w:type="dxa"/>
            <w:hideMark/>
          </w:tcPr>
          <w:p w14:paraId="5E555200" w14:textId="77777777" w:rsidR="008B37D1" w:rsidRPr="00AB13A2"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AB13A2">
              <w:rPr>
                <w:rFonts w:eastAsia="Times New Roman" w:cstheme="minorHAnsi"/>
                <w:color w:val="000000"/>
              </w:rPr>
              <w:t>  </w:t>
            </w:r>
          </w:p>
        </w:tc>
        <w:tc>
          <w:tcPr>
            <w:tcW w:w="2451" w:type="dxa"/>
            <w:hideMark/>
          </w:tcPr>
          <w:p w14:paraId="0A37BA3F" w14:textId="77777777" w:rsidR="008B37D1" w:rsidRPr="00AB13A2"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AB13A2">
              <w:rPr>
                <w:rFonts w:eastAsia="Times New Roman" w:cstheme="minorHAnsi"/>
                <w:color w:val="000000"/>
              </w:rPr>
              <w:t>  </w:t>
            </w:r>
          </w:p>
        </w:tc>
        <w:tc>
          <w:tcPr>
            <w:tcW w:w="2451" w:type="dxa"/>
            <w:hideMark/>
          </w:tcPr>
          <w:p w14:paraId="16F0BA1D" w14:textId="77777777" w:rsidR="008B37D1" w:rsidRPr="00AB13A2"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AB13A2">
              <w:rPr>
                <w:rFonts w:eastAsia="Times New Roman" w:cstheme="minorHAnsi"/>
                <w:color w:val="000000"/>
              </w:rPr>
              <w:t>  </w:t>
            </w:r>
          </w:p>
        </w:tc>
      </w:tr>
      <w:tr w:rsidR="008B37D1" w:rsidRPr="008B7999" w14:paraId="3E6BC2D5" w14:textId="77777777" w:rsidTr="00EA5F8A">
        <w:trPr>
          <w:trHeight w:val="368"/>
        </w:trPr>
        <w:tc>
          <w:tcPr>
            <w:cnfStyle w:val="001000000000" w:firstRow="0" w:lastRow="0" w:firstColumn="1" w:lastColumn="0" w:oddVBand="0" w:evenVBand="0" w:oddHBand="0" w:evenHBand="0" w:firstRowFirstColumn="0" w:firstRowLastColumn="0" w:lastRowFirstColumn="0" w:lastRowLastColumn="0"/>
            <w:tcW w:w="2523" w:type="dxa"/>
            <w:hideMark/>
          </w:tcPr>
          <w:p w14:paraId="799A136C" w14:textId="77777777" w:rsidR="008B37D1" w:rsidRPr="00AB13A2" w:rsidRDefault="008B37D1" w:rsidP="008B37D1">
            <w:pPr>
              <w:textAlignment w:val="baseline"/>
              <w:rPr>
                <w:rFonts w:eastAsia="Times New Roman" w:cstheme="minorHAnsi"/>
              </w:rPr>
            </w:pPr>
            <w:r w:rsidRPr="00AB13A2">
              <w:rPr>
                <w:rFonts w:eastAsia="Times New Roman" w:cstheme="minorHAnsi"/>
                <w:color w:val="000000"/>
              </w:rPr>
              <w:t>  </w:t>
            </w:r>
          </w:p>
        </w:tc>
        <w:tc>
          <w:tcPr>
            <w:tcW w:w="2451" w:type="dxa"/>
            <w:hideMark/>
          </w:tcPr>
          <w:p w14:paraId="26E81D8F" w14:textId="77777777" w:rsidR="008B37D1" w:rsidRPr="00AB13A2"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AB13A2">
              <w:rPr>
                <w:rFonts w:eastAsia="Times New Roman" w:cstheme="minorHAnsi"/>
                <w:color w:val="000000"/>
              </w:rPr>
              <w:t>  </w:t>
            </w:r>
          </w:p>
        </w:tc>
        <w:tc>
          <w:tcPr>
            <w:tcW w:w="2451" w:type="dxa"/>
            <w:hideMark/>
          </w:tcPr>
          <w:p w14:paraId="31C2AC39" w14:textId="77777777" w:rsidR="008B37D1" w:rsidRPr="00AB13A2"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AB13A2">
              <w:rPr>
                <w:rFonts w:eastAsia="Times New Roman" w:cstheme="minorHAnsi"/>
                <w:color w:val="000000"/>
              </w:rPr>
              <w:t>  </w:t>
            </w:r>
          </w:p>
        </w:tc>
        <w:tc>
          <w:tcPr>
            <w:tcW w:w="2451" w:type="dxa"/>
            <w:hideMark/>
          </w:tcPr>
          <w:p w14:paraId="1455E62B" w14:textId="77777777" w:rsidR="008B37D1" w:rsidRPr="00AB13A2" w:rsidRDefault="008B37D1" w:rsidP="008B37D1">
            <w:pP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AB13A2">
              <w:rPr>
                <w:rFonts w:eastAsia="Times New Roman" w:cstheme="minorHAnsi"/>
                <w:color w:val="000000"/>
              </w:rPr>
              <w:t>  </w:t>
            </w:r>
          </w:p>
        </w:tc>
      </w:tr>
      <w:tr w:rsidR="008B37D1" w:rsidRPr="008B7999" w14:paraId="367DC13E" w14:textId="77777777" w:rsidTr="00EA5F8A">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523" w:type="dxa"/>
            <w:hideMark/>
          </w:tcPr>
          <w:p w14:paraId="471E3C98" w14:textId="77777777" w:rsidR="008B37D1" w:rsidRPr="00AB13A2" w:rsidRDefault="008B37D1" w:rsidP="008B37D1">
            <w:pPr>
              <w:textAlignment w:val="baseline"/>
              <w:rPr>
                <w:rFonts w:eastAsia="Times New Roman" w:cstheme="minorHAnsi"/>
              </w:rPr>
            </w:pPr>
            <w:r w:rsidRPr="00AB13A2">
              <w:rPr>
                <w:rFonts w:eastAsia="Times New Roman" w:cstheme="minorHAnsi"/>
                <w:color w:val="000000"/>
              </w:rPr>
              <w:t>  </w:t>
            </w:r>
          </w:p>
        </w:tc>
        <w:tc>
          <w:tcPr>
            <w:tcW w:w="2451" w:type="dxa"/>
            <w:hideMark/>
          </w:tcPr>
          <w:p w14:paraId="6E077D8A" w14:textId="77777777" w:rsidR="008B37D1" w:rsidRPr="00AB13A2"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AB13A2">
              <w:rPr>
                <w:rFonts w:eastAsia="Times New Roman" w:cstheme="minorHAnsi"/>
                <w:color w:val="000000"/>
              </w:rPr>
              <w:t>  </w:t>
            </w:r>
          </w:p>
        </w:tc>
        <w:tc>
          <w:tcPr>
            <w:tcW w:w="2451" w:type="dxa"/>
            <w:hideMark/>
          </w:tcPr>
          <w:p w14:paraId="30680DAC" w14:textId="77777777" w:rsidR="008B37D1" w:rsidRPr="00AB13A2"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AB13A2">
              <w:rPr>
                <w:rFonts w:eastAsia="Times New Roman" w:cstheme="minorHAnsi"/>
                <w:color w:val="000000"/>
              </w:rPr>
              <w:t>  </w:t>
            </w:r>
          </w:p>
        </w:tc>
        <w:tc>
          <w:tcPr>
            <w:tcW w:w="2451" w:type="dxa"/>
            <w:hideMark/>
          </w:tcPr>
          <w:p w14:paraId="22E140C0" w14:textId="77777777" w:rsidR="008B37D1" w:rsidRPr="00AB13A2" w:rsidRDefault="008B37D1" w:rsidP="008B37D1">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AB13A2">
              <w:rPr>
                <w:rFonts w:eastAsia="Times New Roman" w:cstheme="minorHAnsi"/>
                <w:color w:val="000000"/>
              </w:rPr>
              <w:t>  </w:t>
            </w:r>
          </w:p>
        </w:tc>
      </w:tr>
    </w:tbl>
    <w:p w14:paraId="22197970" w14:textId="77777777" w:rsidR="006430AF" w:rsidRPr="00AB13A2" w:rsidRDefault="006430AF"/>
    <w:p w14:paraId="007BE16B" w14:textId="2DA5156A" w:rsidR="00730E92" w:rsidRPr="00AB13A2" w:rsidRDefault="00730E92" w:rsidP="00730E92">
      <w:pPr>
        <w:spacing w:line="240" w:lineRule="auto"/>
        <w:jc w:val="both"/>
        <w:rPr>
          <w:sz w:val="24"/>
          <w:szCs w:val="24"/>
        </w:rPr>
      </w:pPr>
      <w:r w:rsidRPr="00566139">
        <w:rPr>
          <w:sz w:val="24"/>
          <w:szCs w:val="24"/>
        </w:rPr>
        <w:t>Th</w:t>
      </w:r>
      <w:r w:rsidRPr="00AB13A2">
        <w:rPr>
          <w:sz w:val="24"/>
          <w:szCs w:val="24"/>
        </w:rPr>
        <w:t>is analysis is</w:t>
      </w:r>
      <w:r w:rsidRPr="00566139">
        <w:rPr>
          <w:sz w:val="24"/>
          <w:szCs w:val="24"/>
        </w:rPr>
        <w:t xml:space="preserve"> intended to provide an overview of the current state of </w:t>
      </w:r>
      <w:r w:rsidRPr="00AB13A2">
        <w:rPr>
          <w:sz w:val="24"/>
          <w:szCs w:val="24"/>
        </w:rPr>
        <w:t>policymaking</w:t>
      </w:r>
      <w:r w:rsidRPr="00566139">
        <w:rPr>
          <w:sz w:val="24"/>
          <w:szCs w:val="24"/>
        </w:rPr>
        <w:t xml:space="preserve"> in each </w:t>
      </w:r>
      <w:r w:rsidRPr="00AB13A2">
        <w:rPr>
          <w:sz w:val="24"/>
          <w:szCs w:val="24"/>
        </w:rPr>
        <w:t xml:space="preserve">of the two </w:t>
      </w:r>
      <w:r w:rsidRPr="00566139">
        <w:rPr>
          <w:sz w:val="24"/>
          <w:szCs w:val="24"/>
        </w:rPr>
        <w:t>relevant sector</w:t>
      </w:r>
      <w:r w:rsidRPr="00AB13A2">
        <w:rPr>
          <w:sz w:val="24"/>
          <w:szCs w:val="24"/>
        </w:rPr>
        <w:t>s</w:t>
      </w:r>
      <w:r w:rsidRPr="00566139">
        <w:rPr>
          <w:sz w:val="24"/>
          <w:szCs w:val="24"/>
        </w:rPr>
        <w:t xml:space="preserve"> </w:t>
      </w:r>
      <w:r w:rsidRPr="00AB13A2">
        <w:rPr>
          <w:sz w:val="24"/>
          <w:szCs w:val="24"/>
        </w:rPr>
        <w:t>in the</w:t>
      </w:r>
      <w:r w:rsidRPr="00566139">
        <w:rPr>
          <w:sz w:val="24"/>
          <w:szCs w:val="24"/>
        </w:rPr>
        <w:t xml:space="preserve"> case study country</w:t>
      </w:r>
      <w:r w:rsidR="001C3C55" w:rsidRPr="00AB13A2">
        <w:rPr>
          <w:sz w:val="24"/>
          <w:szCs w:val="24"/>
        </w:rPr>
        <w:t>. The purpose of this analysis</w:t>
      </w:r>
      <w:r w:rsidRPr="00AB13A2">
        <w:rPr>
          <w:sz w:val="24"/>
          <w:szCs w:val="24"/>
        </w:rPr>
        <w:t xml:space="preserve"> </w:t>
      </w:r>
      <w:r w:rsidR="001C3C55" w:rsidRPr="00AB13A2">
        <w:rPr>
          <w:sz w:val="24"/>
          <w:szCs w:val="24"/>
        </w:rPr>
        <w:t xml:space="preserve">is to </w:t>
      </w:r>
      <w:r w:rsidRPr="00AB13A2">
        <w:rPr>
          <w:sz w:val="24"/>
          <w:szCs w:val="24"/>
        </w:rPr>
        <w:t xml:space="preserve">identify the policy options </w:t>
      </w:r>
      <w:r w:rsidR="001C3C55" w:rsidRPr="00AB13A2">
        <w:rPr>
          <w:sz w:val="24"/>
          <w:szCs w:val="24"/>
        </w:rPr>
        <w:t xml:space="preserve">that are critical for understanding the impact of the twin transition process on vulnerable cohorts. </w:t>
      </w:r>
    </w:p>
    <w:p w14:paraId="136229A0" w14:textId="21B75ECB" w:rsidR="001C3C55" w:rsidRPr="00AB13A2" w:rsidRDefault="001C3C55" w:rsidP="001C3C55">
      <w:pPr>
        <w:rPr>
          <w:b/>
          <w:sz w:val="24"/>
          <w:szCs w:val="24"/>
        </w:rPr>
      </w:pPr>
      <w:bookmarkStart w:id="0" w:name="_Hlk179222264"/>
      <w:r w:rsidRPr="00AB13A2">
        <w:rPr>
          <w:b/>
          <w:sz w:val="24"/>
          <w:szCs w:val="24"/>
        </w:rPr>
        <w:t xml:space="preserve">Distribution of sectors among </w:t>
      </w:r>
      <w:r w:rsidR="009031A8" w:rsidRPr="00AB13A2">
        <w:rPr>
          <w:b/>
          <w:sz w:val="24"/>
          <w:szCs w:val="24"/>
        </w:rPr>
        <w:t xml:space="preserve">partners and </w:t>
      </w:r>
      <w:r w:rsidRPr="00AB13A2">
        <w:rPr>
          <w:b/>
          <w:sz w:val="24"/>
          <w:szCs w:val="24"/>
        </w:rPr>
        <w:t xml:space="preserve">national case studies: </w:t>
      </w:r>
    </w:p>
    <w:p w14:paraId="6647DFB2" w14:textId="0861ED3A" w:rsidR="009031A8" w:rsidRPr="00AB13A2" w:rsidRDefault="009031A8" w:rsidP="00336A24">
      <w:pPr>
        <w:pStyle w:val="Listenabsatz"/>
        <w:numPr>
          <w:ilvl w:val="0"/>
          <w:numId w:val="6"/>
        </w:numPr>
      </w:pPr>
      <w:bookmarkStart w:id="1" w:name="_Hlk179222241"/>
      <w:bookmarkEnd w:id="0"/>
      <w:r w:rsidRPr="00AB13A2">
        <w:rPr>
          <w:b/>
          <w:sz w:val="24"/>
          <w:szCs w:val="24"/>
        </w:rPr>
        <w:t>Energy</w:t>
      </w:r>
      <w:r w:rsidRPr="00AB13A2">
        <w:rPr>
          <w:sz w:val="24"/>
          <w:szCs w:val="24"/>
        </w:rPr>
        <w:t>: all partners (FGB leading for Italy</w:t>
      </w:r>
      <w:r w:rsidR="00120C1D" w:rsidRPr="00AB13A2">
        <w:rPr>
          <w:sz w:val="24"/>
          <w:szCs w:val="24"/>
        </w:rPr>
        <w:t>; UCM leading for Spain</w:t>
      </w:r>
      <w:r w:rsidRPr="00AB13A2">
        <w:rPr>
          <w:sz w:val="24"/>
          <w:szCs w:val="24"/>
        </w:rPr>
        <w:t>);</w:t>
      </w:r>
    </w:p>
    <w:p w14:paraId="6E5DAEAA" w14:textId="10949CE9" w:rsidR="009031A8" w:rsidRPr="00AB13A2" w:rsidRDefault="009031A8" w:rsidP="00336A24">
      <w:pPr>
        <w:pStyle w:val="Listenabsatz"/>
        <w:numPr>
          <w:ilvl w:val="0"/>
          <w:numId w:val="6"/>
        </w:numPr>
        <w:rPr>
          <w:sz w:val="24"/>
          <w:szCs w:val="24"/>
        </w:rPr>
      </w:pPr>
      <w:r w:rsidRPr="00AB13A2">
        <w:rPr>
          <w:b/>
          <w:sz w:val="24"/>
          <w:szCs w:val="24"/>
        </w:rPr>
        <w:t>Mobility and transport</w:t>
      </w:r>
      <w:r w:rsidRPr="00AB13A2">
        <w:rPr>
          <w:sz w:val="24"/>
          <w:szCs w:val="24"/>
        </w:rPr>
        <w:t xml:space="preserve">: Hungary and Spain (UCM leading); </w:t>
      </w:r>
    </w:p>
    <w:p w14:paraId="1B02AB64" w14:textId="6EA60C68" w:rsidR="009031A8" w:rsidRPr="00AB13A2" w:rsidRDefault="009031A8" w:rsidP="00336A24">
      <w:pPr>
        <w:pStyle w:val="Listenabsatz"/>
        <w:numPr>
          <w:ilvl w:val="0"/>
          <w:numId w:val="6"/>
        </w:numPr>
        <w:rPr>
          <w:sz w:val="24"/>
          <w:szCs w:val="24"/>
        </w:rPr>
      </w:pPr>
      <w:r w:rsidRPr="00AB13A2">
        <w:rPr>
          <w:b/>
          <w:sz w:val="24"/>
          <w:szCs w:val="24"/>
        </w:rPr>
        <w:t>Agriculture and food</w:t>
      </w:r>
      <w:r w:rsidRPr="00AB13A2">
        <w:rPr>
          <w:sz w:val="24"/>
          <w:szCs w:val="24"/>
        </w:rPr>
        <w:t xml:space="preserve">: </w:t>
      </w:r>
      <w:r w:rsidR="00120C1D" w:rsidRPr="00AB13A2">
        <w:rPr>
          <w:sz w:val="24"/>
          <w:szCs w:val="24"/>
        </w:rPr>
        <w:t xml:space="preserve">Ireland and </w:t>
      </w:r>
      <w:r w:rsidRPr="00AB13A2">
        <w:rPr>
          <w:sz w:val="24"/>
          <w:szCs w:val="24"/>
        </w:rPr>
        <w:t>Italy (FGB leading)</w:t>
      </w:r>
      <w:r w:rsidR="00120C1D" w:rsidRPr="00AB13A2">
        <w:rPr>
          <w:sz w:val="24"/>
          <w:szCs w:val="24"/>
        </w:rPr>
        <w:t>;</w:t>
      </w:r>
    </w:p>
    <w:p w14:paraId="7DDCA229" w14:textId="2C3B7A0E" w:rsidR="00730E92" w:rsidRPr="00AB13A2" w:rsidRDefault="009031A8" w:rsidP="00336A24">
      <w:pPr>
        <w:pStyle w:val="Listenabsatz"/>
        <w:numPr>
          <w:ilvl w:val="0"/>
          <w:numId w:val="6"/>
        </w:numPr>
        <w:rPr>
          <w:sz w:val="24"/>
          <w:szCs w:val="24"/>
        </w:rPr>
      </w:pPr>
      <w:r w:rsidRPr="00AB13A2">
        <w:rPr>
          <w:b/>
          <w:sz w:val="24"/>
          <w:szCs w:val="24"/>
        </w:rPr>
        <w:t>Housing and Build environment</w:t>
      </w:r>
      <w:r w:rsidRPr="00AB13A2">
        <w:rPr>
          <w:sz w:val="24"/>
          <w:szCs w:val="24"/>
        </w:rPr>
        <w:t>: Germany and Portugal.</w:t>
      </w:r>
    </w:p>
    <w:bookmarkEnd w:id="1"/>
    <w:p w14:paraId="4DDC9179" w14:textId="77777777" w:rsidR="009031A8" w:rsidRPr="00AB13A2" w:rsidRDefault="009031A8">
      <w:pPr>
        <w:rPr>
          <w:b/>
          <w:color w:val="1F3864" w:themeColor="accent1" w:themeShade="80"/>
          <w:sz w:val="24"/>
          <w:szCs w:val="24"/>
        </w:rPr>
      </w:pPr>
    </w:p>
    <w:p w14:paraId="46B9AC8D" w14:textId="00C62DED" w:rsidR="004C4831" w:rsidRPr="00AB13A2" w:rsidRDefault="004C4831">
      <w:pPr>
        <w:rPr>
          <w:b/>
          <w:color w:val="1F3864" w:themeColor="accent1" w:themeShade="80"/>
          <w:sz w:val="24"/>
          <w:szCs w:val="24"/>
        </w:rPr>
      </w:pPr>
      <w:r w:rsidRPr="00AB13A2">
        <w:rPr>
          <w:b/>
          <w:color w:val="1F3864" w:themeColor="accent1" w:themeShade="80"/>
          <w:sz w:val="24"/>
          <w:szCs w:val="24"/>
        </w:rPr>
        <w:t>Summary</w:t>
      </w:r>
    </w:p>
    <w:sdt>
      <w:sdtPr>
        <w:rPr>
          <w:rFonts w:asciiTheme="minorHAnsi" w:eastAsiaTheme="minorEastAsia" w:hAnsiTheme="minorHAnsi" w:cstheme="minorBidi"/>
          <w:b w:val="0"/>
          <w:bCs w:val="0"/>
          <w:color w:val="auto"/>
          <w:sz w:val="24"/>
          <w:szCs w:val="24"/>
          <w:lang w:val="en-GB"/>
        </w:rPr>
        <w:id w:val="-1538958018"/>
        <w:docPartObj>
          <w:docPartGallery w:val="Table of Contents"/>
          <w:docPartUnique/>
        </w:docPartObj>
      </w:sdtPr>
      <w:sdtEndPr>
        <w:rPr>
          <w:lang w:val="bg-BG"/>
        </w:rPr>
      </w:sdtEndPr>
      <w:sdtContent>
        <w:p w14:paraId="43C1646A" w14:textId="5C44B010" w:rsidR="00E03ADC" w:rsidRPr="00AB13A2" w:rsidRDefault="00E03ADC">
          <w:pPr>
            <w:pStyle w:val="Inhaltsverzeichnisberschrift"/>
            <w:rPr>
              <w:sz w:val="24"/>
              <w:szCs w:val="24"/>
              <w:lang w:val="en-GB"/>
            </w:rPr>
          </w:pPr>
          <w:r w:rsidRPr="00566139">
            <w:rPr>
              <w:sz w:val="24"/>
              <w:szCs w:val="24"/>
              <w:lang w:val="en-GB"/>
            </w:rPr>
            <w:t>Contents</w:t>
          </w:r>
        </w:p>
        <w:p w14:paraId="183114E3" w14:textId="77777777" w:rsidR="00C03472" w:rsidRPr="00AB13A2" w:rsidRDefault="00C03472">
          <w:pPr>
            <w:pStyle w:val="Verzeichnis1"/>
            <w:tabs>
              <w:tab w:val="left" w:pos="440"/>
              <w:tab w:val="right" w:leader="dot" w:pos="9440"/>
            </w:tabs>
            <w:rPr>
              <w:sz w:val="24"/>
              <w:szCs w:val="24"/>
              <w:lang w:val="en-GB"/>
            </w:rPr>
          </w:pPr>
        </w:p>
        <w:p w14:paraId="49648F36" w14:textId="15D2BE4E" w:rsidR="00496B3C" w:rsidRDefault="00E03ADC">
          <w:pPr>
            <w:pStyle w:val="Verzeichnis1"/>
            <w:tabs>
              <w:tab w:val="left" w:pos="440"/>
              <w:tab w:val="right" w:leader="dot" w:pos="9440"/>
            </w:tabs>
            <w:rPr>
              <w:noProof/>
              <w:kern w:val="2"/>
              <w:sz w:val="24"/>
              <w:szCs w:val="24"/>
              <w:lang w:val="de-DE" w:eastAsia="de-DE"/>
              <w14:ligatures w14:val="standardContextual"/>
            </w:rPr>
          </w:pPr>
          <w:r w:rsidRPr="00AB13A2">
            <w:rPr>
              <w:sz w:val="24"/>
              <w:szCs w:val="24"/>
              <w:lang w:val="en-GB"/>
            </w:rPr>
            <w:fldChar w:fldCharType="begin"/>
          </w:r>
          <w:r w:rsidRPr="00AB13A2">
            <w:rPr>
              <w:sz w:val="24"/>
              <w:szCs w:val="24"/>
              <w:lang w:val="en-GB"/>
            </w:rPr>
            <w:instrText xml:space="preserve"> TOC \o "1-3" \h \z \u </w:instrText>
          </w:r>
          <w:r w:rsidRPr="00AB13A2">
            <w:rPr>
              <w:sz w:val="24"/>
              <w:szCs w:val="24"/>
              <w:lang w:val="en-GB"/>
            </w:rPr>
            <w:fldChar w:fldCharType="separate"/>
          </w:r>
          <w:hyperlink w:anchor="_Toc180751300" w:history="1">
            <w:r w:rsidR="00496B3C" w:rsidRPr="00AE24D3">
              <w:rPr>
                <w:rStyle w:val="Hyperlink"/>
                <w:noProof/>
                <w:lang w:val="en-GB"/>
              </w:rPr>
              <w:t>1.</w:t>
            </w:r>
            <w:r w:rsidR="00496B3C">
              <w:rPr>
                <w:noProof/>
                <w:kern w:val="2"/>
                <w:sz w:val="24"/>
                <w:szCs w:val="24"/>
                <w:lang w:val="de-DE" w:eastAsia="de-DE"/>
                <w14:ligatures w14:val="standardContextual"/>
              </w:rPr>
              <w:tab/>
            </w:r>
            <w:r w:rsidR="00496B3C" w:rsidRPr="00AE24D3">
              <w:rPr>
                <w:rStyle w:val="Hyperlink"/>
                <w:noProof/>
                <w:lang w:val="en-GB"/>
              </w:rPr>
              <w:t>Energy sector</w:t>
            </w:r>
            <w:r w:rsidR="00496B3C">
              <w:rPr>
                <w:noProof/>
                <w:webHidden/>
              </w:rPr>
              <w:tab/>
            </w:r>
            <w:r w:rsidR="00496B3C">
              <w:rPr>
                <w:noProof/>
                <w:webHidden/>
              </w:rPr>
              <w:fldChar w:fldCharType="begin"/>
            </w:r>
            <w:r w:rsidR="00496B3C">
              <w:rPr>
                <w:noProof/>
                <w:webHidden/>
              </w:rPr>
              <w:instrText xml:space="preserve"> PAGEREF _Toc180751300 \h </w:instrText>
            </w:r>
            <w:r w:rsidR="00496B3C">
              <w:rPr>
                <w:noProof/>
                <w:webHidden/>
              </w:rPr>
            </w:r>
            <w:r w:rsidR="00496B3C">
              <w:rPr>
                <w:noProof/>
                <w:webHidden/>
              </w:rPr>
              <w:fldChar w:fldCharType="separate"/>
            </w:r>
            <w:r w:rsidR="00496B3C">
              <w:rPr>
                <w:noProof/>
                <w:webHidden/>
              </w:rPr>
              <w:t>3</w:t>
            </w:r>
            <w:r w:rsidR="00496B3C">
              <w:rPr>
                <w:noProof/>
                <w:webHidden/>
              </w:rPr>
              <w:fldChar w:fldCharType="end"/>
            </w:r>
          </w:hyperlink>
        </w:p>
        <w:p w14:paraId="31D6E641" w14:textId="23F71C39" w:rsidR="00496B3C" w:rsidRDefault="00496B3C">
          <w:pPr>
            <w:pStyle w:val="Verzeichnis1"/>
            <w:tabs>
              <w:tab w:val="left" w:pos="440"/>
              <w:tab w:val="right" w:leader="dot" w:pos="9440"/>
            </w:tabs>
            <w:rPr>
              <w:noProof/>
              <w:kern w:val="2"/>
              <w:sz w:val="24"/>
              <w:szCs w:val="24"/>
              <w:lang w:val="de-DE" w:eastAsia="de-DE"/>
              <w14:ligatures w14:val="standardContextual"/>
            </w:rPr>
          </w:pPr>
          <w:hyperlink w:anchor="_Toc180751301" w:history="1">
            <w:r w:rsidRPr="00AE24D3">
              <w:rPr>
                <w:rStyle w:val="Hyperlink"/>
                <w:noProof/>
                <w:lang w:val="en-GB"/>
              </w:rPr>
              <w:t>2.</w:t>
            </w:r>
            <w:r>
              <w:rPr>
                <w:noProof/>
                <w:kern w:val="2"/>
                <w:sz w:val="24"/>
                <w:szCs w:val="24"/>
                <w:lang w:val="de-DE" w:eastAsia="de-DE"/>
                <w14:ligatures w14:val="standardContextual"/>
              </w:rPr>
              <w:tab/>
            </w:r>
            <w:r w:rsidRPr="00AE24D3">
              <w:rPr>
                <w:rStyle w:val="Hyperlink"/>
                <w:noProof/>
                <w:lang w:val="en-GB"/>
              </w:rPr>
              <w:t>The housing and built environment sector</w:t>
            </w:r>
            <w:r>
              <w:rPr>
                <w:noProof/>
                <w:webHidden/>
              </w:rPr>
              <w:tab/>
            </w:r>
            <w:r>
              <w:rPr>
                <w:noProof/>
                <w:webHidden/>
              </w:rPr>
              <w:fldChar w:fldCharType="begin"/>
            </w:r>
            <w:r>
              <w:rPr>
                <w:noProof/>
                <w:webHidden/>
              </w:rPr>
              <w:instrText xml:space="preserve"> PAGEREF _Toc180751301 \h </w:instrText>
            </w:r>
            <w:r>
              <w:rPr>
                <w:noProof/>
                <w:webHidden/>
              </w:rPr>
            </w:r>
            <w:r>
              <w:rPr>
                <w:noProof/>
                <w:webHidden/>
              </w:rPr>
              <w:fldChar w:fldCharType="separate"/>
            </w:r>
            <w:r>
              <w:rPr>
                <w:noProof/>
                <w:webHidden/>
              </w:rPr>
              <w:t>9</w:t>
            </w:r>
            <w:r>
              <w:rPr>
                <w:noProof/>
                <w:webHidden/>
              </w:rPr>
              <w:fldChar w:fldCharType="end"/>
            </w:r>
          </w:hyperlink>
        </w:p>
        <w:p w14:paraId="1C4C2B13" w14:textId="465318E5" w:rsidR="00496B3C" w:rsidRDefault="00496B3C">
          <w:pPr>
            <w:pStyle w:val="Verzeichnis1"/>
            <w:tabs>
              <w:tab w:val="left" w:pos="440"/>
              <w:tab w:val="right" w:leader="dot" w:pos="9440"/>
            </w:tabs>
            <w:rPr>
              <w:noProof/>
              <w:kern w:val="2"/>
              <w:sz w:val="24"/>
              <w:szCs w:val="24"/>
              <w:lang w:val="de-DE" w:eastAsia="de-DE"/>
              <w14:ligatures w14:val="standardContextual"/>
            </w:rPr>
          </w:pPr>
          <w:hyperlink w:anchor="_Toc180751302" w:history="1">
            <w:r w:rsidRPr="00AE24D3">
              <w:rPr>
                <w:rStyle w:val="Hyperlink"/>
                <w:noProof/>
                <w:lang w:val="en-GB"/>
              </w:rPr>
              <w:t>3.</w:t>
            </w:r>
            <w:r>
              <w:rPr>
                <w:noProof/>
                <w:kern w:val="2"/>
                <w:sz w:val="24"/>
                <w:szCs w:val="24"/>
                <w:lang w:val="de-DE" w:eastAsia="de-DE"/>
                <w14:ligatures w14:val="standardContextual"/>
              </w:rPr>
              <w:tab/>
            </w:r>
            <w:r w:rsidRPr="00AE24D3">
              <w:rPr>
                <w:rStyle w:val="Hyperlink"/>
                <w:noProof/>
                <w:lang w:val="en-GB"/>
              </w:rPr>
              <w:t>References</w:t>
            </w:r>
            <w:r>
              <w:rPr>
                <w:noProof/>
                <w:webHidden/>
              </w:rPr>
              <w:tab/>
            </w:r>
            <w:r>
              <w:rPr>
                <w:noProof/>
                <w:webHidden/>
              </w:rPr>
              <w:fldChar w:fldCharType="begin"/>
            </w:r>
            <w:r>
              <w:rPr>
                <w:noProof/>
                <w:webHidden/>
              </w:rPr>
              <w:instrText xml:space="preserve"> PAGEREF _Toc180751302 \h </w:instrText>
            </w:r>
            <w:r>
              <w:rPr>
                <w:noProof/>
                <w:webHidden/>
              </w:rPr>
            </w:r>
            <w:r>
              <w:rPr>
                <w:noProof/>
                <w:webHidden/>
              </w:rPr>
              <w:fldChar w:fldCharType="separate"/>
            </w:r>
            <w:r>
              <w:rPr>
                <w:noProof/>
                <w:webHidden/>
              </w:rPr>
              <w:t>19</w:t>
            </w:r>
            <w:r>
              <w:rPr>
                <w:noProof/>
                <w:webHidden/>
              </w:rPr>
              <w:fldChar w:fldCharType="end"/>
            </w:r>
          </w:hyperlink>
        </w:p>
        <w:p w14:paraId="311D3B1D" w14:textId="30616BCF" w:rsidR="00496B3C" w:rsidRDefault="00496B3C">
          <w:pPr>
            <w:pStyle w:val="Verzeichnis1"/>
            <w:tabs>
              <w:tab w:val="left" w:pos="440"/>
              <w:tab w:val="right" w:leader="dot" w:pos="9440"/>
            </w:tabs>
            <w:rPr>
              <w:noProof/>
              <w:kern w:val="2"/>
              <w:sz w:val="24"/>
              <w:szCs w:val="24"/>
              <w:lang w:val="de-DE" w:eastAsia="de-DE"/>
              <w14:ligatures w14:val="standardContextual"/>
            </w:rPr>
          </w:pPr>
          <w:hyperlink w:anchor="_Toc180751303" w:history="1">
            <w:r w:rsidRPr="00AE24D3">
              <w:rPr>
                <w:rStyle w:val="Hyperlink"/>
                <w:noProof/>
                <w:lang w:val="en-GB"/>
              </w:rPr>
              <w:t>4.</w:t>
            </w:r>
            <w:r>
              <w:rPr>
                <w:noProof/>
                <w:kern w:val="2"/>
                <w:sz w:val="24"/>
                <w:szCs w:val="24"/>
                <w:lang w:val="de-DE" w:eastAsia="de-DE"/>
                <w14:ligatures w14:val="standardContextual"/>
              </w:rPr>
              <w:tab/>
            </w:r>
            <w:r w:rsidRPr="00AE24D3">
              <w:rPr>
                <w:rStyle w:val="Hyperlink"/>
                <w:noProof/>
                <w:lang w:val="en-GB"/>
              </w:rPr>
              <w:t>Annexes</w:t>
            </w:r>
            <w:r>
              <w:rPr>
                <w:noProof/>
                <w:webHidden/>
              </w:rPr>
              <w:tab/>
            </w:r>
            <w:r>
              <w:rPr>
                <w:noProof/>
                <w:webHidden/>
              </w:rPr>
              <w:fldChar w:fldCharType="begin"/>
            </w:r>
            <w:r>
              <w:rPr>
                <w:noProof/>
                <w:webHidden/>
              </w:rPr>
              <w:instrText xml:space="preserve"> PAGEREF _Toc180751303 \h </w:instrText>
            </w:r>
            <w:r>
              <w:rPr>
                <w:noProof/>
                <w:webHidden/>
              </w:rPr>
            </w:r>
            <w:r>
              <w:rPr>
                <w:noProof/>
                <w:webHidden/>
              </w:rPr>
              <w:fldChar w:fldCharType="separate"/>
            </w:r>
            <w:r>
              <w:rPr>
                <w:noProof/>
                <w:webHidden/>
              </w:rPr>
              <w:t>21</w:t>
            </w:r>
            <w:r>
              <w:rPr>
                <w:noProof/>
                <w:webHidden/>
              </w:rPr>
              <w:fldChar w:fldCharType="end"/>
            </w:r>
          </w:hyperlink>
        </w:p>
        <w:p w14:paraId="6D3602EF" w14:textId="49719EC0" w:rsidR="00E03ADC" w:rsidRPr="00566139" w:rsidRDefault="00E03ADC">
          <w:pPr>
            <w:rPr>
              <w:sz w:val="24"/>
              <w:szCs w:val="24"/>
            </w:rPr>
          </w:pPr>
          <w:r w:rsidRPr="00AB13A2">
            <w:rPr>
              <w:b/>
              <w:sz w:val="24"/>
              <w:szCs w:val="24"/>
            </w:rPr>
            <w:fldChar w:fldCharType="end"/>
          </w:r>
        </w:p>
      </w:sdtContent>
    </w:sdt>
    <w:p w14:paraId="1514C8D3" w14:textId="62037F9C" w:rsidR="00245C0A" w:rsidRPr="00AB13A2" w:rsidRDefault="00245C0A" w:rsidP="00CE6773">
      <w:pPr>
        <w:rPr>
          <w:sz w:val="24"/>
          <w:szCs w:val="24"/>
        </w:rPr>
      </w:pPr>
      <w:r w:rsidRPr="00AB13A2">
        <w:rPr>
          <w:sz w:val="24"/>
          <w:szCs w:val="24"/>
        </w:rPr>
        <w:br w:type="page"/>
      </w:r>
    </w:p>
    <w:p w14:paraId="7F5FCFA5" w14:textId="0A0EABB4" w:rsidR="00E03ADC" w:rsidRPr="00AB13A2" w:rsidRDefault="004A1AE6" w:rsidP="00C03472">
      <w:pPr>
        <w:pStyle w:val="Stile1"/>
        <w:ind w:left="0" w:firstLine="0"/>
        <w:rPr>
          <w:lang w:val="en-GB"/>
        </w:rPr>
      </w:pPr>
      <w:bookmarkStart w:id="2" w:name="_Toc180751300"/>
      <w:r w:rsidRPr="00AB13A2">
        <w:rPr>
          <w:lang w:val="en-GB"/>
        </w:rPr>
        <w:lastRenderedPageBreak/>
        <w:t>Energy sector</w:t>
      </w:r>
      <w:bookmarkEnd w:id="2"/>
      <w:r w:rsidRPr="00AB13A2">
        <w:rPr>
          <w:lang w:val="en-GB"/>
        </w:rPr>
        <w:t xml:space="preserve"> </w:t>
      </w:r>
    </w:p>
    <w:p w14:paraId="424CA0B8" w14:textId="21C5A787" w:rsidR="00E03ADC" w:rsidRPr="00566139" w:rsidRDefault="00E03ADC" w:rsidP="00DC2350">
      <w:pPr>
        <w:rPr>
          <w:rFonts w:ascii="Calibri" w:hAnsi="Calibri" w:cs="Calibri"/>
          <w:i/>
          <w:color w:val="0563C1" w:themeColor="hyperlink"/>
          <w:sz w:val="24"/>
          <w:szCs w:val="24"/>
          <w:u w:val="single"/>
        </w:rPr>
      </w:pPr>
      <w:r w:rsidRPr="00AB13A2">
        <w:rPr>
          <w:rFonts w:ascii="Calibri" w:hAnsi="Calibri" w:cs="Calibri"/>
          <w:i/>
          <w:sz w:val="24"/>
          <w:szCs w:val="24"/>
        </w:rPr>
        <w:t>This chapter should briefly review the scope of each national long-term strategy, its main goals, key pillars, national commitments, relevant KPIs and identified impact on new or persistent vulnerabilities in the energy sector. Please use th</w:t>
      </w:r>
      <w:r w:rsidR="00DC2350" w:rsidRPr="00AB13A2">
        <w:rPr>
          <w:rFonts w:ascii="Calibri" w:hAnsi="Calibri" w:cs="Calibri"/>
          <w:i/>
          <w:sz w:val="24"/>
          <w:szCs w:val="24"/>
        </w:rPr>
        <w:t>e</w:t>
      </w:r>
      <w:r w:rsidRPr="00AB13A2">
        <w:rPr>
          <w:rFonts w:ascii="Calibri" w:hAnsi="Calibri" w:cs="Calibri"/>
          <w:i/>
          <w:sz w:val="24"/>
          <w:szCs w:val="24"/>
        </w:rPr>
        <w:t>s</w:t>
      </w:r>
      <w:r w:rsidR="00DC2350" w:rsidRPr="00AB13A2">
        <w:rPr>
          <w:rFonts w:ascii="Calibri" w:hAnsi="Calibri" w:cs="Calibri"/>
          <w:i/>
          <w:sz w:val="24"/>
          <w:szCs w:val="24"/>
        </w:rPr>
        <w:t>e</w:t>
      </w:r>
      <w:r w:rsidRPr="00AB13A2">
        <w:rPr>
          <w:rFonts w:ascii="Calibri" w:hAnsi="Calibri" w:cs="Calibri"/>
          <w:i/>
          <w:sz w:val="24"/>
          <w:szCs w:val="24"/>
        </w:rPr>
        <w:t xml:space="preserve"> link</w:t>
      </w:r>
      <w:r w:rsidR="00DC2350" w:rsidRPr="00AB13A2">
        <w:rPr>
          <w:rFonts w:ascii="Calibri" w:hAnsi="Calibri" w:cs="Calibri"/>
          <w:i/>
          <w:sz w:val="24"/>
          <w:szCs w:val="24"/>
        </w:rPr>
        <w:t>s</w:t>
      </w:r>
      <w:r w:rsidRPr="00AB13A2">
        <w:rPr>
          <w:rFonts w:ascii="Calibri" w:hAnsi="Calibri" w:cs="Calibri"/>
          <w:i/>
          <w:sz w:val="24"/>
          <w:szCs w:val="24"/>
        </w:rPr>
        <w:t xml:space="preserve">: </w:t>
      </w:r>
      <w:hyperlink r:id="rId14" w:history="1">
        <w:r w:rsidRPr="00566139">
          <w:rPr>
            <w:rStyle w:val="Hyperlink"/>
            <w:rFonts w:ascii="Calibri" w:hAnsi="Calibri" w:cs="Calibri"/>
            <w:i/>
            <w:sz w:val="24"/>
            <w:szCs w:val="24"/>
          </w:rPr>
          <w:t>National long-term strategies (europa.eu)</w:t>
        </w:r>
      </w:hyperlink>
      <w:r w:rsidRPr="00AB13A2">
        <w:rPr>
          <w:rFonts w:ascii="Calibri" w:hAnsi="Calibri" w:cs="Calibri"/>
          <w:i/>
          <w:sz w:val="24"/>
          <w:szCs w:val="24"/>
        </w:rPr>
        <w:t xml:space="preserve"> </w:t>
      </w:r>
      <w:r w:rsidR="00DC2350" w:rsidRPr="00AB13A2">
        <w:rPr>
          <w:rFonts w:ascii="Calibri" w:hAnsi="Calibri" w:cs="Calibri"/>
          <w:i/>
          <w:sz w:val="24"/>
          <w:szCs w:val="24"/>
        </w:rPr>
        <w:t xml:space="preserve">and </w:t>
      </w:r>
      <w:hyperlink r:id="rId15" w:history="1">
        <w:r w:rsidR="00DC2350" w:rsidRPr="00566139">
          <w:rPr>
            <w:rStyle w:val="Hyperlink"/>
            <w:rFonts w:ascii="Calibri" w:hAnsi="Calibri" w:cs="Calibri"/>
            <w:i/>
            <w:sz w:val="24"/>
            <w:szCs w:val="24"/>
          </w:rPr>
          <w:t>Energy transition in the EU (europa.eu)</w:t>
        </w:r>
      </w:hyperlink>
      <w:r w:rsidR="00DC2350" w:rsidRPr="00AB13A2">
        <w:rPr>
          <w:rStyle w:val="Hyperlink"/>
          <w:rFonts w:ascii="Calibri" w:hAnsi="Calibri" w:cs="Calibri"/>
          <w:i/>
          <w:sz w:val="24"/>
          <w:szCs w:val="24"/>
        </w:rPr>
        <w:t xml:space="preserve"> </w:t>
      </w:r>
      <w:r w:rsidRPr="00AB13A2">
        <w:rPr>
          <w:rFonts w:ascii="Calibri" w:hAnsi="Calibri" w:cs="Calibri"/>
          <w:i/>
          <w:sz w:val="24"/>
          <w:szCs w:val="24"/>
        </w:rPr>
        <w:t>to access official country reports</w:t>
      </w:r>
      <w:r w:rsidR="00DC2350" w:rsidRPr="00AB13A2">
        <w:rPr>
          <w:rFonts w:ascii="Calibri" w:hAnsi="Calibri" w:cs="Calibri"/>
          <w:i/>
          <w:sz w:val="24"/>
          <w:szCs w:val="24"/>
        </w:rPr>
        <w:t xml:space="preserve"> and the European framework for the energy sector transition</w:t>
      </w:r>
      <w:r w:rsidRPr="00AB13A2">
        <w:rPr>
          <w:rFonts w:ascii="Calibri" w:hAnsi="Calibri" w:cs="Calibri"/>
          <w:i/>
          <w:sz w:val="24"/>
          <w:szCs w:val="24"/>
        </w:rPr>
        <w:t xml:space="preserve">.   </w:t>
      </w:r>
    </w:p>
    <w:p w14:paraId="2C554333" w14:textId="77777777" w:rsidR="00E03ADC" w:rsidRPr="00AB13A2" w:rsidRDefault="00E03ADC" w:rsidP="00E03ADC">
      <w:pPr>
        <w:pStyle w:val="Listenabsatz"/>
        <w:ind w:left="0"/>
        <w:rPr>
          <w:rFonts w:ascii="Calibri" w:hAnsi="Calibri" w:cs="Calibri"/>
          <w:i/>
          <w:sz w:val="24"/>
          <w:szCs w:val="24"/>
        </w:rPr>
      </w:pPr>
    </w:p>
    <w:p w14:paraId="70D7BD32" w14:textId="07E98E36" w:rsidR="004A1AE6" w:rsidRPr="00AB13A2" w:rsidRDefault="004E465C" w:rsidP="00336A24">
      <w:pPr>
        <w:pStyle w:val="Listenabsatz"/>
        <w:numPr>
          <w:ilvl w:val="0"/>
          <w:numId w:val="4"/>
        </w:numPr>
        <w:rPr>
          <w:i/>
          <w:sz w:val="24"/>
          <w:szCs w:val="24"/>
        </w:rPr>
      </w:pPr>
      <w:r w:rsidRPr="00566139">
        <w:rPr>
          <w:b/>
          <w:bCs/>
          <w:sz w:val="24"/>
          <w:szCs w:val="24"/>
        </w:rPr>
        <w:t xml:space="preserve">What are the </w:t>
      </w:r>
      <w:r w:rsidRPr="00AB13A2">
        <w:rPr>
          <w:b/>
          <w:sz w:val="24"/>
          <w:szCs w:val="24"/>
        </w:rPr>
        <w:t xml:space="preserve">main </w:t>
      </w:r>
      <w:r w:rsidR="007A34D6" w:rsidRPr="00AB13A2">
        <w:rPr>
          <w:b/>
          <w:sz w:val="24"/>
          <w:szCs w:val="24"/>
        </w:rPr>
        <w:t>national l</w:t>
      </w:r>
      <w:r w:rsidR="007A34D6" w:rsidRPr="00566139">
        <w:rPr>
          <w:b/>
          <w:bCs/>
          <w:sz w:val="24"/>
          <w:szCs w:val="24"/>
        </w:rPr>
        <w:t>ong-term strategies to meet their Paris Agreement commitments and the energy union objectives</w:t>
      </w:r>
      <w:r w:rsidR="007A34D6" w:rsidRPr="00AB13A2">
        <w:rPr>
          <w:b/>
          <w:sz w:val="24"/>
          <w:szCs w:val="24"/>
        </w:rPr>
        <w:t>?</w:t>
      </w:r>
    </w:p>
    <w:p w14:paraId="24007B9D" w14:textId="0FF56458" w:rsidR="00190236" w:rsidRPr="00AB13A2" w:rsidRDefault="0049605B" w:rsidP="00190236">
      <w:pPr>
        <w:rPr>
          <w:sz w:val="24"/>
          <w:szCs w:val="24"/>
        </w:rPr>
      </w:pPr>
      <w:r w:rsidRPr="00AB13A2">
        <w:rPr>
          <w:sz w:val="24"/>
          <w:szCs w:val="24"/>
        </w:rPr>
        <w:t xml:space="preserve">The </w:t>
      </w:r>
      <w:r w:rsidR="00810937">
        <w:fldChar w:fldCharType="begin"/>
      </w:r>
      <w:r w:rsidR="00810937">
        <w:instrText>HYPERLINK "https://ec.europa.eu/clima/sites/lts/lts_de_en.pdf"</w:instrText>
      </w:r>
      <w:r w:rsidR="00810937">
        <w:fldChar w:fldCharType="separate"/>
      </w:r>
      <w:r w:rsidR="00810937" w:rsidRPr="00AB13A2">
        <w:rPr>
          <w:rStyle w:val="Hyperlink"/>
          <w:sz w:val="24"/>
          <w:szCs w:val="24"/>
        </w:rPr>
        <w:t>German</w:t>
      </w:r>
      <w:r w:rsidRPr="00AB13A2">
        <w:rPr>
          <w:rStyle w:val="Hyperlink"/>
          <w:sz w:val="24"/>
          <w:szCs w:val="24"/>
        </w:rPr>
        <w:t xml:space="preserve"> National</w:t>
      </w:r>
      <w:r w:rsidR="00810937" w:rsidRPr="00AB13A2">
        <w:rPr>
          <w:rStyle w:val="Hyperlink"/>
          <w:sz w:val="24"/>
          <w:szCs w:val="24"/>
        </w:rPr>
        <w:t xml:space="preserve"> L</w:t>
      </w:r>
      <w:r w:rsidRPr="00AB13A2">
        <w:rPr>
          <w:rStyle w:val="Hyperlink"/>
          <w:sz w:val="24"/>
          <w:szCs w:val="24"/>
        </w:rPr>
        <w:t>ong</w:t>
      </w:r>
      <w:r w:rsidR="00810937" w:rsidRPr="00AB13A2">
        <w:rPr>
          <w:rStyle w:val="Hyperlink"/>
          <w:sz w:val="24"/>
          <w:szCs w:val="24"/>
        </w:rPr>
        <w:t>-</w:t>
      </w:r>
      <w:r w:rsidRPr="00AB13A2">
        <w:rPr>
          <w:rStyle w:val="Hyperlink"/>
          <w:sz w:val="24"/>
          <w:szCs w:val="24"/>
        </w:rPr>
        <w:t xml:space="preserve">term </w:t>
      </w:r>
      <w:r w:rsidR="00810937" w:rsidRPr="00AB13A2">
        <w:rPr>
          <w:rStyle w:val="Hyperlink"/>
          <w:sz w:val="24"/>
          <w:szCs w:val="24"/>
        </w:rPr>
        <w:t>S</w:t>
      </w:r>
      <w:r w:rsidRPr="00AB13A2">
        <w:rPr>
          <w:rStyle w:val="Hyperlink"/>
          <w:sz w:val="24"/>
          <w:szCs w:val="24"/>
        </w:rPr>
        <w:t>trategy</w:t>
      </w:r>
      <w:r w:rsidR="0069416B" w:rsidRPr="00AB13A2">
        <w:rPr>
          <w:rStyle w:val="Hyperlink"/>
          <w:sz w:val="24"/>
          <w:szCs w:val="24"/>
        </w:rPr>
        <w:t xml:space="preserve"> </w:t>
      </w:r>
      <w:r w:rsidR="00127661" w:rsidRPr="00AB13A2">
        <w:rPr>
          <w:rStyle w:val="Hyperlink"/>
          <w:sz w:val="24"/>
          <w:szCs w:val="24"/>
        </w:rPr>
        <w:t>(LTS)</w:t>
      </w:r>
      <w:r w:rsidR="00810937">
        <w:rPr>
          <w:rStyle w:val="Hyperlink"/>
          <w:sz w:val="24"/>
          <w:szCs w:val="24"/>
        </w:rPr>
        <w:fldChar w:fldCharType="end"/>
      </w:r>
      <w:r w:rsidRPr="00AB13A2">
        <w:rPr>
          <w:sz w:val="24"/>
          <w:szCs w:val="24"/>
        </w:rPr>
        <w:t xml:space="preserve"> </w:t>
      </w:r>
      <w:r w:rsidR="00E8646D" w:rsidRPr="00AB13A2">
        <w:rPr>
          <w:sz w:val="24"/>
          <w:szCs w:val="24"/>
        </w:rPr>
        <w:t>to meet t</w:t>
      </w:r>
      <w:r w:rsidR="00036B39" w:rsidRPr="00AB13A2">
        <w:rPr>
          <w:sz w:val="24"/>
          <w:szCs w:val="24"/>
        </w:rPr>
        <w:t>h</w:t>
      </w:r>
      <w:r w:rsidR="00E8646D" w:rsidRPr="00AB13A2">
        <w:rPr>
          <w:sz w:val="24"/>
          <w:szCs w:val="24"/>
        </w:rPr>
        <w:t xml:space="preserve">e </w:t>
      </w:r>
      <w:r w:rsidR="00C134E2" w:rsidRPr="00AB13A2">
        <w:rPr>
          <w:sz w:val="24"/>
          <w:szCs w:val="24"/>
        </w:rPr>
        <w:t>Paris Agreement</w:t>
      </w:r>
      <w:r w:rsidR="00810937" w:rsidRPr="00AB13A2">
        <w:rPr>
          <w:sz w:val="24"/>
          <w:szCs w:val="24"/>
        </w:rPr>
        <w:t xml:space="preserve"> </w:t>
      </w:r>
      <w:r w:rsidR="00E4225E" w:rsidRPr="00AB13A2">
        <w:rPr>
          <w:sz w:val="24"/>
          <w:szCs w:val="24"/>
        </w:rPr>
        <w:t xml:space="preserve">and the energy union </w:t>
      </w:r>
      <w:r w:rsidR="007508B2" w:rsidRPr="00AB13A2">
        <w:rPr>
          <w:sz w:val="24"/>
          <w:szCs w:val="24"/>
        </w:rPr>
        <w:t>goal</w:t>
      </w:r>
      <w:r w:rsidR="00E4225E" w:rsidRPr="00AB13A2">
        <w:rPr>
          <w:sz w:val="24"/>
          <w:szCs w:val="24"/>
        </w:rPr>
        <w:t>s</w:t>
      </w:r>
      <w:r w:rsidR="001C507C" w:rsidRPr="00AB13A2">
        <w:rPr>
          <w:sz w:val="24"/>
          <w:szCs w:val="24"/>
        </w:rPr>
        <w:t xml:space="preserve"> </w:t>
      </w:r>
      <w:r w:rsidR="00190236" w:rsidRPr="00AB13A2">
        <w:rPr>
          <w:sz w:val="24"/>
          <w:szCs w:val="24"/>
        </w:rPr>
        <w:t xml:space="preserve">is </w:t>
      </w:r>
      <w:r w:rsidR="006912DD" w:rsidRPr="00AB13A2">
        <w:rPr>
          <w:sz w:val="24"/>
          <w:szCs w:val="24"/>
        </w:rPr>
        <w:t xml:space="preserve">called “Climate Action Plan 2050: </w:t>
      </w:r>
      <w:r w:rsidR="00190236" w:rsidRPr="00AB13A2">
        <w:rPr>
          <w:sz w:val="24"/>
          <w:szCs w:val="24"/>
        </w:rPr>
        <w:t xml:space="preserve">Principles and goals of the German government's climate policy” and was </w:t>
      </w:r>
      <w:r w:rsidR="00036B39" w:rsidRPr="00AB13A2">
        <w:rPr>
          <w:sz w:val="24"/>
          <w:szCs w:val="24"/>
        </w:rPr>
        <w:t>submitted in 2016 to the European Commission</w:t>
      </w:r>
      <w:r w:rsidR="00190236" w:rsidRPr="00AB13A2">
        <w:rPr>
          <w:sz w:val="24"/>
          <w:szCs w:val="24"/>
        </w:rPr>
        <w:t xml:space="preserve">. </w:t>
      </w:r>
      <w:r w:rsidR="00190236" w:rsidRPr="00AB13A2">
        <w:rPr>
          <w:b/>
          <w:bCs/>
          <w:sz w:val="24"/>
          <w:szCs w:val="24"/>
        </w:rPr>
        <w:t xml:space="preserve">The overall goal of the </w:t>
      </w:r>
      <w:r w:rsidR="00C810E4" w:rsidRPr="00AB13A2">
        <w:rPr>
          <w:b/>
          <w:bCs/>
          <w:sz w:val="24"/>
          <w:szCs w:val="24"/>
        </w:rPr>
        <w:t>strateg</w:t>
      </w:r>
      <w:r w:rsidR="00190236" w:rsidRPr="00AB13A2">
        <w:rPr>
          <w:b/>
          <w:bCs/>
          <w:sz w:val="24"/>
          <w:szCs w:val="24"/>
        </w:rPr>
        <w:t xml:space="preserve">y </w:t>
      </w:r>
      <w:r w:rsidR="00C1632C" w:rsidRPr="00AB13A2">
        <w:rPr>
          <w:b/>
          <w:bCs/>
          <w:sz w:val="24"/>
          <w:szCs w:val="24"/>
        </w:rPr>
        <w:t>was</w:t>
      </w:r>
      <w:r w:rsidR="00190236" w:rsidRPr="00AB13A2">
        <w:rPr>
          <w:b/>
          <w:bCs/>
          <w:sz w:val="24"/>
          <w:szCs w:val="24"/>
        </w:rPr>
        <w:t xml:space="preserve"> </w:t>
      </w:r>
      <w:r w:rsidR="00D60127" w:rsidRPr="00AB13A2">
        <w:rPr>
          <w:b/>
          <w:bCs/>
          <w:sz w:val="24"/>
          <w:szCs w:val="24"/>
        </w:rPr>
        <w:t xml:space="preserve">to </w:t>
      </w:r>
      <w:r w:rsidR="00897FFC" w:rsidRPr="00AB13A2">
        <w:rPr>
          <w:b/>
          <w:bCs/>
          <w:sz w:val="24"/>
          <w:szCs w:val="24"/>
        </w:rPr>
        <w:t>make the German economy largely greenhouse gas neutral by 2050</w:t>
      </w:r>
      <w:r w:rsidR="00897FFC" w:rsidRPr="00AB13A2">
        <w:rPr>
          <w:sz w:val="24"/>
          <w:szCs w:val="24"/>
        </w:rPr>
        <w:t xml:space="preserve">. </w:t>
      </w:r>
      <w:r w:rsidR="00842B37" w:rsidRPr="00AB13A2">
        <w:rPr>
          <w:sz w:val="24"/>
          <w:szCs w:val="24"/>
        </w:rPr>
        <w:t xml:space="preserve">Given </w:t>
      </w:r>
      <w:r w:rsidR="001F7FF3" w:rsidRPr="00AB13A2">
        <w:rPr>
          <w:sz w:val="24"/>
          <w:szCs w:val="24"/>
        </w:rPr>
        <w:t>that the energy sector account</w:t>
      </w:r>
      <w:r w:rsidR="00FD50CC" w:rsidRPr="00AB13A2">
        <w:rPr>
          <w:sz w:val="24"/>
          <w:szCs w:val="24"/>
        </w:rPr>
        <w:t xml:space="preserve">ed for about 40% </w:t>
      </w:r>
      <w:r w:rsidR="007D6F19" w:rsidRPr="00AB13A2">
        <w:rPr>
          <w:sz w:val="24"/>
          <w:szCs w:val="24"/>
        </w:rPr>
        <w:t>of Germany’s greenhouse gas emissions</w:t>
      </w:r>
      <w:r w:rsidR="006A2B22" w:rsidRPr="00AB13A2">
        <w:rPr>
          <w:sz w:val="24"/>
          <w:szCs w:val="24"/>
        </w:rPr>
        <w:t xml:space="preserve"> in 2014</w:t>
      </w:r>
      <w:r w:rsidR="007D6F19" w:rsidRPr="00AB13A2">
        <w:rPr>
          <w:sz w:val="24"/>
          <w:szCs w:val="24"/>
        </w:rPr>
        <w:t>, the plan</w:t>
      </w:r>
      <w:r w:rsidR="0010348D" w:rsidRPr="00AB13A2">
        <w:rPr>
          <w:sz w:val="24"/>
          <w:szCs w:val="24"/>
        </w:rPr>
        <w:t xml:space="preserve"> </w:t>
      </w:r>
      <w:r w:rsidR="0081200E" w:rsidRPr="00AB13A2">
        <w:rPr>
          <w:sz w:val="24"/>
          <w:szCs w:val="24"/>
        </w:rPr>
        <w:t>considered</w:t>
      </w:r>
      <w:r w:rsidR="00E42F93" w:rsidRPr="00AB13A2">
        <w:rPr>
          <w:sz w:val="24"/>
          <w:szCs w:val="24"/>
        </w:rPr>
        <w:t xml:space="preserve"> energy policy as key </w:t>
      </w:r>
      <w:r w:rsidR="00F732DA" w:rsidRPr="00AB13A2">
        <w:rPr>
          <w:sz w:val="24"/>
          <w:szCs w:val="24"/>
        </w:rPr>
        <w:t xml:space="preserve">for the success </w:t>
      </w:r>
      <w:r w:rsidR="0081200E" w:rsidRPr="00AB13A2">
        <w:rPr>
          <w:sz w:val="24"/>
          <w:szCs w:val="24"/>
        </w:rPr>
        <w:t>of</w:t>
      </w:r>
      <w:r w:rsidR="00F732DA" w:rsidRPr="00AB13A2">
        <w:rPr>
          <w:sz w:val="24"/>
          <w:szCs w:val="24"/>
        </w:rPr>
        <w:t xml:space="preserve"> the plan. </w:t>
      </w:r>
      <w:r w:rsidR="0081200E" w:rsidRPr="00AB13A2">
        <w:rPr>
          <w:sz w:val="24"/>
          <w:szCs w:val="24"/>
        </w:rPr>
        <w:t xml:space="preserve">The plan included three main </w:t>
      </w:r>
      <w:r w:rsidR="00792046" w:rsidRPr="00AB13A2">
        <w:rPr>
          <w:sz w:val="24"/>
          <w:szCs w:val="24"/>
        </w:rPr>
        <w:t xml:space="preserve">principles </w:t>
      </w:r>
      <w:r w:rsidR="002702E0" w:rsidRPr="00AB13A2">
        <w:rPr>
          <w:sz w:val="24"/>
          <w:szCs w:val="24"/>
        </w:rPr>
        <w:t xml:space="preserve">for the energy sector: </w:t>
      </w:r>
      <w:r w:rsidR="00101770" w:rsidRPr="00AB13A2">
        <w:rPr>
          <w:sz w:val="24"/>
          <w:szCs w:val="24"/>
        </w:rPr>
        <w:t xml:space="preserve">1) </w:t>
      </w:r>
      <w:r w:rsidR="00647D1A" w:rsidRPr="00AB13A2">
        <w:rPr>
          <w:sz w:val="24"/>
          <w:szCs w:val="24"/>
        </w:rPr>
        <w:t xml:space="preserve">reduction of </w:t>
      </w:r>
      <w:r w:rsidR="00942771" w:rsidRPr="00AB13A2">
        <w:rPr>
          <w:sz w:val="24"/>
          <w:szCs w:val="24"/>
        </w:rPr>
        <w:t>energy demand in all sectors</w:t>
      </w:r>
      <w:r w:rsidR="00670011" w:rsidRPr="00AB13A2">
        <w:rPr>
          <w:sz w:val="24"/>
          <w:szCs w:val="24"/>
        </w:rPr>
        <w:t xml:space="preserve">, </w:t>
      </w:r>
      <w:r w:rsidR="00101770" w:rsidRPr="00AB13A2">
        <w:rPr>
          <w:sz w:val="24"/>
          <w:szCs w:val="24"/>
        </w:rPr>
        <w:t xml:space="preserve">2) </w:t>
      </w:r>
      <w:r w:rsidR="00670011" w:rsidRPr="00AB13A2">
        <w:rPr>
          <w:sz w:val="24"/>
          <w:szCs w:val="24"/>
        </w:rPr>
        <w:t>increase in the use of renewable energy in all sectors</w:t>
      </w:r>
      <w:r w:rsidR="00101770" w:rsidRPr="00AB13A2">
        <w:rPr>
          <w:sz w:val="24"/>
          <w:szCs w:val="24"/>
        </w:rPr>
        <w:t xml:space="preserve">, and 3) </w:t>
      </w:r>
      <w:r w:rsidR="00426F16" w:rsidRPr="00AB13A2">
        <w:rPr>
          <w:sz w:val="24"/>
          <w:szCs w:val="24"/>
        </w:rPr>
        <w:t>sector coupling (</w:t>
      </w:r>
      <w:r w:rsidR="005D19F7" w:rsidRPr="00AB13A2">
        <w:rPr>
          <w:sz w:val="24"/>
          <w:szCs w:val="24"/>
        </w:rPr>
        <w:t xml:space="preserve">use of renewable energy for heat provision, </w:t>
      </w:r>
      <w:r w:rsidR="00417F5F" w:rsidRPr="00AB13A2">
        <w:rPr>
          <w:sz w:val="24"/>
          <w:szCs w:val="24"/>
        </w:rPr>
        <w:t xml:space="preserve">transport and </w:t>
      </w:r>
      <w:r w:rsidR="00C25F16" w:rsidRPr="00AB13A2">
        <w:rPr>
          <w:sz w:val="24"/>
          <w:szCs w:val="24"/>
        </w:rPr>
        <w:t xml:space="preserve">industry. </w:t>
      </w:r>
    </w:p>
    <w:p w14:paraId="33CA086D" w14:textId="5B0BD38A" w:rsidR="00B7234F" w:rsidRPr="00AB13A2" w:rsidRDefault="001F7FF3" w:rsidP="00B7234F">
      <w:pPr>
        <w:rPr>
          <w:sz w:val="24"/>
          <w:szCs w:val="24"/>
        </w:rPr>
      </w:pPr>
      <w:r w:rsidRPr="00AB13A2">
        <w:rPr>
          <w:sz w:val="24"/>
          <w:szCs w:val="24"/>
        </w:rPr>
        <w:t>However, the LTS is now outdated and do</w:t>
      </w:r>
      <w:r w:rsidR="006456E5" w:rsidRPr="00AB13A2">
        <w:rPr>
          <w:sz w:val="24"/>
          <w:szCs w:val="24"/>
        </w:rPr>
        <w:t xml:space="preserve">es </w:t>
      </w:r>
      <w:r w:rsidRPr="00AB13A2">
        <w:rPr>
          <w:sz w:val="24"/>
          <w:szCs w:val="24"/>
        </w:rPr>
        <w:t xml:space="preserve">not properly </w:t>
      </w:r>
      <w:r w:rsidR="006456E5" w:rsidRPr="00AB13A2">
        <w:rPr>
          <w:sz w:val="24"/>
          <w:szCs w:val="24"/>
        </w:rPr>
        <w:t>reflect</w:t>
      </w:r>
      <w:r w:rsidRPr="00AB13A2">
        <w:rPr>
          <w:sz w:val="24"/>
          <w:szCs w:val="24"/>
        </w:rPr>
        <w:t xml:space="preserve"> Germany’s current climate and energy policy commitments</w:t>
      </w:r>
      <w:r w:rsidR="000F032B" w:rsidRPr="00AB13A2">
        <w:rPr>
          <w:sz w:val="24"/>
          <w:szCs w:val="24"/>
        </w:rPr>
        <w:t>, which</w:t>
      </w:r>
      <w:r w:rsidR="002D1AD7" w:rsidRPr="00AB13A2">
        <w:rPr>
          <w:sz w:val="24"/>
          <w:szCs w:val="24"/>
        </w:rPr>
        <w:t xml:space="preserve"> have been </w:t>
      </w:r>
      <w:r w:rsidR="00933304" w:rsidRPr="00AB13A2">
        <w:rPr>
          <w:sz w:val="24"/>
          <w:szCs w:val="24"/>
        </w:rPr>
        <w:t xml:space="preserve">developed more clearly and ambitiously </w:t>
      </w:r>
      <w:r w:rsidR="00DC4579" w:rsidRPr="00AB13A2">
        <w:rPr>
          <w:sz w:val="24"/>
          <w:szCs w:val="24"/>
        </w:rPr>
        <w:t>within the</w:t>
      </w:r>
      <w:r w:rsidR="00933304" w:rsidRPr="00AB13A2">
        <w:rPr>
          <w:sz w:val="24"/>
          <w:szCs w:val="24"/>
        </w:rPr>
        <w:t xml:space="preserve"> current </w:t>
      </w:r>
      <w:r w:rsidR="00C15694" w:rsidRPr="00AB13A2">
        <w:rPr>
          <w:sz w:val="24"/>
          <w:szCs w:val="24"/>
        </w:rPr>
        <w:t>C</w:t>
      </w:r>
      <w:r w:rsidR="00933304" w:rsidRPr="00AB13A2">
        <w:rPr>
          <w:sz w:val="24"/>
          <w:szCs w:val="24"/>
        </w:rPr>
        <w:t xml:space="preserve">limate </w:t>
      </w:r>
      <w:r w:rsidR="00C15694" w:rsidRPr="00AB13A2">
        <w:rPr>
          <w:sz w:val="24"/>
          <w:szCs w:val="24"/>
        </w:rPr>
        <w:t>P</w:t>
      </w:r>
      <w:r w:rsidR="00933304" w:rsidRPr="00AB13A2">
        <w:rPr>
          <w:sz w:val="24"/>
          <w:szCs w:val="24"/>
        </w:rPr>
        <w:t xml:space="preserve">rotection </w:t>
      </w:r>
      <w:r w:rsidR="00C15694" w:rsidRPr="00AB13A2">
        <w:rPr>
          <w:sz w:val="24"/>
          <w:szCs w:val="24"/>
        </w:rPr>
        <w:t>L</w:t>
      </w:r>
      <w:r w:rsidR="00933304" w:rsidRPr="00AB13A2">
        <w:rPr>
          <w:sz w:val="24"/>
          <w:szCs w:val="24"/>
        </w:rPr>
        <w:t>aw</w:t>
      </w:r>
      <w:r w:rsidR="00AA4FF5" w:rsidRPr="00AB13A2">
        <w:rPr>
          <w:sz w:val="24"/>
          <w:szCs w:val="24"/>
        </w:rPr>
        <w:t>, which</w:t>
      </w:r>
      <w:r w:rsidR="008A3372" w:rsidRPr="00AB13A2">
        <w:rPr>
          <w:sz w:val="24"/>
          <w:szCs w:val="24"/>
        </w:rPr>
        <w:t xml:space="preserve"> </w:t>
      </w:r>
      <w:r w:rsidR="008C54E0" w:rsidRPr="00AB13A2">
        <w:rPr>
          <w:b/>
          <w:bCs/>
          <w:sz w:val="24"/>
          <w:szCs w:val="24"/>
        </w:rPr>
        <w:t>set</w:t>
      </w:r>
      <w:r w:rsidR="00B977F8" w:rsidRPr="00AB13A2">
        <w:rPr>
          <w:b/>
          <w:bCs/>
          <w:sz w:val="24"/>
          <w:szCs w:val="24"/>
        </w:rPr>
        <w:t xml:space="preserve"> a</w:t>
      </w:r>
      <w:r w:rsidR="0073706C" w:rsidRPr="00AB13A2">
        <w:rPr>
          <w:b/>
          <w:bCs/>
          <w:sz w:val="24"/>
          <w:szCs w:val="24"/>
        </w:rPr>
        <w:t>n earlier achievement of the</w:t>
      </w:r>
      <w:r w:rsidR="00B977F8" w:rsidRPr="00AB13A2">
        <w:rPr>
          <w:b/>
          <w:bCs/>
          <w:sz w:val="24"/>
          <w:szCs w:val="24"/>
        </w:rPr>
        <w:t xml:space="preserve"> </w:t>
      </w:r>
      <w:r w:rsidR="004C5E06" w:rsidRPr="00AB13A2">
        <w:rPr>
          <w:b/>
          <w:bCs/>
          <w:sz w:val="24"/>
          <w:szCs w:val="24"/>
        </w:rPr>
        <w:t>long-term</w:t>
      </w:r>
      <w:r w:rsidR="00B977F8" w:rsidRPr="00AB13A2">
        <w:rPr>
          <w:b/>
          <w:bCs/>
          <w:sz w:val="24"/>
          <w:szCs w:val="24"/>
        </w:rPr>
        <w:t xml:space="preserve"> goal </w:t>
      </w:r>
      <w:r w:rsidR="00142048" w:rsidRPr="00AB13A2">
        <w:rPr>
          <w:b/>
          <w:bCs/>
          <w:sz w:val="24"/>
          <w:szCs w:val="24"/>
        </w:rPr>
        <w:t xml:space="preserve">of achieving </w:t>
      </w:r>
      <w:r w:rsidR="008C54E0" w:rsidRPr="00AB13A2">
        <w:rPr>
          <w:b/>
          <w:bCs/>
          <w:sz w:val="24"/>
          <w:szCs w:val="24"/>
        </w:rPr>
        <w:t>climate neutrality by 2045</w:t>
      </w:r>
      <w:r w:rsidR="00994C2B" w:rsidRPr="00AB13A2">
        <w:rPr>
          <w:sz w:val="24"/>
          <w:szCs w:val="24"/>
        </w:rPr>
        <w:t xml:space="preserve"> and </w:t>
      </w:r>
      <w:r w:rsidR="00B900F9" w:rsidRPr="00AB13A2">
        <w:rPr>
          <w:sz w:val="24"/>
          <w:szCs w:val="24"/>
        </w:rPr>
        <w:t xml:space="preserve">reductions of at least 65% by 2030 and 88% by 2040 </w:t>
      </w:r>
      <w:r w:rsidR="00AD1A33" w:rsidRPr="00AB13A2">
        <w:rPr>
          <w:sz w:val="24"/>
          <w:szCs w:val="24"/>
        </w:rPr>
        <w:t xml:space="preserve">compared to 1990 levels. </w:t>
      </w:r>
      <w:r w:rsidR="00512091" w:rsidRPr="00AB13A2">
        <w:rPr>
          <w:sz w:val="24"/>
          <w:szCs w:val="24"/>
        </w:rPr>
        <w:t xml:space="preserve">Germany’s </w:t>
      </w:r>
      <w:r w:rsidR="008D1BBB" w:rsidRPr="00AB13A2">
        <w:rPr>
          <w:sz w:val="24"/>
          <w:szCs w:val="24"/>
        </w:rPr>
        <w:t xml:space="preserve">current </w:t>
      </w:r>
      <w:r w:rsidR="008D1BBB" w:rsidRPr="00AB13A2">
        <w:rPr>
          <w:b/>
          <w:bCs/>
          <w:sz w:val="24"/>
          <w:szCs w:val="24"/>
        </w:rPr>
        <w:t>National Energy and Climate Plan</w:t>
      </w:r>
      <w:r w:rsidR="008D1BBB" w:rsidRPr="00AB13A2">
        <w:rPr>
          <w:sz w:val="24"/>
          <w:szCs w:val="24"/>
        </w:rPr>
        <w:t xml:space="preserve"> </w:t>
      </w:r>
      <w:r w:rsidR="00142048" w:rsidRPr="00AB13A2">
        <w:rPr>
          <w:sz w:val="24"/>
          <w:szCs w:val="24"/>
        </w:rPr>
        <w:t xml:space="preserve">contemplates </w:t>
      </w:r>
      <w:r w:rsidR="008F5FA4" w:rsidRPr="00AB13A2">
        <w:rPr>
          <w:sz w:val="24"/>
          <w:szCs w:val="24"/>
        </w:rPr>
        <w:t xml:space="preserve">measures </w:t>
      </w:r>
      <w:r w:rsidR="008D1BBB" w:rsidRPr="00AB13A2">
        <w:rPr>
          <w:sz w:val="24"/>
          <w:szCs w:val="24"/>
        </w:rPr>
        <w:t xml:space="preserve">to ensure that the </w:t>
      </w:r>
      <w:r w:rsidR="00810010" w:rsidRPr="00AB13A2">
        <w:rPr>
          <w:sz w:val="24"/>
          <w:szCs w:val="24"/>
        </w:rPr>
        <w:t xml:space="preserve">2030 </w:t>
      </w:r>
      <w:r w:rsidR="00DC4579" w:rsidRPr="00AB13A2">
        <w:rPr>
          <w:sz w:val="24"/>
          <w:szCs w:val="24"/>
        </w:rPr>
        <w:t xml:space="preserve">goal is achieved. </w:t>
      </w:r>
      <w:r w:rsidR="004F0245" w:rsidRPr="00AB13A2">
        <w:rPr>
          <w:sz w:val="24"/>
          <w:szCs w:val="24"/>
        </w:rPr>
        <w:t>The achievement of Germany’s climate ambitions highly relies on the energy transition</w:t>
      </w:r>
      <w:r w:rsidR="00691018" w:rsidRPr="00AB13A2">
        <w:rPr>
          <w:sz w:val="24"/>
          <w:szCs w:val="24"/>
        </w:rPr>
        <w:t>,</w:t>
      </w:r>
      <w:r w:rsidR="004F0245" w:rsidRPr="00AB13A2">
        <w:rPr>
          <w:sz w:val="24"/>
          <w:szCs w:val="24"/>
        </w:rPr>
        <w:t xml:space="preserve"> widely known in Germany as “Energiewende</w:t>
      </w:r>
      <w:r w:rsidR="001D7F05" w:rsidRPr="00AB13A2">
        <w:rPr>
          <w:sz w:val="24"/>
          <w:szCs w:val="24"/>
        </w:rPr>
        <w:t xml:space="preserve">”, </w:t>
      </w:r>
      <w:r w:rsidR="00415306" w:rsidRPr="00AB13A2">
        <w:rPr>
          <w:sz w:val="24"/>
          <w:szCs w:val="24"/>
        </w:rPr>
        <w:t xml:space="preserve">which </w:t>
      </w:r>
      <w:r w:rsidR="00224733" w:rsidRPr="00AB13A2">
        <w:rPr>
          <w:sz w:val="24"/>
          <w:szCs w:val="24"/>
        </w:rPr>
        <w:t xml:space="preserve">is seen as </w:t>
      </w:r>
      <w:r w:rsidR="00E34E7B" w:rsidRPr="00AB13A2">
        <w:rPr>
          <w:sz w:val="24"/>
          <w:szCs w:val="24"/>
        </w:rPr>
        <w:t>the</w:t>
      </w:r>
      <w:r w:rsidR="009F3A75" w:rsidRPr="00AB13A2">
        <w:rPr>
          <w:sz w:val="24"/>
          <w:szCs w:val="24"/>
        </w:rPr>
        <w:t xml:space="preserve"> overarching</w:t>
      </w:r>
      <w:r w:rsidR="00E34E7B" w:rsidRPr="00AB13A2">
        <w:rPr>
          <w:sz w:val="24"/>
          <w:szCs w:val="24"/>
        </w:rPr>
        <w:t xml:space="preserve"> </w:t>
      </w:r>
      <w:r w:rsidR="006938AE" w:rsidRPr="00AB13A2">
        <w:rPr>
          <w:sz w:val="24"/>
          <w:szCs w:val="24"/>
        </w:rPr>
        <w:t>process</w:t>
      </w:r>
      <w:r w:rsidR="00224733" w:rsidRPr="00AB13A2">
        <w:rPr>
          <w:sz w:val="24"/>
          <w:szCs w:val="24"/>
        </w:rPr>
        <w:t xml:space="preserve"> </w:t>
      </w:r>
      <w:r w:rsidR="00650597" w:rsidRPr="00AB13A2">
        <w:rPr>
          <w:sz w:val="24"/>
          <w:szCs w:val="24"/>
        </w:rPr>
        <w:t xml:space="preserve">of </w:t>
      </w:r>
      <w:r w:rsidR="00224733" w:rsidRPr="00AB13A2">
        <w:rPr>
          <w:sz w:val="24"/>
          <w:szCs w:val="24"/>
        </w:rPr>
        <w:t>fundamentally chang</w:t>
      </w:r>
      <w:r w:rsidR="00650597" w:rsidRPr="00AB13A2">
        <w:rPr>
          <w:sz w:val="24"/>
          <w:szCs w:val="24"/>
        </w:rPr>
        <w:t>ing</w:t>
      </w:r>
      <w:r w:rsidR="00224733" w:rsidRPr="00AB13A2">
        <w:rPr>
          <w:sz w:val="24"/>
          <w:szCs w:val="24"/>
        </w:rPr>
        <w:t xml:space="preserve"> the energy supply in Germany: </w:t>
      </w:r>
      <w:r w:rsidR="00224733" w:rsidRPr="00AB13A2">
        <w:rPr>
          <w:b/>
          <w:bCs/>
          <w:sz w:val="24"/>
          <w:szCs w:val="24"/>
        </w:rPr>
        <w:t>away from nuclear and fossil fuels and towards</w:t>
      </w:r>
      <w:r w:rsidR="00224733" w:rsidRPr="00AB13A2">
        <w:rPr>
          <w:sz w:val="24"/>
          <w:szCs w:val="24"/>
        </w:rPr>
        <w:t xml:space="preserve"> </w:t>
      </w:r>
      <w:r w:rsidR="00224733" w:rsidRPr="00AB13A2">
        <w:rPr>
          <w:b/>
          <w:bCs/>
          <w:sz w:val="24"/>
          <w:szCs w:val="24"/>
        </w:rPr>
        <w:t>renewable energies and greater energy efficiency</w:t>
      </w:r>
      <w:r w:rsidR="00EF1A95" w:rsidRPr="00AB13A2">
        <w:rPr>
          <w:sz w:val="24"/>
          <w:szCs w:val="24"/>
        </w:rPr>
        <w:t>,</w:t>
      </w:r>
      <w:r w:rsidR="00544A55" w:rsidRPr="00AB13A2">
        <w:rPr>
          <w:sz w:val="24"/>
          <w:szCs w:val="24"/>
        </w:rPr>
        <w:t xml:space="preserve"> including also the heat and transport sectors. </w:t>
      </w:r>
      <w:r w:rsidR="00B7234F" w:rsidRPr="00AB13A2">
        <w:rPr>
          <w:sz w:val="24"/>
          <w:szCs w:val="24"/>
        </w:rPr>
        <w:t xml:space="preserve">In general, the transition is guided by three fundamental pillars: </w:t>
      </w:r>
      <w:r w:rsidR="00B7234F" w:rsidRPr="00AB13A2">
        <w:rPr>
          <w:b/>
          <w:bCs/>
          <w:sz w:val="24"/>
          <w:szCs w:val="24"/>
        </w:rPr>
        <w:t xml:space="preserve">affordability, reliability of supply, and environmental soundness </w:t>
      </w:r>
      <w:r w:rsidR="00B7234F" w:rsidRPr="00AB13A2">
        <w:rPr>
          <w:sz w:val="24"/>
          <w:szCs w:val="24"/>
        </w:rPr>
        <w:t xml:space="preserve">of the energy supply. </w:t>
      </w:r>
    </w:p>
    <w:p w14:paraId="3629D51F" w14:textId="17BD361D" w:rsidR="00FF094E" w:rsidRPr="00AB13A2" w:rsidRDefault="007C152D" w:rsidP="00A2665F">
      <w:pPr>
        <w:rPr>
          <w:sz w:val="24"/>
          <w:szCs w:val="24"/>
        </w:rPr>
      </w:pPr>
      <w:r w:rsidRPr="00AB13A2">
        <w:rPr>
          <w:sz w:val="24"/>
          <w:szCs w:val="24"/>
        </w:rPr>
        <w:t xml:space="preserve">The legal framework for the energy transition in Germany </w:t>
      </w:r>
      <w:r w:rsidR="00981976" w:rsidRPr="00AB13A2">
        <w:rPr>
          <w:sz w:val="24"/>
          <w:szCs w:val="24"/>
        </w:rPr>
        <w:t>is</w:t>
      </w:r>
      <w:r w:rsidRPr="00AB13A2">
        <w:rPr>
          <w:sz w:val="24"/>
          <w:szCs w:val="24"/>
        </w:rPr>
        <w:t xml:space="preserve"> provided by the </w:t>
      </w:r>
      <w:r w:rsidR="00981976">
        <w:fldChar w:fldCharType="begin"/>
      </w:r>
      <w:r w:rsidR="00981976">
        <w:instrText>HYPERLINK "https://www.gesetze-im-internet.de/enwg_2005/"</w:instrText>
      </w:r>
      <w:r w:rsidR="00981976">
        <w:fldChar w:fldCharType="separate"/>
      </w:r>
      <w:r w:rsidR="00981976" w:rsidRPr="00AB13A2">
        <w:rPr>
          <w:rStyle w:val="Hyperlink"/>
          <w:sz w:val="24"/>
          <w:szCs w:val="24"/>
        </w:rPr>
        <w:t xml:space="preserve">Electricity and Gas Supply Act </w:t>
      </w:r>
      <w:r w:rsidR="00811C20" w:rsidRPr="00AB13A2">
        <w:rPr>
          <w:rStyle w:val="Hyperlink"/>
          <w:sz w:val="24"/>
          <w:szCs w:val="24"/>
        </w:rPr>
        <w:t>(Energiewirtschaftsgesetz - EnWG)</w:t>
      </w:r>
      <w:r w:rsidR="00981976">
        <w:rPr>
          <w:rStyle w:val="Hyperlink"/>
          <w:sz w:val="24"/>
          <w:szCs w:val="24"/>
        </w:rPr>
        <w:fldChar w:fldCharType="end"/>
      </w:r>
      <w:r w:rsidR="00811C20" w:rsidRPr="00AB13A2">
        <w:rPr>
          <w:sz w:val="24"/>
          <w:szCs w:val="24"/>
        </w:rPr>
        <w:t xml:space="preserve">, which </w:t>
      </w:r>
      <w:r w:rsidR="009815CC" w:rsidRPr="00AB13A2">
        <w:rPr>
          <w:sz w:val="24"/>
          <w:szCs w:val="24"/>
        </w:rPr>
        <w:t>aims “to provide the general public with a grid-based supply of electricity, gas and hydrogen that is as secure, affordable, consumer-friendly, efficient, environmentally friendly and greenhouse gas-neutral as possible and is increasingly based on renewable energies.</w:t>
      </w:r>
      <w:r w:rsidR="00EE5CD8" w:rsidRPr="00AB13A2">
        <w:rPr>
          <w:sz w:val="24"/>
          <w:szCs w:val="24"/>
        </w:rPr>
        <w:t xml:space="preserve">” </w:t>
      </w:r>
      <w:r w:rsidR="001C2092" w:rsidRPr="00AB13A2">
        <w:rPr>
          <w:sz w:val="24"/>
          <w:szCs w:val="24"/>
        </w:rPr>
        <w:t xml:space="preserve">In terms of strategy, </w:t>
      </w:r>
      <w:r w:rsidR="00A27996" w:rsidRPr="00AB13A2">
        <w:rPr>
          <w:sz w:val="24"/>
          <w:szCs w:val="24"/>
        </w:rPr>
        <w:t xml:space="preserve">German energy </w:t>
      </w:r>
      <w:r w:rsidR="00B067FB" w:rsidRPr="00AB13A2">
        <w:rPr>
          <w:sz w:val="24"/>
          <w:szCs w:val="24"/>
        </w:rPr>
        <w:t xml:space="preserve">transition </w:t>
      </w:r>
      <w:r w:rsidR="00A27996" w:rsidRPr="00AB13A2">
        <w:rPr>
          <w:sz w:val="24"/>
          <w:szCs w:val="24"/>
        </w:rPr>
        <w:t>policy</w:t>
      </w:r>
      <w:r w:rsidR="001D4DAF" w:rsidRPr="00AB13A2">
        <w:rPr>
          <w:sz w:val="24"/>
          <w:szCs w:val="24"/>
        </w:rPr>
        <w:t xml:space="preserve"> also</w:t>
      </w:r>
      <w:r w:rsidR="00A27996" w:rsidRPr="00AB13A2">
        <w:rPr>
          <w:sz w:val="24"/>
          <w:szCs w:val="24"/>
        </w:rPr>
        <w:t xml:space="preserve"> </w:t>
      </w:r>
      <w:r w:rsidR="00442636" w:rsidRPr="00AB13A2">
        <w:rPr>
          <w:sz w:val="24"/>
          <w:szCs w:val="24"/>
        </w:rPr>
        <w:t xml:space="preserve">feeds on </w:t>
      </w:r>
      <w:r w:rsidR="00442636">
        <w:fldChar w:fldCharType="begin"/>
      </w:r>
      <w:r w:rsidR="00442636">
        <w:instrText>HYPERLINK "https://www.bmwk.de/Redaktion/DE/Downloads/E/energiekonzept-2010.html"</w:instrText>
      </w:r>
      <w:r w:rsidR="00442636">
        <w:fldChar w:fldCharType="separate"/>
      </w:r>
      <w:r w:rsidR="00442636" w:rsidRPr="00AB13A2">
        <w:rPr>
          <w:rStyle w:val="Hyperlink"/>
          <w:sz w:val="24"/>
          <w:szCs w:val="24"/>
        </w:rPr>
        <w:t>the “Energy Concept</w:t>
      </w:r>
      <w:r w:rsidR="001D4DAF" w:rsidRPr="00AB13A2">
        <w:rPr>
          <w:rStyle w:val="Hyperlink"/>
          <w:sz w:val="24"/>
          <w:szCs w:val="24"/>
        </w:rPr>
        <w:t>: for an Environmentally Sound, Reliable and Affordable Energy Supply</w:t>
      </w:r>
      <w:r w:rsidR="00D46DE9" w:rsidRPr="00AB13A2">
        <w:rPr>
          <w:rStyle w:val="Hyperlink"/>
          <w:sz w:val="24"/>
          <w:szCs w:val="24"/>
        </w:rPr>
        <w:t>”</w:t>
      </w:r>
      <w:r w:rsidR="00442636">
        <w:rPr>
          <w:rStyle w:val="Hyperlink"/>
          <w:sz w:val="24"/>
          <w:szCs w:val="24"/>
        </w:rPr>
        <w:fldChar w:fldCharType="end"/>
      </w:r>
      <w:r w:rsidR="002E7417" w:rsidRPr="00AB13A2">
        <w:rPr>
          <w:sz w:val="24"/>
          <w:szCs w:val="24"/>
        </w:rPr>
        <w:t xml:space="preserve">, </w:t>
      </w:r>
      <w:r w:rsidR="00D46DE9" w:rsidRPr="00AB13A2">
        <w:rPr>
          <w:sz w:val="24"/>
          <w:szCs w:val="24"/>
        </w:rPr>
        <w:t xml:space="preserve">a </w:t>
      </w:r>
      <w:r w:rsidR="00B2094E" w:rsidRPr="00AB13A2">
        <w:rPr>
          <w:sz w:val="24"/>
          <w:szCs w:val="24"/>
        </w:rPr>
        <w:t xml:space="preserve">government document from </w:t>
      </w:r>
      <w:r w:rsidR="00D46DE9" w:rsidRPr="00AB13A2">
        <w:rPr>
          <w:sz w:val="24"/>
          <w:szCs w:val="24"/>
        </w:rPr>
        <w:t>2010</w:t>
      </w:r>
      <w:r w:rsidR="00B2094E" w:rsidRPr="00AB13A2">
        <w:rPr>
          <w:sz w:val="24"/>
          <w:szCs w:val="24"/>
        </w:rPr>
        <w:t xml:space="preserve"> </w:t>
      </w:r>
      <w:r w:rsidR="00A279D3" w:rsidRPr="00AB13A2">
        <w:rPr>
          <w:sz w:val="24"/>
          <w:szCs w:val="24"/>
        </w:rPr>
        <w:t xml:space="preserve">which became </w:t>
      </w:r>
      <w:r w:rsidR="00711421" w:rsidRPr="00AB13A2">
        <w:rPr>
          <w:sz w:val="24"/>
          <w:szCs w:val="24"/>
        </w:rPr>
        <w:t>compass for the energy transition. The concept was</w:t>
      </w:r>
      <w:r w:rsidR="00B2094E" w:rsidRPr="00AB13A2">
        <w:rPr>
          <w:sz w:val="24"/>
          <w:szCs w:val="24"/>
        </w:rPr>
        <w:t xml:space="preserve"> </w:t>
      </w:r>
      <w:r w:rsidR="00531A46" w:rsidRPr="00AB13A2">
        <w:rPr>
          <w:sz w:val="24"/>
          <w:szCs w:val="24"/>
        </w:rPr>
        <w:t xml:space="preserve">based on </w:t>
      </w:r>
      <w:r w:rsidR="00CB7E25" w:rsidRPr="00AB13A2">
        <w:rPr>
          <w:sz w:val="24"/>
          <w:szCs w:val="24"/>
        </w:rPr>
        <w:t xml:space="preserve">the results of an </w:t>
      </w:r>
      <w:r w:rsidR="002E7417">
        <w:fldChar w:fldCharType="begin"/>
      </w:r>
      <w:r w:rsidR="002E7417">
        <w:instrText>HYPERLINK "https://www.fvee.de/publikationen/energiekonzept-2050/"</w:instrText>
      </w:r>
      <w:r w:rsidR="002E7417">
        <w:fldChar w:fldCharType="separate"/>
      </w:r>
      <w:r w:rsidR="002E7417" w:rsidRPr="00AB13A2">
        <w:rPr>
          <w:rStyle w:val="Hyperlink"/>
          <w:sz w:val="24"/>
          <w:szCs w:val="24"/>
        </w:rPr>
        <w:t>analysis of scenarios</w:t>
      </w:r>
      <w:r w:rsidR="002E7417">
        <w:rPr>
          <w:rStyle w:val="Hyperlink"/>
          <w:sz w:val="24"/>
          <w:szCs w:val="24"/>
        </w:rPr>
        <w:fldChar w:fldCharType="end"/>
      </w:r>
      <w:r w:rsidR="002E7417" w:rsidRPr="00AB13A2">
        <w:rPr>
          <w:sz w:val="24"/>
          <w:szCs w:val="24"/>
        </w:rPr>
        <w:t xml:space="preserve"> carried up by the scientific community</w:t>
      </w:r>
      <w:r w:rsidR="0011592C" w:rsidRPr="00AB13A2">
        <w:rPr>
          <w:sz w:val="24"/>
          <w:szCs w:val="24"/>
        </w:rPr>
        <w:t xml:space="preserve"> which concluded that a 100% renewable energy-based system is possible.</w:t>
      </w:r>
      <w:r w:rsidR="0026493C" w:rsidRPr="00AB13A2">
        <w:rPr>
          <w:sz w:val="24"/>
          <w:szCs w:val="24"/>
        </w:rPr>
        <w:t xml:space="preserve"> The concept established </w:t>
      </w:r>
      <w:r w:rsidR="0004184C" w:rsidRPr="00AB13A2">
        <w:rPr>
          <w:sz w:val="24"/>
          <w:szCs w:val="24"/>
        </w:rPr>
        <w:t>nine</w:t>
      </w:r>
      <w:r w:rsidR="0026493C" w:rsidRPr="00AB13A2">
        <w:rPr>
          <w:sz w:val="24"/>
          <w:szCs w:val="24"/>
        </w:rPr>
        <w:t xml:space="preserve"> fields of action: </w:t>
      </w:r>
    </w:p>
    <w:p w14:paraId="13962274" w14:textId="01BF3C9D" w:rsidR="0026493C" w:rsidRPr="00AB13A2" w:rsidRDefault="006205DA" w:rsidP="00336A24">
      <w:pPr>
        <w:pStyle w:val="Listenabsatz"/>
        <w:numPr>
          <w:ilvl w:val="0"/>
          <w:numId w:val="12"/>
        </w:numPr>
        <w:rPr>
          <w:sz w:val="24"/>
          <w:szCs w:val="24"/>
        </w:rPr>
      </w:pPr>
      <w:r w:rsidRPr="00AB13A2">
        <w:rPr>
          <w:sz w:val="24"/>
          <w:szCs w:val="24"/>
        </w:rPr>
        <w:lastRenderedPageBreak/>
        <w:t>Renewable energy as cornerstone</w:t>
      </w:r>
      <w:r w:rsidR="00C505C4" w:rsidRPr="00AB13A2">
        <w:rPr>
          <w:sz w:val="24"/>
          <w:szCs w:val="24"/>
        </w:rPr>
        <w:t xml:space="preserve"> of the energy supply</w:t>
      </w:r>
    </w:p>
    <w:p w14:paraId="2943ADAE" w14:textId="3559FEB1" w:rsidR="00C505C4" w:rsidRPr="00AB13A2" w:rsidRDefault="00D35AA2" w:rsidP="00336A24">
      <w:pPr>
        <w:pStyle w:val="Listenabsatz"/>
        <w:numPr>
          <w:ilvl w:val="0"/>
          <w:numId w:val="12"/>
        </w:numPr>
        <w:rPr>
          <w:sz w:val="24"/>
          <w:szCs w:val="24"/>
        </w:rPr>
      </w:pPr>
      <w:r w:rsidRPr="00AB13A2">
        <w:rPr>
          <w:sz w:val="24"/>
          <w:szCs w:val="24"/>
        </w:rPr>
        <w:t xml:space="preserve">Energy efficiency </w:t>
      </w:r>
      <w:r w:rsidR="00C46CD0" w:rsidRPr="00AB13A2">
        <w:rPr>
          <w:sz w:val="24"/>
          <w:szCs w:val="24"/>
        </w:rPr>
        <w:t xml:space="preserve">in households, the public sector and the industry </w:t>
      </w:r>
    </w:p>
    <w:p w14:paraId="4963488A" w14:textId="5226D5D4" w:rsidR="00D35AA2" w:rsidRPr="00AB13A2" w:rsidRDefault="001E57FA" w:rsidP="00336A24">
      <w:pPr>
        <w:pStyle w:val="Listenabsatz"/>
        <w:numPr>
          <w:ilvl w:val="0"/>
          <w:numId w:val="12"/>
        </w:numPr>
        <w:rPr>
          <w:sz w:val="24"/>
          <w:szCs w:val="24"/>
        </w:rPr>
      </w:pPr>
      <w:r w:rsidRPr="00AB13A2">
        <w:rPr>
          <w:sz w:val="24"/>
          <w:szCs w:val="24"/>
        </w:rPr>
        <w:t xml:space="preserve">The use of nuclear </w:t>
      </w:r>
      <w:r w:rsidR="00FF60FF" w:rsidRPr="00AB13A2">
        <w:rPr>
          <w:sz w:val="24"/>
          <w:szCs w:val="24"/>
        </w:rPr>
        <w:t xml:space="preserve">power as bridging technology </w:t>
      </w:r>
    </w:p>
    <w:p w14:paraId="33FC3F0C" w14:textId="21FEBAFC" w:rsidR="00FF60FF" w:rsidRPr="00AB13A2" w:rsidRDefault="00FF60FF" w:rsidP="00336A24">
      <w:pPr>
        <w:pStyle w:val="Listenabsatz"/>
        <w:numPr>
          <w:ilvl w:val="0"/>
          <w:numId w:val="12"/>
        </w:numPr>
        <w:rPr>
          <w:sz w:val="24"/>
          <w:szCs w:val="24"/>
        </w:rPr>
      </w:pPr>
      <w:r w:rsidRPr="00AB13A2">
        <w:rPr>
          <w:sz w:val="24"/>
          <w:szCs w:val="24"/>
        </w:rPr>
        <w:t>The improvement of the grid infrast</w:t>
      </w:r>
      <w:r w:rsidR="008167CE" w:rsidRPr="00AB13A2">
        <w:rPr>
          <w:sz w:val="24"/>
          <w:szCs w:val="24"/>
        </w:rPr>
        <w:t xml:space="preserve">ructure </w:t>
      </w:r>
    </w:p>
    <w:p w14:paraId="01C64CB1" w14:textId="2699A4C4" w:rsidR="008167CE" w:rsidRPr="00AB13A2" w:rsidRDefault="008167CE" w:rsidP="00336A24">
      <w:pPr>
        <w:pStyle w:val="Listenabsatz"/>
        <w:numPr>
          <w:ilvl w:val="0"/>
          <w:numId w:val="12"/>
        </w:numPr>
        <w:rPr>
          <w:sz w:val="24"/>
          <w:szCs w:val="24"/>
        </w:rPr>
      </w:pPr>
      <w:r w:rsidRPr="00AB13A2">
        <w:rPr>
          <w:sz w:val="24"/>
          <w:szCs w:val="24"/>
        </w:rPr>
        <w:t>Energy upgrades of buildings and energy-efficient new buildings</w:t>
      </w:r>
    </w:p>
    <w:p w14:paraId="568E10CC" w14:textId="38367A8B" w:rsidR="008167CE" w:rsidRPr="00AB13A2" w:rsidRDefault="005637E9" w:rsidP="00336A24">
      <w:pPr>
        <w:pStyle w:val="Listenabsatz"/>
        <w:numPr>
          <w:ilvl w:val="0"/>
          <w:numId w:val="12"/>
        </w:numPr>
        <w:rPr>
          <w:sz w:val="24"/>
          <w:szCs w:val="24"/>
        </w:rPr>
      </w:pPr>
      <w:r w:rsidRPr="00AB13A2">
        <w:rPr>
          <w:sz w:val="24"/>
          <w:szCs w:val="24"/>
        </w:rPr>
        <w:t xml:space="preserve">The development of a mobility strategy </w:t>
      </w:r>
    </w:p>
    <w:p w14:paraId="71DA62E2" w14:textId="003D3235" w:rsidR="00CF2712" w:rsidRPr="00AB13A2" w:rsidRDefault="00A41AA2" w:rsidP="00336A24">
      <w:pPr>
        <w:pStyle w:val="Listenabsatz"/>
        <w:numPr>
          <w:ilvl w:val="0"/>
          <w:numId w:val="12"/>
        </w:numPr>
        <w:rPr>
          <w:sz w:val="24"/>
          <w:szCs w:val="24"/>
        </w:rPr>
      </w:pPr>
      <w:r w:rsidRPr="00AB13A2">
        <w:rPr>
          <w:sz w:val="24"/>
          <w:szCs w:val="24"/>
        </w:rPr>
        <w:t>More energy research towards innovation and new technologies</w:t>
      </w:r>
    </w:p>
    <w:p w14:paraId="2C58C03B" w14:textId="5976BD24" w:rsidR="004B6B20" w:rsidRPr="00AB13A2" w:rsidRDefault="004B6B20" w:rsidP="00336A24">
      <w:pPr>
        <w:pStyle w:val="Listenabsatz"/>
        <w:numPr>
          <w:ilvl w:val="0"/>
          <w:numId w:val="12"/>
        </w:numPr>
        <w:rPr>
          <w:sz w:val="24"/>
          <w:szCs w:val="24"/>
        </w:rPr>
      </w:pPr>
      <w:r w:rsidRPr="00AB13A2">
        <w:rPr>
          <w:sz w:val="24"/>
          <w:szCs w:val="24"/>
        </w:rPr>
        <w:t xml:space="preserve">Integration and consideration of the European and </w:t>
      </w:r>
      <w:r w:rsidR="00AD5F11" w:rsidRPr="00AB13A2">
        <w:rPr>
          <w:sz w:val="24"/>
          <w:szCs w:val="24"/>
        </w:rPr>
        <w:t xml:space="preserve">internation energy </w:t>
      </w:r>
      <w:r w:rsidR="00004244" w:rsidRPr="00AB13A2">
        <w:rPr>
          <w:sz w:val="24"/>
          <w:szCs w:val="24"/>
        </w:rPr>
        <w:t xml:space="preserve">context </w:t>
      </w:r>
    </w:p>
    <w:p w14:paraId="10327AC5" w14:textId="309F9DE0" w:rsidR="00004244" w:rsidRPr="00AB13A2" w:rsidRDefault="00004244" w:rsidP="00336A24">
      <w:pPr>
        <w:pStyle w:val="Listenabsatz"/>
        <w:numPr>
          <w:ilvl w:val="0"/>
          <w:numId w:val="12"/>
        </w:numPr>
        <w:rPr>
          <w:sz w:val="24"/>
          <w:szCs w:val="24"/>
        </w:rPr>
      </w:pPr>
      <w:r w:rsidRPr="00AB13A2">
        <w:rPr>
          <w:sz w:val="24"/>
          <w:szCs w:val="24"/>
        </w:rPr>
        <w:t>transparency and acceptance</w:t>
      </w:r>
      <w:r w:rsidR="00B067FB" w:rsidRPr="00AB13A2">
        <w:rPr>
          <w:sz w:val="24"/>
          <w:szCs w:val="24"/>
        </w:rPr>
        <w:t xml:space="preserve"> of the transition</w:t>
      </w:r>
    </w:p>
    <w:p w14:paraId="6704156A" w14:textId="739F88B5" w:rsidR="00F20061" w:rsidRPr="00AB13A2" w:rsidRDefault="00CF7A9D" w:rsidP="00873E7C">
      <w:pPr>
        <w:rPr>
          <w:sz w:val="24"/>
          <w:szCs w:val="24"/>
        </w:rPr>
      </w:pPr>
      <w:r w:rsidRPr="00AB13A2">
        <w:rPr>
          <w:sz w:val="24"/>
          <w:szCs w:val="24"/>
        </w:rPr>
        <w:t>However</w:t>
      </w:r>
      <w:r w:rsidR="0004184C" w:rsidRPr="00AB13A2">
        <w:rPr>
          <w:sz w:val="24"/>
          <w:szCs w:val="24"/>
        </w:rPr>
        <w:t xml:space="preserve">, the long-term scenarios </w:t>
      </w:r>
      <w:r w:rsidR="00847AF1" w:rsidRPr="00AB13A2">
        <w:rPr>
          <w:sz w:val="24"/>
          <w:szCs w:val="24"/>
        </w:rPr>
        <w:t xml:space="preserve">were recently updated </w:t>
      </w:r>
      <w:r w:rsidR="00B14D3E" w:rsidRPr="00AB13A2">
        <w:rPr>
          <w:sz w:val="24"/>
          <w:szCs w:val="24"/>
        </w:rPr>
        <w:t xml:space="preserve">to make them consistent with the objective of climate neutrality by 2045. </w:t>
      </w:r>
      <w:r w:rsidR="0048610F" w:rsidRPr="00AB13A2">
        <w:rPr>
          <w:sz w:val="24"/>
          <w:szCs w:val="24"/>
        </w:rPr>
        <w:t>According to the BM</w:t>
      </w:r>
      <w:r w:rsidR="005B539B" w:rsidRPr="00AB13A2">
        <w:rPr>
          <w:sz w:val="24"/>
          <w:szCs w:val="24"/>
        </w:rPr>
        <w:t xml:space="preserve">WK, </w:t>
      </w:r>
      <w:r w:rsidR="00D77AC8" w:rsidRPr="00AB13A2">
        <w:rPr>
          <w:sz w:val="24"/>
          <w:szCs w:val="24"/>
        </w:rPr>
        <w:t xml:space="preserve">the new scenarios </w:t>
      </w:r>
      <w:r w:rsidR="002213C5" w:rsidRPr="00AB13A2">
        <w:rPr>
          <w:sz w:val="24"/>
          <w:szCs w:val="24"/>
        </w:rPr>
        <w:t>further improve the findi</w:t>
      </w:r>
      <w:r w:rsidR="006F1908" w:rsidRPr="00AB13A2">
        <w:rPr>
          <w:sz w:val="24"/>
          <w:szCs w:val="24"/>
        </w:rPr>
        <w:t xml:space="preserve">ngs of the previous </w:t>
      </w:r>
      <w:r w:rsidR="000E394F" w:rsidRPr="00AB13A2">
        <w:rPr>
          <w:sz w:val="24"/>
          <w:szCs w:val="24"/>
        </w:rPr>
        <w:t>scenarios</w:t>
      </w:r>
      <w:r w:rsidR="00A001A3" w:rsidRPr="00AB13A2">
        <w:rPr>
          <w:sz w:val="24"/>
          <w:szCs w:val="24"/>
        </w:rPr>
        <w:t xml:space="preserve"> and proves </w:t>
      </w:r>
      <w:r w:rsidR="00710DC3" w:rsidRPr="00AB13A2">
        <w:rPr>
          <w:sz w:val="24"/>
          <w:szCs w:val="24"/>
        </w:rPr>
        <w:t>their robustness</w:t>
      </w:r>
      <w:r w:rsidR="0048610F" w:rsidRPr="00AB13A2">
        <w:rPr>
          <w:sz w:val="24"/>
          <w:szCs w:val="24"/>
        </w:rPr>
        <w:t>. These include the need for a major expansion of the electricity grids, the development of a hydrogen grid, the great importance of electrolysis, pipeline-based hydrogen imports, hydrogen storage and hydrogen power plants</w:t>
      </w:r>
      <w:r w:rsidR="005B3E6C" w:rsidRPr="00AB13A2">
        <w:rPr>
          <w:sz w:val="24"/>
          <w:szCs w:val="24"/>
        </w:rPr>
        <w:t xml:space="preserve"> as well as large heat pumps and heat storage in heating grids</w:t>
      </w:r>
      <w:r w:rsidR="00565370" w:rsidRPr="00AB13A2">
        <w:rPr>
          <w:sz w:val="24"/>
          <w:szCs w:val="24"/>
        </w:rPr>
        <w:t xml:space="preserve">. </w:t>
      </w:r>
      <w:r w:rsidR="00E208D5" w:rsidRPr="00AB13A2">
        <w:rPr>
          <w:sz w:val="24"/>
          <w:szCs w:val="24"/>
        </w:rPr>
        <w:t xml:space="preserve">As a result of the new energy scenarios, </w:t>
      </w:r>
      <w:r w:rsidR="00873E7C" w:rsidRPr="00AB13A2">
        <w:rPr>
          <w:sz w:val="24"/>
          <w:szCs w:val="24"/>
        </w:rPr>
        <w:t xml:space="preserve">the BMWK is working on a </w:t>
      </w:r>
      <w:r w:rsidR="00873E7C">
        <w:fldChar w:fldCharType="begin"/>
      </w:r>
      <w:r w:rsidR="00873E7C">
        <w:instrText>HYPERLINK "https://www.bmwk.de/Redaktion/DE/Dossier/ses.html"</w:instrText>
      </w:r>
      <w:r w:rsidR="00873E7C">
        <w:fldChar w:fldCharType="separate"/>
      </w:r>
      <w:r w:rsidR="00873E7C" w:rsidRPr="00AB13A2">
        <w:rPr>
          <w:rStyle w:val="Hyperlink"/>
          <w:sz w:val="24"/>
          <w:szCs w:val="24"/>
        </w:rPr>
        <w:t>System Development Strategy</w:t>
      </w:r>
      <w:r w:rsidR="00873E7C">
        <w:rPr>
          <w:rStyle w:val="Hyperlink"/>
          <w:sz w:val="24"/>
          <w:szCs w:val="24"/>
        </w:rPr>
        <w:fldChar w:fldCharType="end"/>
      </w:r>
      <w:r w:rsidR="00873E7C" w:rsidRPr="00AB13A2">
        <w:rPr>
          <w:sz w:val="24"/>
          <w:szCs w:val="24"/>
        </w:rPr>
        <w:t xml:space="preserve"> (S</w:t>
      </w:r>
      <w:r w:rsidR="00D264E3" w:rsidRPr="00AB13A2">
        <w:rPr>
          <w:sz w:val="24"/>
          <w:szCs w:val="24"/>
        </w:rPr>
        <w:t>ES, by its German acronym)</w:t>
      </w:r>
      <w:r w:rsidR="001E772F" w:rsidRPr="00AB13A2">
        <w:rPr>
          <w:sz w:val="24"/>
          <w:szCs w:val="24"/>
        </w:rPr>
        <w:t xml:space="preserve">, which </w:t>
      </w:r>
      <w:r w:rsidR="001A0983" w:rsidRPr="00AB13A2">
        <w:rPr>
          <w:sz w:val="24"/>
          <w:szCs w:val="24"/>
        </w:rPr>
        <w:t>will be the framework for</w:t>
      </w:r>
      <w:r w:rsidR="003C3088" w:rsidRPr="00AB13A2">
        <w:rPr>
          <w:sz w:val="24"/>
          <w:szCs w:val="24"/>
        </w:rPr>
        <w:t xml:space="preserve"> the transformation to a climate-neutral energy system</w:t>
      </w:r>
      <w:r w:rsidR="00B374CE" w:rsidRPr="00AB13A2">
        <w:rPr>
          <w:sz w:val="24"/>
          <w:szCs w:val="24"/>
        </w:rPr>
        <w:t xml:space="preserve">. The SES aims to provide coherent, system-wide guidance for </w:t>
      </w:r>
      <w:r w:rsidR="00642CF9" w:rsidRPr="00AB13A2">
        <w:rPr>
          <w:sz w:val="24"/>
          <w:szCs w:val="24"/>
        </w:rPr>
        <w:t xml:space="preserve">the </w:t>
      </w:r>
      <w:r w:rsidR="007F502F" w:rsidRPr="00AB13A2">
        <w:rPr>
          <w:sz w:val="24"/>
          <w:szCs w:val="24"/>
        </w:rPr>
        <w:t>coordination between the planning processes for infrastructure and the strategies for the various sectors and energy sources</w:t>
      </w:r>
      <w:r w:rsidR="00B374CE" w:rsidRPr="00AB13A2">
        <w:rPr>
          <w:sz w:val="24"/>
          <w:szCs w:val="24"/>
        </w:rPr>
        <w:t xml:space="preserve"> </w:t>
      </w:r>
      <w:r w:rsidR="00A15877" w:rsidRPr="00AB13A2">
        <w:rPr>
          <w:sz w:val="24"/>
          <w:szCs w:val="24"/>
        </w:rPr>
        <w:t xml:space="preserve">and </w:t>
      </w:r>
      <w:r w:rsidR="00B374CE" w:rsidRPr="00AB13A2">
        <w:rPr>
          <w:sz w:val="24"/>
          <w:szCs w:val="24"/>
        </w:rPr>
        <w:t>for</w:t>
      </w:r>
      <w:r w:rsidR="00A15877" w:rsidRPr="00AB13A2">
        <w:rPr>
          <w:sz w:val="24"/>
          <w:szCs w:val="24"/>
        </w:rPr>
        <w:t xml:space="preserve"> development plans of </w:t>
      </w:r>
      <w:r w:rsidR="00B374CE" w:rsidRPr="00AB13A2">
        <w:rPr>
          <w:sz w:val="24"/>
          <w:szCs w:val="24"/>
        </w:rPr>
        <w:t>the electricity and gas</w:t>
      </w:r>
      <w:r w:rsidR="00A15877" w:rsidRPr="00AB13A2">
        <w:rPr>
          <w:sz w:val="24"/>
          <w:szCs w:val="24"/>
        </w:rPr>
        <w:t xml:space="preserve"> and </w:t>
      </w:r>
      <w:r w:rsidR="00B374CE" w:rsidRPr="00AB13A2">
        <w:rPr>
          <w:sz w:val="24"/>
          <w:szCs w:val="24"/>
        </w:rPr>
        <w:t>hydrogen network</w:t>
      </w:r>
      <w:r w:rsidR="00A15877" w:rsidRPr="00AB13A2">
        <w:rPr>
          <w:sz w:val="24"/>
          <w:szCs w:val="24"/>
        </w:rPr>
        <w:t>.</w:t>
      </w:r>
      <w:r w:rsidR="00D20EAE" w:rsidRPr="00AB13A2">
        <w:rPr>
          <w:sz w:val="24"/>
          <w:szCs w:val="24"/>
        </w:rPr>
        <w:t xml:space="preserve"> An </w:t>
      </w:r>
      <w:r w:rsidR="00D20EAE">
        <w:fldChar w:fldCharType="begin"/>
      </w:r>
      <w:r w:rsidR="00D20EAE">
        <w:instrText>HYPERLINK "https://www.bmwk.de/Redaktion/DE/Publikationen/Energie/20231122-zwischenbericht-der-systementwicklungsstrategie.html"</w:instrText>
      </w:r>
      <w:r w:rsidR="00D20EAE">
        <w:fldChar w:fldCharType="separate"/>
      </w:r>
      <w:r w:rsidR="00D20EAE" w:rsidRPr="00AB13A2">
        <w:rPr>
          <w:rStyle w:val="Hyperlink"/>
          <w:sz w:val="24"/>
          <w:szCs w:val="24"/>
        </w:rPr>
        <w:t>interim report</w:t>
      </w:r>
      <w:r w:rsidR="00581FFC" w:rsidRPr="00AB13A2">
        <w:rPr>
          <w:rStyle w:val="Hyperlink"/>
          <w:sz w:val="24"/>
          <w:szCs w:val="24"/>
        </w:rPr>
        <w:t xml:space="preserve"> </w:t>
      </w:r>
      <w:r w:rsidR="002A143F" w:rsidRPr="00AB13A2">
        <w:rPr>
          <w:rStyle w:val="Hyperlink"/>
          <w:sz w:val="24"/>
          <w:szCs w:val="24"/>
        </w:rPr>
        <w:t>of</w:t>
      </w:r>
      <w:r w:rsidR="00D20EAE" w:rsidRPr="00AB13A2">
        <w:rPr>
          <w:rStyle w:val="Hyperlink"/>
          <w:sz w:val="24"/>
          <w:szCs w:val="24"/>
        </w:rPr>
        <w:t xml:space="preserve"> the strategy</w:t>
      </w:r>
      <w:r w:rsidR="00D20EAE">
        <w:rPr>
          <w:rStyle w:val="Hyperlink"/>
          <w:sz w:val="24"/>
          <w:szCs w:val="24"/>
        </w:rPr>
        <w:fldChar w:fldCharType="end"/>
      </w:r>
      <w:r w:rsidR="00411925" w:rsidRPr="00AB13A2">
        <w:rPr>
          <w:sz w:val="24"/>
          <w:szCs w:val="24"/>
        </w:rPr>
        <w:t>,</w:t>
      </w:r>
      <w:r w:rsidR="00710B3A" w:rsidRPr="00AB13A2">
        <w:rPr>
          <w:sz w:val="24"/>
          <w:szCs w:val="24"/>
        </w:rPr>
        <w:t xml:space="preserve"> </w:t>
      </w:r>
      <w:r w:rsidR="00581FFC" w:rsidRPr="00AB13A2">
        <w:rPr>
          <w:sz w:val="24"/>
          <w:szCs w:val="24"/>
        </w:rPr>
        <w:t xml:space="preserve">published in November </w:t>
      </w:r>
      <w:r w:rsidR="008D37D9" w:rsidRPr="00AB13A2">
        <w:rPr>
          <w:sz w:val="24"/>
          <w:szCs w:val="24"/>
        </w:rPr>
        <w:t>2023</w:t>
      </w:r>
      <w:r w:rsidR="00411925" w:rsidRPr="00AB13A2">
        <w:rPr>
          <w:sz w:val="24"/>
          <w:szCs w:val="24"/>
        </w:rPr>
        <w:t>,</w:t>
      </w:r>
      <w:r w:rsidR="00C520EC" w:rsidRPr="00AB13A2">
        <w:rPr>
          <w:sz w:val="24"/>
          <w:szCs w:val="24"/>
        </w:rPr>
        <w:t xml:space="preserve"> </w:t>
      </w:r>
      <w:r w:rsidR="00710B3A" w:rsidRPr="00AB13A2">
        <w:rPr>
          <w:sz w:val="24"/>
          <w:szCs w:val="24"/>
        </w:rPr>
        <w:t>outlines transformation paths for achieving the climate targets efficiently without losing the necessary flexibility to react to changes in environmental conditions</w:t>
      </w:r>
      <w:r w:rsidR="00A36B2E" w:rsidRPr="00AB13A2">
        <w:rPr>
          <w:sz w:val="24"/>
          <w:szCs w:val="24"/>
        </w:rPr>
        <w:t>.</w:t>
      </w:r>
      <w:r w:rsidR="004F034E" w:rsidRPr="00AB13A2">
        <w:rPr>
          <w:sz w:val="24"/>
          <w:szCs w:val="24"/>
        </w:rPr>
        <w:t xml:space="preserve"> </w:t>
      </w:r>
      <w:r w:rsidR="00AA3A3A" w:rsidRPr="00AB13A2">
        <w:rPr>
          <w:sz w:val="24"/>
          <w:szCs w:val="24"/>
        </w:rPr>
        <w:t>In line with previous strategies</w:t>
      </w:r>
      <w:r w:rsidR="00DD7306" w:rsidRPr="00AB13A2">
        <w:rPr>
          <w:sz w:val="24"/>
          <w:szCs w:val="24"/>
        </w:rPr>
        <w:t>,</w:t>
      </w:r>
      <w:r w:rsidR="00AA3A3A" w:rsidRPr="00AB13A2">
        <w:rPr>
          <w:sz w:val="24"/>
          <w:szCs w:val="24"/>
        </w:rPr>
        <w:t xml:space="preserve"> the report focuses on energy efficiency, </w:t>
      </w:r>
      <w:r w:rsidR="00C55BA5" w:rsidRPr="00AB13A2">
        <w:rPr>
          <w:sz w:val="24"/>
          <w:szCs w:val="24"/>
        </w:rPr>
        <w:t>the expansion of renewable energy</w:t>
      </w:r>
      <w:r w:rsidR="008029FC" w:rsidRPr="00AB13A2">
        <w:rPr>
          <w:sz w:val="24"/>
          <w:szCs w:val="24"/>
        </w:rPr>
        <w:t xml:space="preserve">, </w:t>
      </w:r>
      <w:r w:rsidR="004B5FAB" w:rsidRPr="00AB13A2">
        <w:rPr>
          <w:sz w:val="24"/>
          <w:szCs w:val="24"/>
        </w:rPr>
        <w:t xml:space="preserve">high and early investments, and intersectoral coordination as </w:t>
      </w:r>
      <w:r w:rsidR="00940316" w:rsidRPr="00AB13A2">
        <w:rPr>
          <w:sz w:val="24"/>
          <w:szCs w:val="24"/>
        </w:rPr>
        <w:t xml:space="preserve">cross-sectoral key points in the pathway to climate neutrality. </w:t>
      </w:r>
    </w:p>
    <w:p w14:paraId="155B8C7D" w14:textId="0F350B6A" w:rsidR="00985FD0" w:rsidRPr="00AB13A2" w:rsidRDefault="00985FD0" w:rsidP="00FA237A">
      <w:pPr>
        <w:rPr>
          <w:b/>
          <w:bCs/>
          <w:sz w:val="24"/>
          <w:szCs w:val="24"/>
          <w:u w:val="single"/>
        </w:rPr>
      </w:pPr>
      <w:r w:rsidRPr="00AB13A2">
        <w:rPr>
          <w:b/>
          <w:bCs/>
          <w:sz w:val="24"/>
          <w:szCs w:val="24"/>
          <w:u w:val="single"/>
        </w:rPr>
        <w:t>Priority action lines</w:t>
      </w:r>
    </w:p>
    <w:p w14:paraId="41CA32F7" w14:textId="043B0DE4" w:rsidR="002935B9" w:rsidRPr="00AB13A2" w:rsidRDefault="00985FD0" w:rsidP="00873E7C">
      <w:pPr>
        <w:rPr>
          <w:sz w:val="24"/>
          <w:szCs w:val="24"/>
        </w:rPr>
      </w:pPr>
      <w:r w:rsidRPr="00AB13A2">
        <w:rPr>
          <w:sz w:val="24"/>
          <w:szCs w:val="24"/>
        </w:rPr>
        <w:t>T</w:t>
      </w:r>
      <w:r w:rsidR="00853059" w:rsidRPr="00AB13A2">
        <w:rPr>
          <w:sz w:val="24"/>
          <w:szCs w:val="24"/>
        </w:rPr>
        <w:t xml:space="preserve">he coordination between demand and supply is a key aspect of the </w:t>
      </w:r>
      <w:r w:rsidR="00FA237A" w:rsidRPr="00AB13A2">
        <w:rPr>
          <w:sz w:val="24"/>
          <w:szCs w:val="24"/>
        </w:rPr>
        <w:t>System Development S</w:t>
      </w:r>
      <w:r w:rsidR="00853059" w:rsidRPr="00AB13A2">
        <w:rPr>
          <w:sz w:val="24"/>
          <w:szCs w:val="24"/>
        </w:rPr>
        <w:t xml:space="preserve">trategy: </w:t>
      </w:r>
      <w:r w:rsidR="00F20061" w:rsidRPr="00AB13A2">
        <w:rPr>
          <w:sz w:val="24"/>
          <w:szCs w:val="24"/>
        </w:rPr>
        <w:t>“</w:t>
      </w:r>
      <w:r w:rsidR="00F20061" w:rsidRPr="00AB13A2">
        <w:rPr>
          <w:i/>
          <w:iCs/>
          <w:sz w:val="24"/>
          <w:szCs w:val="24"/>
        </w:rPr>
        <w:t xml:space="preserve">In </w:t>
      </w:r>
      <w:r w:rsidR="00F20061" w:rsidRPr="00AB13A2">
        <w:rPr>
          <w:b/>
          <w:bCs/>
          <w:i/>
          <w:iCs/>
          <w:sz w:val="24"/>
          <w:szCs w:val="24"/>
        </w:rPr>
        <w:t>energy-intensive sectors</w:t>
      </w:r>
      <w:r w:rsidR="00F20061" w:rsidRPr="00AB13A2">
        <w:rPr>
          <w:i/>
          <w:iCs/>
          <w:sz w:val="24"/>
          <w:szCs w:val="24"/>
        </w:rPr>
        <w:t xml:space="preserve">, energy and resource efficiency must be increased and processes and technologies must be converted to the use of climate-neutral energy sources. At the same time, the </w:t>
      </w:r>
      <w:r w:rsidR="00F20061" w:rsidRPr="00AB13A2">
        <w:rPr>
          <w:b/>
          <w:bCs/>
          <w:i/>
          <w:iCs/>
          <w:sz w:val="24"/>
          <w:szCs w:val="24"/>
        </w:rPr>
        <w:t>supply of climate-neutral energy</w:t>
      </w:r>
      <w:r w:rsidR="00F20061" w:rsidRPr="00AB13A2">
        <w:rPr>
          <w:i/>
          <w:iCs/>
          <w:sz w:val="24"/>
          <w:szCs w:val="24"/>
        </w:rPr>
        <w:t xml:space="preserve"> sources must be massively expanded through the widespread and rapid development of renewable energies. </w:t>
      </w:r>
      <w:r w:rsidR="00F20061" w:rsidRPr="00AB13A2">
        <w:rPr>
          <w:b/>
          <w:bCs/>
          <w:i/>
          <w:iCs/>
          <w:sz w:val="24"/>
          <w:szCs w:val="24"/>
        </w:rPr>
        <w:t xml:space="preserve">Energy infrastructures must be adapted </w:t>
      </w:r>
      <w:r w:rsidR="00F20061" w:rsidRPr="00AB13A2">
        <w:rPr>
          <w:i/>
          <w:iCs/>
          <w:sz w:val="24"/>
          <w:szCs w:val="24"/>
        </w:rPr>
        <w:t>to link supply and demand. Electricity grids need to be greatly expanded, and a hydrogen infrastructure created</w:t>
      </w:r>
      <w:r w:rsidR="004E15B5" w:rsidRPr="00AB13A2">
        <w:rPr>
          <w:i/>
          <w:iCs/>
          <w:sz w:val="24"/>
          <w:szCs w:val="24"/>
        </w:rPr>
        <w:t>.”</w:t>
      </w:r>
      <w:r w:rsidR="004E15B5" w:rsidRPr="00AB13A2">
        <w:rPr>
          <w:sz w:val="24"/>
          <w:szCs w:val="24"/>
        </w:rPr>
        <w:t xml:space="preserve"> </w:t>
      </w:r>
      <w:r w:rsidR="00091AA3" w:rsidRPr="00AB13A2">
        <w:rPr>
          <w:sz w:val="24"/>
          <w:szCs w:val="24"/>
        </w:rPr>
        <w:t xml:space="preserve">In the energy demand side, the report focuses on </w:t>
      </w:r>
      <w:r w:rsidR="007414B6" w:rsidRPr="00AB13A2">
        <w:rPr>
          <w:sz w:val="24"/>
          <w:szCs w:val="24"/>
        </w:rPr>
        <w:t xml:space="preserve">measures for </w:t>
      </w:r>
      <w:r w:rsidR="00013B6F" w:rsidRPr="00AB13A2">
        <w:rPr>
          <w:b/>
          <w:bCs/>
          <w:sz w:val="24"/>
          <w:szCs w:val="24"/>
        </w:rPr>
        <w:t xml:space="preserve">industry, buildings and </w:t>
      </w:r>
      <w:r w:rsidR="004764F1" w:rsidRPr="00AB13A2">
        <w:rPr>
          <w:b/>
          <w:bCs/>
          <w:sz w:val="24"/>
          <w:szCs w:val="24"/>
        </w:rPr>
        <w:t>transport</w:t>
      </w:r>
      <w:r w:rsidR="00DF18AF" w:rsidRPr="00AB13A2">
        <w:rPr>
          <w:sz w:val="24"/>
          <w:szCs w:val="24"/>
        </w:rPr>
        <w:t xml:space="preserve">. </w:t>
      </w:r>
      <w:r w:rsidR="009B39D7" w:rsidRPr="00AB13A2">
        <w:rPr>
          <w:sz w:val="24"/>
          <w:szCs w:val="24"/>
        </w:rPr>
        <w:t>Meanwhile, in</w:t>
      </w:r>
      <w:r w:rsidR="004764F1" w:rsidRPr="00AB13A2">
        <w:rPr>
          <w:sz w:val="24"/>
          <w:szCs w:val="24"/>
        </w:rPr>
        <w:t xml:space="preserve"> the supply sid</w:t>
      </w:r>
      <w:r w:rsidR="00450F71" w:rsidRPr="00AB13A2">
        <w:rPr>
          <w:sz w:val="24"/>
          <w:szCs w:val="24"/>
        </w:rPr>
        <w:t xml:space="preserve">e, the report outlines </w:t>
      </w:r>
      <w:r w:rsidR="00DF18AF" w:rsidRPr="00AB13A2">
        <w:rPr>
          <w:sz w:val="24"/>
          <w:szCs w:val="24"/>
        </w:rPr>
        <w:t>objectives and meas</w:t>
      </w:r>
      <w:r w:rsidR="00450F71" w:rsidRPr="00AB13A2">
        <w:rPr>
          <w:sz w:val="24"/>
          <w:szCs w:val="24"/>
        </w:rPr>
        <w:t xml:space="preserve">ures for: </w:t>
      </w:r>
    </w:p>
    <w:p w14:paraId="7A58A059" w14:textId="706E7719" w:rsidR="002935B9" w:rsidRPr="00AB13A2" w:rsidRDefault="00525764" w:rsidP="00336A24">
      <w:pPr>
        <w:pStyle w:val="Listenabsatz"/>
        <w:numPr>
          <w:ilvl w:val="0"/>
          <w:numId w:val="14"/>
        </w:numPr>
        <w:rPr>
          <w:sz w:val="24"/>
          <w:szCs w:val="24"/>
        </w:rPr>
      </w:pPr>
      <w:r w:rsidRPr="00AB13A2">
        <w:rPr>
          <w:sz w:val="24"/>
          <w:szCs w:val="24"/>
        </w:rPr>
        <w:t>P</w:t>
      </w:r>
      <w:r w:rsidR="00450F71" w:rsidRPr="00AB13A2">
        <w:rPr>
          <w:sz w:val="24"/>
          <w:szCs w:val="24"/>
        </w:rPr>
        <w:t>ower generation</w:t>
      </w:r>
      <w:r w:rsidR="00A83B6C" w:rsidRPr="00AB13A2">
        <w:rPr>
          <w:sz w:val="24"/>
          <w:szCs w:val="24"/>
        </w:rPr>
        <w:t xml:space="preserve">, relying on wind and photovoltaics and on hydrogen in the future. </w:t>
      </w:r>
    </w:p>
    <w:p w14:paraId="38BC4812" w14:textId="2F125EC6" w:rsidR="002935B9" w:rsidRPr="00AB13A2" w:rsidRDefault="00525764" w:rsidP="00336A24">
      <w:pPr>
        <w:pStyle w:val="Listenabsatz"/>
        <w:numPr>
          <w:ilvl w:val="0"/>
          <w:numId w:val="14"/>
        </w:numPr>
        <w:rPr>
          <w:sz w:val="24"/>
          <w:szCs w:val="24"/>
        </w:rPr>
      </w:pPr>
      <w:r w:rsidRPr="00AB13A2">
        <w:rPr>
          <w:sz w:val="24"/>
          <w:szCs w:val="24"/>
        </w:rPr>
        <w:t>H</w:t>
      </w:r>
      <w:r w:rsidR="007414B6" w:rsidRPr="00AB13A2">
        <w:rPr>
          <w:sz w:val="24"/>
          <w:szCs w:val="24"/>
        </w:rPr>
        <w:t xml:space="preserve">eat supply in heat networks, </w:t>
      </w:r>
      <w:r w:rsidR="00B441AE" w:rsidRPr="00AB13A2">
        <w:rPr>
          <w:sz w:val="24"/>
          <w:szCs w:val="24"/>
        </w:rPr>
        <w:t>converted to the utilisation of waste heat and renewable energies, in particular large heat pumps, geothermal energy and solar thermal energy</w:t>
      </w:r>
    </w:p>
    <w:p w14:paraId="030FE437" w14:textId="485A316C" w:rsidR="002935B9" w:rsidRPr="00AB13A2" w:rsidRDefault="00525764" w:rsidP="00336A24">
      <w:pPr>
        <w:pStyle w:val="Listenabsatz"/>
        <w:numPr>
          <w:ilvl w:val="0"/>
          <w:numId w:val="14"/>
        </w:numPr>
        <w:rPr>
          <w:sz w:val="24"/>
          <w:szCs w:val="24"/>
        </w:rPr>
      </w:pPr>
      <w:r w:rsidRPr="00AB13A2">
        <w:rPr>
          <w:sz w:val="24"/>
          <w:szCs w:val="24"/>
        </w:rPr>
        <w:t>H</w:t>
      </w:r>
      <w:r w:rsidR="00B3266D" w:rsidRPr="00AB13A2">
        <w:rPr>
          <w:sz w:val="24"/>
          <w:szCs w:val="24"/>
        </w:rPr>
        <w:t>ydrogen and hydrogen derivatives</w:t>
      </w:r>
      <w:r w:rsidR="00A945A1" w:rsidRPr="00AB13A2">
        <w:rPr>
          <w:sz w:val="24"/>
          <w:szCs w:val="24"/>
        </w:rPr>
        <w:t xml:space="preserve">, </w:t>
      </w:r>
      <w:r w:rsidR="00CF0425" w:rsidRPr="00AB13A2">
        <w:rPr>
          <w:sz w:val="24"/>
          <w:szCs w:val="24"/>
        </w:rPr>
        <w:t>using blue hydrogen</w:t>
      </w:r>
      <w:r w:rsidR="00ED65D7" w:rsidRPr="00AB13A2">
        <w:rPr>
          <w:sz w:val="24"/>
          <w:szCs w:val="24"/>
        </w:rPr>
        <w:t xml:space="preserve"> until green hydrogen is sufficiently available and based mainly on import</w:t>
      </w:r>
      <w:r w:rsidR="000831BA" w:rsidRPr="00AB13A2">
        <w:rPr>
          <w:sz w:val="24"/>
          <w:szCs w:val="24"/>
        </w:rPr>
        <w:t xml:space="preserve">s (50-70% of the hydrogen requirements) </w:t>
      </w:r>
    </w:p>
    <w:p w14:paraId="4E8FB12F" w14:textId="5AB74CA3" w:rsidR="002935B9" w:rsidRPr="00AB13A2" w:rsidRDefault="00525764" w:rsidP="00336A24">
      <w:pPr>
        <w:pStyle w:val="Listenabsatz"/>
        <w:numPr>
          <w:ilvl w:val="0"/>
          <w:numId w:val="14"/>
        </w:numPr>
        <w:rPr>
          <w:sz w:val="24"/>
          <w:szCs w:val="24"/>
        </w:rPr>
      </w:pPr>
      <w:r w:rsidRPr="00AB13A2">
        <w:rPr>
          <w:sz w:val="24"/>
          <w:szCs w:val="24"/>
        </w:rPr>
        <w:lastRenderedPageBreak/>
        <w:t>E</w:t>
      </w:r>
      <w:r w:rsidR="00A945A1" w:rsidRPr="00AB13A2">
        <w:rPr>
          <w:sz w:val="24"/>
          <w:szCs w:val="24"/>
        </w:rPr>
        <w:t xml:space="preserve">nergy imports and </w:t>
      </w:r>
      <w:r w:rsidR="00E60CF6" w:rsidRPr="00AB13A2">
        <w:rPr>
          <w:sz w:val="24"/>
          <w:szCs w:val="24"/>
        </w:rPr>
        <w:t xml:space="preserve">trade, </w:t>
      </w:r>
      <w:r w:rsidR="00C01C92" w:rsidRPr="00AB13A2">
        <w:rPr>
          <w:sz w:val="24"/>
          <w:szCs w:val="24"/>
        </w:rPr>
        <w:t xml:space="preserve">aiming to </w:t>
      </w:r>
      <w:r w:rsidR="000616F8" w:rsidRPr="00AB13A2">
        <w:rPr>
          <w:sz w:val="24"/>
          <w:szCs w:val="24"/>
        </w:rPr>
        <w:t xml:space="preserve">diversify energy imports and </w:t>
      </w:r>
      <w:r w:rsidR="00C01C92" w:rsidRPr="00AB13A2">
        <w:rPr>
          <w:sz w:val="24"/>
          <w:szCs w:val="24"/>
        </w:rPr>
        <w:t xml:space="preserve">reduce </w:t>
      </w:r>
      <w:r w:rsidR="0057367C" w:rsidRPr="00AB13A2">
        <w:rPr>
          <w:sz w:val="24"/>
          <w:szCs w:val="24"/>
        </w:rPr>
        <w:t>Germany’s dependence on imports in comparison to current levels</w:t>
      </w:r>
      <w:r w:rsidR="007737B7" w:rsidRPr="00AB13A2">
        <w:rPr>
          <w:sz w:val="24"/>
          <w:szCs w:val="24"/>
        </w:rPr>
        <w:t xml:space="preserve"> in order to ensure security of supply</w:t>
      </w:r>
    </w:p>
    <w:p w14:paraId="6FF87457" w14:textId="6D30EA6E" w:rsidR="00450F71" w:rsidRPr="00AB13A2" w:rsidRDefault="00525764" w:rsidP="00336A24">
      <w:pPr>
        <w:pStyle w:val="Listenabsatz"/>
        <w:numPr>
          <w:ilvl w:val="0"/>
          <w:numId w:val="14"/>
        </w:numPr>
        <w:rPr>
          <w:sz w:val="24"/>
          <w:szCs w:val="24"/>
        </w:rPr>
      </w:pPr>
      <w:r w:rsidRPr="00AB13A2">
        <w:rPr>
          <w:sz w:val="24"/>
          <w:szCs w:val="24"/>
        </w:rPr>
        <w:t>F</w:t>
      </w:r>
      <w:r w:rsidR="009B39D7" w:rsidRPr="00AB13A2">
        <w:rPr>
          <w:sz w:val="24"/>
          <w:szCs w:val="24"/>
        </w:rPr>
        <w:t>lexibility through sector coupling and storage</w:t>
      </w:r>
      <w:r w:rsidR="00A12427" w:rsidRPr="00AB13A2">
        <w:rPr>
          <w:sz w:val="24"/>
          <w:szCs w:val="24"/>
        </w:rPr>
        <w:t>, bearing the potential of electrolysers, electromobility</w:t>
      </w:r>
      <w:r w:rsidR="003A3AB5" w:rsidRPr="00AB13A2">
        <w:rPr>
          <w:sz w:val="24"/>
          <w:szCs w:val="24"/>
        </w:rPr>
        <w:t xml:space="preserve">, </w:t>
      </w:r>
      <w:r w:rsidR="00A12427" w:rsidRPr="00AB13A2">
        <w:rPr>
          <w:sz w:val="24"/>
          <w:szCs w:val="24"/>
        </w:rPr>
        <w:t>heat pumps</w:t>
      </w:r>
      <w:r w:rsidR="003A3AB5" w:rsidRPr="00AB13A2">
        <w:rPr>
          <w:sz w:val="24"/>
          <w:szCs w:val="24"/>
        </w:rPr>
        <w:t xml:space="preserve"> and storage systems (heat and hydrogen). </w:t>
      </w:r>
    </w:p>
    <w:p w14:paraId="6890A05E" w14:textId="3EB71860" w:rsidR="00FA237A" w:rsidRPr="00AB13A2" w:rsidRDefault="00FA237A" w:rsidP="00FA237A">
      <w:pPr>
        <w:rPr>
          <w:b/>
          <w:bCs/>
          <w:sz w:val="24"/>
          <w:szCs w:val="24"/>
          <w:u w:val="single"/>
        </w:rPr>
      </w:pPr>
      <w:r w:rsidRPr="00AB13A2">
        <w:rPr>
          <w:b/>
          <w:bCs/>
          <w:sz w:val="24"/>
          <w:szCs w:val="24"/>
          <w:u w:val="single"/>
        </w:rPr>
        <w:t>Key strategic goals</w:t>
      </w:r>
      <w:r w:rsidR="00034A53" w:rsidRPr="00AB13A2">
        <w:rPr>
          <w:b/>
          <w:bCs/>
          <w:sz w:val="24"/>
          <w:szCs w:val="24"/>
          <w:u w:val="single"/>
        </w:rPr>
        <w:t xml:space="preserve"> of the energy transition</w:t>
      </w:r>
    </w:p>
    <w:tbl>
      <w:tblPr>
        <w:tblStyle w:val="Tabellenraster"/>
        <w:tblW w:w="0" w:type="auto"/>
        <w:tblLook w:val="04A0" w:firstRow="1" w:lastRow="0" w:firstColumn="1" w:lastColumn="0" w:noHBand="0" w:noVBand="1"/>
      </w:tblPr>
      <w:tblGrid>
        <w:gridCol w:w="2263"/>
        <w:gridCol w:w="6379"/>
      </w:tblGrid>
      <w:tr w:rsidR="002D2E1D" w:rsidRPr="00AB13A2" w14:paraId="7C2BDCF9" w14:textId="77777777" w:rsidTr="007C17E7">
        <w:tc>
          <w:tcPr>
            <w:tcW w:w="2263" w:type="dxa"/>
          </w:tcPr>
          <w:p w14:paraId="1A52C7A1" w14:textId="401CCB53" w:rsidR="002D2E1D" w:rsidRPr="00AB13A2" w:rsidRDefault="002D2E1D" w:rsidP="00FA237A">
            <w:pPr>
              <w:rPr>
                <w:b/>
                <w:bCs/>
                <w:sz w:val="24"/>
                <w:szCs w:val="24"/>
              </w:rPr>
            </w:pPr>
            <w:r w:rsidRPr="00AB13A2">
              <w:rPr>
                <w:b/>
                <w:bCs/>
                <w:sz w:val="24"/>
                <w:szCs w:val="24"/>
              </w:rPr>
              <w:t>Area</w:t>
            </w:r>
          </w:p>
        </w:tc>
        <w:tc>
          <w:tcPr>
            <w:tcW w:w="6379" w:type="dxa"/>
          </w:tcPr>
          <w:p w14:paraId="74C13417" w14:textId="5D25B26F" w:rsidR="002D2E1D" w:rsidRPr="00AB13A2" w:rsidRDefault="002D2E1D" w:rsidP="00FA237A">
            <w:pPr>
              <w:rPr>
                <w:b/>
                <w:bCs/>
                <w:sz w:val="24"/>
                <w:szCs w:val="24"/>
              </w:rPr>
            </w:pPr>
            <w:r w:rsidRPr="00AB13A2">
              <w:rPr>
                <w:b/>
                <w:bCs/>
                <w:sz w:val="24"/>
                <w:szCs w:val="24"/>
              </w:rPr>
              <w:t xml:space="preserve">Strategic goal </w:t>
            </w:r>
          </w:p>
        </w:tc>
      </w:tr>
      <w:tr w:rsidR="009E4DEC" w:rsidRPr="00AB13A2" w14:paraId="57933DDB" w14:textId="77777777" w:rsidTr="007C17E7">
        <w:tc>
          <w:tcPr>
            <w:tcW w:w="2263" w:type="dxa"/>
            <w:vMerge w:val="restart"/>
          </w:tcPr>
          <w:p w14:paraId="39C9279B" w14:textId="140DD768" w:rsidR="009E4DEC" w:rsidRPr="00AB13A2" w:rsidRDefault="009E4DEC" w:rsidP="00FA237A">
            <w:pPr>
              <w:rPr>
                <w:b/>
                <w:bCs/>
                <w:sz w:val="24"/>
                <w:szCs w:val="24"/>
              </w:rPr>
            </w:pPr>
            <w:r w:rsidRPr="00AB13A2">
              <w:rPr>
                <w:b/>
                <w:bCs/>
                <w:sz w:val="24"/>
                <w:szCs w:val="24"/>
              </w:rPr>
              <w:t xml:space="preserve">Climate neutrality </w:t>
            </w:r>
          </w:p>
        </w:tc>
        <w:tc>
          <w:tcPr>
            <w:tcW w:w="6379" w:type="dxa"/>
          </w:tcPr>
          <w:p w14:paraId="7501358E" w14:textId="406A238D" w:rsidR="009E4DEC" w:rsidRPr="00AB13A2" w:rsidRDefault="009E4DEC" w:rsidP="00336A24">
            <w:pPr>
              <w:pStyle w:val="Listenabsatz"/>
              <w:numPr>
                <w:ilvl w:val="0"/>
                <w:numId w:val="17"/>
              </w:numPr>
              <w:rPr>
                <w:sz w:val="24"/>
                <w:szCs w:val="24"/>
              </w:rPr>
            </w:pPr>
            <w:r w:rsidRPr="00AB13A2">
              <w:rPr>
                <w:sz w:val="24"/>
                <w:szCs w:val="24"/>
              </w:rPr>
              <w:t xml:space="preserve">To become climate-neutral by 2045. Residual emissions that are unavoidable are to be offset by natural or technical processes. </w:t>
            </w:r>
          </w:p>
        </w:tc>
      </w:tr>
      <w:tr w:rsidR="009E4DEC" w:rsidRPr="00AB13A2" w14:paraId="35E0ADED" w14:textId="77777777" w:rsidTr="007C17E7">
        <w:tc>
          <w:tcPr>
            <w:tcW w:w="2263" w:type="dxa"/>
            <w:vMerge/>
          </w:tcPr>
          <w:p w14:paraId="46B8CD21" w14:textId="77777777" w:rsidR="009E4DEC" w:rsidRPr="00AB13A2" w:rsidRDefault="009E4DEC" w:rsidP="00FA237A">
            <w:pPr>
              <w:rPr>
                <w:b/>
                <w:bCs/>
                <w:sz w:val="24"/>
                <w:szCs w:val="24"/>
              </w:rPr>
            </w:pPr>
          </w:p>
        </w:tc>
        <w:tc>
          <w:tcPr>
            <w:tcW w:w="6379" w:type="dxa"/>
          </w:tcPr>
          <w:p w14:paraId="0E0D0B2A" w14:textId="6A0A9756" w:rsidR="009E4DEC" w:rsidRPr="00AB13A2" w:rsidRDefault="00B51758" w:rsidP="00336A24">
            <w:pPr>
              <w:pStyle w:val="Listenabsatz"/>
              <w:numPr>
                <w:ilvl w:val="0"/>
                <w:numId w:val="17"/>
              </w:numPr>
              <w:rPr>
                <w:sz w:val="24"/>
                <w:szCs w:val="24"/>
              </w:rPr>
            </w:pPr>
            <w:r w:rsidRPr="00AB13A2">
              <w:rPr>
                <w:sz w:val="24"/>
                <w:szCs w:val="24"/>
              </w:rPr>
              <w:t xml:space="preserve">Progressive reductions in greenhouse gas emissions: </w:t>
            </w:r>
          </w:p>
          <w:p w14:paraId="3AB4FDF1" w14:textId="6B5BE2D1" w:rsidR="001A58F3" w:rsidRPr="00AB13A2" w:rsidRDefault="00403887" w:rsidP="00336A24">
            <w:pPr>
              <w:pStyle w:val="Listenabsatz"/>
              <w:numPr>
                <w:ilvl w:val="0"/>
                <w:numId w:val="15"/>
              </w:numPr>
              <w:rPr>
                <w:sz w:val="24"/>
                <w:szCs w:val="24"/>
              </w:rPr>
            </w:pPr>
            <w:r w:rsidRPr="00AB13A2">
              <w:rPr>
                <w:sz w:val="24"/>
                <w:szCs w:val="24"/>
              </w:rPr>
              <w:t>to reduce its greenhouse gas emissions by 65% by 2030 compared to 1990 levels</w:t>
            </w:r>
            <w:r w:rsidR="006A4D33" w:rsidRPr="00AB13A2">
              <w:rPr>
                <w:sz w:val="24"/>
                <w:szCs w:val="24"/>
              </w:rPr>
              <w:t xml:space="preserve"> with </w:t>
            </w:r>
            <w:r w:rsidR="008D5321" w:rsidRPr="00AB13A2">
              <w:rPr>
                <w:sz w:val="24"/>
                <w:szCs w:val="24"/>
              </w:rPr>
              <w:t xml:space="preserve">an energy sector </w:t>
            </w:r>
            <w:r w:rsidR="006A4D33" w:rsidRPr="00AB13A2">
              <w:rPr>
                <w:sz w:val="24"/>
                <w:szCs w:val="24"/>
              </w:rPr>
              <w:t>target</w:t>
            </w:r>
            <w:r w:rsidR="008D5321" w:rsidRPr="00AB13A2">
              <w:rPr>
                <w:sz w:val="24"/>
                <w:szCs w:val="24"/>
              </w:rPr>
              <w:t xml:space="preserve"> of </w:t>
            </w:r>
            <w:r w:rsidR="001A58F3" w:rsidRPr="00AB13A2">
              <w:rPr>
                <w:sz w:val="24"/>
                <w:szCs w:val="24"/>
              </w:rPr>
              <w:t>reduc</w:t>
            </w:r>
            <w:r w:rsidR="00692FDB" w:rsidRPr="00AB13A2">
              <w:rPr>
                <w:sz w:val="24"/>
                <w:szCs w:val="24"/>
              </w:rPr>
              <w:t>i</w:t>
            </w:r>
            <w:r w:rsidR="001A58F3" w:rsidRPr="00AB13A2">
              <w:rPr>
                <w:sz w:val="24"/>
                <w:szCs w:val="24"/>
              </w:rPr>
              <w:t>n</w:t>
            </w:r>
            <w:r w:rsidR="00692FDB" w:rsidRPr="00AB13A2">
              <w:rPr>
                <w:sz w:val="24"/>
                <w:szCs w:val="24"/>
              </w:rPr>
              <w:t>g emissions</w:t>
            </w:r>
            <w:r w:rsidR="001A58F3" w:rsidRPr="00AB13A2">
              <w:rPr>
                <w:sz w:val="24"/>
                <w:szCs w:val="24"/>
              </w:rPr>
              <w:t xml:space="preserve"> </w:t>
            </w:r>
            <w:r w:rsidR="008D5321" w:rsidRPr="00AB13A2">
              <w:rPr>
                <w:sz w:val="24"/>
                <w:szCs w:val="24"/>
              </w:rPr>
              <w:t>by</w:t>
            </w:r>
            <w:r w:rsidR="001A58F3" w:rsidRPr="00AB13A2">
              <w:rPr>
                <w:sz w:val="24"/>
                <w:szCs w:val="24"/>
              </w:rPr>
              <w:t xml:space="preserve"> at least 62%.</w:t>
            </w:r>
          </w:p>
          <w:p w14:paraId="0FE8DC5F" w14:textId="129B139B" w:rsidR="006A4D33" w:rsidRPr="00AB13A2" w:rsidRDefault="006A4D33" w:rsidP="00336A24">
            <w:pPr>
              <w:pStyle w:val="Listenabsatz"/>
              <w:numPr>
                <w:ilvl w:val="0"/>
                <w:numId w:val="15"/>
              </w:numPr>
              <w:rPr>
                <w:sz w:val="24"/>
                <w:szCs w:val="24"/>
              </w:rPr>
            </w:pPr>
            <w:r w:rsidRPr="00AB13A2">
              <w:rPr>
                <w:sz w:val="24"/>
                <w:szCs w:val="24"/>
              </w:rPr>
              <w:t>to reduce its greenhouse gas emissions by 88% by 2040 compared to 1990 levels</w:t>
            </w:r>
            <w:r w:rsidR="00692FDB" w:rsidRPr="00AB13A2">
              <w:rPr>
                <w:sz w:val="24"/>
                <w:szCs w:val="24"/>
              </w:rPr>
              <w:t xml:space="preserve">. </w:t>
            </w:r>
          </w:p>
          <w:p w14:paraId="3AA24B46" w14:textId="607F3927" w:rsidR="006A4D33" w:rsidRPr="00AB13A2" w:rsidRDefault="006A4D33" w:rsidP="00692FDB">
            <w:pPr>
              <w:pStyle w:val="Listenabsatz"/>
              <w:rPr>
                <w:sz w:val="24"/>
                <w:szCs w:val="24"/>
              </w:rPr>
            </w:pPr>
          </w:p>
        </w:tc>
      </w:tr>
      <w:tr w:rsidR="002D2E1D" w:rsidRPr="00AB13A2" w14:paraId="4C00DE6F" w14:textId="77777777" w:rsidTr="007C17E7">
        <w:tc>
          <w:tcPr>
            <w:tcW w:w="2263" w:type="dxa"/>
          </w:tcPr>
          <w:p w14:paraId="077D2542" w14:textId="59AFFE34" w:rsidR="002D2E1D" w:rsidRPr="00AB13A2" w:rsidRDefault="00A40108" w:rsidP="00FA237A">
            <w:pPr>
              <w:rPr>
                <w:b/>
                <w:bCs/>
                <w:sz w:val="24"/>
                <w:szCs w:val="24"/>
              </w:rPr>
            </w:pPr>
            <w:r w:rsidRPr="00AB13A2">
              <w:rPr>
                <w:b/>
                <w:bCs/>
                <w:sz w:val="24"/>
                <w:szCs w:val="24"/>
              </w:rPr>
              <w:t xml:space="preserve">Renewable energy </w:t>
            </w:r>
          </w:p>
        </w:tc>
        <w:tc>
          <w:tcPr>
            <w:tcW w:w="6379" w:type="dxa"/>
          </w:tcPr>
          <w:p w14:paraId="1C0716C1" w14:textId="713D6AD8" w:rsidR="002D2E1D" w:rsidRPr="00AB13A2" w:rsidRDefault="00C87970" w:rsidP="00336A24">
            <w:pPr>
              <w:pStyle w:val="Listenabsatz"/>
              <w:numPr>
                <w:ilvl w:val="0"/>
                <w:numId w:val="16"/>
              </w:numPr>
              <w:rPr>
                <w:sz w:val="24"/>
                <w:szCs w:val="24"/>
              </w:rPr>
            </w:pPr>
            <w:r w:rsidRPr="00AB13A2">
              <w:rPr>
                <w:sz w:val="24"/>
                <w:szCs w:val="24"/>
              </w:rPr>
              <w:t>C</w:t>
            </w:r>
            <w:r w:rsidR="009336BF" w:rsidRPr="00AB13A2">
              <w:rPr>
                <w:sz w:val="24"/>
                <w:szCs w:val="24"/>
              </w:rPr>
              <w:t>over 80 % of</w:t>
            </w:r>
            <w:r w:rsidR="00417C54" w:rsidRPr="00AB13A2">
              <w:rPr>
                <w:sz w:val="24"/>
                <w:szCs w:val="24"/>
              </w:rPr>
              <w:t xml:space="preserve"> </w:t>
            </w:r>
            <w:r w:rsidR="00417C54" w:rsidRPr="00AB13A2">
              <w:rPr>
                <w:b/>
                <w:bCs/>
                <w:sz w:val="24"/>
                <w:szCs w:val="24"/>
              </w:rPr>
              <w:t>gross</w:t>
            </w:r>
            <w:r w:rsidR="009336BF" w:rsidRPr="00AB13A2">
              <w:rPr>
                <w:b/>
                <w:bCs/>
                <w:sz w:val="24"/>
                <w:szCs w:val="24"/>
              </w:rPr>
              <w:t xml:space="preserve"> electricity consumption</w:t>
            </w:r>
            <w:r w:rsidR="009336BF" w:rsidRPr="00AB13A2">
              <w:rPr>
                <w:sz w:val="24"/>
                <w:szCs w:val="24"/>
              </w:rPr>
              <w:t xml:space="preserve"> with renewable sources by 2030</w:t>
            </w:r>
            <w:r w:rsidR="00A827B9" w:rsidRPr="00AB13A2">
              <w:rPr>
                <w:sz w:val="24"/>
                <w:szCs w:val="24"/>
              </w:rPr>
              <w:t xml:space="preserve">. </w:t>
            </w:r>
          </w:p>
          <w:p w14:paraId="40222D00" w14:textId="4C8B433B" w:rsidR="00C87970" w:rsidRPr="00AB13A2" w:rsidRDefault="00C87970" w:rsidP="00336A24">
            <w:pPr>
              <w:pStyle w:val="Listenabsatz"/>
              <w:numPr>
                <w:ilvl w:val="0"/>
                <w:numId w:val="16"/>
              </w:numPr>
              <w:rPr>
                <w:sz w:val="24"/>
                <w:szCs w:val="24"/>
              </w:rPr>
            </w:pPr>
            <w:r w:rsidRPr="00AB13A2">
              <w:rPr>
                <w:sz w:val="24"/>
                <w:szCs w:val="24"/>
              </w:rPr>
              <w:t xml:space="preserve">Increase the share of renewable energies in </w:t>
            </w:r>
            <w:r w:rsidRPr="00AB13A2">
              <w:rPr>
                <w:b/>
                <w:bCs/>
                <w:sz w:val="24"/>
                <w:szCs w:val="24"/>
              </w:rPr>
              <w:t>gross final energy consumption</w:t>
            </w:r>
            <w:r w:rsidRPr="00AB13A2">
              <w:rPr>
                <w:sz w:val="24"/>
                <w:szCs w:val="24"/>
              </w:rPr>
              <w:t xml:space="preserve"> in 2030 to at least 41% as Germany’s contribution to the EU 2030 binding goal of 42.5%.  </w:t>
            </w:r>
          </w:p>
          <w:p w14:paraId="670B0561" w14:textId="320B598B" w:rsidR="00A827B9" w:rsidRPr="00AB13A2" w:rsidRDefault="00A827B9" w:rsidP="00336A24">
            <w:pPr>
              <w:pStyle w:val="Listenabsatz"/>
              <w:numPr>
                <w:ilvl w:val="0"/>
                <w:numId w:val="16"/>
              </w:numPr>
              <w:rPr>
                <w:sz w:val="24"/>
                <w:szCs w:val="24"/>
              </w:rPr>
            </w:pPr>
            <w:r w:rsidRPr="00AB13A2">
              <w:rPr>
                <w:sz w:val="24"/>
                <w:szCs w:val="24"/>
              </w:rPr>
              <w:t>Complete switch to 100 % renewable energies by 2045 at the latest.</w:t>
            </w:r>
          </w:p>
        </w:tc>
      </w:tr>
      <w:tr w:rsidR="002D2E1D" w:rsidRPr="00AB13A2" w14:paraId="50B6553E" w14:textId="77777777" w:rsidTr="007C17E7">
        <w:tc>
          <w:tcPr>
            <w:tcW w:w="2263" w:type="dxa"/>
          </w:tcPr>
          <w:p w14:paraId="58622D8D" w14:textId="0435F9C5" w:rsidR="002D2E1D" w:rsidRPr="00AB13A2" w:rsidRDefault="00EF3DE9" w:rsidP="00FA237A">
            <w:pPr>
              <w:rPr>
                <w:b/>
                <w:bCs/>
                <w:sz w:val="24"/>
                <w:szCs w:val="24"/>
              </w:rPr>
            </w:pPr>
            <w:r w:rsidRPr="00AB13A2">
              <w:rPr>
                <w:b/>
                <w:bCs/>
                <w:sz w:val="24"/>
                <w:szCs w:val="24"/>
              </w:rPr>
              <w:t>Coal phase-out and structural change</w:t>
            </w:r>
          </w:p>
        </w:tc>
        <w:tc>
          <w:tcPr>
            <w:tcW w:w="6379" w:type="dxa"/>
          </w:tcPr>
          <w:p w14:paraId="497A6346" w14:textId="2BA4249A" w:rsidR="002D2E1D" w:rsidRPr="00AB13A2" w:rsidRDefault="006D4354" w:rsidP="00336A24">
            <w:pPr>
              <w:pStyle w:val="Listenabsatz"/>
              <w:numPr>
                <w:ilvl w:val="0"/>
                <w:numId w:val="18"/>
              </w:numPr>
              <w:rPr>
                <w:sz w:val="24"/>
                <w:szCs w:val="24"/>
              </w:rPr>
            </w:pPr>
            <w:r w:rsidRPr="00AB13A2">
              <w:rPr>
                <w:sz w:val="24"/>
                <w:szCs w:val="24"/>
              </w:rPr>
              <w:t xml:space="preserve">To complete the coal phase-out by 2038 at the latest, with the possibility of bringing it forward to 2030 if the expansion of renewable energies and security of supply allow this. </w:t>
            </w:r>
          </w:p>
        </w:tc>
      </w:tr>
      <w:tr w:rsidR="002D2E1D" w:rsidRPr="00AB13A2" w14:paraId="42DC5CE8" w14:textId="77777777" w:rsidTr="007C17E7">
        <w:tc>
          <w:tcPr>
            <w:tcW w:w="2263" w:type="dxa"/>
          </w:tcPr>
          <w:p w14:paraId="7DF0F912" w14:textId="3A9E0D66" w:rsidR="002D2E1D" w:rsidRPr="00AB13A2" w:rsidRDefault="00B35DB5" w:rsidP="00FA237A">
            <w:pPr>
              <w:rPr>
                <w:b/>
                <w:bCs/>
                <w:sz w:val="24"/>
                <w:szCs w:val="24"/>
              </w:rPr>
            </w:pPr>
            <w:r w:rsidRPr="00AB13A2">
              <w:rPr>
                <w:b/>
                <w:bCs/>
                <w:sz w:val="24"/>
                <w:szCs w:val="24"/>
              </w:rPr>
              <w:t xml:space="preserve">Energy efficiency </w:t>
            </w:r>
          </w:p>
        </w:tc>
        <w:tc>
          <w:tcPr>
            <w:tcW w:w="6379" w:type="dxa"/>
          </w:tcPr>
          <w:p w14:paraId="07E113FF" w14:textId="09767883" w:rsidR="002D2E1D" w:rsidRPr="00AB13A2" w:rsidRDefault="005A0AAB" w:rsidP="00336A24">
            <w:pPr>
              <w:pStyle w:val="Listenabsatz"/>
              <w:numPr>
                <w:ilvl w:val="0"/>
                <w:numId w:val="18"/>
              </w:numPr>
              <w:rPr>
                <w:sz w:val="24"/>
                <w:szCs w:val="24"/>
              </w:rPr>
            </w:pPr>
            <w:r w:rsidRPr="00AB13A2">
              <w:rPr>
                <w:sz w:val="24"/>
                <w:szCs w:val="24"/>
              </w:rPr>
              <w:t xml:space="preserve">Reduce </w:t>
            </w:r>
            <w:r w:rsidR="00300C93" w:rsidRPr="00AB13A2">
              <w:rPr>
                <w:sz w:val="24"/>
                <w:szCs w:val="24"/>
              </w:rPr>
              <w:t>by</w:t>
            </w:r>
            <w:r w:rsidRPr="00AB13A2">
              <w:rPr>
                <w:sz w:val="24"/>
                <w:szCs w:val="24"/>
              </w:rPr>
              <w:t xml:space="preserve"> 30 % primary energy consumption by 2030</w:t>
            </w:r>
            <w:r w:rsidR="0046384F" w:rsidRPr="00AB13A2">
              <w:rPr>
                <w:sz w:val="24"/>
                <w:szCs w:val="24"/>
              </w:rPr>
              <w:t xml:space="preserve">, </w:t>
            </w:r>
            <w:r w:rsidRPr="00AB13A2">
              <w:rPr>
                <w:sz w:val="24"/>
                <w:szCs w:val="24"/>
              </w:rPr>
              <w:t>compared to 2008</w:t>
            </w:r>
            <w:r w:rsidR="0046384F" w:rsidRPr="00AB13A2">
              <w:rPr>
                <w:sz w:val="24"/>
                <w:szCs w:val="24"/>
              </w:rPr>
              <w:t xml:space="preserve"> (primary energy reduction of around 1,200 TWh)</w:t>
            </w:r>
          </w:p>
          <w:p w14:paraId="209027AB" w14:textId="396C5A72" w:rsidR="00AF54B0" w:rsidRPr="00AB13A2" w:rsidRDefault="00304474" w:rsidP="00336A24">
            <w:pPr>
              <w:pStyle w:val="Listenabsatz"/>
              <w:numPr>
                <w:ilvl w:val="0"/>
                <w:numId w:val="18"/>
              </w:numPr>
              <w:rPr>
                <w:sz w:val="24"/>
                <w:szCs w:val="24"/>
              </w:rPr>
            </w:pPr>
            <w:r w:rsidRPr="00AB13A2">
              <w:rPr>
                <w:sz w:val="24"/>
                <w:szCs w:val="24"/>
              </w:rPr>
              <w:t xml:space="preserve">Reduce </w:t>
            </w:r>
            <w:r w:rsidR="00300C93" w:rsidRPr="00AB13A2">
              <w:rPr>
                <w:sz w:val="24"/>
                <w:szCs w:val="24"/>
              </w:rPr>
              <w:t xml:space="preserve">by </w:t>
            </w:r>
            <w:r w:rsidRPr="00AB13A2">
              <w:rPr>
                <w:sz w:val="24"/>
                <w:szCs w:val="24"/>
              </w:rPr>
              <w:t>50 % primary energy consumption by 2050, compared to 2008</w:t>
            </w:r>
          </w:p>
        </w:tc>
      </w:tr>
      <w:tr w:rsidR="002D2E1D" w:rsidRPr="00AB13A2" w14:paraId="1D9F0F76" w14:textId="77777777" w:rsidTr="007C17E7">
        <w:tc>
          <w:tcPr>
            <w:tcW w:w="2263" w:type="dxa"/>
          </w:tcPr>
          <w:p w14:paraId="1AE4F5E4" w14:textId="35BB1339" w:rsidR="002D2E1D" w:rsidRPr="00AB13A2" w:rsidRDefault="0016118D" w:rsidP="00FA237A">
            <w:pPr>
              <w:rPr>
                <w:b/>
                <w:bCs/>
                <w:sz w:val="24"/>
                <w:szCs w:val="24"/>
              </w:rPr>
            </w:pPr>
            <w:r w:rsidRPr="00AB13A2">
              <w:rPr>
                <w:b/>
                <w:bCs/>
                <w:sz w:val="24"/>
                <w:szCs w:val="24"/>
              </w:rPr>
              <w:t xml:space="preserve">Hydrogen </w:t>
            </w:r>
          </w:p>
        </w:tc>
        <w:tc>
          <w:tcPr>
            <w:tcW w:w="6379" w:type="dxa"/>
          </w:tcPr>
          <w:p w14:paraId="5CB9FBDA" w14:textId="2A3FD5DF" w:rsidR="002D2E1D" w:rsidRPr="00AB13A2" w:rsidRDefault="00CA0C09" w:rsidP="00336A24">
            <w:pPr>
              <w:pStyle w:val="Listenabsatz"/>
              <w:numPr>
                <w:ilvl w:val="0"/>
                <w:numId w:val="19"/>
              </w:numPr>
              <w:rPr>
                <w:sz w:val="24"/>
                <w:szCs w:val="24"/>
              </w:rPr>
            </w:pPr>
            <w:r w:rsidRPr="00AB13A2">
              <w:rPr>
                <w:sz w:val="24"/>
                <w:szCs w:val="24"/>
              </w:rPr>
              <w:t xml:space="preserve">Expand hydrogen capacity to 10 </w:t>
            </w:r>
            <w:r w:rsidR="009F70D8" w:rsidRPr="00AB13A2">
              <w:rPr>
                <w:sz w:val="24"/>
                <w:szCs w:val="24"/>
              </w:rPr>
              <w:t>Gigawatt</w:t>
            </w:r>
            <w:r w:rsidRPr="00AB13A2">
              <w:rPr>
                <w:sz w:val="24"/>
                <w:szCs w:val="24"/>
              </w:rPr>
              <w:t xml:space="preserve"> by 2030</w:t>
            </w:r>
          </w:p>
        </w:tc>
      </w:tr>
    </w:tbl>
    <w:p w14:paraId="2CA123B1" w14:textId="77777777" w:rsidR="00034A53" w:rsidRPr="00AB13A2" w:rsidRDefault="00034A53" w:rsidP="00FA237A">
      <w:pPr>
        <w:rPr>
          <w:b/>
          <w:bCs/>
          <w:sz w:val="24"/>
          <w:szCs w:val="24"/>
          <w:u w:val="single"/>
        </w:rPr>
      </w:pPr>
    </w:p>
    <w:p w14:paraId="3A5C058F" w14:textId="117844A4" w:rsidR="00C91F03" w:rsidRPr="00862F2B" w:rsidRDefault="00C91F03" w:rsidP="00C91F03">
      <w:pPr>
        <w:rPr>
          <w:b/>
          <w:bCs/>
          <w:sz w:val="24"/>
          <w:szCs w:val="24"/>
          <w:u w:val="single"/>
        </w:rPr>
      </w:pPr>
      <w:r w:rsidRPr="00862F2B">
        <w:rPr>
          <w:b/>
          <w:bCs/>
          <w:sz w:val="24"/>
          <w:szCs w:val="24"/>
          <w:u w:val="single"/>
        </w:rPr>
        <w:t>Identified factors of success</w:t>
      </w:r>
    </w:p>
    <w:p w14:paraId="3DD3791D" w14:textId="7DB69578" w:rsidR="00C91F03" w:rsidRPr="00AB13A2" w:rsidRDefault="00083406" w:rsidP="00C91F03">
      <w:pPr>
        <w:rPr>
          <w:sz w:val="24"/>
          <w:szCs w:val="24"/>
        </w:rPr>
      </w:pPr>
      <w:r w:rsidRPr="00AB13A2">
        <w:rPr>
          <w:sz w:val="24"/>
          <w:szCs w:val="24"/>
        </w:rPr>
        <w:t>Germany is still considered a pioneer in the energy transition due</w:t>
      </w:r>
      <w:r w:rsidR="001419A7" w:rsidRPr="00AB13A2">
        <w:rPr>
          <w:sz w:val="24"/>
          <w:szCs w:val="24"/>
        </w:rPr>
        <w:t xml:space="preserve"> specially</w:t>
      </w:r>
      <w:r w:rsidRPr="00AB13A2">
        <w:rPr>
          <w:sz w:val="24"/>
          <w:szCs w:val="24"/>
        </w:rPr>
        <w:t xml:space="preserve"> to the rapid expansion of renewable energies in recent decades</w:t>
      </w:r>
      <w:r w:rsidR="00EE6E3C" w:rsidRPr="00AB13A2">
        <w:rPr>
          <w:sz w:val="24"/>
          <w:szCs w:val="24"/>
        </w:rPr>
        <w:t>: in the first half of 2024, 57 per cent of the electricity consumed was already covered by renewable energies.</w:t>
      </w:r>
      <w:r w:rsidR="00022621" w:rsidRPr="00AB13A2">
        <w:t xml:space="preserve"> </w:t>
      </w:r>
      <w:r w:rsidR="00022621" w:rsidRPr="00AB13A2">
        <w:rPr>
          <w:sz w:val="24"/>
          <w:szCs w:val="24"/>
        </w:rPr>
        <w:t>The progress made so far has been due to regulatory, social, economic and technological factors</w:t>
      </w:r>
      <w:r w:rsidR="00053C23" w:rsidRPr="00AB13A2">
        <w:rPr>
          <w:sz w:val="24"/>
          <w:szCs w:val="24"/>
        </w:rPr>
        <w:t xml:space="preserve">, including: </w:t>
      </w:r>
    </w:p>
    <w:p w14:paraId="3B9FDD8C" w14:textId="62F24A48" w:rsidR="00053C23" w:rsidRPr="00AB13A2" w:rsidRDefault="00343A77" w:rsidP="00336A24">
      <w:pPr>
        <w:pStyle w:val="Listenabsatz"/>
        <w:numPr>
          <w:ilvl w:val="0"/>
          <w:numId w:val="19"/>
        </w:numPr>
        <w:rPr>
          <w:sz w:val="24"/>
          <w:szCs w:val="24"/>
        </w:rPr>
      </w:pPr>
      <w:r w:rsidRPr="00AB13A2">
        <w:rPr>
          <w:sz w:val="24"/>
          <w:szCs w:val="24"/>
        </w:rPr>
        <w:lastRenderedPageBreak/>
        <w:t xml:space="preserve">Broad social acceptance of the transition and involvement of citizens in the deployment of renewable energy, especially photovoltaics, </w:t>
      </w:r>
      <w:r w:rsidR="004517DC" w:rsidRPr="00AB13A2">
        <w:rPr>
          <w:sz w:val="24"/>
          <w:szCs w:val="24"/>
        </w:rPr>
        <w:t>through energy communities</w:t>
      </w:r>
    </w:p>
    <w:p w14:paraId="6DE3440A" w14:textId="0B1F95F7" w:rsidR="004517DC" w:rsidRPr="00AB13A2" w:rsidRDefault="004517DC" w:rsidP="00336A24">
      <w:pPr>
        <w:pStyle w:val="Listenabsatz"/>
        <w:numPr>
          <w:ilvl w:val="0"/>
          <w:numId w:val="19"/>
        </w:numPr>
        <w:rPr>
          <w:sz w:val="24"/>
          <w:szCs w:val="24"/>
        </w:rPr>
      </w:pPr>
      <w:r w:rsidRPr="00AB13A2">
        <w:rPr>
          <w:sz w:val="24"/>
          <w:szCs w:val="24"/>
        </w:rPr>
        <w:t>Broad scientific consensus about the need and technical feasibility of the energy transition Germany</w:t>
      </w:r>
      <w:r w:rsidR="0071462F" w:rsidRPr="00AB13A2">
        <w:rPr>
          <w:sz w:val="24"/>
          <w:szCs w:val="24"/>
        </w:rPr>
        <w:t xml:space="preserve">, which provides serious guidance </w:t>
      </w:r>
      <w:r w:rsidR="00161E77" w:rsidRPr="00AB13A2">
        <w:rPr>
          <w:sz w:val="24"/>
          <w:szCs w:val="24"/>
        </w:rPr>
        <w:t xml:space="preserve">for energy policy </w:t>
      </w:r>
    </w:p>
    <w:p w14:paraId="233690D8" w14:textId="77777777" w:rsidR="00A72A23" w:rsidRPr="00AB13A2" w:rsidRDefault="00FF6915" w:rsidP="00336A24">
      <w:pPr>
        <w:pStyle w:val="Listenabsatz"/>
        <w:numPr>
          <w:ilvl w:val="0"/>
          <w:numId w:val="19"/>
        </w:numPr>
        <w:rPr>
          <w:sz w:val="24"/>
          <w:szCs w:val="24"/>
        </w:rPr>
      </w:pPr>
      <w:r w:rsidRPr="00AB13A2">
        <w:rPr>
          <w:sz w:val="24"/>
          <w:szCs w:val="24"/>
        </w:rPr>
        <w:t>Clear, ambitious, and quantifiable goals for the energy transition</w:t>
      </w:r>
      <w:r w:rsidR="002252A7" w:rsidRPr="00AB13A2">
        <w:rPr>
          <w:sz w:val="24"/>
          <w:szCs w:val="24"/>
        </w:rPr>
        <w:t xml:space="preserve"> shaped by </w:t>
      </w:r>
      <w:r w:rsidR="00DD5DF7" w:rsidRPr="00AB13A2">
        <w:rPr>
          <w:sz w:val="24"/>
          <w:szCs w:val="24"/>
        </w:rPr>
        <w:t>supportive policy and r</w:t>
      </w:r>
      <w:r w:rsidR="002252A7" w:rsidRPr="00AB13A2">
        <w:rPr>
          <w:sz w:val="24"/>
          <w:szCs w:val="24"/>
        </w:rPr>
        <w:t>egulatory framework</w:t>
      </w:r>
      <w:r w:rsidR="00212712" w:rsidRPr="00AB13A2">
        <w:rPr>
          <w:sz w:val="24"/>
          <w:szCs w:val="24"/>
        </w:rPr>
        <w:t>, showing an enabling environmen</w:t>
      </w:r>
    </w:p>
    <w:p w14:paraId="73E56546" w14:textId="02DEC0BD" w:rsidR="00A72A23" w:rsidRPr="00AB13A2" w:rsidRDefault="00A72A23" w:rsidP="00336A24">
      <w:pPr>
        <w:pStyle w:val="Listenabsatz"/>
        <w:numPr>
          <w:ilvl w:val="0"/>
          <w:numId w:val="19"/>
        </w:numPr>
        <w:rPr>
          <w:sz w:val="24"/>
          <w:szCs w:val="24"/>
        </w:rPr>
      </w:pPr>
      <w:r w:rsidRPr="00AB13A2">
        <w:rPr>
          <w:sz w:val="24"/>
        </w:rPr>
        <w:t>A target architecture for the energy transition</w:t>
      </w:r>
    </w:p>
    <w:p w14:paraId="77A6C2D1" w14:textId="6D8AAE4A" w:rsidR="004517DC" w:rsidRPr="00AB13A2" w:rsidRDefault="007042F5" w:rsidP="00336A24">
      <w:pPr>
        <w:pStyle w:val="Listenabsatz"/>
        <w:numPr>
          <w:ilvl w:val="0"/>
          <w:numId w:val="19"/>
        </w:numPr>
        <w:rPr>
          <w:sz w:val="24"/>
          <w:szCs w:val="24"/>
        </w:rPr>
      </w:pPr>
      <w:r w:rsidRPr="00AB13A2">
        <w:rPr>
          <w:sz w:val="24"/>
          <w:szCs w:val="24"/>
        </w:rPr>
        <w:t>Promotion of</w:t>
      </w:r>
      <w:r w:rsidR="00415B47" w:rsidRPr="00AB13A2">
        <w:rPr>
          <w:sz w:val="24"/>
          <w:szCs w:val="24"/>
        </w:rPr>
        <w:t xml:space="preserve"> </w:t>
      </w:r>
      <w:r w:rsidRPr="00AB13A2">
        <w:rPr>
          <w:sz w:val="24"/>
          <w:szCs w:val="24"/>
        </w:rPr>
        <w:t>research and development in the areas of the transition</w:t>
      </w:r>
    </w:p>
    <w:p w14:paraId="639ED4B5" w14:textId="63401CA4" w:rsidR="00DC7274" w:rsidRPr="00AB13A2" w:rsidRDefault="00460850" w:rsidP="00190236">
      <w:pPr>
        <w:rPr>
          <w:sz w:val="24"/>
          <w:szCs w:val="24"/>
        </w:rPr>
      </w:pPr>
      <w:r w:rsidRPr="00AB13A2">
        <w:rPr>
          <w:sz w:val="24"/>
          <w:szCs w:val="24"/>
        </w:rPr>
        <w:t xml:space="preserve">Despite the </w:t>
      </w:r>
      <w:r w:rsidR="00CA7C48" w:rsidRPr="00AB13A2">
        <w:rPr>
          <w:sz w:val="24"/>
          <w:szCs w:val="24"/>
        </w:rPr>
        <w:t>feasibility of the energy scenarios that guide Germany’s climate and energy policy and targets, the country</w:t>
      </w:r>
      <w:r w:rsidR="00F36827" w:rsidRPr="00AB13A2">
        <w:rPr>
          <w:sz w:val="24"/>
          <w:szCs w:val="24"/>
        </w:rPr>
        <w:t xml:space="preserve"> faces significant challenges in achieving the goal of climate neutrality by 2045</w:t>
      </w:r>
      <w:r w:rsidR="00CA7C48" w:rsidRPr="00AB13A2">
        <w:rPr>
          <w:sz w:val="24"/>
          <w:szCs w:val="24"/>
        </w:rPr>
        <w:t>,</w:t>
      </w:r>
      <w:r w:rsidR="00986A61" w:rsidRPr="00AB13A2">
        <w:rPr>
          <w:sz w:val="24"/>
          <w:szCs w:val="24"/>
        </w:rPr>
        <w:t xml:space="preserve"> particularly in areas such </w:t>
      </w:r>
      <w:r w:rsidR="00CA61C0" w:rsidRPr="00AB13A2">
        <w:rPr>
          <w:sz w:val="24"/>
          <w:szCs w:val="24"/>
        </w:rPr>
        <w:t>mobility</w:t>
      </w:r>
      <w:r w:rsidR="005337D8" w:rsidRPr="00AB13A2">
        <w:rPr>
          <w:sz w:val="24"/>
          <w:szCs w:val="24"/>
        </w:rPr>
        <w:t xml:space="preserve">, </w:t>
      </w:r>
      <w:r w:rsidR="00CA61C0" w:rsidRPr="00AB13A2">
        <w:rPr>
          <w:sz w:val="24"/>
          <w:szCs w:val="24"/>
        </w:rPr>
        <w:t>digitalisation of the energy system</w:t>
      </w:r>
      <w:r w:rsidR="005337D8" w:rsidRPr="00AB13A2">
        <w:rPr>
          <w:sz w:val="24"/>
          <w:szCs w:val="24"/>
        </w:rPr>
        <w:t xml:space="preserve">, and </w:t>
      </w:r>
      <w:r w:rsidR="000C7C18" w:rsidRPr="00AB13A2">
        <w:rPr>
          <w:sz w:val="24"/>
          <w:szCs w:val="24"/>
        </w:rPr>
        <w:t>the expansion of the grid</w:t>
      </w:r>
      <w:r w:rsidR="00CA61C0" w:rsidRPr="00AB13A2">
        <w:rPr>
          <w:sz w:val="24"/>
          <w:szCs w:val="24"/>
        </w:rPr>
        <w:t xml:space="preserve">. The following have been identified as key factors of success in the coming years: </w:t>
      </w:r>
    </w:p>
    <w:p w14:paraId="68838D24" w14:textId="46268782" w:rsidR="00A12AC5" w:rsidRPr="00AB13A2" w:rsidRDefault="00A12AC5" w:rsidP="00336A24">
      <w:pPr>
        <w:pStyle w:val="Listenabsatz"/>
        <w:numPr>
          <w:ilvl w:val="0"/>
          <w:numId w:val="21"/>
        </w:numPr>
        <w:rPr>
          <w:sz w:val="24"/>
          <w:szCs w:val="24"/>
        </w:rPr>
      </w:pPr>
      <w:r w:rsidRPr="00AB13A2">
        <w:rPr>
          <w:sz w:val="24"/>
          <w:szCs w:val="24"/>
        </w:rPr>
        <w:t>Improving energy efficiency</w:t>
      </w:r>
      <w:r w:rsidR="00A72A23" w:rsidRPr="00AB13A2">
        <w:rPr>
          <w:sz w:val="24"/>
          <w:szCs w:val="24"/>
        </w:rPr>
        <w:t xml:space="preserve">, the second pillar of the transition, </w:t>
      </w:r>
      <w:r w:rsidR="003B17A9" w:rsidRPr="00AB13A2">
        <w:rPr>
          <w:sz w:val="24"/>
          <w:szCs w:val="24"/>
        </w:rPr>
        <w:t xml:space="preserve">in both </w:t>
      </w:r>
      <w:r w:rsidR="00E95AD2" w:rsidRPr="00AB13A2">
        <w:rPr>
          <w:sz w:val="24"/>
          <w:szCs w:val="24"/>
        </w:rPr>
        <w:t>buildings (acceleration of efficient renovation</w:t>
      </w:r>
      <w:r w:rsidR="00460A3D" w:rsidRPr="00AB13A2">
        <w:rPr>
          <w:sz w:val="24"/>
          <w:szCs w:val="24"/>
        </w:rPr>
        <w:t xml:space="preserve">s) and industry (decarbonisation) </w:t>
      </w:r>
    </w:p>
    <w:p w14:paraId="57032CDC" w14:textId="351CCCED" w:rsidR="005C78CB" w:rsidRPr="00AB13A2" w:rsidRDefault="00014A54" w:rsidP="00336A24">
      <w:pPr>
        <w:pStyle w:val="Listenabsatz"/>
        <w:numPr>
          <w:ilvl w:val="0"/>
          <w:numId w:val="20"/>
        </w:numPr>
        <w:rPr>
          <w:sz w:val="24"/>
          <w:szCs w:val="24"/>
        </w:rPr>
      </w:pPr>
      <w:r w:rsidRPr="00AB13A2">
        <w:rPr>
          <w:sz w:val="24"/>
          <w:szCs w:val="24"/>
        </w:rPr>
        <w:t>T</w:t>
      </w:r>
      <w:r w:rsidR="009B0146" w:rsidRPr="00AB13A2">
        <w:rPr>
          <w:sz w:val="24"/>
          <w:szCs w:val="24"/>
        </w:rPr>
        <w:t xml:space="preserve">he </w:t>
      </w:r>
      <w:r w:rsidRPr="00AB13A2">
        <w:rPr>
          <w:sz w:val="24"/>
          <w:szCs w:val="24"/>
        </w:rPr>
        <w:t xml:space="preserve">development </w:t>
      </w:r>
      <w:r w:rsidR="000C36BF" w:rsidRPr="00AB13A2">
        <w:rPr>
          <w:sz w:val="24"/>
          <w:szCs w:val="24"/>
        </w:rPr>
        <w:t>of diverse</w:t>
      </w:r>
      <w:r w:rsidRPr="00AB13A2">
        <w:rPr>
          <w:sz w:val="24"/>
          <w:szCs w:val="24"/>
        </w:rPr>
        <w:t xml:space="preserve"> and secure digitalisation solutions that allow </w:t>
      </w:r>
      <w:r w:rsidR="000C36BF" w:rsidRPr="00AB13A2">
        <w:rPr>
          <w:sz w:val="24"/>
          <w:szCs w:val="24"/>
        </w:rPr>
        <w:t>a decentralised and flexible energy system</w:t>
      </w:r>
      <w:r w:rsidR="005567D5" w:rsidRPr="00AB13A2">
        <w:rPr>
          <w:sz w:val="24"/>
          <w:szCs w:val="24"/>
        </w:rPr>
        <w:t>, this includes harnessing smart grids and smart meters</w:t>
      </w:r>
    </w:p>
    <w:p w14:paraId="0BB2F720" w14:textId="2E1EEBD3" w:rsidR="00BF4ADA" w:rsidRPr="00AB13A2" w:rsidRDefault="00467B62" w:rsidP="00336A24">
      <w:pPr>
        <w:pStyle w:val="Listenabsatz"/>
        <w:numPr>
          <w:ilvl w:val="0"/>
          <w:numId w:val="20"/>
        </w:numPr>
      </w:pPr>
      <w:r w:rsidRPr="00AB13A2">
        <w:rPr>
          <w:sz w:val="24"/>
          <w:szCs w:val="24"/>
        </w:rPr>
        <w:t>Qualification</w:t>
      </w:r>
      <w:r w:rsidR="00804EBE" w:rsidRPr="00AB13A2">
        <w:rPr>
          <w:sz w:val="24"/>
          <w:szCs w:val="24"/>
        </w:rPr>
        <w:t xml:space="preserve"> and training </w:t>
      </w:r>
      <w:r w:rsidRPr="00AB13A2">
        <w:rPr>
          <w:sz w:val="24"/>
          <w:szCs w:val="24"/>
        </w:rPr>
        <w:t>of the workforce</w:t>
      </w:r>
      <w:r w:rsidR="00507E94" w:rsidRPr="00AB13A2">
        <w:rPr>
          <w:sz w:val="24"/>
          <w:szCs w:val="24"/>
        </w:rPr>
        <w:t xml:space="preserve"> </w:t>
      </w:r>
      <w:r w:rsidR="00804EBE" w:rsidRPr="00AB13A2">
        <w:rPr>
          <w:sz w:val="24"/>
          <w:szCs w:val="24"/>
        </w:rPr>
        <w:t xml:space="preserve">in the key transition areas, including </w:t>
      </w:r>
      <w:r w:rsidR="005F15E4" w:rsidRPr="00AB13A2">
        <w:rPr>
          <w:sz w:val="24"/>
          <w:szCs w:val="24"/>
        </w:rPr>
        <w:t>energy technologies, decentralisation and digitalisation, and the hydrogen economy</w:t>
      </w:r>
    </w:p>
    <w:p w14:paraId="6E87405D" w14:textId="0B44FD10" w:rsidR="005F15E4" w:rsidRPr="00AB13A2" w:rsidRDefault="00365606" w:rsidP="00336A24">
      <w:pPr>
        <w:pStyle w:val="Listenabsatz"/>
        <w:numPr>
          <w:ilvl w:val="0"/>
          <w:numId w:val="20"/>
        </w:numPr>
      </w:pPr>
      <w:r w:rsidRPr="00AB13A2">
        <w:rPr>
          <w:sz w:val="24"/>
          <w:szCs w:val="24"/>
        </w:rPr>
        <w:t>Increase of the social acceptance of the transition, particularly regarding wind energy</w:t>
      </w:r>
      <w:r w:rsidR="00370D63" w:rsidRPr="00AB13A2">
        <w:rPr>
          <w:sz w:val="24"/>
          <w:szCs w:val="24"/>
        </w:rPr>
        <w:t xml:space="preserve"> and fair distribution</w:t>
      </w:r>
      <w:r w:rsidR="00E14326" w:rsidRPr="00AB13A2">
        <w:rPr>
          <w:sz w:val="24"/>
          <w:szCs w:val="24"/>
        </w:rPr>
        <w:t xml:space="preserve"> of the costs of the transition</w:t>
      </w:r>
    </w:p>
    <w:p w14:paraId="1E764046" w14:textId="7604C5DE" w:rsidR="00872BB4" w:rsidRPr="00AB13A2" w:rsidRDefault="00476DE9" w:rsidP="00336A24">
      <w:pPr>
        <w:pStyle w:val="Listenabsatz"/>
        <w:numPr>
          <w:ilvl w:val="0"/>
          <w:numId w:val="20"/>
        </w:numPr>
        <w:rPr>
          <w:sz w:val="24"/>
          <w:szCs w:val="24"/>
        </w:rPr>
      </w:pPr>
      <w:r w:rsidRPr="00AB13A2">
        <w:rPr>
          <w:sz w:val="24"/>
          <w:szCs w:val="24"/>
        </w:rPr>
        <w:t xml:space="preserve">Higher </w:t>
      </w:r>
      <w:r w:rsidR="008B4D40" w:rsidRPr="00AB13A2">
        <w:rPr>
          <w:sz w:val="24"/>
          <w:szCs w:val="24"/>
        </w:rPr>
        <w:t>d</w:t>
      </w:r>
      <w:r w:rsidR="00802B09" w:rsidRPr="00AB13A2">
        <w:rPr>
          <w:sz w:val="24"/>
          <w:szCs w:val="24"/>
        </w:rPr>
        <w:t>evelopment of energy techn</w:t>
      </w:r>
      <w:r w:rsidR="00B923A0" w:rsidRPr="00AB13A2">
        <w:rPr>
          <w:sz w:val="24"/>
          <w:szCs w:val="24"/>
        </w:rPr>
        <w:t xml:space="preserve">ologies </w:t>
      </w:r>
    </w:p>
    <w:p w14:paraId="1BB1B2A4" w14:textId="11B01708" w:rsidR="00E03ADC" w:rsidRPr="00AB13A2" w:rsidRDefault="00872BB4" w:rsidP="00336A24">
      <w:pPr>
        <w:pStyle w:val="Listenabsatz"/>
        <w:numPr>
          <w:ilvl w:val="0"/>
          <w:numId w:val="20"/>
        </w:numPr>
        <w:rPr>
          <w:sz w:val="24"/>
          <w:szCs w:val="24"/>
        </w:rPr>
      </w:pPr>
      <w:r w:rsidRPr="00AB13A2">
        <w:rPr>
          <w:sz w:val="24"/>
          <w:szCs w:val="24"/>
        </w:rPr>
        <w:t>I</w:t>
      </w:r>
      <w:r w:rsidR="0055336D" w:rsidRPr="00AB13A2">
        <w:rPr>
          <w:sz w:val="24"/>
          <w:szCs w:val="24"/>
        </w:rPr>
        <w:t>ncrease in investment</w:t>
      </w:r>
      <w:r w:rsidRPr="00AB13A2">
        <w:t xml:space="preserve"> </w:t>
      </w:r>
      <w:r w:rsidRPr="00AB13A2">
        <w:rPr>
          <w:sz w:val="24"/>
          <w:szCs w:val="24"/>
        </w:rPr>
        <w:t>in infrastructure, technologies, and research</w:t>
      </w:r>
    </w:p>
    <w:p w14:paraId="0CD3DAEA" w14:textId="4F24EE79" w:rsidR="00844578" w:rsidRPr="00AB13A2" w:rsidRDefault="00844578" w:rsidP="00336A24">
      <w:pPr>
        <w:pStyle w:val="Listenabsatz"/>
        <w:numPr>
          <w:ilvl w:val="0"/>
          <w:numId w:val="20"/>
        </w:numPr>
        <w:rPr>
          <w:sz w:val="24"/>
          <w:szCs w:val="24"/>
        </w:rPr>
      </w:pPr>
      <w:r w:rsidRPr="00AB13A2">
        <w:rPr>
          <w:sz w:val="24"/>
          <w:szCs w:val="24"/>
        </w:rPr>
        <w:t>International cooperation</w:t>
      </w:r>
      <w:r w:rsidR="00DF78AF" w:rsidRPr="00AB13A2">
        <w:rPr>
          <w:sz w:val="24"/>
          <w:szCs w:val="24"/>
        </w:rPr>
        <w:t xml:space="preserve"> within the European Union but also with </w:t>
      </w:r>
      <w:r w:rsidR="004062A6" w:rsidRPr="00AB13A2">
        <w:rPr>
          <w:sz w:val="24"/>
          <w:szCs w:val="24"/>
        </w:rPr>
        <w:t>key countries for the import of renewable energy (</w:t>
      </w:r>
      <w:r w:rsidR="00642E19" w:rsidRPr="00AB13A2">
        <w:rPr>
          <w:sz w:val="24"/>
          <w:szCs w:val="24"/>
        </w:rPr>
        <w:t>especially</w:t>
      </w:r>
      <w:r w:rsidR="004062A6" w:rsidRPr="00AB13A2">
        <w:rPr>
          <w:sz w:val="24"/>
          <w:szCs w:val="24"/>
        </w:rPr>
        <w:t xml:space="preserve"> green hydrogen). </w:t>
      </w:r>
    </w:p>
    <w:p w14:paraId="7B37A394" w14:textId="77777777" w:rsidR="00872BB4" w:rsidRPr="00AB13A2" w:rsidRDefault="00872BB4" w:rsidP="00872BB4">
      <w:pPr>
        <w:pStyle w:val="Listenabsatz"/>
        <w:ind w:left="1440"/>
        <w:rPr>
          <w:sz w:val="24"/>
          <w:szCs w:val="24"/>
        </w:rPr>
      </w:pPr>
    </w:p>
    <w:p w14:paraId="68315B4E" w14:textId="32D06F4A" w:rsidR="00C62BB4" w:rsidRPr="00AB13A2" w:rsidRDefault="00E03ADC" w:rsidP="00C62BB4">
      <w:pPr>
        <w:rPr>
          <w:b/>
          <w:bCs/>
          <w:i/>
          <w:iCs/>
          <w:sz w:val="24"/>
          <w:szCs w:val="24"/>
          <w:u w:val="single"/>
        </w:rPr>
      </w:pPr>
      <w:r w:rsidRPr="00AB13A2">
        <w:rPr>
          <w:b/>
          <w:bCs/>
          <w:sz w:val="24"/>
          <w:szCs w:val="24"/>
          <w:u w:val="single"/>
        </w:rPr>
        <w:t xml:space="preserve">Recognition of </w:t>
      </w:r>
      <w:r w:rsidR="00C62BB4" w:rsidRPr="00AB13A2">
        <w:rPr>
          <w:b/>
          <w:bCs/>
          <w:sz w:val="24"/>
          <w:szCs w:val="24"/>
          <w:u w:val="single"/>
        </w:rPr>
        <w:t>the impact</w:t>
      </w:r>
      <w:r w:rsidRPr="00AB13A2">
        <w:rPr>
          <w:b/>
          <w:bCs/>
          <w:sz w:val="24"/>
          <w:szCs w:val="24"/>
          <w:u w:val="single"/>
        </w:rPr>
        <w:t xml:space="preserve"> of the energy sector transition on vulnerable cohorts</w:t>
      </w:r>
      <w:r w:rsidR="00C62BB4" w:rsidRPr="00AB13A2">
        <w:rPr>
          <w:b/>
          <w:bCs/>
          <w:sz w:val="24"/>
          <w:szCs w:val="24"/>
          <w:u w:val="single"/>
        </w:rPr>
        <w:t xml:space="preserve"> and commitment to enable a just and fair transition process. </w:t>
      </w:r>
    </w:p>
    <w:p w14:paraId="2C6F6956" w14:textId="77124C82" w:rsidR="000C7C18" w:rsidRPr="00AB13A2" w:rsidRDefault="002940FE" w:rsidP="00642E19">
      <w:pPr>
        <w:tabs>
          <w:tab w:val="left" w:pos="4395"/>
        </w:tabs>
        <w:rPr>
          <w:sz w:val="24"/>
          <w:szCs w:val="24"/>
        </w:rPr>
      </w:pPr>
      <w:r w:rsidRPr="00AB13A2">
        <w:rPr>
          <w:sz w:val="24"/>
          <w:szCs w:val="24"/>
        </w:rPr>
        <w:t xml:space="preserve">The </w:t>
      </w:r>
      <w:r w:rsidR="00841B11" w:rsidRPr="00AB13A2">
        <w:rPr>
          <w:sz w:val="24"/>
          <w:szCs w:val="24"/>
        </w:rPr>
        <w:t xml:space="preserve">German energy policy recognizes the impact of the energy transition </w:t>
      </w:r>
      <w:r w:rsidR="001458D4" w:rsidRPr="00AB13A2">
        <w:rPr>
          <w:sz w:val="24"/>
          <w:szCs w:val="24"/>
        </w:rPr>
        <w:t xml:space="preserve">on people in vulnerable positions in the following ways: </w:t>
      </w:r>
    </w:p>
    <w:p w14:paraId="0A856A20" w14:textId="77777777" w:rsidR="00F24C3C" w:rsidRPr="00AB13A2" w:rsidRDefault="001458D4" w:rsidP="00336A24">
      <w:pPr>
        <w:pStyle w:val="Listenabsatz"/>
        <w:numPr>
          <w:ilvl w:val="0"/>
          <w:numId w:val="22"/>
        </w:numPr>
        <w:tabs>
          <w:tab w:val="left" w:pos="4395"/>
        </w:tabs>
        <w:rPr>
          <w:sz w:val="24"/>
          <w:szCs w:val="24"/>
        </w:rPr>
      </w:pPr>
      <w:r w:rsidRPr="00AB13A2">
        <w:rPr>
          <w:sz w:val="24"/>
          <w:szCs w:val="24"/>
        </w:rPr>
        <w:t xml:space="preserve">Through the </w:t>
      </w:r>
      <w:r w:rsidRPr="00AB13A2">
        <w:rPr>
          <w:b/>
          <w:bCs/>
          <w:sz w:val="24"/>
          <w:szCs w:val="24"/>
        </w:rPr>
        <w:t>affordability</w:t>
      </w:r>
      <w:r w:rsidRPr="00AB13A2">
        <w:rPr>
          <w:sz w:val="24"/>
          <w:szCs w:val="24"/>
        </w:rPr>
        <w:t xml:space="preserve"> </w:t>
      </w:r>
      <w:r w:rsidR="001243B4" w:rsidRPr="00AB13A2">
        <w:rPr>
          <w:sz w:val="24"/>
          <w:szCs w:val="24"/>
        </w:rPr>
        <w:t xml:space="preserve">goal of the transition, which </w:t>
      </w:r>
      <w:r w:rsidR="00A93ED6" w:rsidRPr="00AB13A2">
        <w:rPr>
          <w:sz w:val="24"/>
          <w:szCs w:val="24"/>
        </w:rPr>
        <w:t xml:space="preserve">entails efforts to ensure that </w:t>
      </w:r>
      <w:r w:rsidR="00061C8E" w:rsidRPr="00AB13A2">
        <w:rPr>
          <w:sz w:val="24"/>
          <w:szCs w:val="24"/>
        </w:rPr>
        <w:t xml:space="preserve">energy is accessible and affordable for all, including people in </w:t>
      </w:r>
      <w:r w:rsidR="00CD5719" w:rsidRPr="00AB13A2">
        <w:rPr>
          <w:sz w:val="24"/>
          <w:szCs w:val="24"/>
        </w:rPr>
        <w:t>low-income</w:t>
      </w:r>
      <w:r w:rsidR="00061C8E" w:rsidRPr="00AB13A2">
        <w:rPr>
          <w:sz w:val="24"/>
          <w:szCs w:val="24"/>
        </w:rPr>
        <w:t xml:space="preserve"> households </w:t>
      </w:r>
      <w:r w:rsidR="00CD5719" w:rsidRPr="00AB13A2">
        <w:rPr>
          <w:sz w:val="24"/>
          <w:szCs w:val="24"/>
        </w:rPr>
        <w:t>and</w:t>
      </w:r>
      <w:r w:rsidR="000311A3" w:rsidRPr="00AB13A2">
        <w:rPr>
          <w:sz w:val="24"/>
          <w:szCs w:val="24"/>
        </w:rPr>
        <w:t xml:space="preserve"> socially excluded groups. However, </w:t>
      </w:r>
      <w:r w:rsidR="00C64583" w:rsidRPr="00AB13A2">
        <w:rPr>
          <w:sz w:val="24"/>
          <w:szCs w:val="24"/>
        </w:rPr>
        <w:t>the Federal Audit Office (Bundesrechnungshof)</w:t>
      </w:r>
      <w:r w:rsidR="002D7E41" w:rsidRPr="00AB13A2">
        <w:rPr>
          <w:sz w:val="24"/>
          <w:szCs w:val="24"/>
        </w:rPr>
        <w:t xml:space="preserve"> indicates that high electricity </w:t>
      </w:r>
      <w:r w:rsidR="00CF533B" w:rsidRPr="00AB13A2">
        <w:rPr>
          <w:sz w:val="24"/>
          <w:szCs w:val="24"/>
        </w:rPr>
        <w:t xml:space="preserve">prices </w:t>
      </w:r>
      <w:r w:rsidR="007765C3" w:rsidRPr="00AB13A2">
        <w:rPr>
          <w:sz w:val="24"/>
          <w:szCs w:val="24"/>
        </w:rPr>
        <w:t>might have regressive distributional impacts on German households. Therefore, the</w:t>
      </w:r>
      <w:r w:rsidR="00853AF1" w:rsidRPr="00AB13A2">
        <w:rPr>
          <w:sz w:val="24"/>
          <w:szCs w:val="24"/>
        </w:rPr>
        <w:t xml:space="preserve"> </w:t>
      </w:r>
      <w:r w:rsidR="00A83DA2" w:rsidRPr="00AB13A2">
        <w:rPr>
          <w:sz w:val="24"/>
          <w:szCs w:val="24"/>
        </w:rPr>
        <w:t xml:space="preserve">federal government should define what it means by an affordable electricity supply. </w:t>
      </w:r>
      <w:r w:rsidR="00D03672" w:rsidRPr="00AB13A2">
        <w:rPr>
          <w:sz w:val="24"/>
          <w:szCs w:val="24"/>
        </w:rPr>
        <w:t>Measures related to affordability</w:t>
      </w:r>
      <w:r w:rsidR="00210ADD" w:rsidRPr="00AB13A2">
        <w:rPr>
          <w:sz w:val="24"/>
          <w:szCs w:val="24"/>
        </w:rPr>
        <w:t xml:space="preserve"> and consumer</w:t>
      </w:r>
      <w:r w:rsidR="001F69B4" w:rsidRPr="00AB13A2">
        <w:rPr>
          <w:sz w:val="24"/>
          <w:szCs w:val="24"/>
        </w:rPr>
        <w:t xml:space="preserve"> </w:t>
      </w:r>
      <w:r w:rsidR="002D390E" w:rsidRPr="00AB13A2">
        <w:rPr>
          <w:sz w:val="24"/>
          <w:szCs w:val="24"/>
        </w:rPr>
        <w:t>protection mentioned</w:t>
      </w:r>
      <w:r w:rsidR="00210ADD" w:rsidRPr="00AB13A2">
        <w:rPr>
          <w:sz w:val="24"/>
          <w:szCs w:val="24"/>
        </w:rPr>
        <w:t xml:space="preserve"> </w:t>
      </w:r>
      <w:r w:rsidR="00731B88" w:rsidRPr="00AB13A2">
        <w:rPr>
          <w:sz w:val="24"/>
          <w:szCs w:val="24"/>
        </w:rPr>
        <w:t xml:space="preserve">in the NECP </w:t>
      </w:r>
      <w:r w:rsidR="00210ADD" w:rsidRPr="00AB13A2">
        <w:rPr>
          <w:sz w:val="24"/>
          <w:szCs w:val="24"/>
        </w:rPr>
        <w:t>include</w:t>
      </w:r>
      <w:r w:rsidR="00F24C3C" w:rsidRPr="00AB13A2">
        <w:rPr>
          <w:sz w:val="24"/>
          <w:szCs w:val="24"/>
        </w:rPr>
        <w:t xml:space="preserve">: </w:t>
      </w:r>
    </w:p>
    <w:p w14:paraId="024F0F93" w14:textId="77777777" w:rsidR="00F24C3C" w:rsidRPr="00AB13A2" w:rsidRDefault="00210ADD" w:rsidP="00336A24">
      <w:pPr>
        <w:pStyle w:val="Listenabsatz"/>
        <w:numPr>
          <w:ilvl w:val="1"/>
          <w:numId w:val="22"/>
        </w:numPr>
        <w:tabs>
          <w:tab w:val="left" w:pos="4395"/>
        </w:tabs>
        <w:rPr>
          <w:sz w:val="24"/>
          <w:szCs w:val="24"/>
        </w:rPr>
      </w:pPr>
      <w:r w:rsidRPr="00AB13A2">
        <w:rPr>
          <w:sz w:val="24"/>
          <w:szCs w:val="24"/>
        </w:rPr>
        <w:t xml:space="preserve"> </w:t>
      </w:r>
      <w:r w:rsidR="001F69B4" w:rsidRPr="00AB13A2">
        <w:rPr>
          <w:sz w:val="24"/>
          <w:szCs w:val="24"/>
        </w:rPr>
        <w:t>an Energy Arbitration Service to settle disputes regarding grid connection, energy supply and energy metering</w:t>
      </w:r>
      <w:r w:rsidR="002D390E" w:rsidRPr="00AB13A2">
        <w:rPr>
          <w:sz w:val="24"/>
          <w:szCs w:val="24"/>
        </w:rPr>
        <w:t xml:space="preserve">, </w:t>
      </w:r>
    </w:p>
    <w:p w14:paraId="15831A18" w14:textId="0B1A8EB7" w:rsidR="005C43B4" w:rsidRPr="00AB13A2" w:rsidRDefault="0046730F" w:rsidP="00336A24">
      <w:pPr>
        <w:pStyle w:val="Listenabsatz"/>
        <w:numPr>
          <w:ilvl w:val="1"/>
          <w:numId w:val="22"/>
        </w:numPr>
        <w:tabs>
          <w:tab w:val="left" w:pos="4395"/>
        </w:tabs>
        <w:rPr>
          <w:sz w:val="24"/>
          <w:szCs w:val="24"/>
        </w:rPr>
      </w:pPr>
      <w:r w:rsidRPr="00AB13A2">
        <w:rPr>
          <w:sz w:val="24"/>
          <w:szCs w:val="24"/>
        </w:rPr>
        <w:t xml:space="preserve">the use of the “Marktwächter Energie”, an early warning system, to monitor the energy market from the consumer’s perspective and </w:t>
      </w:r>
      <w:r w:rsidR="00495CDC" w:rsidRPr="00AB13A2">
        <w:rPr>
          <w:sz w:val="24"/>
          <w:szCs w:val="24"/>
        </w:rPr>
        <w:t>identify undesirable developments at an early stage</w:t>
      </w:r>
      <w:r w:rsidR="00F24C3C" w:rsidRPr="00AB13A2">
        <w:rPr>
          <w:sz w:val="24"/>
          <w:szCs w:val="24"/>
        </w:rPr>
        <w:t xml:space="preserve">, </w:t>
      </w:r>
    </w:p>
    <w:p w14:paraId="34A08C10" w14:textId="022AB632" w:rsidR="00F24C3C" w:rsidRPr="00AB13A2" w:rsidRDefault="00F24C3C" w:rsidP="00336A24">
      <w:pPr>
        <w:pStyle w:val="Listenabsatz"/>
        <w:numPr>
          <w:ilvl w:val="1"/>
          <w:numId w:val="22"/>
        </w:numPr>
        <w:tabs>
          <w:tab w:val="left" w:pos="4395"/>
        </w:tabs>
        <w:rPr>
          <w:sz w:val="24"/>
          <w:szCs w:val="24"/>
        </w:rPr>
      </w:pPr>
      <w:r w:rsidRPr="00AB13A2">
        <w:rPr>
          <w:sz w:val="24"/>
          <w:szCs w:val="24"/>
        </w:rPr>
        <w:lastRenderedPageBreak/>
        <w:t>protection against supply disruptions</w:t>
      </w:r>
      <w:r w:rsidR="00BB765C" w:rsidRPr="00AB13A2">
        <w:rPr>
          <w:sz w:val="24"/>
          <w:szCs w:val="24"/>
        </w:rPr>
        <w:t xml:space="preserve">, and </w:t>
      </w:r>
    </w:p>
    <w:p w14:paraId="0FF5624B" w14:textId="67135A9B" w:rsidR="000C26F9" w:rsidRPr="00AB13A2" w:rsidRDefault="00BB765C" w:rsidP="00336A24">
      <w:pPr>
        <w:pStyle w:val="Listenabsatz"/>
        <w:numPr>
          <w:ilvl w:val="1"/>
          <w:numId w:val="22"/>
        </w:numPr>
        <w:tabs>
          <w:tab w:val="left" w:pos="4395"/>
        </w:tabs>
        <w:rPr>
          <w:sz w:val="24"/>
          <w:szCs w:val="24"/>
        </w:rPr>
      </w:pPr>
      <w:r w:rsidRPr="00AB13A2">
        <w:rPr>
          <w:sz w:val="24"/>
          <w:szCs w:val="24"/>
        </w:rPr>
        <w:t>h</w:t>
      </w:r>
      <w:r w:rsidR="000C26F9" w:rsidRPr="00AB13A2">
        <w:rPr>
          <w:sz w:val="24"/>
          <w:szCs w:val="24"/>
        </w:rPr>
        <w:t xml:space="preserve">ousing costs </w:t>
      </w:r>
      <w:r w:rsidR="000F1766" w:rsidRPr="00AB13A2">
        <w:rPr>
          <w:sz w:val="24"/>
          <w:szCs w:val="24"/>
        </w:rPr>
        <w:t>support for</w:t>
      </w:r>
      <w:r w:rsidR="00352F99" w:rsidRPr="00AB13A2">
        <w:rPr>
          <w:sz w:val="24"/>
          <w:szCs w:val="24"/>
        </w:rPr>
        <w:t xml:space="preserve"> </w:t>
      </w:r>
      <w:r w:rsidR="004F75CE" w:rsidRPr="00AB13A2">
        <w:rPr>
          <w:sz w:val="24"/>
          <w:szCs w:val="24"/>
        </w:rPr>
        <w:t>low-income</w:t>
      </w:r>
      <w:r w:rsidR="00352F99" w:rsidRPr="00AB13A2">
        <w:rPr>
          <w:sz w:val="24"/>
          <w:szCs w:val="24"/>
        </w:rPr>
        <w:t xml:space="preserve"> households</w:t>
      </w:r>
      <w:r w:rsidR="005A1552" w:rsidRPr="00AB13A2">
        <w:rPr>
          <w:sz w:val="24"/>
          <w:szCs w:val="24"/>
        </w:rPr>
        <w:t xml:space="preserve"> with a CO2 componen</w:t>
      </w:r>
      <w:r w:rsidRPr="00AB13A2">
        <w:rPr>
          <w:sz w:val="24"/>
          <w:szCs w:val="24"/>
        </w:rPr>
        <w:t>t</w:t>
      </w:r>
    </w:p>
    <w:p w14:paraId="12AFE934" w14:textId="7AEDCD99" w:rsidR="00A83DA2" w:rsidRPr="00AB13A2" w:rsidRDefault="003010FC" w:rsidP="00336A24">
      <w:pPr>
        <w:pStyle w:val="Listenabsatz"/>
        <w:numPr>
          <w:ilvl w:val="0"/>
          <w:numId w:val="22"/>
        </w:numPr>
        <w:tabs>
          <w:tab w:val="left" w:pos="4395"/>
        </w:tabs>
        <w:rPr>
          <w:sz w:val="24"/>
          <w:szCs w:val="24"/>
        </w:rPr>
      </w:pPr>
      <w:r w:rsidRPr="00AB13A2">
        <w:rPr>
          <w:sz w:val="24"/>
          <w:szCs w:val="24"/>
        </w:rPr>
        <w:t xml:space="preserve">Through </w:t>
      </w:r>
      <w:r w:rsidRPr="00AB13A2">
        <w:rPr>
          <w:b/>
          <w:bCs/>
          <w:sz w:val="24"/>
          <w:szCs w:val="24"/>
        </w:rPr>
        <w:t xml:space="preserve">support </w:t>
      </w:r>
      <w:r w:rsidR="00554FBD" w:rsidRPr="00AB13A2">
        <w:rPr>
          <w:b/>
          <w:bCs/>
          <w:sz w:val="24"/>
          <w:szCs w:val="24"/>
        </w:rPr>
        <w:t>to regions affected by the coal phase-out</w:t>
      </w:r>
      <w:r w:rsidR="008B7A34" w:rsidRPr="00AB13A2">
        <w:rPr>
          <w:sz w:val="24"/>
          <w:szCs w:val="24"/>
        </w:rPr>
        <w:t xml:space="preserve">, particularly to workers in coal mining regions in North Rhine-Westphalia, Brandenburg, Saxony, and Saxony-Anhalt. </w:t>
      </w:r>
      <w:r w:rsidR="0069140B" w:rsidRPr="00AB13A2">
        <w:rPr>
          <w:sz w:val="24"/>
          <w:szCs w:val="24"/>
        </w:rPr>
        <w:t xml:space="preserve">Under </w:t>
      </w:r>
      <w:r w:rsidR="0054518C" w:rsidRPr="00AB13A2">
        <w:rPr>
          <w:sz w:val="24"/>
          <w:szCs w:val="24"/>
        </w:rPr>
        <w:t>the the</w:t>
      </w:r>
      <w:r w:rsidR="0069140B" w:rsidRPr="00AB13A2">
        <w:rPr>
          <w:sz w:val="24"/>
          <w:szCs w:val="24"/>
        </w:rPr>
        <w:t xml:space="preserve"> Structural Development Act (Strukturstärkungsgesetz), the federal government </w:t>
      </w:r>
      <w:r w:rsidR="00081699" w:rsidRPr="00AB13A2">
        <w:rPr>
          <w:sz w:val="24"/>
          <w:szCs w:val="24"/>
        </w:rPr>
        <w:t xml:space="preserve">has allocated around </w:t>
      </w:r>
      <w:r w:rsidR="00081699" w:rsidRPr="00AB13A2">
        <w:rPr>
          <w:rFonts w:cstheme="minorHAnsi"/>
          <w:sz w:val="24"/>
          <w:szCs w:val="24"/>
        </w:rPr>
        <w:t>€</w:t>
      </w:r>
      <w:r w:rsidR="00081699" w:rsidRPr="00AB13A2">
        <w:rPr>
          <w:sz w:val="24"/>
          <w:szCs w:val="24"/>
        </w:rPr>
        <w:t xml:space="preserve">40 billion </w:t>
      </w:r>
      <w:r w:rsidR="005C43B4" w:rsidRPr="00AB13A2">
        <w:rPr>
          <w:sz w:val="24"/>
          <w:szCs w:val="24"/>
        </w:rPr>
        <w:t xml:space="preserve">to support coal regions. </w:t>
      </w:r>
      <w:r w:rsidR="00BB4ED9" w:rsidRPr="00AB13A2">
        <w:rPr>
          <w:sz w:val="24"/>
          <w:szCs w:val="24"/>
        </w:rPr>
        <w:t xml:space="preserve">This includes also the recognition of </w:t>
      </w:r>
      <w:r w:rsidR="00BB4ED9" w:rsidRPr="00AB13A2">
        <w:rPr>
          <w:b/>
          <w:bCs/>
          <w:sz w:val="24"/>
          <w:szCs w:val="24"/>
        </w:rPr>
        <w:t>regional disparities</w:t>
      </w:r>
      <w:r w:rsidR="00BB4ED9" w:rsidRPr="00AB13A2">
        <w:rPr>
          <w:sz w:val="24"/>
          <w:szCs w:val="24"/>
        </w:rPr>
        <w:t xml:space="preserve"> </w:t>
      </w:r>
      <w:r w:rsidR="00775619" w:rsidRPr="00AB13A2">
        <w:rPr>
          <w:sz w:val="24"/>
          <w:szCs w:val="24"/>
        </w:rPr>
        <w:t xml:space="preserve">as some regions are expected to experience more significant structural change compared to economically diversified regions. </w:t>
      </w:r>
    </w:p>
    <w:p w14:paraId="7CA863E8" w14:textId="1E64A568" w:rsidR="00390E9B" w:rsidRPr="00AB13A2" w:rsidRDefault="0016758B" w:rsidP="00336A24">
      <w:pPr>
        <w:pStyle w:val="Listenabsatz"/>
        <w:numPr>
          <w:ilvl w:val="0"/>
          <w:numId w:val="22"/>
        </w:numPr>
        <w:tabs>
          <w:tab w:val="left" w:pos="4395"/>
        </w:tabs>
        <w:rPr>
          <w:sz w:val="24"/>
          <w:szCs w:val="24"/>
        </w:rPr>
      </w:pPr>
      <w:r w:rsidRPr="00AB13A2">
        <w:rPr>
          <w:sz w:val="24"/>
          <w:szCs w:val="24"/>
        </w:rPr>
        <w:t xml:space="preserve">Through </w:t>
      </w:r>
      <w:r w:rsidRPr="00AB13A2">
        <w:rPr>
          <w:b/>
          <w:bCs/>
          <w:sz w:val="24"/>
          <w:szCs w:val="24"/>
        </w:rPr>
        <w:t>reskilling and upskilling program</w:t>
      </w:r>
      <w:r w:rsidR="00406886" w:rsidRPr="00AB13A2">
        <w:rPr>
          <w:b/>
          <w:bCs/>
          <w:sz w:val="24"/>
          <w:szCs w:val="24"/>
        </w:rPr>
        <w:t>me</w:t>
      </w:r>
      <w:r w:rsidRPr="00AB13A2">
        <w:rPr>
          <w:b/>
          <w:bCs/>
          <w:sz w:val="24"/>
          <w:szCs w:val="24"/>
        </w:rPr>
        <w:t>s</w:t>
      </w:r>
      <w:r w:rsidRPr="00AB13A2">
        <w:rPr>
          <w:sz w:val="24"/>
          <w:szCs w:val="24"/>
        </w:rPr>
        <w:t xml:space="preserve"> to help workers transition to jobs in the growing renewable energy sector</w:t>
      </w:r>
      <w:r w:rsidR="00D03672" w:rsidRPr="00AB13A2">
        <w:rPr>
          <w:sz w:val="24"/>
          <w:szCs w:val="24"/>
        </w:rPr>
        <w:t xml:space="preserve">. </w:t>
      </w:r>
    </w:p>
    <w:p w14:paraId="5D04CEEA" w14:textId="657C70D0" w:rsidR="000A56EF" w:rsidRPr="00AB13A2" w:rsidRDefault="00BB7382" w:rsidP="000A56EF">
      <w:pPr>
        <w:tabs>
          <w:tab w:val="left" w:pos="4395"/>
        </w:tabs>
        <w:rPr>
          <w:sz w:val="24"/>
          <w:szCs w:val="24"/>
        </w:rPr>
      </w:pPr>
      <w:r w:rsidRPr="00AB13A2">
        <w:rPr>
          <w:sz w:val="24"/>
          <w:szCs w:val="24"/>
        </w:rPr>
        <w:t>However</w:t>
      </w:r>
      <w:r w:rsidR="00E143EF" w:rsidRPr="00AB13A2">
        <w:rPr>
          <w:sz w:val="24"/>
          <w:szCs w:val="24"/>
        </w:rPr>
        <w:t xml:space="preserve">, some aspects related to the impact </w:t>
      </w:r>
      <w:r w:rsidRPr="00AB13A2">
        <w:rPr>
          <w:sz w:val="24"/>
          <w:szCs w:val="24"/>
        </w:rPr>
        <w:t xml:space="preserve">of the transition </w:t>
      </w:r>
      <w:r w:rsidR="00557D1B" w:rsidRPr="00AB13A2">
        <w:rPr>
          <w:sz w:val="24"/>
          <w:szCs w:val="24"/>
        </w:rPr>
        <w:t>on vulnerable cohorts</w:t>
      </w:r>
      <w:r w:rsidR="00BD793D" w:rsidRPr="00AB13A2">
        <w:rPr>
          <w:sz w:val="24"/>
          <w:szCs w:val="24"/>
        </w:rPr>
        <w:t xml:space="preserve"> </w:t>
      </w:r>
      <w:r w:rsidRPr="00AB13A2">
        <w:rPr>
          <w:sz w:val="24"/>
          <w:szCs w:val="24"/>
        </w:rPr>
        <w:t xml:space="preserve">have </w:t>
      </w:r>
      <w:r w:rsidR="00557D1B" w:rsidRPr="00AB13A2">
        <w:rPr>
          <w:sz w:val="24"/>
          <w:szCs w:val="24"/>
        </w:rPr>
        <w:t>little recognition on policy and strategy documents</w:t>
      </w:r>
      <w:r w:rsidR="00FD4F3C" w:rsidRPr="00AB13A2">
        <w:rPr>
          <w:sz w:val="24"/>
          <w:szCs w:val="24"/>
        </w:rPr>
        <w:t xml:space="preserve">, despite </w:t>
      </w:r>
      <w:r w:rsidR="00CD0FE5" w:rsidRPr="00AB13A2">
        <w:rPr>
          <w:sz w:val="24"/>
          <w:szCs w:val="24"/>
        </w:rPr>
        <w:t xml:space="preserve">their </w:t>
      </w:r>
      <w:r w:rsidR="00FD4F3C" w:rsidRPr="00AB13A2">
        <w:rPr>
          <w:sz w:val="24"/>
          <w:szCs w:val="24"/>
        </w:rPr>
        <w:t>increasing</w:t>
      </w:r>
      <w:r w:rsidR="00CD0FE5" w:rsidRPr="00AB13A2">
        <w:rPr>
          <w:sz w:val="24"/>
          <w:szCs w:val="24"/>
        </w:rPr>
        <w:t xml:space="preserve"> recognition in the public debate: </w:t>
      </w:r>
    </w:p>
    <w:p w14:paraId="251B89F7" w14:textId="26F59463" w:rsidR="00CD0FE5" w:rsidRPr="00AB13A2" w:rsidRDefault="00697F49" w:rsidP="00336A24">
      <w:pPr>
        <w:pStyle w:val="Listenabsatz"/>
        <w:numPr>
          <w:ilvl w:val="0"/>
          <w:numId w:val="23"/>
        </w:numPr>
        <w:tabs>
          <w:tab w:val="left" w:pos="4395"/>
        </w:tabs>
        <w:rPr>
          <w:sz w:val="24"/>
          <w:szCs w:val="24"/>
        </w:rPr>
      </w:pPr>
      <w:r w:rsidRPr="00AB13A2">
        <w:rPr>
          <w:sz w:val="24"/>
          <w:szCs w:val="24"/>
        </w:rPr>
        <w:t>The risk of increasing energy poverty</w:t>
      </w:r>
      <w:r w:rsidR="0013296C" w:rsidRPr="00AB13A2">
        <w:rPr>
          <w:sz w:val="24"/>
          <w:szCs w:val="24"/>
        </w:rPr>
        <w:t xml:space="preserve"> or the barriers faced by households living in energy poverty to enjoy the benefits of the transition </w:t>
      </w:r>
      <w:r w:rsidRPr="00AB13A2">
        <w:rPr>
          <w:sz w:val="24"/>
          <w:szCs w:val="24"/>
        </w:rPr>
        <w:t>ha</w:t>
      </w:r>
      <w:r w:rsidR="0013296C" w:rsidRPr="00AB13A2">
        <w:rPr>
          <w:sz w:val="24"/>
          <w:szCs w:val="24"/>
        </w:rPr>
        <w:t xml:space="preserve">ve </w:t>
      </w:r>
      <w:r w:rsidRPr="00AB13A2">
        <w:rPr>
          <w:sz w:val="24"/>
          <w:szCs w:val="24"/>
        </w:rPr>
        <w:t xml:space="preserve">not been sufficiently </w:t>
      </w:r>
      <w:r w:rsidR="0013296C" w:rsidRPr="00AB13A2">
        <w:rPr>
          <w:sz w:val="24"/>
          <w:szCs w:val="24"/>
        </w:rPr>
        <w:t xml:space="preserve">recognized and </w:t>
      </w:r>
      <w:r w:rsidRPr="00AB13A2">
        <w:rPr>
          <w:sz w:val="24"/>
          <w:szCs w:val="24"/>
        </w:rPr>
        <w:t xml:space="preserve">integrated </w:t>
      </w:r>
      <w:r w:rsidR="0013296C" w:rsidRPr="00AB13A2">
        <w:rPr>
          <w:sz w:val="24"/>
          <w:szCs w:val="24"/>
        </w:rPr>
        <w:t xml:space="preserve">in Germany’s national plans, including the NECP. </w:t>
      </w:r>
    </w:p>
    <w:p w14:paraId="245260F3" w14:textId="77777777" w:rsidR="00B13877" w:rsidRPr="00AB13A2" w:rsidRDefault="00E00CD7" w:rsidP="00336A24">
      <w:pPr>
        <w:pStyle w:val="Listenabsatz"/>
        <w:numPr>
          <w:ilvl w:val="0"/>
          <w:numId w:val="23"/>
        </w:numPr>
        <w:tabs>
          <w:tab w:val="left" w:pos="4395"/>
        </w:tabs>
        <w:rPr>
          <w:sz w:val="24"/>
          <w:szCs w:val="24"/>
        </w:rPr>
      </w:pPr>
      <w:r w:rsidRPr="00AB13A2">
        <w:rPr>
          <w:sz w:val="24"/>
          <w:szCs w:val="24"/>
        </w:rPr>
        <w:t>Despite</w:t>
      </w:r>
      <w:r w:rsidR="00831C3E" w:rsidRPr="00AB13A2">
        <w:rPr>
          <w:sz w:val="24"/>
          <w:szCs w:val="24"/>
        </w:rPr>
        <w:t xml:space="preserve"> the emergence of gender as an important topic for a just energy transition, </w:t>
      </w:r>
      <w:r w:rsidR="000D0708" w:rsidRPr="00AB13A2">
        <w:rPr>
          <w:sz w:val="24"/>
          <w:szCs w:val="24"/>
        </w:rPr>
        <w:t xml:space="preserve">there is little integration of the gender and intersectional dimensions in </w:t>
      </w:r>
      <w:r w:rsidR="002304AA" w:rsidRPr="00AB13A2">
        <w:rPr>
          <w:sz w:val="24"/>
          <w:szCs w:val="24"/>
        </w:rPr>
        <w:t>German energy policy.</w:t>
      </w:r>
    </w:p>
    <w:p w14:paraId="06A793A6" w14:textId="29B1AC14" w:rsidR="00BB4E36" w:rsidRPr="00AB13A2" w:rsidRDefault="00B13877" w:rsidP="00E032FE">
      <w:pPr>
        <w:tabs>
          <w:tab w:val="left" w:pos="4395"/>
        </w:tabs>
        <w:rPr>
          <w:sz w:val="24"/>
          <w:szCs w:val="24"/>
        </w:rPr>
      </w:pPr>
      <w:r w:rsidRPr="00AB13A2">
        <w:rPr>
          <w:sz w:val="24"/>
          <w:szCs w:val="24"/>
        </w:rPr>
        <w:t xml:space="preserve">In addition, as regards working towards a fair and just transition, the Federal Government has committed to </w:t>
      </w:r>
      <w:r w:rsidR="00343772" w:rsidRPr="00AB13A2">
        <w:rPr>
          <w:sz w:val="24"/>
          <w:szCs w:val="24"/>
        </w:rPr>
        <w:t>carrying</w:t>
      </w:r>
      <w:r w:rsidR="00E032FE" w:rsidRPr="00AB13A2">
        <w:rPr>
          <w:sz w:val="24"/>
          <w:szCs w:val="24"/>
        </w:rPr>
        <w:t xml:space="preserve"> out participatory process </w:t>
      </w:r>
      <w:r w:rsidR="001C5B94" w:rsidRPr="00AB13A2">
        <w:rPr>
          <w:sz w:val="24"/>
          <w:szCs w:val="24"/>
        </w:rPr>
        <w:t xml:space="preserve">in the planning and development of new energy projects and, in general, to </w:t>
      </w:r>
      <w:r w:rsidR="005D3706" w:rsidRPr="00AB13A2">
        <w:rPr>
          <w:sz w:val="24"/>
          <w:szCs w:val="24"/>
        </w:rPr>
        <w:t xml:space="preserve">foster dialogue with </w:t>
      </w:r>
      <w:r w:rsidR="00343772" w:rsidRPr="00AB13A2">
        <w:rPr>
          <w:sz w:val="24"/>
          <w:szCs w:val="24"/>
        </w:rPr>
        <w:t>all stakeholders in order to ensure a high level of transparency and public support for the energy transition</w:t>
      </w:r>
      <w:r w:rsidR="00646190" w:rsidRPr="00AB13A2">
        <w:rPr>
          <w:sz w:val="24"/>
          <w:szCs w:val="24"/>
        </w:rPr>
        <w:t xml:space="preserve">. </w:t>
      </w:r>
    </w:p>
    <w:p w14:paraId="3759E563" w14:textId="5D00E53F" w:rsidR="00BB4E36" w:rsidRPr="00AB13A2" w:rsidRDefault="00BB4E36" w:rsidP="00336A24">
      <w:pPr>
        <w:pStyle w:val="Listenabsatz"/>
        <w:numPr>
          <w:ilvl w:val="0"/>
          <w:numId w:val="4"/>
        </w:numPr>
        <w:rPr>
          <w:b/>
          <w:sz w:val="24"/>
          <w:szCs w:val="24"/>
        </w:rPr>
      </w:pPr>
      <w:r w:rsidRPr="00BB4E36">
        <w:rPr>
          <w:b/>
          <w:bCs/>
          <w:sz w:val="24"/>
          <w:szCs w:val="24"/>
        </w:rPr>
        <w:t>Based on your previous analysis, please identify</w:t>
      </w:r>
      <w:r w:rsidRPr="00AB13A2">
        <w:rPr>
          <w:b/>
          <w:sz w:val="24"/>
          <w:szCs w:val="24"/>
        </w:rPr>
        <w:t xml:space="preserve"> FIVE</w:t>
      </w:r>
      <w:r w:rsidRPr="00BB4E36">
        <w:rPr>
          <w:b/>
          <w:bCs/>
          <w:sz w:val="24"/>
          <w:szCs w:val="24"/>
        </w:rPr>
        <w:t xml:space="preserve"> </w:t>
      </w:r>
      <w:r w:rsidR="00A66E2C" w:rsidRPr="00AB13A2">
        <w:rPr>
          <w:b/>
          <w:sz w:val="24"/>
          <w:szCs w:val="24"/>
        </w:rPr>
        <w:t xml:space="preserve">national </w:t>
      </w:r>
      <w:r w:rsidRPr="00BB4E36">
        <w:rPr>
          <w:b/>
          <w:bCs/>
          <w:sz w:val="24"/>
          <w:szCs w:val="24"/>
        </w:rPr>
        <w:t>action plans within the long-term national strategy that are best suited to the objectives of FITTER-EU</w:t>
      </w:r>
      <w:r w:rsidRPr="00AB13A2">
        <w:rPr>
          <w:b/>
          <w:sz w:val="24"/>
          <w:szCs w:val="24"/>
        </w:rPr>
        <w:t xml:space="preserve"> </w:t>
      </w:r>
      <w:r w:rsidR="0016337A" w:rsidRPr="00AB13A2">
        <w:rPr>
          <w:b/>
          <w:sz w:val="24"/>
          <w:szCs w:val="24"/>
        </w:rPr>
        <w:t>to</w:t>
      </w:r>
      <w:r w:rsidRPr="00AB13A2">
        <w:rPr>
          <w:b/>
          <w:sz w:val="24"/>
          <w:szCs w:val="24"/>
        </w:rPr>
        <w:t xml:space="preserve"> </w:t>
      </w:r>
      <w:r w:rsidRPr="00BB4E36">
        <w:rPr>
          <w:b/>
          <w:bCs/>
          <w:sz w:val="24"/>
          <w:szCs w:val="24"/>
        </w:rPr>
        <w:t>provid</w:t>
      </w:r>
      <w:r w:rsidR="0016337A" w:rsidRPr="00AB13A2">
        <w:rPr>
          <w:b/>
          <w:sz w:val="24"/>
          <w:szCs w:val="24"/>
        </w:rPr>
        <w:t>e</w:t>
      </w:r>
      <w:r w:rsidRPr="00BB4E36">
        <w:rPr>
          <w:b/>
          <w:bCs/>
          <w:sz w:val="24"/>
          <w:szCs w:val="24"/>
        </w:rPr>
        <w:t xml:space="preserve"> a comprehensive assessment of how a just transition can be implemented for both producers and consumers</w:t>
      </w:r>
      <w:r w:rsidR="00EF2221" w:rsidRPr="00AB13A2">
        <w:rPr>
          <w:b/>
          <w:sz w:val="24"/>
          <w:szCs w:val="24"/>
        </w:rPr>
        <w:t xml:space="preserve">. For each of the identified national action plans, please provide a brief summary (200 words maximum) of its key strategic targets and timeline. </w:t>
      </w:r>
    </w:p>
    <w:p w14:paraId="698FD1D8" w14:textId="0EC1E4DA" w:rsidR="00BB4E36" w:rsidRPr="00AB13A2" w:rsidRDefault="00BB4E36" w:rsidP="00BB4E36">
      <w:pPr>
        <w:pStyle w:val="Listenabsatz"/>
        <w:rPr>
          <w:b/>
          <w:sz w:val="24"/>
          <w:szCs w:val="24"/>
        </w:rPr>
      </w:pPr>
    </w:p>
    <w:p w14:paraId="317000AC" w14:textId="506BBEB6" w:rsidR="00A66E2C" w:rsidRPr="00AB13A2" w:rsidRDefault="00A66E2C" w:rsidP="008F3AA2">
      <w:pPr>
        <w:pStyle w:val="Listenabsatz"/>
        <w:rPr>
          <w:sz w:val="24"/>
          <w:szCs w:val="24"/>
        </w:rPr>
      </w:pPr>
      <w:r w:rsidRPr="00AB13A2">
        <w:rPr>
          <w:b/>
          <w:sz w:val="24"/>
          <w:szCs w:val="24"/>
        </w:rPr>
        <w:t xml:space="preserve">National action plan </w:t>
      </w:r>
      <w:r w:rsidRPr="00AB13A2">
        <w:rPr>
          <w:sz w:val="24"/>
          <w:szCs w:val="24"/>
        </w:rPr>
        <w:t xml:space="preserve">is </w:t>
      </w:r>
      <w:r w:rsidR="008F3AA2" w:rsidRPr="00AB13A2">
        <w:rPr>
          <w:sz w:val="24"/>
          <w:szCs w:val="24"/>
        </w:rPr>
        <w:t xml:space="preserve">an </w:t>
      </w:r>
      <w:r w:rsidR="008F3AA2" w:rsidRPr="008F3AA2">
        <w:rPr>
          <w:sz w:val="24"/>
          <w:szCs w:val="24"/>
        </w:rPr>
        <w:t>operational level policy document</w:t>
      </w:r>
      <w:r w:rsidR="008F3AA2" w:rsidRPr="00AB13A2">
        <w:rPr>
          <w:sz w:val="24"/>
          <w:szCs w:val="24"/>
        </w:rPr>
        <w:t xml:space="preserve"> </w:t>
      </w:r>
      <w:r w:rsidRPr="008F3AA2">
        <w:rPr>
          <w:sz w:val="24"/>
          <w:szCs w:val="24"/>
        </w:rPr>
        <w:t>that defines specific activities for achieving sectoral priorities, goals and objectives</w:t>
      </w:r>
      <w:r w:rsidR="008F3AA2" w:rsidRPr="00AB13A2">
        <w:rPr>
          <w:sz w:val="24"/>
          <w:szCs w:val="24"/>
        </w:rPr>
        <w:t xml:space="preserve"> </w:t>
      </w:r>
      <w:r w:rsidR="008F3AA2" w:rsidRPr="008F3AA2">
        <w:rPr>
          <w:sz w:val="24"/>
          <w:szCs w:val="24"/>
        </w:rPr>
        <w:t xml:space="preserve">set in the </w:t>
      </w:r>
      <w:r w:rsidR="008F3AA2" w:rsidRPr="00AB13A2">
        <w:rPr>
          <w:sz w:val="24"/>
          <w:szCs w:val="24"/>
        </w:rPr>
        <w:t xml:space="preserve">national long-term </w:t>
      </w:r>
      <w:r w:rsidR="008F3AA2" w:rsidRPr="008F3AA2">
        <w:rPr>
          <w:sz w:val="24"/>
          <w:szCs w:val="24"/>
        </w:rPr>
        <w:t>strategy</w:t>
      </w:r>
      <w:r w:rsidR="008F3AA2" w:rsidRPr="00AB13A2">
        <w:rPr>
          <w:sz w:val="24"/>
          <w:szCs w:val="24"/>
        </w:rPr>
        <w:t xml:space="preserve">, as well as identifies their </w:t>
      </w:r>
      <w:r w:rsidRPr="008F3AA2">
        <w:rPr>
          <w:sz w:val="24"/>
          <w:szCs w:val="24"/>
        </w:rPr>
        <w:t>output indicators, responsible and partner agencies, deadlines, budget and source of financing</w:t>
      </w:r>
      <w:r w:rsidRPr="00AB13A2">
        <w:rPr>
          <w:sz w:val="24"/>
          <w:szCs w:val="24"/>
        </w:rPr>
        <w:t xml:space="preserve">. </w:t>
      </w:r>
    </w:p>
    <w:p w14:paraId="2629C9F5" w14:textId="77777777" w:rsidR="00A33E9C" w:rsidRPr="00AB13A2" w:rsidRDefault="00A33E9C" w:rsidP="00BB4E36">
      <w:pPr>
        <w:pStyle w:val="Listenabsatz"/>
        <w:rPr>
          <w:sz w:val="24"/>
          <w:szCs w:val="24"/>
        </w:rPr>
      </w:pPr>
    </w:p>
    <w:p w14:paraId="4E2E27B5" w14:textId="1DE7DC7C" w:rsidR="003C4E95" w:rsidRPr="00AB13A2" w:rsidRDefault="00184C80" w:rsidP="003B1ACE">
      <w:pPr>
        <w:pStyle w:val="Listenabsatz"/>
        <w:numPr>
          <w:ilvl w:val="0"/>
          <w:numId w:val="35"/>
        </w:numPr>
        <w:spacing w:before="240" w:after="240"/>
        <w:rPr>
          <w:rFonts w:eastAsiaTheme="minorEastAsia"/>
          <w:color w:val="000000" w:themeColor="text1"/>
          <w:sz w:val="24"/>
          <w:szCs w:val="24"/>
        </w:rPr>
      </w:pPr>
      <w:r w:rsidRPr="00184C80">
        <w:rPr>
          <w:rStyle w:val="Hyperlink"/>
          <w:color w:val="auto"/>
          <w:sz w:val="24"/>
          <w:szCs w:val="24"/>
          <w:u w:val="none"/>
          <w:lang w:val="en-US"/>
        </w:rPr>
        <w:t>The</w:t>
      </w:r>
      <w:r>
        <w:rPr>
          <w:rStyle w:val="Hyperlink"/>
          <w:b/>
          <w:bCs/>
          <w:color w:val="auto"/>
          <w:sz w:val="24"/>
          <w:szCs w:val="24"/>
          <w:u w:val="none"/>
          <w:lang w:val="en-US"/>
        </w:rPr>
        <w:t xml:space="preserve"> </w:t>
      </w:r>
      <w:r w:rsidR="0061494F" w:rsidRPr="00AB13A2">
        <w:rPr>
          <w:rStyle w:val="Hyperlink"/>
          <w:b/>
          <w:bCs/>
          <w:color w:val="auto"/>
          <w:sz w:val="24"/>
          <w:szCs w:val="24"/>
          <w:u w:val="none"/>
        </w:rPr>
        <w:t xml:space="preserve">Integrated National </w:t>
      </w:r>
      <w:r w:rsidR="00A47F08" w:rsidRPr="00AB13A2">
        <w:rPr>
          <w:rStyle w:val="Hyperlink"/>
          <w:b/>
          <w:bCs/>
          <w:color w:val="auto"/>
          <w:sz w:val="24"/>
          <w:szCs w:val="24"/>
          <w:u w:val="none"/>
        </w:rPr>
        <w:t>Energy and Climate Plan</w:t>
      </w:r>
      <w:r w:rsidR="00766594" w:rsidRPr="00AB13A2">
        <w:rPr>
          <w:rStyle w:val="Hyperlink"/>
          <w:b/>
          <w:bCs/>
          <w:color w:val="auto"/>
          <w:sz w:val="24"/>
          <w:szCs w:val="24"/>
          <w:u w:val="none"/>
        </w:rPr>
        <w:t xml:space="preserve"> (NECP)</w:t>
      </w:r>
      <w:r w:rsidR="003C4E95" w:rsidRPr="00AB13A2">
        <w:rPr>
          <w:rFonts w:eastAsiaTheme="minorEastAsia"/>
          <w:color w:val="000000" w:themeColor="text1"/>
          <w:sz w:val="24"/>
          <w:szCs w:val="24"/>
        </w:rPr>
        <w:t xml:space="preserve"> for </w:t>
      </w:r>
      <w:r w:rsidR="00E70CC5" w:rsidRPr="00AB13A2">
        <w:rPr>
          <w:rFonts w:eastAsia="Malgun Gothic" w:hint="eastAsia"/>
          <w:color w:val="000000" w:themeColor="text1"/>
          <w:sz w:val="24"/>
          <w:szCs w:val="24"/>
          <w:lang w:eastAsia="ko-KR"/>
        </w:rPr>
        <w:t xml:space="preserve">the period </w:t>
      </w:r>
      <w:r w:rsidR="003C4E95" w:rsidRPr="00AB13A2">
        <w:rPr>
          <w:rFonts w:eastAsiaTheme="minorEastAsia"/>
          <w:color w:val="000000" w:themeColor="text1"/>
          <w:sz w:val="24"/>
          <w:szCs w:val="24"/>
        </w:rPr>
        <w:t>2021-2030 was adopted by the federal cabinet in June 2020</w:t>
      </w:r>
      <w:r w:rsidR="0066544C" w:rsidRPr="00AB13A2">
        <w:rPr>
          <w:rFonts w:eastAsia="Malgun Gothic" w:hint="eastAsia"/>
          <w:color w:val="000000" w:themeColor="text1"/>
          <w:sz w:val="24"/>
          <w:szCs w:val="24"/>
          <w:lang w:eastAsia="ko-KR"/>
        </w:rPr>
        <w:t>.</w:t>
      </w:r>
      <w:r w:rsidR="003C4E95" w:rsidRPr="00AB13A2">
        <w:rPr>
          <w:rFonts w:eastAsiaTheme="minorEastAsia"/>
          <w:color w:val="000000" w:themeColor="text1"/>
          <w:sz w:val="24"/>
          <w:szCs w:val="24"/>
        </w:rPr>
        <w:t xml:space="preserve"> </w:t>
      </w:r>
      <w:r w:rsidR="0066544C" w:rsidRPr="00AB13A2">
        <w:rPr>
          <w:rFonts w:eastAsia="Malgun Gothic" w:hint="eastAsia"/>
          <w:color w:val="000000" w:themeColor="text1"/>
          <w:sz w:val="24"/>
          <w:szCs w:val="24"/>
          <w:lang w:eastAsia="ko-KR"/>
        </w:rPr>
        <w:t>The document</w:t>
      </w:r>
      <w:r w:rsidR="003C4E95" w:rsidRPr="00AB13A2">
        <w:rPr>
          <w:rFonts w:eastAsiaTheme="minorEastAsia"/>
          <w:color w:val="000000" w:themeColor="text1"/>
          <w:sz w:val="24"/>
          <w:szCs w:val="24"/>
        </w:rPr>
        <w:t xml:space="preserve"> was updated in 2023/2024 and reapproved by the cabinet in August 2024 after further public consultations before being </w:t>
      </w:r>
      <w:r w:rsidR="00183D35" w:rsidRPr="00183D35">
        <w:rPr>
          <w:rFonts w:eastAsiaTheme="minorEastAsia"/>
          <w:color w:val="000000" w:themeColor="text1"/>
          <w:sz w:val="24"/>
          <w:szCs w:val="24"/>
          <w:lang w:val="en-US"/>
        </w:rPr>
        <w:t>re</w:t>
      </w:r>
      <w:r w:rsidR="00183D35">
        <w:rPr>
          <w:rFonts w:eastAsiaTheme="minorEastAsia"/>
          <w:color w:val="000000" w:themeColor="text1"/>
          <w:sz w:val="24"/>
          <w:szCs w:val="24"/>
          <w:lang w:val="en-US"/>
        </w:rPr>
        <w:t>submitted</w:t>
      </w:r>
      <w:r w:rsidR="003C4E95" w:rsidRPr="00AB13A2">
        <w:rPr>
          <w:rFonts w:eastAsiaTheme="minorEastAsia"/>
          <w:color w:val="000000" w:themeColor="text1"/>
          <w:sz w:val="24"/>
          <w:szCs w:val="24"/>
        </w:rPr>
        <w:t xml:space="preserve"> to the EU Commission</w:t>
      </w:r>
      <w:r w:rsidR="009470F3" w:rsidRPr="00AB13A2">
        <w:rPr>
          <w:rFonts w:eastAsia="Malgun Gothic" w:hint="eastAsia"/>
          <w:color w:val="000000" w:themeColor="text1"/>
          <w:sz w:val="24"/>
          <w:szCs w:val="24"/>
          <w:lang w:eastAsia="ko-KR"/>
        </w:rPr>
        <w:t xml:space="preserve">. </w:t>
      </w:r>
      <w:r w:rsidR="009A6DE9" w:rsidRPr="00AB13A2">
        <w:rPr>
          <w:rFonts w:eastAsiaTheme="minorEastAsia"/>
          <w:color w:val="000000" w:themeColor="text1"/>
          <w:sz w:val="24"/>
          <w:szCs w:val="24"/>
        </w:rPr>
        <w:t>Regarding</w:t>
      </w:r>
      <w:r w:rsidR="0026153A" w:rsidRPr="00AB13A2">
        <w:rPr>
          <w:rFonts w:eastAsiaTheme="minorEastAsia"/>
          <w:color w:val="000000" w:themeColor="text1"/>
          <w:sz w:val="24"/>
          <w:szCs w:val="24"/>
        </w:rPr>
        <w:t xml:space="preserve"> the energy sector, </w:t>
      </w:r>
      <w:r w:rsidR="002521B1" w:rsidRPr="00AB13A2">
        <w:rPr>
          <w:rFonts w:eastAsia="Malgun Gothic" w:hint="eastAsia"/>
          <w:color w:val="000000" w:themeColor="text1"/>
          <w:sz w:val="24"/>
          <w:szCs w:val="24"/>
          <w:lang w:eastAsia="ko-KR"/>
        </w:rPr>
        <w:t xml:space="preserve">the </w:t>
      </w:r>
      <w:r w:rsidR="0094244D" w:rsidRPr="00AB13A2">
        <w:rPr>
          <w:rFonts w:eastAsiaTheme="minorEastAsia"/>
          <w:color w:val="000000" w:themeColor="text1"/>
          <w:sz w:val="24"/>
          <w:szCs w:val="24"/>
        </w:rPr>
        <w:t xml:space="preserve">NECP </w:t>
      </w:r>
      <w:r w:rsidR="002521B1" w:rsidRPr="00AB13A2">
        <w:rPr>
          <w:rFonts w:eastAsia="Malgun Gothic" w:hint="eastAsia"/>
          <w:color w:val="000000" w:themeColor="text1"/>
          <w:sz w:val="24"/>
          <w:szCs w:val="24"/>
          <w:lang w:eastAsia="ko-KR"/>
        </w:rPr>
        <w:t>encompasses</w:t>
      </w:r>
      <w:r w:rsidR="0094244D" w:rsidRPr="00AB13A2">
        <w:rPr>
          <w:rFonts w:eastAsiaTheme="minorEastAsia"/>
          <w:color w:val="000000" w:themeColor="text1"/>
          <w:sz w:val="24"/>
          <w:szCs w:val="24"/>
        </w:rPr>
        <w:t xml:space="preserve"> the</w:t>
      </w:r>
      <w:r w:rsidR="00CE2808" w:rsidRPr="00AB13A2">
        <w:rPr>
          <w:rFonts w:eastAsiaTheme="minorEastAsia"/>
          <w:color w:val="000000" w:themeColor="text1"/>
          <w:sz w:val="24"/>
          <w:szCs w:val="24"/>
        </w:rPr>
        <w:t xml:space="preserve"> </w:t>
      </w:r>
      <w:r w:rsidR="002521B1" w:rsidRPr="00AB13A2">
        <w:rPr>
          <w:rFonts w:eastAsia="Malgun Gothic" w:hint="eastAsia"/>
          <w:color w:val="000000" w:themeColor="text1"/>
          <w:sz w:val="24"/>
          <w:szCs w:val="24"/>
          <w:lang w:eastAsia="ko-KR"/>
        </w:rPr>
        <w:t xml:space="preserve">following </w:t>
      </w:r>
      <w:r w:rsidR="00CE2808" w:rsidRPr="00AB13A2">
        <w:rPr>
          <w:rFonts w:eastAsiaTheme="minorEastAsia"/>
          <w:color w:val="000000" w:themeColor="text1"/>
          <w:sz w:val="24"/>
          <w:szCs w:val="24"/>
        </w:rPr>
        <w:t>dimensions</w:t>
      </w:r>
      <w:r w:rsidR="000043CC" w:rsidRPr="00AB13A2">
        <w:rPr>
          <w:rFonts w:eastAsia="Malgun Gothic" w:hint="eastAsia"/>
          <w:color w:val="000000" w:themeColor="text1"/>
          <w:sz w:val="24"/>
          <w:szCs w:val="24"/>
          <w:lang w:eastAsia="ko-KR"/>
        </w:rPr>
        <w:t>:</w:t>
      </w:r>
      <w:r w:rsidR="00C94D56" w:rsidRPr="00AB13A2">
        <w:rPr>
          <w:rFonts w:eastAsiaTheme="minorEastAsia"/>
          <w:color w:val="000000" w:themeColor="text1"/>
          <w:sz w:val="24"/>
          <w:szCs w:val="24"/>
        </w:rPr>
        <w:t xml:space="preserve"> </w:t>
      </w:r>
      <w:r w:rsidR="000043CC" w:rsidRPr="00AB13A2">
        <w:rPr>
          <w:rFonts w:eastAsia="Malgun Gothic"/>
          <w:color w:val="000000" w:themeColor="text1"/>
          <w:sz w:val="24"/>
          <w:szCs w:val="24"/>
          <w:lang w:eastAsia="ko-KR"/>
        </w:rPr>
        <w:t>“</w:t>
      </w:r>
      <w:r w:rsidR="00C94D56" w:rsidRPr="00AB13A2">
        <w:rPr>
          <w:rFonts w:eastAsiaTheme="minorEastAsia"/>
          <w:color w:val="000000" w:themeColor="text1"/>
          <w:sz w:val="24"/>
          <w:szCs w:val="24"/>
        </w:rPr>
        <w:t>Decarbonisation</w:t>
      </w:r>
      <w:r w:rsidR="00CE2808" w:rsidRPr="00AB13A2">
        <w:rPr>
          <w:rFonts w:eastAsiaTheme="minorEastAsia"/>
          <w:color w:val="000000" w:themeColor="text1"/>
          <w:sz w:val="24"/>
          <w:szCs w:val="24"/>
        </w:rPr>
        <w:t xml:space="preserve"> - renewable energy plan</w:t>
      </w:r>
      <w:r w:rsidR="000043CC" w:rsidRPr="00AB13A2">
        <w:rPr>
          <w:rFonts w:eastAsia="Malgun Gothic"/>
          <w:color w:val="000000" w:themeColor="text1"/>
          <w:sz w:val="24"/>
          <w:szCs w:val="24"/>
          <w:lang w:eastAsia="ko-KR"/>
        </w:rPr>
        <w:t>”</w:t>
      </w:r>
      <w:r w:rsidR="00CE2808" w:rsidRPr="00AB13A2">
        <w:rPr>
          <w:rFonts w:eastAsiaTheme="minorEastAsia"/>
          <w:color w:val="000000" w:themeColor="text1"/>
          <w:sz w:val="24"/>
          <w:szCs w:val="24"/>
        </w:rPr>
        <w:t>,</w:t>
      </w:r>
      <w:r w:rsidR="00C94D56" w:rsidRPr="00AB13A2">
        <w:rPr>
          <w:rFonts w:eastAsiaTheme="minorEastAsia"/>
          <w:color w:val="000000" w:themeColor="text1"/>
          <w:sz w:val="24"/>
          <w:szCs w:val="24"/>
        </w:rPr>
        <w:t xml:space="preserve"> </w:t>
      </w:r>
      <w:r w:rsidR="000043CC" w:rsidRPr="00AB13A2">
        <w:rPr>
          <w:rFonts w:eastAsia="Malgun Gothic"/>
          <w:color w:val="000000" w:themeColor="text1"/>
          <w:sz w:val="24"/>
          <w:szCs w:val="24"/>
          <w:lang w:eastAsia="ko-KR"/>
        </w:rPr>
        <w:t>“</w:t>
      </w:r>
      <w:r w:rsidR="00C94D56" w:rsidRPr="00AB13A2">
        <w:rPr>
          <w:rFonts w:eastAsiaTheme="minorEastAsia"/>
          <w:color w:val="000000" w:themeColor="text1"/>
          <w:sz w:val="24"/>
          <w:szCs w:val="24"/>
        </w:rPr>
        <w:t>Energy efficiency</w:t>
      </w:r>
      <w:r w:rsidR="000043CC" w:rsidRPr="00AB13A2">
        <w:rPr>
          <w:rFonts w:eastAsia="Malgun Gothic"/>
          <w:color w:val="000000" w:themeColor="text1"/>
          <w:sz w:val="24"/>
          <w:szCs w:val="24"/>
          <w:lang w:eastAsia="ko-KR"/>
        </w:rPr>
        <w:t>”</w:t>
      </w:r>
      <w:r w:rsidR="00C94D56" w:rsidRPr="00AB13A2">
        <w:rPr>
          <w:rFonts w:eastAsiaTheme="minorEastAsia"/>
          <w:color w:val="000000" w:themeColor="text1"/>
          <w:sz w:val="24"/>
          <w:szCs w:val="24"/>
        </w:rPr>
        <w:t xml:space="preserve">, </w:t>
      </w:r>
      <w:r w:rsidR="000043CC" w:rsidRPr="00AB13A2">
        <w:rPr>
          <w:rFonts w:eastAsia="Malgun Gothic"/>
          <w:color w:val="000000" w:themeColor="text1"/>
          <w:sz w:val="24"/>
          <w:szCs w:val="24"/>
          <w:lang w:eastAsia="ko-KR"/>
        </w:rPr>
        <w:t>“</w:t>
      </w:r>
      <w:r w:rsidR="00C94D56" w:rsidRPr="00AB13A2">
        <w:rPr>
          <w:rFonts w:eastAsiaTheme="minorEastAsia"/>
          <w:color w:val="000000" w:themeColor="text1"/>
          <w:sz w:val="24"/>
          <w:szCs w:val="24"/>
        </w:rPr>
        <w:t>Energy security</w:t>
      </w:r>
      <w:r w:rsidR="000043CC" w:rsidRPr="00AB13A2">
        <w:rPr>
          <w:rFonts w:eastAsia="Malgun Gothic"/>
          <w:color w:val="000000" w:themeColor="text1"/>
          <w:sz w:val="24"/>
          <w:szCs w:val="24"/>
          <w:lang w:eastAsia="ko-KR"/>
        </w:rPr>
        <w:t>”</w:t>
      </w:r>
      <w:r w:rsidR="00C94D56" w:rsidRPr="00AB13A2">
        <w:rPr>
          <w:rFonts w:eastAsiaTheme="minorEastAsia"/>
          <w:color w:val="000000" w:themeColor="text1"/>
          <w:sz w:val="24"/>
          <w:szCs w:val="24"/>
        </w:rPr>
        <w:t xml:space="preserve">, and </w:t>
      </w:r>
      <w:r w:rsidR="000043CC" w:rsidRPr="00AB13A2">
        <w:rPr>
          <w:rFonts w:eastAsia="Malgun Gothic"/>
          <w:color w:val="000000" w:themeColor="text1"/>
          <w:sz w:val="24"/>
          <w:szCs w:val="24"/>
          <w:lang w:eastAsia="ko-KR"/>
        </w:rPr>
        <w:t>“</w:t>
      </w:r>
      <w:r w:rsidR="00C94D56" w:rsidRPr="00AB13A2">
        <w:rPr>
          <w:rFonts w:eastAsiaTheme="minorEastAsia"/>
          <w:color w:val="000000" w:themeColor="text1"/>
          <w:sz w:val="24"/>
          <w:szCs w:val="24"/>
        </w:rPr>
        <w:t>Internal energy market</w:t>
      </w:r>
      <w:r w:rsidR="000043CC" w:rsidRPr="00AB13A2">
        <w:rPr>
          <w:rFonts w:eastAsia="Malgun Gothic"/>
          <w:color w:val="000000" w:themeColor="text1"/>
          <w:sz w:val="24"/>
          <w:szCs w:val="24"/>
          <w:lang w:eastAsia="ko-KR"/>
        </w:rPr>
        <w:t>”</w:t>
      </w:r>
      <w:r w:rsidR="00C94D56" w:rsidRPr="00AB13A2">
        <w:rPr>
          <w:rFonts w:eastAsiaTheme="minorEastAsia"/>
          <w:color w:val="000000" w:themeColor="text1"/>
          <w:sz w:val="24"/>
          <w:szCs w:val="24"/>
        </w:rPr>
        <w:t xml:space="preserve">. </w:t>
      </w:r>
      <w:r w:rsidR="00C22E90" w:rsidRPr="00AB13A2">
        <w:rPr>
          <w:rFonts w:eastAsiaTheme="minorEastAsia"/>
          <w:color w:val="000000" w:themeColor="text1"/>
          <w:sz w:val="24"/>
          <w:szCs w:val="24"/>
        </w:rPr>
        <w:t xml:space="preserve">The </w:t>
      </w:r>
      <w:r w:rsidR="0006425C" w:rsidRPr="00AB13A2">
        <w:rPr>
          <w:rFonts w:eastAsiaTheme="minorEastAsia"/>
          <w:color w:val="000000" w:themeColor="text1"/>
          <w:sz w:val="24"/>
          <w:szCs w:val="24"/>
        </w:rPr>
        <w:t xml:space="preserve">share of renewable energy </w:t>
      </w:r>
      <w:r w:rsidR="00BB05F6" w:rsidRPr="00AB13A2">
        <w:rPr>
          <w:rFonts w:eastAsia="Malgun Gothic" w:hint="eastAsia"/>
          <w:color w:val="000000" w:themeColor="text1"/>
          <w:sz w:val="24"/>
          <w:szCs w:val="24"/>
          <w:lang w:eastAsia="ko-KR"/>
        </w:rPr>
        <w:t>in</w:t>
      </w:r>
      <w:r w:rsidR="0006425C" w:rsidRPr="00AB13A2">
        <w:rPr>
          <w:rFonts w:eastAsiaTheme="minorEastAsia"/>
          <w:color w:val="000000" w:themeColor="text1"/>
          <w:sz w:val="24"/>
          <w:szCs w:val="24"/>
        </w:rPr>
        <w:t xml:space="preserve"> final energy consumption should be </w:t>
      </w:r>
      <w:r w:rsidR="00183D35" w:rsidRPr="00183D35">
        <w:rPr>
          <w:rFonts w:eastAsiaTheme="minorEastAsia"/>
          <w:color w:val="000000" w:themeColor="text1"/>
          <w:sz w:val="24"/>
          <w:szCs w:val="24"/>
          <w:lang w:val="en-US"/>
        </w:rPr>
        <w:t>in</w:t>
      </w:r>
      <w:r w:rsidR="00183D35">
        <w:rPr>
          <w:rFonts w:eastAsiaTheme="minorEastAsia"/>
          <w:color w:val="000000" w:themeColor="text1"/>
          <w:sz w:val="24"/>
          <w:szCs w:val="24"/>
          <w:lang w:val="en-US"/>
        </w:rPr>
        <w:t>creased</w:t>
      </w:r>
      <w:r w:rsidR="0006425C" w:rsidRPr="00AB13A2">
        <w:rPr>
          <w:rFonts w:eastAsiaTheme="minorEastAsia"/>
          <w:color w:val="000000" w:themeColor="text1"/>
          <w:sz w:val="24"/>
          <w:szCs w:val="24"/>
        </w:rPr>
        <w:t xml:space="preserve"> from 18% in 2023 to </w:t>
      </w:r>
      <w:r w:rsidR="00CC6EB5" w:rsidRPr="00AB13A2">
        <w:rPr>
          <w:rFonts w:eastAsiaTheme="minorEastAsia"/>
          <w:color w:val="000000" w:themeColor="text1"/>
          <w:sz w:val="24"/>
          <w:szCs w:val="24"/>
        </w:rPr>
        <w:t>41</w:t>
      </w:r>
      <w:r w:rsidR="0006425C" w:rsidRPr="00AB13A2">
        <w:rPr>
          <w:rFonts w:eastAsiaTheme="minorEastAsia"/>
          <w:color w:val="000000" w:themeColor="text1"/>
          <w:sz w:val="24"/>
          <w:szCs w:val="24"/>
        </w:rPr>
        <w:t>% in 203</w:t>
      </w:r>
      <w:r w:rsidR="00CC6EB5" w:rsidRPr="00AB13A2">
        <w:rPr>
          <w:rFonts w:eastAsiaTheme="minorEastAsia"/>
          <w:color w:val="000000" w:themeColor="text1"/>
          <w:sz w:val="24"/>
          <w:szCs w:val="24"/>
        </w:rPr>
        <w:t xml:space="preserve">0 and </w:t>
      </w:r>
      <w:r w:rsidR="00C95BA2" w:rsidRPr="00C95BA2">
        <w:rPr>
          <w:rFonts w:eastAsiaTheme="minorEastAsia"/>
          <w:color w:val="000000" w:themeColor="text1"/>
          <w:sz w:val="24"/>
          <w:szCs w:val="24"/>
          <w:lang w:val="en-US"/>
        </w:rPr>
        <w:t>to</w:t>
      </w:r>
      <w:r w:rsidR="00C95BA2">
        <w:rPr>
          <w:rFonts w:eastAsiaTheme="minorEastAsia"/>
          <w:color w:val="000000" w:themeColor="text1"/>
          <w:sz w:val="24"/>
          <w:szCs w:val="24"/>
          <w:lang w:val="en-US"/>
        </w:rPr>
        <w:t xml:space="preserve"> </w:t>
      </w:r>
      <w:r w:rsidR="00CC6EB5" w:rsidRPr="00AB13A2">
        <w:rPr>
          <w:rFonts w:eastAsiaTheme="minorEastAsia"/>
          <w:color w:val="000000" w:themeColor="text1"/>
          <w:sz w:val="24"/>
          <w:szCs w:val="24"/>
        </w:rPr>
        <w:t xml:space="preserve">73% by 2040. </w:t>
      </w:r>
      <w:r w:rsidR="00F06EEA" w:rsidRPr="00AB13A2">
        <w:rPr>
          <w:rFonts w:eastAsiaTheme="minorEastAsia"/>
          <w:color w:val="000000" w:themeColor="text1"/>
          <w:sz w:val="24"/>
          <w:szCs w:val="24"/>
        </w:rPr>
        <w:t xml:space="preserve">Along with the </w:t>
      </w:r>
      <w:r w:rsidR="00B10F0B" w:rsidRPr="00AB13A2">
        <w:rPr>
          <w:rFonts w:eastAsiaTheme="minorEastAsia"/>
          <w:color w:val="000000" w:themeColor="text1"/>
          <w:sz w:val="24"/>
          <w:szCs w:val="24"/>
        </w:rPr>
        <w:t xml:space="preserve">Long-Term Renovation Strategy (LTRS), </w:t>
      </w:r>
      <w:r w:rsidR="003E33F2" w:rsidRPr="00AB13A2">
        <w:rPr>
          <w:rFonts w:eastAsia="Malgun Gothic"/>
          <w:color w:val="000000" w:themeColor="text1"/>
          <w:sz w:val="24"/>
          <w:szCs w:val="24"/>
          <w:lang w:eastAsia="ko-KR"/>
        </w:rPr>
        <w:t>“</w:t>
      </w:r>
      <w:r w:rsidR="003617FF" w:rsidRPr="00AB13A2">
        <w:rPr>
          <w:rFonts w:eastAsiaTheme="minorEastAsia"/>
          <w:color w:val="000000" w:themeColor="text1"/>
          <w:sz w:val="24"/>
          <w:szCs w:val="24"/>
        </w:rPr>
        <w:t>Energy efficiency</w:t>
      </w:r>
      <w:r w:rsidR="003E33F2" w:rsidRPr="00AB13A2">
        <w:rPr>
          <w:rFonts w:eastAsia="Malgun Gothic"/>
          <w:color w:val="000000" w:themeColor="text1"/>
          <w:sz w:val="24"/>
          <w:szCs w:val="24"/>
          <w:lang w:eastAsia="ko-KR"/>
        </w:rPr>
        <w:t>”</w:t>
      </w:r>
      <w:r w:rsidR="003617FF" w:rsidRPr="00AB13A2">
        <w:rPr>
          <w:rFonts w:eastAsiaTheme="minorEastAsia"/>
          <w:color w:val="000000" w:themeColor="text1"/>
          <w:sz w:val="24"/>
          <w:szCs w:val="24"/>
        </w:rPr>
        <w:t xml:space="preserve"> </w:t>
      </w:r>
      <w:r w:rsidR="00C95BA2" w:rsidRPr="00C95BA2">
        <w:rPr>
          <w:rFonts w:eastAsiaTheme="minorEastAsia"/>
          <w:color w:val="000000" w:themeColor="text1"/>
          <w:sz w:val="24"/>
          <w:szCs w:val="24"/>
          <w:lang w:val="en-US"/>
        </w:rPr>
        <w:t>is</w:t>
      </w:r>
      <w:r w:rsidR="00C95BA2">
        <w:rPr>
          <w:rFonts w:eastAsiaTheme="minorEastAsia"/>
          <w:color w:val="000000" w:themeColor="text1"/>
          <w:sz w:val="24"/>
          <w:szCs w:val="24"/>
          <w:lang w:val="en-US"/>
        </w:rPr>
        <w:t xml:space="preserve"> </w:t>
      </w:r>
      <w:r w:rsidR="003617FF" w:rsidRPr="00AB13A2">
        <w:rPr>
          <w:rFonts w:eastAsiaTheme="minorEastAsia"/>
          <w:color w:val="000000" w:themeColor="text1"/>
          <w:sz w:val="24"/>
          <w:szCs w:val="24"/>
        </w:rPr>
        <w:t>cover</w:t>
      </w:r>
      <w:r w:rsidR="00C95BA2" w:rsidRPr="00C95BA2">
        <w:rPr>
          <w:rFonts w:eastAsiaTheme="minorEastAsia"/>
          <w:color w:val="000000" w:themeColor="text1"/>
          <w:sz w:val="24"/>
          <w:szCs w:val="24"/>
          <w:lang w:val="en-US"/>
        </w:rPr>
        <w:t>e</w:t>
      </w:r>
      <w:r w:rsidR="00C95BA2">
        <w:rPr>
          <w:rFonts w:eastAsiaTheme="minorEastAsia"/>
          <w:color w:val="000000" w:themeColor="text1"/>
          <w:sz w:val="24"/>
          <w:szCs w:val="24"/>
          <w:lang w:val="en-US"/>
        </w:rPr>
        <w:t xml:space="preserve">d </w:t>
      </w:r>
      <w:r w:rsidR="00C95BA2">
        <w:rPr>
          <w:rFonts w:eastAsiaTheme="minorEastAsia"/>
          <w:color w:val="000000" w:themeColor="text1"/>
          <w:sz w:val="24"/>
          <w:szCs w:val="24"/>
          <w:lang w:val="en-US"/>
        </w:rPr>
        <w:lastRenderedPageBreak/>
        <w:t>by the</w:t>
      </w:r>
      <w:r w:rsidR="003617FF" w:rsidRPr="00AB13A2">
        <w:rPr>
          <w:rFonts w:eastAsiaTheme="minorEastAsia"/>
          <w:color w:val="000000" w:themeColor="text1"/>
          <w:sz w:val="24"/>
          <w:szCs w:val="24"/>
        </w:rPr>
        <w:t xml:space="preserve"> GEG and BEG laws, urban development and refurbishment programmes, heat pump roll-out, </w:t>
      </w:r>
      <w:r w:rsidR="003E33F2" w:rsidRPr="00AB13A2">
        <w:rPr>
          <w:rFonts w:eastAsia="Malgun Gothic" w:hint="eastAsia"/>
          <w:color w:val="000000" w:themeColor="text1"/>
          <w:sz w:val="24"/>
          <w:szCs w:val="24"/>
          <w:lang w:eastAsia="ko-KR"/>
        </w:rPr>
        <w:t>and other initiatives</w:t>
      </w:r>
      <w:r w:rsidR="00CE126C" w:rsidRPr="00AB13A2">
        <w:rPr>
          <w:rFonts w:eastAsiaTheme="minorEastAsia"/>
          <w:color w:val="000000" w:themeColor="text1"/>
          <w:sz w:val="24"/>
          <w:szCs w:val="24"/>
        </w:rPr>
        <w:t xml:space="preserve"> to enhance energy efficiency </w:t>
      </w:r>
      <w:r w:rsidR="003E33F2" w:rsidRPr="00AB13A2">
        <w:rPr>
          <w:rFonts w:eastAsia="Malgun Gothic" w:hint="eastAsia"/>
          <w:color w:val="000000" w:themeColor="text1"/>
          <w:sz w:val="24"/>
          <w:szCs w:val="24"/>
          <w:lang w:eastAsia="ko-KR"/>
        </w:rPr>
        <w:t>between</w:t>
      </w:r>
      <w:r w:rsidR="00CE126C" w:rsidRPr="00AB13A2">
        <w:rPr>
          <w:rFonts w:eastAsiaTheme="minorEastAsia"/>
          <w:color w:val="000000" w:themeColor="text1"/>
          <w:sz w:val="24"/>
          <w:szCs w:val="24"/>
        </w:rPr>
        <w:t xml:space="preserve"> 2021 </w:t>
      </w:r>
      <w:r w:rsidR="003E33F2" w:rsidRPr="00AB13A2">
        <w:rPr>
          <w:rFonts w:eastAsia="Malgun Gothic" w:hint="eastAsia"/>
          <w:color w:val="000000" w:themeColor="text1"/>
          <w:sz w:val="24"/>
          <w:szCs w:val="24"/>
          <w:lang w:eastAsia="ko-KR"/>
        </w:rPr>
        <w:t>and</w:t>
      </w:r>
      <w:r w:rsidR="00CE126C" w:rsidRPr="00AB13A2">
        <w:rPr>
          <w:rFonts w:eastAsiaTheme="minorEastAsia"/>
          <w:color w:val="000000" w:themeColor="text1"/>
          <w:sz w:val="24"/>
          <w:szCs w:val="24"/>
        </w:rPr>
        <w:t xml:space="preserve"> 2030. </w:t>
      </w:r>
      <w:r w:rsidR="003D6E2E" w:rsidRPr="00AB13A2">
        <w:rPr>
          <w:rFonts w:eastAsia="Malgun Gothic" w:hint="eastAsia"/>
          <w:color w:val="000000" w:themeColor="text1"/>
          <w:sz w:val="24"/>
          <w:szCs w:val="24"/>
          <w:lang w:eastAsia="ko-KR"/>
        </w:rPr>
        <w:t xml:space="preserve">The objective of </w:t>
      </w:r>
      <w:r w:rsidR="00C95BA2" w:rsidRPr="00C95BA2">
        <w:rPr>
          <w:rFonts w:eastAsia="Malgun Gothic"/>
          <w:color w:val="000000" w:themeColor="text1"/>
          <w:sz w:val="24"/>
          <w:szCs w:val="24"/>
          <w:lang w:val="en-US" w:eastAsia="ko-KR"/>
        </w:rPr>
        <w:t>th</w:t>
      </w:r>
      <w:r w:rsidR="00C95BA2">
        <w:rPr>
          <w:rFonts w:eastAsia="Malgun Gothic"/>
          <w:color w:val="000000" w:themeColor="text1"/>
          <w:sz w:val="24"/>
          <w:szCs w:val="24"/>
          <w:lang w:val="en-US" w:eastAsia="ko-KR"/>
        </w:rPr>
        <w:t xml:space="preserve">e </w:t>
      </w:r>
      <w:r w:rsidR="003D6E2E" w:rsidRPr="00AB13A2">
        <w:rPr>
          <w:rFonts w:eastAsia="Malgun Gothic"/>
          <w:color w:val="000000" w:themeColor="text1"/>
          <w:sz w:val="24"/>
          <w:szCs w:val="24"/>
          <w:lang w:eastAsia="ko-KR"/>
        </w:rPr>
        <w:t>“</w:t>
      </w:r>
      <w:r w:rsidR="003B7B4F" w:rsidRPr="00AB13A2">
        <w:rPr>
          <w:rFonts w:eastAsiaTheme="minorEastAsia"/>
          <w:color w:val="000000" w:themeColor="text1"/>
          <w:sz w:val="24"/>
          <w:szCs w:val="24"/>
        </w:rPr>
        <w:t>Energy security</w:t>
      </w:r>
      <w:r w:rsidR="003D6E2E" w:rsidRPr="00AB13A2">
        <w:rPr>
          <w:rFonts w:eastAsia="Malgun Gothic"/>
          <w:color w:val="000000" w:themeColor="text1"/>
          <w:sz w:val="24"/>
          <w:szCs w:val="24"/>
          <w:lang w:eastAsia="ko-KR"/>
        </w:rPr>
        <w:t>”</w:t>
      </w:r>
      <w:r w:rsidR="003D6E2E" w:rsidRPr="00AB13A2">
        <w:rPr>
          <w:rFonts w:eastAsia="Malgun Gothic" w:hint="eastAsia"/>
          <w:color w:val="000000" w:themeColor="text1"/>
          <w:sz w:val="24"/>
          <w:szCs w:val="24"/>
          <w:lang w:eastAsia="ko-KR"/>
        </w:rPr>
        <w:t xml:space="preserve"> dimension is</w:t>
      </w:r>
      <w:r w:rsidR="00C002AA" w:rsidRPr="00AB13A2">
        <w:rPr>
          <w:rFonts w:eastAsiaTheme="minorEastAsia"/>
          <w:color w:val="000000" w:themeColor="text1"/>
          <w:sz w:val="24"/>
          <w:szCs w:val="24"/>
        </w:rPr>
        <w:t xml:space="preserve"> to </w:t>
      </w:r>
      <w:r w:rsidR="003D6E2E" w:rsidRPr="00AB13A2">
        <w:rPr>
          <w:rFonts w:eastAsia="Malgun Gothic" w:hint="eastAsia"/>
          <w:color w:val="000000" w:themeColor="text1"/>
          <w:sz w:val="24"/>
          <w:szCs w:val="24"/>
          <w:lang w:eastAsia="ko-KR"/>
        </w:rPr>
        <w:t>guarantee</w:t>
      </w:r>
      <w:r w:rsidR="00C002AA" w:rsidRPr="00AB13A2">
        <w:rPr>
          <w:rFonts w:eastAsiaTheme="minorEastAsia"/>
          <w:color w:val="000000" w:themeColor="text1"/>
          <w:sz w:val="24"/>
          <w:szCs w:val="24"/>
        </w:rPr>
        <w:t xml:space="preserve"> the </w:t>
      </w:r>
      <w:r w:rsidR="003D6E2E" w:rsidRPr="00AB13A2">
        <w:rPr>
          <w:rFonts w:eastAsia="Malgun Gothic" w:hint="eastAsia"/>
          <w:color w:val="000000" w:themeColor="text1"/>
          <w:sz w:val="24"/>
          <w:szCs w:val="24"/>
          <w:lang w:eastAsia="ko-KR"/>
        </w:rPr>
        <w:t>uninterrupted availability</w:t>
      </w:r>
      <w:r w:rsidR="00C002AA" w:rsidRPr="00AB13A2">
        <w:rPr>
          <w:rFonts w:eastAsiaTheme="minorEastAsia"/>
          <w:color w:val="000000" w:themeColor="text1"/>
          <w:sz w:val="24"/>
          <w:szCs w:val="24"/>
        </w:rPr>
        <w:t xml:space="preserve"> of oil, gas and electricity. </w:t>
      </w:r>
      <w:r w:rsidR="00CA407B" w:rsidRPr="00AB13A2">
        <w:rPr>
          <w:rFonts w:eastAsiaTheme="minorEastAsia"/>
          <w:color w:val="000000" w:themeColor="text1"/>
          <w:sz w:val="24"/>
          <w:szCs w:val="24"/>
        </w:rPr>
        <w:t xml:space="preserve">Although Germany expects </w:t>
      </w:r>
      <w:r w:rsidR="005A678E" w:rsidRPr="00AB13A2">
        <w:rPr>
          <w:rFonts w:eastAsiaTheme="minorEastAsia"/>
          <w:color w:val="000000" w:themeColor="text1"/>
          <w:sz w:val="24"/>
          <w:szCs w:val="24"/>
        </w:rPr>
        <w:t xml:space="preserve">decreasing gas consumption, </w:t>
      </w:r>
      <w:r w:rsidR="003D6E2E" w:rsidRPr="00AB13A2">
        <w:rPr>
          <w:rFonts w:eastAsia="Malgun Gothic" w:hint="eastAsia"/>
          <w:color w:val="000000" w:themeColor="text1"/>
          <w:sz w:val="24"/>
          <w:szCs w:val="24"/>
          <w:lang w:eastAsia="ko-KR"/>
        </w:rPr>
        <w:t>the country plans</w:t>
      </w:r>
      <w:r w:rsidR="00823CE5" w:rsidRPr="00AB13A2">
        <w:rPr>
          <w:rFonts w:eastAsiaTheme="minorEastAsia"/>
          <w:color w:val="000000" w:themeColor="text1"/>
          <w:sz w:val="24"/>
          <w:szCs w:val="24"/>
        </w:rPr>
        <w:t xml:space="preserve"> to gradually operate three gas terminals from 2027. </w:t>
      </w:r>
      <w:r w:rsidR="00F64E06" w:rsidRPr="00AB13A2">
        <w:rPr>
          <w:rFonts w:eastAsiaTheme="minorEastAsia"/>
          <w:color w:val="000000" w:themeColor="text1"/>
          <w:sz w:val="24"/>
          <w:szCs w:val="24"/>
        </w:rPr>
        <w:t xml:space="preserve">To </w:t>
      </w:r>
      <w:r w:rsidR="00445A17" w:rsidRPr="00AB13A2">
        <w:rPr>
          <w:rFonts w:eastAsia="Malgun Gothic" w:hint="eastAsia"/>
          <w:color w:val="000000" w:themeColor="text1"/>
          <w:sz w:val="24"/>
          <w:szCs w:val="24"/>
          <w:lang w:eastAsia="ko-KR"/>
        </w:rPr>
        <w:t>support</w:t>
      </w:r>
      <w:r w:rsidR="00F64E06" w:rsidRPr="00AB13A2">
        <w:rPr>
          <w:rFonts w:eastAsiaTheme="minorEastAsia"/>
          <w:color w:val="000000" w:themeColor="text1"/>
          <w:sz w:val="24"/>
          <w:szCs w:val="24"/>
        </w:rPr>
        <w:t xml:space="preserve"> the</w:t>
      </w:r>
      <w:r w:rsidR="00445A17" w:rsidRPr="00AB13A2">
        <w:rPr>
          <w:rFonts w:eastAsia="Malgun Gothic" w:hint="eastAsia"/>
          <w:color w:val="000000" w:themeColor="text1"/>
          <w:sz w:val="24"/>
          <w:szCs w:val="24"/>
          <w:lang w:eastAsia="ko-KR"/>
        </w:rPr>
        <w:t xml:space="preserve"> EU</w:t>
      </w:r>
      <w:r w:rsidR="00F64E06" w:rsidRPr="00AB13A2">
        <w:rPr>
          <w:rFonts w:eastAsiaTheme="minorEastAsia"/>
          <w:color w:val="000000" w:themeColor="text1"/>
          <w:sz w:val="24"/>
          <w:szCs w:val="24"/>
        </w:rPr>
        <w:t xml:space="preserve"> </w:t>
      </w:r>
      <w:r w:rsidR="003D6E2E" w:rsidRPr="00AB13A2">
        <w:rPr>
          <w:rFonts w:eastAsia="Malgun Gothic"/>
          <w:color w:val="000000" w:themeColor="text1"/>
          <w:sz w:val="24"/>
          <w:szCs w:val="24"/>
          <w:lang w:eastAsia="ko-KR"/>
        </w:rPr>
        <w:t>“</w:t>
      </w:r>
      <w:r w:rsidR="00F64E06" w:rsidRPr="00AB13A2">
        <w:rPr>
          <w:rFonts w:eastAsiaTheme="minorEastAsia"/>
          <w:color w:val="000000" w:themeColor="text1"/>
          <w:sz w:val="24"/>
          <w:szCs w:val="24"/>
        </w:rPr>
        <w:t>Internal</w:t>
      </w:r>
      <w:r w:rsidR="00E83A00" w:rsidRPr="00AB13A2">
        <w:rPr>
          <w:rFonts w:eastAsiaTheme="minorEastAsia"/>
          <w:color w:val="000000" w:themeColor="text1"/>
          <w:sz w:val="24"/>
          <w:szCs w:val="24"/>
        </w:rPr>
        <w:t xml:space="preserve"> </w:t>
      </w:r>
      <w:r w:rsidR="00F64E06" w:rsidRPr="00AB13A2">
        <w:rPr>
          <w:rFonts w:eastAsiaTheme="minorEastAsia"/>
          <w:color w:val="000000" w:themeColor="text1"/>
          <w:sz w:val="24"/>
          <w:szCs w:val="24"/>
        </w:rPr>
        <w:t>energy market</w:t>
      </w:r>
      <w:r w:rsidR="003D6E2E" w:rsidRPr="00AB13A2">
        <w:rPr>
          <w:rFonts w:eastAsia="Malgun Gothic"/>
          <w:color w:val="000000" w:themeColor="text1"/>
          <w:sz w:val="24"/>
          <w:szCs w:val="24"/>
          <w:lang w:eastAsia="ko-KR"/>
        </w:rPr>
        <w:t>”</w:t>
      </w:r>
      <w:r w:rsidR="00F64E06" w:rsidRPr="00AB13A2">
        <w:rPr>
          <w:rFonts w:eastAsiaTheme="minorEastAsia"/>
          <w:color w:val="000000" w:themeColor="text1"/>
          <w:sz w:val="24"/>
          <w:szCs w:val="24"/>
        </w:rPr>
        <w:t>, Germany</w:t>
      </w:r>
      <w:r w:rsidR="00E83A00" w:rsidRPr="00AB13A2">
        <w:rPr>
          <w:rFonts w:eastAsiaTheme="minorEastAsia"/>
          <w:color w:val="000000" w:themeColor="text1"/>
          <w:sz w:val="24"/>
          <w:szCs w:val="24"/>
        </w:rPr>
        <w:t xml:space="preserve"> </w:t>
      </w:r>
      <w:r w:rsidR="003D6E2E" w:rsidRPr="00AB13A2">
        <w:rPr>
          <w:rFonts w:eastAsia="Malgun Gothic" w:hint="eastAsia"/>
          <w:color w:val="000000" w:themeColor="text1"/>
          <w:sz w:val="24"/>
          <w:szCs w:val="24"/>
          <w:lang w:eastAsia="ko-KR"/>
        </w:rPr>
        <w:t>intends</w:t>
      </w:r>
      <w:r w:rsidR="00E83A00" w:rsidRPr="00AB13A2">
        <w:rPr>
          <w:rFonts w:eastAsiaTheme="minorEastAsia"/>
          <w:color w:val="000000" w:themeColor="text1"/>
          <w:sz w:val="24"/>
          <w:szCs w:val="24"/>
        </w:rPr>
        <w:t xml:space="preserve"> to ex</w:t>
      </w:r>
      <w:r w:rsidR="003D6E2E" w:rsidRPr="00AB13A2">
        <w:rPr>
          <w:rFonts w:eastAsia="Malgun Gothic" w:hint="eastAsia"/>
          <w:color w:val="000000" w:themeColor="text1"/>
          <w:sz w:val="24"/>
          <w:szCs w:val="24"/>
          <w:lang w:eastAsia="ko-KR"/>
        </w:rPr>
        <w:t>te</w:t>
      </w:r>
      <w:r w:rsidR="00E83A00" w:rsidRPr="00AB13A2">
        <w:rPr>
          <w:rFonts w:eastAsiaTheme="minorEastAsia"/>
          <w:color w:val="000000" w:themeColor="text1"/>
          <w:sz w:val="24"/>
          <w:szCs w:val="24"/>
        </w:rPr>
        <w:t>nd</w:t>
      </w:r>
      <w:r w:rsidR="003D6E2E" w:rsidRPr="00AB13A2">
        <w:rPr>
          <w:rFonts w:eastAsia="Malgun Gothic" w:hint="eastAsia"/>
          <w:color w:val="000000" w:themeColor="text1"/>
          <w:sz w:val="24"/>
          <w:szCs w:val="24"/>
          <w:lang w:eastAsia="ko-KR"/>
        </w:rPr>
        <w:t xml:space="preserve"> its</w:t>
      </w:r>
      <w:r w:rsidR="00E83A00" w:rsidRPr="00AB13A2">
        <w:rPr>
          <w:rFonts w:eastAsiaTheme="minorEastAsia"/>
          <w:color w:val="000000" w:themeColor="text1"/>
          <w:sz w:val="24"/>
          <w:szCs w:val="24"/>
        </w:rPr>
        <w:t xml:space="preserve"> national grids </w:t>
      </w:r>
      <w:r w:rsidR="004A1A9B" w:rsidRPr="00AB13A2">
        <w:rPr>
          <w:rFonts w:eastAsia="Malgun Gothic" w:hint="eastAsia"/>
          <w:color w:val="000000" w:themeColor="text1"/>
          <w:sz w:val="24"/>
          <w:szCs w:val="24"/>
          <w:lang w:eastAsia="ko-KR"/>
        </w:rPr>
        <w:t xml:space="preserve">to </w:t>
      </w:r>
      <w:r w:rsidR="008D014E" w:rsidRPr="00AB13A2">
        <w:rPr>
          <w:rFonts w:eastAsia="Malgun Gothic" w:hint="eastAsia"/>
          <w:color w:val="000000" w:themeColor="text1"/>
          <w:sz w:val="24"/>
          <w:szCs w:val="24"/>
          <w:lang w:eastAsia="ko-KR"/>
        </w:rPr>
        <w:t>9,300 km</w:t>
      </w:r>
      <w:r w:rsidR="00B40053" w:rsidRPr="00AB13A2">
        <w:rPr>
          <w:rFonts w:eastAsia="Malgun Gothic" w:hint="eastAsia"/>
          <w:color w:val="000000" w:themeColor="text1"/>
          <w:sz w:val="24"/>
          <w:szCs w:val="24"/>
          <w:lang w:eastAsia="ko-KR"/>
        </w:rPr>
        <w:t xml:space="preserve"> by 2030</w:t>
      </w:r>
      <w:r w:rsidR="009470F3" w:rsidRPr="00AB13A2">
        <w:rPr>
          <w:rFonts w:eastAsia="Malgun Gothic" w:hint="eastAsia"/>
          <w:color w:val="000000" w:themeColor="text1"/>
          <w:sz w:val="24"/>
          <w:szCs w:val="24"/>
          <w:lang w:eastAsia="ko-KR"/>
        </w:rPr>
        <w:t xml:space="preserve"> (</w:t>
      </w:r>
      <w:r w:rsidR="009470F3" w:rsidRPr="00AB13A2">
        <w:rPr>
          <w:rFonts w:eastAsiaTheme="minorEastAsia"/>
          <w:color w:val="000000" w:themeColor="text1"/>
          <w:sz w:val="24"/>
          <w:szCs w:val="24"/>
        </w:rPr>
        <w:t>BMWK</w:t>
      </w:r>
      <w:r w:rsidR="009470F3" w:rsidRPr="00AB13A2">
        <w:rPr>
          <w:rFonts w:eastAsia="Malgun Gothic" w:hint="eastAsia"/>
          <w:color w:val="000000" w:themeColor="text1"/>
          <w:sz w:val="24"/>
          <w:szCs w:val="24"/>
          <w:lang w:eastAsia="ko-KR"/>
        </w:rPr>
        <w:t>, 2024</w:t>
      </w:r>
      <w:r w:rsidR="009470F3" w:rsidRPr="00AB13A2">
        <w:rPr>
          <w:rFonts w:eastAsiaTheme="minorEastAsia"/>
          <w:color w:val="000000" w:themeColor="text1"/>
          <w:sz w:val="24"/>
          <w:szCs w:val="24"/>
        </w:rPr>
        <w:t>).</w:t>
      </w:r>
    </w:p>
    <w:p w14:paraId="3D5F0CCD" w14:textId="5BB61AC7" w:rsidR="0061494F" w:rsidRPr="00AB13A2" w:rsidRDefault="0061494F" w:rsidP="00B87E77">
      <w:pPr>
        <w:pStyle w:val="Listenabsatz"/>
        <w:ind w:left="643"/>
        <w:rPr>
          <w:rStyle w:val="Hyperlink"/>
          <w:sz w:val="24"/>
          <w:szCs w:val="24"/>
        </w:rPr>
      </w:pPr>
    </w:p>
    <w:p w14:paraId="47C9CBB8" w14:textId="0DCF48F4" w:rsidR="6984B131" w:rsidRPr="00AB13A2" w:rsidRDefault="00DA3CD5" w:rsidP="003B1ACE">
      <w:pPr>
        <w:pStyle w:val="Listenabsatz"/>
        <w:numPr>
          <w:ilvl w:val="0"/>
          <w:numId w:val="35"/>
        </w:numPr>
        <w:rPr>
          <w:sz w:val="24"/>
          <w:szCs w:val="24"/>
        </w:rPr>
      </w:pPr>
      <w:r w:rsidRPr="00AB13A2">
        <w:rPr>
          <w:rFonts w:eastAsiaTheme="minorEastAsia"/>
          <w:b/>
          <w:bCs/>
          <w:color w:val="000000" w:themeColor="text1"/>
          <w:sz w:val="24"/>
          <w:szCs w:val="24"/>
        </w:rPr>
        <w:t xml:space="preserve">Energy Efficiency Strategy </w:t>
      </w:r>
      <w:r w:rsidR="00A41C8A" w:rsidRPr="00A41C8A">
        <w:rPr>
          <w:rFonts w:eastAsiaTheme="minorEastAsia"/>
          <w:b/>
          <w:bCs/>
          <w:color w:val="000000" w:themeColor="text1"/>
          <w:sz w:val="24"/>
          <w:szCs w:val="24"/>
          <w:lang w:val="en-US"/>
        </w:rPr>
        <w:t>2</w:t>
      </w:r>
      <w:r w:rsidR="00A41C8A">
        <w:rPr>
          <w:rFonts w:eastAsiaTheme="minorEastAsia"/>
          <w:b/>
          <w:bCs/>
          <w:color w:val="000000" w:themeColor="text1"/>
          <w:sz w:val="24"/>
          <w:szCs w:val="24"/>
          <w:lang w:val="en-US"/>
        </w:rPr>
        <w:t xml:space="preserve">050 </w:t>
      </w:r>
      <w:r w:rsidR="00184C80">
        <w:rPr>
          <w:rFonts w:eastAsiaTheme="minorEastAsia"/>
          <w:b/>
          <w:bCs/>
          <w:color w:val="000000" w:themeColor="text1"/>
          <w:sz w:val="24"/>
          <w:szCs w:val="24"/>
          <w:lang w:val="en-US"/>
        </w:rPr>
        <w:t>and National Action Plan for Energy Efficiency (NAPE 2.0)</w:t>
      </w:r>
      <w:r w:rsidR="000726AB" w:rsidRPr="00AB13A2">
        <w:rPr>
          <w:rStyle w:val="Hyperlink"/>
          <w:b/>
          <w:bCs/>
          <w:sz w:val="24"/>
          <w:szCs w:val="24"/>
        </w:rPr>
        <w:br/>
      </w:r>
      <w:r w:rsidR="4A84B7C6" w:rsidRPr="00AB13A2">
        <w:rPr>
          <w:rFonts w:eastAsiaTheme="minorEastAsia"/>
          <w:color w:val="000000" w:themeColor="text1"/>
          <w:sz w:val="24"/>
          <w:szCs w:val="24"/>
        </w:rPr>
        <w:t>On December 18</w:t>
      </w:r>
      <w:r w:rsidR="00805ABF" w:rsidRPr="00AB13A2">
        <w:rPr>
          <w:rFonts w:eastAsia="Malgun Gothic" w:hint="eastAsia"/>
          <w:color w:val="000000" w:themeColor="text1"/>
          <w:sz w:val="24"/>
          <w:szCs w:val="24"/>
          <w:vertAlign w:val="superscript"/>
          <w:lang w:eastAsia="ko-KR"/>
        </w:rPr>
        <w:t>th</w:t>
      </w:r>
      <w:r w:rsidR="4A84B7C6" w:rsidRPr="00AB13A2">
        <w:rPr>
          <w:rFonts w:eastAsiaTheme="minorEastAsia"/>
          <w:color w:val="000000" w:themeColor="text1"/>
          <w:sz w:val="24"/>
          <w:szCs w:val="24"/>
        </w:rPr>
        <w:t xml:space="preserve"> </w:t>
      </w:r>
      <w:r w:rsidR="3333F96A" w:rsidRPr="00AB13A2">
        <w:rPr>
          <w:rFonts w:eastAsiaTheme="minorEastAsia"/>
          <w:color w:val="000000" w:themeColor="text1"/>
          <w:sz w:val="24"/>
          <w:szCs w:val="24"/>
        </w:rPr>
        <w:t>2019,</w:t>
      </w:r>
      <w:r w:rsidR="4A84B7C6" w:rsidRPr="00AB13A2">
        <w:rPr>
          <w:rFonts w:eastAsiaTheme="minorEastAsia"/>
          <w:color w:val="000000" w:themeColor="text1"/>
          <w:sz w:val="24"/>
          <w:szCs w:val="24"/>
        </w:rPr>
        <w:t xml:space="preserve"> the Energy Efficiency Strategy 2050</w:t>
      </w:r>
      <w:r w:rsidR="4A84B7C6" w:rsidRPr="00AB13A2">
        <w:rPr>
          <w:rFonts w:eastAsiaTheme="minorEastAsia"/>
          <w:b/>
          <w:bCs/>
          <w:color w:val="000000" w:themeColor="text1"/>
          <w:sz w:val="24"/>
          <w:szCs w:val="24"/>
        </w:rPr>
        <w:t xml:space="preserve"> </w:t>
      </w:r>
      <w:r w:rsidR="4A84B7C6" w:rsidRPr="00AB13A2">
        <w:rPr>
          <w:rFonts w:eastAsiaTheme="minorEastAsia"/>
          <w:color w:val="000000" w:themeColor="text1"/>
          <w:sz w:val="24"/>
          <w:szCs w:val="24"/>
        </w:rPr>
        <w:t xml:space="preserve">was adopted. The strategy </w:t>
      </w:r>
      <w:r w:rsidR="39727D22" w:rsidRPr="00AB13A2">
        <w:rPr>
          <w:rFonts w:eastAsiaTheme="minorEastAsia"/>
          <w:color w:val="000000" w:themeColor="text1"/>
          <w:sz w:val="24"/>
          <w:szCs w:val="24"/>
        </w:rPr>
        <w:t>plays a crucial role in achieving the EU energy efficiency targets.</w:t>
      </w:r>
      <w:r w:rsidR="4A84B7C6" w:rsidRPr="00AB13A2">
        <w:rPr>
          <w:rFonts w:eastAsiaTheme="minorEastAsia"/>
          <w:color w:val="000000" w:themeColor="text1"/>
          <w:sz w:val="24"/>
          <w:szCs w:val="24"/>
        </w:rPr>
        <w:t xml:space="preserve"> The strategy is based on three key elements</w:t>
      </w:r>
      <w:r w:rsidR="00EA1091" w:rsidRPr="00AB13A2">
        <w:rPr>
          <w:rFonts w:eastAsia="Malgun Gothic" w:hint="eastAsia"/>
          <w:color w:val="000000" w:themeColor="text1"/>
          <w:sz w:val="24"/>
          <w:szCs w:val="24"/>
          <w:lang w:eastAsia="ko-KR"/>
        </w:rPr>
        <w:t xml:space="preserve">: </w:t>
      </w:r>
    </w:p>
    <w:p w14:paraId="192095CD" w14:textId="528DBAA0" w:rsidR="4A84B7C6" w:rsidRPr="00AB13A2" w:rsidRDefault="4A84B7C6" w:rsidP="00336A24">
      <w:pPr>
        <w:pStyle w:val="Listenabsatz"/>
        <w:numPr>
          <w:ilvl w:val="0"/>
          <w:numId w:val="11"/>
        </w:numPr>
        <w:spacing w:after="0"/>
        <w:rPr>
          <w:rFonts w:eastAsiaTheme="minorEastAsia"/>
          <w:sz w:val="24"/>
          <w:szCs w:val="24"/>
        </w:rPr>
      </w:pPr>
      <w:r w:rsidRPr="00AB13A2">
        <w:rPr>
          <w:rFonts w:eastAsiaTheme="minorEastAsia"/>
          <w:sz w:val="24"/>
          <w:szCs w:val="24"/>
        </w:rPr>
        <w:t xml:space="preserve">Setting a specific energy </w:t>
      </w:r>
      <w:r w:rsidR="14F87E0E" w:rsidRPr="00AB13A2">
        <w:rPr>
          <w:rFonts w:eastAsiaTheme="minorEastAsia"/>
          <w:sz w:val="24"/>
          <w:szCs w:val="24"/>
        </w:rPr>
        <w:t>efficiency</w:t>
      </w:r>
      <w:r w:rsidRPr="00AB13A2">
        <w:rPr>
          <w:rFonts w:eastAsiaTheme="minorEastAsia"/>
          <w:sz w:val="24"/>
          <w:szCs w:val="24"/>
        </w:rPr>
        <w:t xml:space="preserve"> target for 2030</w:t>
      </w:r>
      <w:r w:rsidR="465785CF" w:rsidRPr="00AB13A2">
        <w:rPr>
          <w:rFonts w:eastAsiaTheme="minorEastAsia"/>
          <w:sz w:val="24"/>
          <w:szCs w:val="24"/>
        </w:rPr>
        <w:t xml:space="preserve">. </w:t>
      </w:r>
      <w:r w:rsidR="64E0DD1B" w:rsidRPr="00AB13A2">
        <w:rPr>
          <w:rFonts w:eastAsiaTheme="minorEastAsia"/>
          <w:sz w:val="24"/>
          <w:szCs w:val="24"/>
        </w:rPr>
        <w:t>According to the government’s plan</w:t>
      </w:r>
      <w:r w:rsidR="18F0E90C" w:rsidRPr="00AB13A2">
        <w:rPr>
          <w:rFonts w:eastAsiaTheme="minorEastAsia"/>
          <w:sz w:val="24"/>
          <w:szCs w:val="24"/>
        </w:rPr>
        <w:t xml:space="preserve"> primary energy consumption </w:t>
      </w:r>
      <w:r w:rsidR="25CF10D4" w:rsidRPr="00AB13A2">
        <w:rPr>
          <w:rFonts w:eastAsiaTheme="minorEastAsia"/>
          <w:sz w:val="24"/>
          <w:szCs w:val="24"/>
        </w:rPr>
        <w:t>i</w:t>
      </w:r>
      <w:r w:rsidR="18F0E90C" w:rsidRPr="00AB13A2">
        <w:rPr>
          <w:rFonts w:eastAsiaTheme="minorEastAsia"/>
          <w:sz w:val="24"/>
          <w:szCs w:val="24"/>
        </w:rPr>
        <w:t>s expected to decrease by 30</w:t>
      </w:r>
      <w:r w:rsidR="00AF5AB7" w:rsidRPr="00AF5AB7">
        <w:rPr>
          <w:rFonts w:eastAsiaTheme="minorEastAsia"/>
          <w:sz w:val="24"/>
          <w:szCs w:val="24"/>
          <w:lang w:val="en-US"/>
        </w:rPr>
        <w:t>%</w:t>
      </w:r>
      <w:r w:rsidR="18F0E90C" w:rsidRPr="00AB13A2">
        <w:rPr>
          <w:rFonts w:eastAsiaTheme="minorEastAsia"/>
          <w:sz w:val="24"/>
          <w:szCs w:val="24"/>
        </w:rPr>
        <w:t xml:space="preserve"> by 2030 compared to 2008 levels, with </w:t>
      </w:r>
      <w:r w:rsidR="460B8FF8" w:rsidRPr="00AB13A2">
        <w:rPr>
          <w:rFonts w:eastAsiaTheme="minorEastAsia"/>
          <w:sz w:val="24"/>
          <w:szCs w:val="24"/>
        </w:rPr>
        <w:t>a target</w:t>
      </w:r>
      <w:r w:rsidR="18F0E90C" w:rsidRPr="00AB13A2">
        <w:rPr>
          <w:rFonts w:eastAsiaTheme="minorEastAsia"/>
          <w:sz w:val="24"/>
          <w:szCs w:val="24"/>
        </w:rPr>
        <w:t xml:space="preserve"> reduction of 50</w:t>
      </w:r>
      <w:r w:rsidR="00AF5AB7" w:rsidRPr="00AF5AB7">
        <w:rPr>
          <w:rFonts w:eastAsiaTheme="minorEastAsia"/>
          <w:sz w:val="24"/>
          <w:szCs w:val="24"/>
          <w:lang w:val="en-US"/>
        </w:rPr>
        <w:t>%</w:t>
      </w:r>
      <w:r w:rsidR="18F0E90C" w:rsidRPr="00AB13A2">
        <w:rPr>
          <w:rFonts w:eastAsiaTheme="minorEastAsia"/>
          <w:sz w:val="24"/>
          <w:szCs w:val="24"/>
        </w:rPr>
        <w:t xml:space="preserve"> by 2050</w:t>
      </w:r>
      <w:r w:rsidR="43E08AB7" w:rsidRPr="00AB13A2">
        <w:rPr>
          <w:rFonts w:eastAsiaTheme="minorEastAsia"/>
          <w:sz w:val="24"/>
          <w:szCs w:val="24"/>
        </w:rPr>
        <w:t xml:space="preserve"> (BAFA</w:t>
      </w:r>
      <w:r w:rsidR="00EA1091" w:rsidRPr="00AB13A2">
        <w:rPr>
          <w:rFonts w:eastAsia="Malgun Gothic" w:hint="eastAsia"/>
          <w:sz w:val="24"/>
          <w:szCs w:val="24"/>
          <w:lang w:eastAsia="ko-KR"/>
        </w:rPr>
        <w:t>, n.d</w:t>
      </w:r>
      <w:r w:rsidR="000B5EF6" w:rsidRPr="00AB13A2">
        <w:rPr>
          <w:rFonts w:eastAsia="Malgun Gothic" w:hint="eastAsia"/>
          <w:sz w:val="24"/>
          <w:szCs w:val="24"/>
          <w:lang w:eastAsia="ko-KR"/>
        </w:rPr>
        <w:t>.</w:t>
      </w:r>
      <w:r w:rsidR="43E08AB7" w:rsidRPr="00AB13A2">
        <w:rPr>
          <w:rFonts w:eastAsiaTheme="minorEastAsia"/>
          <w:sz w:val="24"/>
          <w:szCs w:val="24"/>
        </w:rPr>
        <w:t>).</w:t>
      </w:r>
    </w:p>
    <w:p w14:paraId="49D65FE1" w14:textId="35E3C1C3" w:rsidR="78B75EBE" w:rsidRPr="00AF5AB7" w:rsidRDefault="002C5398" w:rsidP="00AF5AB7">
      <w:pPr>
        <w:pStyle w:val="Listenabsatz"/>
        <w:numPr>
          <w:ilvl w:val="0"/>
          <w:numId w:val="11"/>
        </w:numPr>
        <w:spacing w:after="0"/>
        <w:rPr>
          <w:rFonts w:eastAsiaTheme="minorEastAsia"/>
          <w:sz w:val="24"/>
          <w:szCs w:val="24"/>
        </w:rPr>
      </w:pPr>
      <w:r w:rsidRPr="002C5398">
        <w:rPr>
          <w:rFonts w:eastAsiaTheme="minorEastAsia"/>
          <w:sz w:val="24"/>
          <w:szCs w:val="24"/>
          <w:lang w:val="en-US"/>
        </w:rPr>
        <w:t>Si</w:t>
      </w:r>
      <w:r>
        <w:rPr>
          <w:rFonts w:eastAsiaTheme="minorEastAsia"/>
          <w:sz w:val="24"/>
          <w:szCs w:val="24"/>
          <w:lang w:val="en-US"/>
        </w:rPr>
        <w:t>nce the</w:t>
      </w:r>
      <w:r w:rsidR="13440B0D" w:rsidRPr="00AF5AB7">
        <w:rPr>
          <w:rFonts w:eastAsiaTheme="minorEastAsia"/>
          <w:sz w:val="24"/>
          <w:szCs w:val="24"/>
        </w:rPr>
        <w:t xml:space="preserve"> Energy Efficiency Strategy 2050 requires the utilization of additional effi</w:t>
      </w:r>
      <w:r w:rsidR="276D18B3" w:rsidRPr="00AF5AB7">
        <w:rPr>
          <w:rFonts w:eastAsiaTheme="minorEastAsia"/>
          <w:sz w:val="24"/>
          <w:szCs w:val="24"/>
        </w:rPr>
        <w:t xml:space="preserve">ciency </w:t>
      </w:r>
      <w:r w:rsidR="009837BD" w:rsidRPr="00AF5AB7">
        <w:rPr>
          <w:rFonts w:eastAsiaTheme="minorEastAsia"/>
          <w:sz w:val="24"/>
          <w:szCs w:val="24"/>
        </w:rPr>
        <w:t>potential</w:t>
      </w:r>
      <w:r w:rsidRPr="002C5398">
        <w:rPr>
          <w:rFonts w:eastAsiaTheme="minorEastAsia"/>
          <w:sz w:val="24"/>
          <w:szCs w:val="24"/>
          <w:lang w:val="en-US"/>
        </w:rPr>
        <w:t xml:space="preserve"> </w:t>
      </w:r>
      <w:r>
        <w:rPr>
          <w:rFonts w:eastAsiaTheme="minorEastAsia"/>
          <w:sz w:val="24"/>
          <w:szCs w:val="24"/>
          <w:lang w:val="en-US"/>
        </w:rPr>
        <w:t>the</w:t>
      </w:r>
      <w:r w:rsidRPr="002C5398">
        <w:rPr>
          <w:rFonts w:eastAsiaTheme="minorEastAsia"/>
          <w:sz w:val="24"/>
          <w:szCs w:val="24"/>
          <w:lang w:val="en-US"/>
        </w:rPr>
        <w:t xml:space="preserve"> </w:t>
      </w:r>
      <w:r w:rsidRPr="00AF5AB7">
        <w:rPr>
          <w:rFonts w:eastAsiaTheme="minorEastAsia"/>
          <w:b/>
          <w:bCs/>
          <w:sz w:val="24"/>
          <w:szCs w:val="24"/>
        </w:rPr>
        <w:t>National Action Plan for Energy Efficiency (NAPE 2.0)</w:t>
      </w:r>
      <w:r w:rsidRPr="002C5398">
        <w:rPr>
          <w:rFonts w:eastAsiaTheme="minorEastAsia"/>
          <w:b/>
          <w:bCs/>
          <w:sz w:val="24"/>
          <w:szCs w:val="24"/>
          <w:lang w:val="en-US"/>
        </w:rPr>
        <w:t xml:space="preserve"> </w:t>
      </w:r>
      <w:r w:rsidRPr="002C5398">
        <w:rPr>
          <w:rFonts w:eastAsiaTheme="minorEastAsia"/>
          <w:sz w:val="24"/>
          <w:szCs w:val="24"/>
          <w:lang w:val="en-US"/>
        </w:rPr>
        <w:t>was introduced,</w:t>
      </w:r>
      <w:r>
        <w:rPr>
          <w:rFonts w:eastAsiaTheme="minorEastAsia"/>
          <w:b/>
          <w:bCs/>
          <w:sz w:val="24"/>
          <w:szCs w:val="24"/>
          <w:lang w:val="en-US"/>
        </w:rPr>
        <w:t xml:space="preserve"> </w:t>
      </w:r>
      <w:r w:rsidR="276D18B3" w:rsidRPr="00AF5AB7">
        <w:rPr>
          <w:rFonts w:eastAsiaTheme="minorEastAsia"/>
          <w:sz w:val="24"/>
          <w:szCs w:val="24"/>
        </w:rPr>
        <w:t>focus</w:t>
      </w:r>
      <w:proofErr w:type="spellStart"/>
      <w:r w:rsidRPr="002C5398">
        <w:rPr>
          <w:rFonts w:eastAsiaTheme="minorEastAsia"/>
          <w:sz w:val="24"/>
          <w:szCs w:val="24"/>
          <w:lang w:val="en-US"/>
        </w:rPr>
        <w:t>in</w:t>
      </w:r>
      <w:r>
        <w:rPr>
          <w:rFonts w:eastAsiaTheme="minorEastAsia"/>
          <w:sz w:val="24"/>
          <w:szCs w:val="24"/>
          <w:lang w:val="en-US"/>
        </w:rPr>
        <w:t>g</w:t>
      </w:r>
      <w:proofErr w:type="spellEnd"/>
      <w:r w:rsidR="276D18B3" w:rsidRPr="00AF5AB7">
        <w:rPr>
          <w:rFonts w:eastAsiaTheme="minorEastAsia"/>
          <w:sz w:val="24"/>
          <w:szCs w:val="24"/>
        </w:rPr>
        <w:t xml:space="preserve"> more on the demand side and expand</w:t>
      </w:r>
      <w:proofErr w:type="spellStart"/>
      <w:r w:rsidRPr="002C5398">
        <w:rPr>
          <w:rFonts w:eastAsiaTheme="minorEastAsia"/>
          <w:sz w:val="24"/>
          <w:szCs w:val="24"/>
          <w:lang w:val="en-US"/>
        </w:rPr>
        <w:t>i</w:t>
      </w:r>
      <w:r>
        <w:rPr>
          <w:rFonts w:eastAsiaTheme="minorEastAsia"/>
          <w:sz w:val="24"/>
          <w:szCs w:val="24"/>
          <w:lang w:val="en-US"/>
        </w:rPr>
        <w:t>ng</w:t>
      </w:r>
      <w:proofErr w:type="spellEnd"/>
      <w:r w:rsidR="276D18B3" w:rsidRPr="00AF5AB7">
        <w:rPr>
          <w:rFonts w:eastAsiaTheme="minorEastAsia"/>
          <w:sz w:val="24"/>
          <w:szCs w:val="24"/>
        </w:rPr>
        <w:t xml:space="preserve"> the previous efficiency policy. It includes measures to reduce the final energy consumption </w:t>
      </w:r>
      <w:r w:rsidR="50C3EBC0" w:rsidRPr="00AF5AB7">
        <w:rPr>
          <w:rFonts w:eastAsiaTheme="minorEastAsia"/>
          <w:sz w:val="24"/>
          <w:szCs w:val="24"/>
        </w:rPr>
        <w:t>from 2021 to 2030 and integrates aspects from the Climate Protection Program</w:t>
      </w:r>
      <w:r w:rsidRPr="002C5398">
        <w:rPr>
          <w:rFonts w:eastAsiaTheme="minorEastAsia"/>
          <w:sz w:val="24"/>
          <w:szCs w:val="24"/>
          <w:lang w:val="en-US"/>
        </w:rPr>
        <w:t>me</w:t>
      </w:r>
      <w:r w:rsidR="50C3EBC0" w:rsidRPr="00AF5AB7">
        <w:rPr>
          <w:rFonts w:eastAsiaTheme="minorEastAsia"/>
          <w:sz w:val="24"/>
          <w:szCs w:val="24"/>
        </w:rPr>
        <w:t xml:space="preserve"> 2030. Implementation will be accompanied by annual monitoring to assess success and </w:t>
      </w:r>
      <w:r w:rsidR="5E665B12" w:rsidRPr="00AF5AB7">
        <w:rPr>
          <w:rFonts w:eastAsiaTheme="minorEastAsia"/>
          <w:sz w:val="24"/>
          <w:szCs w:val="24"/>
        </w:rPr>
        <w:t>adjust as needed</w:t>
      </w:r>
      <w:r w:rsidR="4BA19305" w:rsidRPr="00AF5AB7">
        <w:rPr>
          <w:rFonts w:eastAsiaTheme="minorEastAsia"/>
          <w:sz w:val="24"/>
          <w:szCs w:val="24"/>
        </w:rPr>
        <w:t xml:space="preserve"> (BAFA</w:t>
      </w:r>
      <w:r w:rsidR="003B77B5" w:rsidRPr="00AF5AB7">
        <w:rPr>
          <w:rFonts w:eastAsia="Malgun Gothic" w:hint="eastAsia"/>
          <w:sz w:val="24"/>
          <w:szCs w:val="24"/>
          <w:lang w:eastAsia="ko-KR"/>
        </w:rPr>
        <w:t>, n.d</w:t>
      </w:r>
      <w:r w:rsidR="000B5EF6" w:rsidRPr="00AF5AB7">
        <w:rPr>
          <w:rFonts w:eastAsia="Malgun Gothic" w:hint="eastAsia"/>
          <w:sz w:val="24"/>
          <w:szCs w:val="24"/>
          <w:lang w:eastAsia="ko-KR"/>
        </w:rPr>
        <w:t>.</w:t>
      </w:r>
      <w:r w:rsidR="4BA19305" w:rsidRPr="00AF5AB7">
        <w:rPr>
          <w:rFonts w:eastAsiaTheme="minorEastAsia"/>
          <w:sz w:val="24"/>
          <w:szCs w:val="24"/>
        </w:rPr>
        <w:t>).</w:t>
      </w:r>
    </w:p>
    <w:p w14:paraId="34E14F98" w14:textId="73E1629A" w:rsidR="4A84B7C6" w:rsidRPr="00AB13A2" w:rsidRDefault="4A84B7C6" w:rsidP="00336A24">
      <w:pPr>
        <w:pStyle w:val="Listenabsatz"/>
        <w:numPr>
          <w:ilvl w:val="0"/>
          <w:numId w:val="11"/>
        </w:numPr>
        <w:spacing w:after="0"/>
        <w:rPr>
          <w:rFonts w:ascii="Aptos" w:eastAsia="Aptos" w:hAnsi="Aptos" w:cs="Aptos"/>
          <w:color w:val="000000" w:themeColor="text1"/>
        </w:rPr>
      </w:pPr>
      <w:r w:rsidRPr="00AB13A2">
        <w:rPr>
          <w:rFonts w:eastAsiaTheme="minorEastAsia"/>
          <w:sz w:val="24"/>
          <w:szCs w:val="24"/>
        </w:rPr>
        <w:t xml:space="preserve">Initiation of </w:t>
      </w:r>
      <w:r w:rsidR="00EF3160" w:rsidRPr="00AB13A2">
        <w:rPr>
          <w:rFonts w:eastAsiaTheme="minorEastAsia"/>
          <w:sz w:val="24"/>
          <w:szCs w:val="24"/>
        </w:rPr>
        <w:t>a</w:t>
      </w:r>
      <w:r w:rsidRPr="00AB13A2">
        <w:rPr>
          <w:rFonts w:eastAsiaTheme="minorEastAsia"/>
          <w:sz w:val="24"/>
          <w:szCs w:val="24"/>
        </w:rPr>
        <w:t xml:space="preserve"> stakeholder process “Roadmap for Energy Efficiency 2050”, in which cross-</w:t>
      </w:r>
      <w:r w:rsidRPr="00AB13A2">
        <w:rPr>
          <w:rFonts w:eastAsiaTheme="minorEastAsia" w:cstheme="minorHAnsi"/>
          <w:sz w:val="24"/>
          <w:szCs w:val="24"/>
        </w:rPr>
        <w:t xml:space="preserve">sector pathways to achieve the reduction target for 2050 </w:t>
      </w:r>
      <w:r w:rsidR="00F54A68" w:rsidRPr="00AB13A2">
        <w:rPr>
          <w:rFonts w:eastAsia="Malgun Gothic" w:cstheme="minorHAnsi" w:hint="eastAsia"/>
          <w:sz w:val="24"/>
          <w:szCs w:val="24"/>
          <w:lang w:eastAsia="ko-KR"/>
        </w:rPr>
        <w:t xml:space="preserve">were </w:t>
      </w:r>
      <w:r w:rsidR="6B17DA3B" w:rsidRPr="00AB13A2">
        <w:rPr>
          <w:rFonts w:eastAsiaTheme="minorEastAsia" w:cstheme="minorHAnsi"/>
          <w:sz w:val="24"/>
          <w:szCs w:val="24"/>
        </w:rPr>
        <w:t>discussed</w:t>
      </w:r>
      <w:r w:rsidRPr="00AB13A2">
        <w:rPr>
          <w:rFonts w:eastAsiaTheme="minorEastAsia" w:cstheme="minorHAnsi"/>
          <w:sz w:val="24"/>
          <w:szCs w:val="24"/>
        </w:rPr>
        <w:t xml:space="preserve"> and proposals for implementation </w:t>
      </w:r>
      <w:r w:rsidR="00F54A68" w:rsidRPr="00AB13A2">
        <w:rPr>
          <w:rFonts w:eastAsia="Malgun Gothic" w:cstheme="minorHAnsi" w:hint="eastAsia"/>
          <w:sz w:val="24"/>
          <w:szCs w:val="24"/>
          <w:lang w:eastAsia="ko-KR"/>
        </w:rPr>
        <w:t xml:space="preserve">were </w:t>
      </w:r>
      <w:r w:rsidRPr="00AB13A2">
        <w:rPr>
          <w:rFonts w:eastAsiaTheme="minorEastAsia" w:cstheme="minorHAnsi"/>
          <w:sz w:val="24"/>
          <w:szCs w:val="24"/>
        </w:rPr>
        <w:t>developed</w:t>
      </w:r>
      <w:r w:rsidR="00F54A68" w:rsidRPr="00AB13A2">
        <w:rPr>
          <w:rFonts w:eastAsia="Malgun Gothic" w:cstheme="minorHAnsi" w:hint="eastAsia"/>
          <w:sz w:val="24"/>
          <w:szCs w:val="24"/>
          <w:lang w:eastAsia="ko-KR"/>
        </w:rPr>
        <w:t xml:space="preserve"> during the April 2020 to March 2022 (</w:t>
      </w:r>
      <w:r w:rsidR="006C7E08" w:rsidRPr="00AB13A2">
        <w:rPr>
          <w:rFonts w:eastAsia="Malgun Gothic" w:cstheme="minorHAnsi" w:hint="eastAsia"/>
          <w:sz w:val="24"/>
          <w:szCs w:val="24"/>
          <w:lang w:eastAsia="ko-KR"/>
        </w:rPr>
        <w:t>BMWK, 2019</w:t>
      </w:r>
      <w:r w:rsidR="00880F7F">
        <w:rPr>
          <w:rFonts w:eastAsia="Malgun Gothic" w:cstheme="minorHAnsi"/>
          <w:sz w:val="24"/>
          <w:szCs w:val="24"/>
          <w:lang w:eastAsia="ko-KR"/>
        </w:rPr>
        <w:t>;</w:t>
      </w:r>
      <w:r w:rsidR="006C7E08" w:rsidRPr="00AB13A2">
        <w:rPr>
          <w:rFonts w:eastAsia="Malgun Gothic" w:cstheme="minorHAnsi" w:hint="eastAsia"/>
          <w:sz w:val="24"/>
          <w:szCs w:val="24"/>
          <w:lang w:eastAsia="ko-KR"/>
        </w:rPr>
        <w:t xml:space="preserve"> </w:t>
      </w:r>
      <w:r w:rsidR="00F54A68" w:rsidRPr="00AB13A2">
        <w:rPr>
          <w:rFonts w:eastAsia="Malgun Gothic" w:cstheme="minorHAnsi" w:hint="eastAsia"/>
          <w:sz w:val="24"/>
          <w:szCs w:val="24"/>
          <w:lang w:eastAsia="ko-KR"/>
        </w:rPr>
        <w:t>BMWK, n.d.</w:t>
      </w:r>
      <w:r w:rsidR="006C7E08" w:rsidRPr="00AB13A2">
        <w:rPr>
          <w:rFonts w:eastAsia="Malgun Gothic" w:cstheme="minorHAnsi" w:hint="eastAsia"/>
          <w:sz w:val="24"/>
          <w:szCs w:val="24"/>
          <w:lang w:eastAsia="ko-KR"/>
        </w:rPr>
        <w:t>)</w:t>
      </w:r>
      <w:r w:rsidRPr="00AB13A2">
        <w:rPr>
          <w:rFonts w:eastAsiaTheme="minorEastAsia" w:cstheme="minorHAnsi"/>
          <w:sz w:val="24"/>
          <w:szCs w:val="24"/>
        </w:rPr>
        <w:t>.</w:t>
      </w:r>
      <w:r w:rsidR="139D8B38" w:rsidRPr="00AB13A2">
        <w:rPr>
          <w:rFonts w:eastAsiaTheme="minorEastAsia" w:cstheme="minorHAnsi"/>
          <w:sz w:val="24"/>
          <w:szCs w:val="24"/>
        </w:rPr>
        <w:t xml:space="preserve"> </w:t>
      </w:r>
      <w:r w:rsidR="6271C946" w:rsidRPr="00AB13A2">
        <w:rPr>
          <w:rFonts w:eastAsia="Aptos" w:cstheme="minorHAnsi"/>
          <w:color w:val="000000" w:themeColor="text1"/>
          <w:sz w:val="24"/>
          <w:szCs w:val="24"/>
        </w:rPr>
        <w:t xml:space="preserve">Representatives from science, industry, and civil society were involved </w:t>
      </w:r>
      <w:r w:rsidR="673F58BA" w:rsidRPr="00AB13A2">
        <w:rPr>
          <w:rFonts w:eastAsia="Aptos" w:cstheme="minorHAnsi"/>
          <w:color w:val="000000" w:themeColor="text1"/>
          <w:sz w:val="24"/>
          <w:szCs w:val="24"/>
        </w:rPr>
        <w:t xml:space="preserve">in this dialogue </w:t>
      </w:r>
      <w:r w:rsidR="6271C946" w:rsidRPr="00AB13A2">
        <w:rPr>
          <w:rFonts w:eastAsia="Aptos" w:cstheme="minorHAnsi"/>
          <w:color w:val="000000" w:themeColor="text1"/>
          <w:sz w:val="24"/>
          <w:szCs w:val="24"/>
        </w:rPr>
        <w:t>and the final report was released on April 2, 2024</w:t>
      </w:r>
      <w:r w:rsidR="25BC64C3" w:rsidRPr="00AB13A2">
        <w:rPr>
          <w:rFonts w:eastAsia="Aptos" w:cstheme="minorHAnsi"/>
          <w:color w:val="000000" w:themeColor="text1"/>
          <w:sz w:val="24"/>
          <w:szCs w:val="24"/>
        </w:rPr>
        <w:t xml:space="preserve"> (BMWK</w:t>
      </w:r>
      <w:r w:rsidR="0056258F" w:rsidRPr="00AB13A2">
        <w:rPr>
          <w:rFonts w:eastAsia="Malgun Gothic" w:cstheme="minorHAnsi"/>
          <w:color w:val="000000" w:themeColor="text1"/>
          <w:sz w:val="24"/>
          <w:szCs w:val="24"/>
          <w:lang w:eastAsia="ko-KR"/>
        </w:rPr>
        <w:t xml:space="preserve">, </w:t>
      </w:r>
      <w:r w:rsidR="00AE62AD" w:rsidRPr="00AB13A2">
        <w:rPr>
          <w:rFonts w:eastAsia="Malgun Gothic" w:cstheme="minorHAnsi"/>
          <w:color w:val="000000" w:themeColor="text1"/>
          <w:sz w:val="24"/>
          <w:szCs w:val="24"/>
          <w:lang w:eastAsia="ko-KR"/>
        </w:rPr>
        <w:t>n.d.</w:t>
      </w:r>
      <w:r w:rsidR="25BC64C3" w:rsidRPr="00AB13A2">
        <w:rPr>
          <w:rFonts w:eastAsia="Aptos" w:cstheme="minorHAnsi"/>
          <w:color w:val="000000" w:themeColor="text1"/>
          <w:sz w:val="24"/>
          <w:szCs w:val="24"/>
        </w:rPr>
        <w:t>).</w:t>
      </w:r>
      <w:r w:rsidR="25BC64C3" w:rsidRPr="00AB13A2">
        <w:rPr>
          <w:rFonts w:ascii="Aptos" w:eastAsia="Aptos" w:hAnsi="Aptos" w:cs="Aptos"/>
          <w:color w:val="000000" w:themeColor="text1"/>
        </w:rPr>
        <w:t xml:space="preserve"> </w:t>
      </w:r>
    </w:p>
    <w:p w14:paraId="60EB1264" w14:textId="18FF445C" w:rsidR="6DBB20FB" w:rsidRPr="00AB13A2" w:rsidRDefault="6DBB20FB" w:rsidP="6DBB20FB">
      <w:pPr>
        <w:rPr>
          <w:sz w:val="24"/>
          <w:szCs w:val="24"/>
        </w:rPr>
      </w:pPr>
    </w:p>
    <w:p w14:paraId="6DD3EBF9" w14:textId="3033DA81" w:rsidR="00445F8A" w:rsidRPr="00445F8A" w:rsidRDefault="006B3909" w:rsidP="003B1ACE">
      <w:pPr>
        <w:pStyle w:val="Listenabsatz"/>
        <w:numPr>
          <w:ilvl w:val="0"/>
          <w:numId w:val="35"/>
        </w:numPr>
        <w:rPr>
          <w:rFonts w:eastAsia="Malgun Gothic"/>
          <w:sz w:val="24"/>
          <w:szCs w:val="24"/>
          <w:lang w:eastAsia="ko-KR"/>
        </w:rPr>
      </w:pPr>
      <w:r w:rsidRPr="00AB13A2">
        <w:rPr>
          <w:b/>
          <w:bCs/>
          <w:sz w:val="24"/>
          <w:szCs w:val="24"/>
        </w:rPr>
        <w:t xml:space="preserve">National Hydrogen strategy </w:t>
      </w:r>
    </w:p>
    <w:p w14:paraId="2013E277" w14:textId="77777777" w:rsidR="001A28BA" w:rsidRPr="001D23DB" w:rsidRDefault="00361A24" w:rsidP="001A28BA">
      <w:pPr>
        <w:rPr>
          <w:sz w:val="24"/>
          <w:szCs w:val="24"/>
          <w:lang w:val="en-US"/>
        </w:rPr>
      </w:pPr>
      <w:r w:rsidRPr="001D23DB">
        <w:rPr>
          <w:sz w:val="24"/>
          <w:szCs w:val="24"/>
          <w:lang w:val="en-US"/>
        </w:rPr>
        <w:t>Germany’s National Hydrogen Strategy (NWS), initially introduced in 2020 and updated in 2023, aims to establish hydrogen as a cornerstone of the country's transition to climate neutrality by 2045. The NWS outlines specific targets for domestic production, infrastructure development, and international cooperation to support this ambitious goal. By 2030, Germany seeks to double its electrolysis capacity to at least 10 GW domestically and integrate substantial imports to meet an expected hydrogen demand of 90-110 TWh. This production increase is paired with plans for a national hydrogen infrastructure of over 1,800 km of new and converted pipelines by 2027/2028, aimed at connecting major industrial regions, including steel and chemical sectors, and enabling applications in aviation and heavy-duty transport​.</w:t>
      </w:r>
      <w:r w:rsidR="001A28BA">
        <w:rPr>
          <w:sz w:val="24"/>
          <w:szCs w:val="24"/>
          <w:lang w:val="en-US"/>
        </w:rPr>
        <w:t xml:space="preserve"> </w:t>
      </w:r>
      <w:r w:rsidR="001A28BA" w:rsidRPr="001D23DB">
        <w:rPr>
          <w:sz w:val="24"/>
          <w:szCs w:val="24"/>
          <w:lang w:val="en-US"/>
        </w:rPr>
        <w:t xml:space="preserve">The NWS promotes various types of hydrogen, including green (from renewable sources) and blue (from natural gas with carbon capture), with a clear emphasis on scaling green hydrogen in the long term. In supporting Germany's energy transition, the government has committed over EUR 9 billion for domestic market ramp-up and international hydrogen partnerships, making Germany one of the largest global buyers of green hydrogen. This funding structure is aimed at addressing gaps in domestic </w:t>
      </w:r>
      <w:r w:rsidR="001A28BA" w:rsidRPr="001D23DB">
        <w:rPr>
          <w:sz w:val="24"/>
          <w:szCs w:val="24"/>
          <w:lang w:val="en-US"/>
        </w:rPr>
        <w:lastRenderedPageBreak/>
        <w:t>renewable capacity by relying on strategic imports, especially from regions with abundant renewable resources.</w:t>
      </w:r>
    </w:p>
    <w:p w14:paraId="28DCB0D0" w14:textId="34DF5084" w:rsidR="00361A24" w:rsidRPr="001D23DB" w:rsidRDefault="00361A24" w:rsidP="00361A24">
      <w:pPr>
        <w:rPr>
          <w:sz w:val="24"/>
          <w:szCs w:val="24"/>
          <w:lang w:val="en-US"/>
        </w:rPr>
      </w:pPr>
      <w:r w:rsidRPr="001D23DB">
        <w:rPr>
          <w:sz w:val="24"/>
          <w:szCs w:val="24"/>
          <w:lang w:val="en-US"/>
        </w:rPr>
        <w:t xml:space="preserve">An important element of the strategy is the Hydrogen Acceleration Act </w:t>
      </w:r>
      <w:r w:rsidR="001A28BA">
        <w:rPr>
          <w:sz w:val="24"/>
          <w:szCs w:val="24"/>
          <w:lang w:val="en-US"/>
        </w:rPr>
        <w:t>(</w:t>
      </w:r>
      <w:proofErr w:type="spellStart"/>
      <w:r w:rsidRPr="001D23DB">
        <w:rPr>
          <w:sz w:val="24"/>
          <w:szCs w:val="24"/>
          <w:lang w:val="en-US"/>
        </w:rPr>
        <w:t>Wasserstoffbeschleunigungsgesetz</w:t>
      </w:r>
      <w:proofErr w:type="spellEnd"/>
      <w:r w:rsidRPr="001D23DB">
        <w:rPr>
          <w:sz w:val="24"/>
          <w:szCs w:val="24"/>
          <w:lang w:val="en-US"/>
        </w:rPr>
        <w:t>)</w:t>
      </w:r>
      <w:r w:rsidR="00310844">
        <w:rPr>
          <w:sz w:val="24"/>
          <w:szCs w:val="24"/>
          <w:lang w:val="en-US"/>
        </w:rPr>
        <w:t xml:space="preserve"> – t</w:t>
      </w:r>
      <w:r w:rsidR="00310844" w:rsidRPr="00310844">
        <w:rPr>
          <w:sz w:val="24"/>
          <w:szCs w:val="24"/>
          <w:lang w:val="en-US"/>
        </w:rPr>
        <w:t>he draft is currently in the parliamentary process</w:t>
      </w:r>
      <w:r w:rsidRPr="001D23DB">
        <w:rPr>
          <w:sz w:val="24"/>
          <w:szCs w:val="24"/>
          <w:lang w:val="en-US"/>
        </w:rPr>
        <w:t xml:space="preserve"> </w:t>
      </w:r>
      <w:r w:rsidR="00310844">
        <w:rPr>
          <w:sz w:val="24"/>
          <w:szCs w:val="24"/>
          <w:lang w:val="en-US"/>
        </w:rPr>
        <w:t xml:space="preserve">– </w:t>
      </w:r>
      <w:r w:rsidRPr="001D23DB">
        <w:rPr>
          <w:sz w:val="24"/>
          <w:szCs w:val="24"/>
          <w:lang w:val="en-US"/>
        </w:rPr>
        <w:t xml:space="preserve">which fast-tracks planning and permitting processes for hydrogen infrastructure projects. The Act aims to support the rapid expansion of hydrogen production, transport, and storage facilities, </w:t>
      </w:r>
      <w:r w:rsidR="00310844">
        <w:rPr>
          <w:sz w:val="24"/>
          <w:szCs w:val="24"/>
          <w:lang w:val="en-US"/>
        </w:rPr>
        <w:t xml:space="preserve">through among other mechanism advanced digitalization, </w:t>
      </w:r>
      <w:r w:rsidRPr="001D23DB">
        <w:rPr>
          <w:sz w:val="24"/>
          <w:szCs w:val="24"/>
          <w:lang w:val="en-US"/>
        </w:rPr>
        <w:t xml:space="preserve">while establishing certification systems for climate-neutral hydrogen to facilitate trade and transparency. </w:t>
      </w:r>
    </w:p>
    <w:p w14:paraId="178BF21E" w14:textId="47C720DB" w:rsidR="003279FF" w:rsidRPr="00AB13A2" w:rsidRDefault="00167155" w:rsidP="003279FF">
      <w:pPr>
        <w:pStyle w:val="Stile1"/>
        <w:ind w:left="0" w:firstLine="0"/>
        <w:rPr>
          <w:lang w:val="en-GB"/>
        </w:rPr>
      </w:pPr>
      <w:bookmarkStart w:id="3" w:name="_Toc180751301"/>
      <w:r w:rsidRPr="00AB13A2">
        <w:rPr>
          <w:lang w:val="en-GB"/>
        </w:rPr>
        <w:t xml:space="preserve">The </w:t>
      </w:r>
      <w:r w:rsidR="002B33F5">
        <w:rPr>
          <w:lang w:val="en-GB"/>
        </w:rPr>
        <w:t>housing and built environment s</w:t>
      </w:r>
      <w:r w:rsidRPr="00AB13A2">
        <w:rPr>
          <w:lang w:val="en-GB"/>
        </w:rPr>
        <w:t>ector</w:t>
      </w:r>
      <w:bookmarkEnd w:id="3"/>
      <w:r w:rsidRPr="00AB13A2">
        <w:rPr>
          <w:lang w:val="en-GB"/>
        </w:rPr>
        <w:t xml:space="preserve"> </w:t>
      </w:r>
    </w:p>
    <w:p w14:paraId="442D1528" w14:textId="36B89972" w:rsidR="00DC2350" w:rsidRPr="00862F2B" w:rsidRDefault="00167155" w:rsidP="00167155">
      <w:pPr>
        <w:pStyle w:val="Listenabsatz"/>
        <w:ind w:left="0"/>
        <w:rPr>
          <w:rFonts w:ascii="Calibri" w:hAnsi="Calibri" w:cs="Calibri"/>
          <w:i/>
          <w:lang w:val="en-US"/>
        </w:rPr>
      </w:pPr>
      <w:r w:rsidRPr="00AB13A2">
        <w:rPr>
          <w:rFonts w:ascii="Calibri" w:hAnsi="Calibri" w:cs="Calibri"/>
          <w:i/>
        </w:rPr>
        <w:t xml:space="preserve">This chapter should briefly review the scope of each national long-term strategy, its main goals, key pillars, national commitments, relevant KPIs and identified impact on new or persistent vulnerabilities in the </w:t>
      </w:r>
      <w:r w:rsidR="00DC2350" w:rsidRPr="00AB13A2">
        <w:rPr>
          <w:rFonts w:ascii="Calibri" w:hAnsi="Calibri" w:cs="Calibri"/>
          <w:i/>
        </w:rPr>
        <w:t>second sector of the national case-study.</w:t>
      </w:r>
      <w:r w:rsidRPr="00AB13A2">
        <w:rPr>
          <w:rFonts w:ascii="Calibri" w:hAnsi="Calibri" w:cs="Calibri"/>
          <w:i/>
        </w:rPr>
        <w:t xml:space="preserve"> Please use th</w:t>
      </w:r>
      <w:r w:rsidR="00DC2350" w:rsidRPr="00AB13A2">
        <w:rPr>
          <w:rFonts w:ascii="Calibri" w:hAnsi="Calibri" w:cs="Calibri"/>
          <w:i/>
        </w:rPr>
        <w:t>e following links to access the official country reports and the European framework for each sector of the analysis</w:t>
      </w:r>
      <w:r w:rsidR="00FA3CB0" w:rsidRPr="00AB13A2">
        <w:rPr>
          <w:rFonts w:ascii="Calibri" w:hAnsi="Calibri" w:cs="Calibri"/>
          <w:i/>
        </w:rPr>
        <w:t xml:space="preserve"> in addition to the national government’s sources</w:t>
      </w:r>
      <w:r w:rsidR="00DC2350" w:rsidRPr="00AB13A2">
        <w:rPr>
          <w:rFonts w:ascii="Calibri" w:hAnsi="Calibri" w:cs="Calibri"/>
          <w:i/>
        </w:rPr>
        <w:t xml:space="preserve">: </w:t>
      </w:r>
    </w:p>
    <w:p w14:paraId="11378C04" w14:textId="77777777" w:rsidR="00B52528" w:rsidRPr="00862F2B" w:rsidRDefault="00B52528" w:rsidP="00167155">
      <w:pPr>
        <w:pStyle w:val="Listenabsatz"/>
        <w:ind w:left="0"/>
        <w:rPr>
          <w:rFonts w:ascii="Calibri" w:hAnsi="Calibri" w:cs="Calibri"/>
          <w:i/>
          <w:lang w:val="en-US"/>
        </w:rPr>
      </w:pPr>
    </w:p>
    <w:p w14:paraId="0EBCDDDD" w14:textId="77777777" w:rsidR="001050D9" w:rsidRPr="00AB13A2" w:rsidRDefault="001050D9" w:rsidP="00336A24">
      <w:pPr>
        <w:pStyle w:val="Listenabsatz"/>
        <w:numPr>
          <w:ilvl w:val="0"/>
          <w:numId w:val="5"/>
        </w:numPr>
        <w:rPr>
          <w:i/>
          <w:iCs/>
          <w:sz w:val="24"/>
          <w:szCs w:val="24"/>
        </w:rPr>
      </w:pPr>
      <w:r w:rsidRPr="00AB13A2">
        <w:rPr>
          <w:b/>
          <w:bCs/>
          <w:sz w:val="24"/>
          <w:szCs w:val="24"/>
        </w:rPr>
        <w:t>What are the main national long-term strategies in this specific sector in your country?</w:t>
      </w:r>
    </w:p>
    <w:p w14:paraId="1304EBD9" w14:textId="1964A3C9" w:rsidR="00EF6725" w:rsidRPr="00AB13A2" w:rsidRDefault="005C2E5D" w:rsidP="006B5EBB">
      <w:pPr>
        <w:rPr>
          <w:rFonts w:ascii="Calibri" w:hAnsi="Calibri" w:cs="Calibri"/>
          <w:sz w:val="24"/>
          <w:szCs w:val="24"/>
        </w:rPr>
      </w:pPr>
      <w:r w:rsidRPr="00AB13A2">
        <w:rPr>
          <w:rFonts w:ascii="Calibri" w:hAnsi="Calibri" w:cs="Calibri"/>
          <w:sz w:val="24"/>
          <w:szCs w:val="24"/>
        </w:rPr>
        <w:t xml:space="preserve">Since 2021, there </w:t>
      </w:r>
      <w:r w:rsidR="00E77290" w:rsidRPr="00AB13A2">
        <w:rPr>
          <w:rFonts w:ascii="Calibri" w:hAnsi="Calibri" w:cs="Calibri"/>
          <w:sz w:val="24"/>
          <w:szCs w:val="24"/>
        </w:rPr>
        <w:t>exists</w:t>
      </w:r>
      <w:r w:rsidRPr="00AB13A2">
        <w:rPr>
          <w:rFonts w:ascii="Calibri" w:hAnsi="Calibri" w:cs="Calibri"/>
          <w:sz w:val="24"/>
          <w:szCs w:val="24"/>
        </w:rPr>
        <w:t xml:space="preserve"> a n</w:t>
      </w:r>
      <w:r w:rsidR="00E77290" w:rsidRPr="00AB13A2">
        <w:rPr>
          <w:rFonts w:ascii="Calibri" w:hAnsi="Calibri" w:cs="Calibri"/>
          <w:sz w:val="24"/>
          <w:szCs w:val="24"/>
        </w:rPr>
        <w:t xml:space="preserve">ew separate </w:t>
      </w:r>
      <w:r w:rsidR="0084418E" w:rsidRPr="0084418E">
        <w:rPr>
          <w:rFonts w:ascii="Calibri" w:hAnsi="Calibri" w:cs="Calibri"/>
          <w:iCs/>
          <w:sz w:val="24"/>
          <w:szCs w:val="24"/>
          <w:lang w:val="en-US"/>
        </w:rPr>
        <w:t>Federal Ministry of Housing, Urban Development, and Construction</w:t>
      </w:r>
      <w:r w:rsidR="007A0B80" w:rsidRPr="00AB13A2">
        <w:rPr>
          <w:rFonts w:ascii="Calibri" w:hAnsi="Calibri" w:cs="Calibri"/>
          <w:iCs/>
          <w:sz w:val="24"/>
          <w:szCs w:val="24"/>
        </w:rPr>
        <w:t xml:space="preserve"> </w:t>
      </w:r>
      <w:r w:rsidR="0084418E" w:rsidRPr="0084418E">
        <w:rPr>
          <w:rFonts w:ascii="Calibri" w:hAnsi="Calibri" w:cs="Calibri"/>
          <w:iCs/>
          <w:sz w:val="24"/>
          <w:szCs w:val="24"/>
          <w:lang w:val="en-US"/>
        </w:rPr>
        <w:t>(</w:t>
      </w:r>
      <w:r w:rsidR="007A0B80" w:rsidRPr="00AB13A2">
        <w:rPr>
          <w:b/>
          <w:bCs/>
          <w:sz w:val="24"/>
          <w:szCs w:val="24"/>
        </w:rPr>
        <w:t>BMWSB</w:t>
      </w:r>
      <w:r w:rsidR="0084418E" w:rsidRPr="0084418E">
        <w:rPr>
          <w:b/>
          <w:bCs/>
          <w:sz w:val="24"/>
          <w:szCs w:val="24"/>
          <w:lang w:val="en-US"/>
        </w:rPr>
        <w:t>)</w:t>
      </w:r>
      <w:r w:rsidR="007A0B80" w:rsidRPr="00AB13A2">
        <w:rPr>
          <w:b/>
          <w:bCs/>
          <w:sz w:val="24"/>
          <w:szCs w:val="24"/>
        </w:rPr>
        <w:t xml:space="preserve"> </w:t>
      </w:r>
      <w:r w:rsidR="00E77290" w:rsidRPr="00AB13A2">
        <w:rPr>
          <w:rFonts w:ascii="Calibri" w:hAnsi="Calibri" w:cs="Calibri"/>
          <w:sz w:val="24"/>
          <w:szCs w:val="24"/>
        </w:rPr>
        <w:t>led by the SPD</w:t>
      </w:r>
      <w:r w:rsidR="00C36EF2" w:rsidRPr="00AB13A2">
        <w:rPr>
          <w:rFonts w:ascii="Calibri" w:hAnsi="Calibri" w:cs="Calibri"/>
          <w:sz w:val="24"/>
          <w:szCs w:val="24"/>
        </w:rPr>
        <w:t xml:space="preserve"> </w:t>
      </w:r>
      <w:r w:rsidR="007A0B80" w:rsidRPr="00AB13A2">
        <w:rPr>
          <w:rFonts w:ascii="Calibri" w:hAnsi="Calibri" w:cs="Calibri"/>
          <w:iCs/>
          <w:sz w:val="24"/>
          <w:szCs w:val="24"/>
        </w:rPr>
        <w:t>(</w:t>
      </w:r>
      <w:r w:rsidR="00C36EF2" w:rsidRPr="00AB13A2">
        <w:rPr>
          <w:rFonts w:ascii="Calibri" w:hAnsi="Calibri" w:cs="Calibri"/>
          <w:sz w:val="24"/>
          <w:szCs w:val="24"/>
        </w:rPr>
        <w:t>social democratic party</w:t>
      </w:r>
      <w:r w:rsidR="007A0B80" w:rsidRPr="00AB13A2">
        <w:rPr>
          <w:rFonts w:ascii="Calibri" w:hAnsi="Calibri" w:cs="Calibri"/>
          <w:iCs/>
          <w:sz w:val="24"/>
          <w:szCs w:val="24"/>
        </w:rPr>
        <w:t xml:space="preserve">) – </w:t>
      </w:r>
      <w:r w:rsidR="00C36EF2" w:rsidRPr="00AB13A2">
        <w:rPr>
          <w:rFonts w:ascii="Calibri" w:hAnsi="Calibri" w:cs="Calibri"/>
          <w:iCs/>
          <w:sz w:val="24"/>
          <w:szCs w:val="24"/>
        </w:rPr>
        <w:t xml:space="preserve">the party </w:t>
      </w:r>
      <w:r w:rsidR="007A0B80" w:rsidRPr="00AB13A2">
        <w:rPr>
          <w:rFonts w:ascii="Calibri" w:hAnsi="Calibri" w:cs="Calibri"/>
          <w:iCs/>
          <w:sz w:val="24"/>
          <w:szCs w:val="24"/>
        </w:rPr>
        <w:t xml:space="preserve">that is currently </w:t>
      </w:r>
      <w:r w:rsidR="00C36EF2" w:rsidRPr="00AB13A2">
        <w:rPr>
          <w:rFonts w:ascii="Calibri" w:hAnsi="Calibri" w:cs="Calibri"/>
          <w:sz w:val="24"/>
          <w:szCs w:val="24"/>
        </w:rPr>
        <w:t>leading in Germany</w:t>
      </w:r>
      <w:r w:rsidR="007A0B80" w:rsidRPr="00AB13A2">
        <w:rPr>
          <w:rFonts w:ascii="Calibri" w:hAnsi="Calibri" w:cs="Calibri"/>
          <w:iCs/>
          <w:sz w:val="24"/>
          <w:szCs w:val="24"/>
        </w:rPr>
        <w:t xml:space="preserve">. </w:t>
      </w:r>
      <w:r w:rsidR="00EF6725" w:rsidRPr="00AB13A2">
        <w:rPr>
          <w:rFonts w:ascii="Calibri" w:hAnsi="Calibri" w:cs="Calibri"/>
          <w:iCs/>
          <w:sz w:val="24"/>
          <w:szCs w:val="24"/>
        </w:rPr>
        <w:t>The</w:t>
      </w:r>
      <w:r w:rsidR="007A0B80" w:rsidRPr="00AB13A2">
        <w:rPr>
          <w:rFonts w:ascii="Calibri" w:hAnsi="Calibri" w:cs="Calibri"/>
          <w:iCs/>
          <w:sz w:val="24"/>
          <w:szCs w:val="24"/>
        </w:rPr>
        <w:t>ir</w:t>
      </w:r>
      <w:r w:rsidR="00EF6725" w:rsidRPr="00AB13A2">
        <w:rPr>
          <w:rFonts w:ascii="Calibri" w:hAnsi="Calibri" w:cs="Calibri"/>
          <w:sz w:val="24"/>
          <w:szCs w:val="24"/>
        </w:rPr>
        <w:t xml:space="preserve"> work </w:t>
      </w:r>
      <w:r w:rsidR="007A0B80" w:rsidRPr="00AB13A2">
        <w:rPr>
          <w:rFonts w:ascii="Calibri" w:hAnsi="Calibri" w:cs="Calibri"/>
          <w:iCs/>
          <w:sz w:val="24"/>
          <w:szCs w:val="24"/>
        </w:rPr>
        <w:t xml:space="preserve">concentrates </w:t>
      </w:r>
      <w:r w:rsidR="00EF6725" w:rsidRPr="00AB13A2">
        <w:rPr>
          <w:rFonts w:ascii="Calibri" w:hAnsi="Calibri" w:cs="Calibri"/>
          <w:sz w:val="24"/>
          <w:szCs w:val="24"/>
        </w:rPr>
        <w:t>on three main areas:</w:t>
      </w:r>
    </w:p>
    <w:p w14:paraId="75967E9D" w14:textId="4A8B3498" w:rsidR="006B5EBB" w:rsidRPr="00AB13A2" w:rsidRDefault="006B5EBB" w:rsidP="00336A24">
      <w:pPr>
        <w:pStyle w:val="Listenabsatz"/>
        <w:numPr>
          <w:ilvl w:val="0"/>
          <w:numId w:val="10"/>
        </w:numPr>
        <w:rPr>
          <w:b/>
          <w:sz w:val="24"/>
          <w:szCs w:val="24"/>
        </w:rPr>
      </w:pPr>
      <w:r w:rsidRPr="00AB13A2">
        <w:rPr>
          <w:sz w:val="24"/>
          <w:szCs w:val="24"/>
        </w:rPr>
        <w:t>Living and city planning</w:t>
      </w:r>
      <w:r w:rsidR="007A0B80" w:rsidRPr="00AB13A2">
        <w:rPr>
          <w:sz w:val="24"/>
          <w:szCs w:val="24"/>
        </w:rPr>
        <w:t>, where their</w:t>
      </w:r>
      <w:r w:rsidRPr="00AB13A2">
        <w:rPr>
          <w:sz w:val="24"/>
          <w:szCs w:val="24"/>
        </w:rPr>
        <w:t xml:space="preserve"> aim is </w:t>
      </w:r>
      <w:r w:rsidR="007A0B80" w:rsidRPr="00AB13A2">
        <w:rPr>
          <w:sz w:val="24"/>
          <w:szCs w:val="24"/>
        </w:rPr>
        <w:t>“</w:t>
      </w:r>
      <w:r w:rsidRPr="00AB13A2">
        <w:rPr>
          <w:sz w:val="24"/>
          <w:szCs w:val="24"/>
        </w:rPr>
        <w:t>to build 400,000 new homes per year, 100,000 of which will be social housing. This is to be achieved with a joint effort - in the affordable housing alliance. The BMWSB is providing the appropriate framework and funding conditions to boost the housing market. The federal states, for example, receive billions in support as part of the social housing subsidy programme.”</w:t>
      </w:r>
      <w:r w:rsidR="007A0B80" w:rsidRPr="00AB13A2">
        <w:rPr>
          <w:sz w:val="24"/>
          <w:szCs w:val="24"/>
        </w:rPr>
        <w:t>. T</w:t>
      </w:r>
      <w:r w:rsidRPr="00AB13A2">
        <w:rPr>
          <w:sz w:val="24"/>
          <w:szCs w:val="24"/>
        </w:rPr>
        <w:t xml:space="preserve">his also includes social services such as </w:t>
      </w:r>
      <w:r w:rsidRPr="00AB13A2">
        <w:rPr>
          <w:b/>
          <w:sz w:val="24"/>
          <w:szCs w:val="24"/>
        </w:rPr>
        <w:t>housing allowances, social housing, action against homelessness and municipal heat planning</w:t>
      </w:r>
      <w:r w:rsidR="00BD19A7" w:rsidRPr="00AB13A2">
        <w:rPr>
          <w:b/>
          <w:bCs/>
          <w:sz w:val="24"/>
          <w:szCs w:val="24"/>
        </w:rPr>
        <w:t>.</w:t>
      </w:r>
    </w:p>
    <w:p w14:paraId="29844778" w14:textId="49494E77" w:rsidR="006B5EBB" w:rsidRDefault="006B5EBB" w:rsidP="006B5EBB">
      <w:pPr>
        <w:pStyle w:val="Listenabsatz"/>
        <w:ind w:left="426"/>
        <w:rPr>
          <w:sz w:val="24"/>
          <w:szCs w:val="24"/>
          <w:lang w:val="en-US"/>
        </w:rPr>
      </w:pPr>
      <w:r w:rsidRPr="00AB13A2">
        <w:rPr>
          <w:sz w:val="24"/>
          <w:szCs w:val="24"/>
        </w:rPr>
        <w:t>(2) Building</w:t>
      </w:r>
      <w:r w:rsidR="00BD19A7" w:rsidRPr="00AB13A2">
        <w:rPr>
          <w:sz w:val="24"/>
          <w:szCs w:val="24"/>
        </w:rPr>
        <w:t xml:space="preserve"> and c</w:t>
      </w:r>
      <w:r w:rsidRPr="00AB13A2">
        <w:rPr>
          <w:sz w:val="24"/>
          <w:szCs w:val="24"/>
        </w:rPr>
        <w:t>onstruction</w:t>
      </w:r>
      <w:r w:rsidR="00BD19A7" w:rsidRPr="00AB13A2">
        <w:rPr>
          <w:sz w:val="24"/>
          <w:szCs w:val="24"/>
        </w:rPr>
        <w:t>, which includes targets for</w:t>
      </w:r>
      <w:r w:rsidRPr="00AB13A2">
        <w:rPr>
          <w:sz w:val="24"/>
          <w:szCs w:val="24"/>
        </w:rPr>
        <w:t xml:space="preserve"> energy-efficient building</w:t>
      </w:r>
      <w:r w:rsidR="00BD19A7" w:rsidRPr="00AB13A2">
        <w:rPr>
          <w:sz w:val="24"/>
          <w:szCs w:val="24"/>
        </w:rPr>
        <w:t>s</w:t>
      </w:r>
      <w:r w:rsidRPr="00AB13A2">
        <w:rPr>
          <w:sz w:val="24"/>
          <w:szCs w:val="24"/>
        </w:rPr>
        <w:t xml:space="preserve"> and renovation</w:t>
      </w:r>
      <w:r w:rsidR="00466F9F" w:rsidRPr="00AB13A2">
        <w:rPr>
          <w:sz w:val="24"/>
          <w:szCs w:val="24"/>
        </w:rPr>
        <w:t xml:space="preserve">, e.g. the </w:t>
      </w:r>
      <w:r w:rsidRPr="00AB13A2">
        <w:rPr>
          <w:sz w:val="24"/>
          <w:szCs w:val="24"/>
        </w:rPr>
        <w:t xml:space="preserve">energy renovation of cities, </w:t>
      </w:r>
      <w:r w:rsidR="00A67091" w:rsidRPr="00F44038">
        <w:rPr>
          <w:sz w:val="24"/>
          <w:szCs w:val="24"/>
          <w:lang w:val="en-US"/>
        </w:rPr>
        <w:t>the Building</w:t>
      </w:r>
      <w:r w:rsidR="00F44038">
        <w:rPr>
          <w:sz w:val="24"/>
          <w:szCs w:val="24"/>
          <w:lang w:val="en-US"/>
        </w:rPr>
        <w:t>-Energy-Act (</w:t>
      </w:r>
      <w:r w:rsidRPr="00AB13A2">
        <w:rPr>
          <w:sz w:val="24"/>
          <w:szCs w:val="24"/>
        </w:rPr>
        <w:t>GEG</w:t>
      </w:r>
      <w:r w:rsidR="00F44038" w:rsidRPr="00F44038">
        <w:rPr>
          <w:sz w:val="24"/>
          <w:szCs w:val="24"/>
          <w:lang w:val="en-US"/>
        </w:rPr>
        <w:t>) and</w:t>
      </w:r>
      <w:r w:rsidRPr="00AB13A2">
        <w:rPr>
          <w:sz w:val="24"/>
          <w:szCs w:val="24"/>
        </w:rPr>
        <w:t xml:space="preserve"> energy certification</w:t>
      </w:r>
      <w:r w:rsidR="00F44038" w:rsidRPr="00F44038">
        <w:rPr>
          <w:sz w:val="24"/>
          <w:szCs w:val="24"/>
          <w:lang w:val="en-US"/>
        </w:rPr>
        <w:t>.</w:t>
      </w:r>
    </w:p>
    <w:p w14:paraId="52B698F0" w14:textId="507FFBD3" w:rsidR="006B5EBB" w:rsidRDefault="006B5EBB" w:rsidP="006B5EBB">
      <w:pPr>
        <w:pStyle w:val="Listenabsatz"/>
        <w:ind w:left="426"/>
        <w:rPr>
          <w:sz w:val="24"/>
          <w:szCs w:val="24"/>
          <w:lang w:val="en-US"/>
        </w:rPr>
      </w:pPr>
      <w:r w:rsidRPr="00AB13A2">
        <w:rPr>
          <w:sz w:val="24"/>
          <w:szCs w:val="24"/>
        </w:rPr>
        <w:t>(3) Spatial and regional development</w:t>
      </w:r>
      <w:r w:rsidR="008D4B11" w:rsidRPr="008D4B11">
        <w:rPr>
          <w:sz w:val="24"/>
          <w:szCs w:val="24"/>
          <w:lang w:val="en-US"/>
        </w:rPr>
        <w:t>, including e.g.</w:t>
      </w:r>
      <w:r w:rsidR="00421EFF">
        <w:rPr>
          <w:sz w:val="24"/>
          <w:szCs w:val="24"/>
          <w:lang w:val="en-US"/>
        </w:rPr>
        <w:t>,</w:t>
      </w:r>
      <w:r w:rsidR="008D4B11" w:rsidRPr="008D4B11">
        <w:rPr>
          <w:sz w:val="24"/>
          <w:szCs w:val="24"/>
          <w:lang w:val="en-US"/>
        </w:rPr>
        <w:t xml:space="preserve"> municipal heat planning.</w:t>
      </w:r>
    </w:p>
    <w:p w14:paraId="499ECF36" w14:textId="78D2DE24" w:rsidR="00FD3740" w:rsidRPr="00862F2B" w:rsidRDefault="00421EFF" w:rsidP="00FD3740">
      <w:pPr>
        <w:rPr>
          <w:sz w:val="24"/>
          <w:szCs w:val="24"/>
          <w:lang w:val="en-US"/>
        </w:rPr>
      </w:pPr>
      <w:r w:rsidRPr="00421EFF">
        <w:rPr>
          <w:sz w:val="24"/>
          <w:szCs w:val="24"/>
          <w:lang w:val="en-US"/>
        </w:rPr>
        <w:t>Due</w:t>
      </w:r>
      <w:r w:rsidR="00FD3740" w:rsidRPr="00AB13A2">
        <w:rPr>
          <w:sz w:val="24"/>
          <w:szCs w:val="24"/>
        </w:rPr>
        <w:t xml:space="preserve"> to Germanys federal structure, the responsibility for public construction law in Germany is divided between the central government and the federal states</w:t>
      </w:r>
      <w:r w:rsidRPr="00421EFF">
        <w:rPr>
          <w:sz w:val="24"/>
          <w:szCs w:val="24"/>
          <w:lang w:val="en-US"/>
        </w:rPr>
        <w:t xml:space="preserve"> (Länder)</w:t>
      </w:r>
      <w:r w:rsidR="00FD3740" w:rsidRPr="00AB13A2">
        <w:rPr>
          <w:sz w:val="24"/>
          <w:szCs w:val="24"/>
        </w:rPr>
        <w:t>. Zoning law (building planning law) falls under federal law. It determines the purpose for which a property may be used and whether a building project is appropriate for its surroundings. The federal states are responsible for building regulations (Bauordnungsrecht), which determine how buildings may be designed and constructed in order to meet planning law requirements. The Model Building Code (MBO)</w:t>
      </w:r>
      <w:r w:rsidR="0092693E" w:rsidRPr="00AB13A2">
        <w:rPr>
          <w:sz w:val="24"/>
          <w:szCs w:val="24"/>
        </w:rPr>
        <w:t xml:space="preserve"> </w:t>
      </w:r>
      <w:r w:rsidR="00FD3740" w:rsidRPr="00AB13A2">
        <w:rPr>
          <w:sz w:val="24"/>
          <w:szCs w:val="24"/>
        </w:rPr>
        <w:t xml:space="preserve">158 , which the federal states use as a guide, also contains regulations on thermal and sound insulation (Section 15 MBO) and barrier-free construction (Section 50 MBO). In some cases, the state building regulations also contain further sustainability criteria. One example of </w:t>
      </w:r>
      <w:r w:rsidR="00FD3740" w:rsidRPr="00AB13A2">
        <w:rPr>
          <w:sz w:val="24"/>
          <w:szCs w:val="24"/>
        </w:rPr>
        <w:lastRenderedPageBreak/>
        <w:t>this is Section 32a of the Lower Saxony Building Code (NBauO)</w:t>
      </w:r>
      <w:r w:rsidR="0092693E" w:rsidRPr="00AB13A2">
        <w:rPr>
          <w:sz w:val="24"/>
          <w:szCs w:val="24"/>
        </w:rPr>
        <w:t xml:space="preserve"> </w:t>
      </w:r>
      <w:r w:rsidR="00FD3740" w:rsidRPr="00AB13A2">
        <w:rPr>
          <w:sz w:val="24"/>
          <w:szCs w:val="24"/>
        </w:rPr>
        <w:t>159 , which regulates a solar obligation for new buildings (</w:t>
      </w:r>
      <w:r w:rsidR="0047190E" w:rsidRPr="0047190E">
        <w:rPr>
          <w:sz w:val="24"/>
          <w:szCs w:val="24"/>
          <w:lang w:val="en-US"/>
        </w:rPr>
        <w:t>DE</w:t>
      </w:r>
      <w:r w:rsidR="0047190E">
        <w:rPr>
          <w:sz w:val="24"/>
          <w:szCs w:val="24"/>
          <w:lang w:val="en-US"/>
        </w:rPr>
        <w:t xml:space="preserve">NA </w:t>
      </w:r>
      <w:r w:rsidR="006B7D46" w:rsidRPr="006B7D46">
        <w:rPr>
          <w:sz w:val="24"/>
          <w:szCs w:val="24"/>
          <w:lang w:val="en-US"/>
        </w:rPr>
        <w:t>2023</w:t>
      </w:r>
      <w:r w:rsidR="00FD3740" w:rsidRPr="006B7D46">
        <w:rPr>
          <w:sz w:val="24"/>
          <w:szCs w:val="24"/>
        </w:rPr>
        <w:t>, p. 38)</w:t>
      </w:r>
      <w:r w:rsidR="0092693E" w:rsidRPr="006B7D46">
        <w:rPr>
          <w:sz w:val="24"/>
          <w:szCs w:val="24"/>
        </w:rPr>
        <w:t>.</w:t>
      </w:r>
    </w:p>
    <w:p w14:paraId="4554F16C" w14:textId="639E724C" w:rsidR="00146517" w:rsidRPr="00862F2B" w:rsidRDefault="00167155" w:rsidP="00EF434E">
      <w:pPr>
        <w:rPr>
          <w:b/>
          <w:sz w:val="24"/>
          <w:szCs w:val="24"/>
          <w:u w:val="single"/>
          <w:lang w:val="en-US"/>
        </w:rPr>
      </w:pPr>
      <w:r w:rsidRPr="00AB13A2">
        <w:rPr>
          <w:b/>
          <w:sz w:val="24"/>
          <w:szCs w:val="24"/>
          <w:u w:val="single"/>
        </w:rPr>
        <w:t>Key strategic goals</w:t>
      </w:r>
    </w:p>
    <w:p w14:paraId="58E3CD44" w14:textId="20BB3107" w:rsidR="004C5AB8" w:rsidRPr="00AB13A2" w:rsidRDefault="004C5AB8" w:rsidP="00D9135F">
      <w:pPr>
        <w:rPr>
          <w:i/>
          <w:iCs/>
          <w:sz w:val="24"/>
          <w:szCs w:val="24"/>
        </w:rPr>
      </w:pPr>
      <w:r w:rsidRPr="00AB13A2">
        <w:rPr>
          <w:sz w:val="24"/>
          <w:szCs w:val="24"/>
        </w:rPr>
        <w:t xml:space="preserve">The key strategic goals </w:t>
      </w:r>
      <w:r w:rsidR="003B1E87" w:rsidRPr="003B1E87">
        <w:rPr>
          <w:sz w:val="24"/>
          <w:szCs w:val="24"/>
          <w:lang w:val="en-US"/>
        </w:rPr>
        <w:t>f</w:t>
      </w:r>
      <w:r w:rsidR="003B1E87">
        <w:rPr>
          <w:sz w:val="24"/>
          <w:szCs w:val="24"/>
          <w:lang w:val="en-US"/>
        </w:rPr>
        <w:t xml:space="preserve">or the sector </w:t>
      </w:r>
      <w:r w:rsidRPr="00AB13A2">
        <w:rPr>
          <w:sz w:val="24"/>
          <w:szCs w:val="24"/>
        </w:rPr>
        <w:t xml:space="preserve">summarized below derive from Germany’s country profile in the European Construction Sector Observatory from 2022 and the </w:t>
      </w:r>
      <w:r w:rsidR="00D27F2D" w:rsidRPr="00AB13A2">
        <w:rPr>
          <w:sz w:val="24"/>
          <w:szCs w:val="24"/>
        </w:rPr>
        <w:t xml:space="preserve">action lines of the </w:t>
      </w:r>
      <w:r w:rsidR="00BD0840" w:rsidRPr="00BD0840">
        <w:rPr>
          <w:sz w:val="24"/>
          <w:szCs w:val="24"/>
          <w:lang w:val="en-US"/>
        </w:rPr>
        <w:t xml:space="preserve">responsible federal ministry </w:t>
      </w:r>
      <w:r w:rsidR="00D27F2D" w:rsidRPr="00AB13A2">
        <w:rPr>
          <w:sz w:val="24"/>
          <w:szCs w:val="24"/>
        </w:rPr>
        <w:t>BMWSB elaborated above:</w:t>
      </w:r>
    </w:p>
    <w:p w14:paraId="1BAD1D4B" w14:textId="77777777" w:rsidR="006F1B7A" w:rsidRPr="00BD0840" w:rsidRDefault="00D9135F" w:rsidP="00336A24">
      <w:pPr>
        <w:pStyle w:val="Listenabsatz"/>
        <w:numPr>
          <w:ilvl w:val="0"/>
          <w:numId w:val="7"/>
        </w:numPr>
        <w:rPr>
          <w:b/>
          <w:i/>
          <w:sz w:val="24"/>
          <w:szCs w:val="24"/>
        </w:rPr>
      </w:pPr>
      <w:r w:rsidRPr="00BD0840">
        <w:rPr>
          <w:b/>
          <w:sz w:val="24"/>
          <w:szCs w:val="24"/>
        </w:rPr>
        <w:t>Developing the countries housing market</w:t>
      </w:r>
    </w:p>
    <w:p w14:paraId="1345428B" w14:textId="5394D145" w:rsidR="006F1B7A" w:rsidRPr="00AB13A2" w:rsidRDefault="008D696C" w:rsidP="006F1B7A">
      <w:pPr>
        <w:pStyle w:val="Listenabsatz"/>
        <w:ind w:left="786"/>
        <w:rPr>
          <w:sz w:val="24"/>
          <w:szCs w:val="24"/>
        </w:rPr>
      </w:pPr>
      <w:r w:rsidRPr="00AB13A2">
        <w:rPr>
          <w:sz w:val="24"/>
          <w:szCs w:val="24"/>
        </w:rPr>
        <w:t>a)</w:t>
      </w:r>
      <w:r w:rsidR="00BB3C66" w:rsidRPr="00AB13A2">
        <w:rPr>
          <w:sz w:val="24"/>
          <w:szCs w:val="24"/>
        </w:rPr>
        <w:t xml:space="preserve"> </w:t>
      </w:r>
      <w:r w:rsidR="006F1B7A" w:rsidRPr="00AB13A2">
        <w:rPr>
          <w:sz w:val="24"/>
          <w:szCs w:val="24"/>
        </w:rPr>
        <w:t xml:space="preserve">Social dimension: </w:t>
      </w:r>
      <w:r w:rsidR="00374A4D" w:rsidRPr="00AB13A2">
        <w:rPr>
          <w:sz w:val="24"/>
          <w:szCs w:val="24"/>
        </w:rPr>
        <w:t>alleviating housing affordability</w:t>
      </w:r>
    </w:p>
    <w:p w14:paraId="7D130530" w14:textId="4DEC5EB0" w:rsidR="004C4078" w:rsidRPr="00AB13A2" w:rsidRDefault="008D696C" w:rsidP="008D696C">
      <w:pPr>
        <w:pStyle w:val="Listenabsatz"/>
        <w:ind w:left="1146"/>
        <w:rPr>
          <w:i/>
          <w:sz w:val="24"/>
          <w:szCs w:val="24"/>
        </w:rPr>
      </w:pPr>
      <w:r w:rsidRPr="00AB13A2">
        <w:rPr>
          <w:sz w:val="24"/>
          <w:szCs w:val="24"/>
        </w:rPr>
        <w:t xml:space="preserve">- </w:t>
      </w:r>
      <w:r w:rsidR="00D27F2D" w:rsidRPr="00AB13A2">
        <w:rPr>
          <w:sz w:val="24"/>
          <w:szCs w:val="24"/>
        </w:rPr>
        <w:t xml:space="preserve">increase </w:t>
      </w:r>
      <w:r w:rsidR="00A24572" w:rsidRPr="00AB13A2">
        <w:rPr>
          <w:sz w:val="24"/>
          <w:szCs w:val="24"/>
        </w:rPr>
        <w:t>social housing</w:t>
      </w:r>
      <w:r w:rsidR="00D27F2D" w:rsidRPr="00AB13A2">
        <w:rPr>
          <w:sz w:val="24"/>
          <w:szCs w:val="24"/>
        </w:rPr>
        <w:t xml:space="preserve"> availability</w:t>
      </w:r>
    </w:p>
    <w:p w14:paraId="6ED10A7A" w14:textId="1FD00ED2" w:rsidR="00D9135F" w:rsidRPr="00AB13A2" w:rsidRDefault="008D696C" w:rsidP="008D696C">
      <w:pPr>
        <w:pStyle w:val="Listenabsatz"/>
        <w:ind w:left="1146"/>
        <w:rPr>
          <w:i/>
          <w:sz w:val="24"/>
          <w:szCs w:val="24"/>
        </w:rPr>
      </w:pPr>
      <w:r w:rsidRPr="00AB13A2">
        <w:rPr>
          <w:sz w:val="24"/>
          <w:szCs w:val="24"/>
        </w:rPr>
        <w:t xml:space="preserve">- </w:t>
      </w:r>
      <w:r w:rsidR="00A24572" w:rsidRPr="00AB13A2">
        <w:rPr>
          <w:sz w:val="24"/>
          <w:szCs w:val="24"/>
        </w:rPr>
        <w:t>end homelessness</w:t>
      </w:r>
    </w:p>
    <w:p w14:paraId="24F4E649" w14:textId="2B897A5C" w:rsidR="008340D2" w:rsidRPr="00AB13A2" w:rsidRDefault="008D696C" w:rsidP="008D696C">
      <w:pPr>
        <w:pStyle w:val="Listenabsatz"/>
        <w:ind w:left="1146"/>
        <w:rPr>
          <w:i/>
          <w:sz w:val="24"/>
          <w:szCs w:val="24"/>
        </w:rPr>
      </w:pPr>
      <w:r w:rsidRPr="00AB13A2">
        <w:rPr>
          <w:sz w:val="24"/>
          <w:szCs w:val="24"/>
        </w:rPr>
        <w:t xml:space="preserve">- </w:t>
      </w:r>
      <w:r w:rsidR="00D27F2D" w:rsidRPr="00AB13A2">
        <w:rPr>
          <w:sz w:val="24"/>
          <w:szCs w:val="24"/>
        </w:rPr>
        <w:t xml:space="preserve">increase </w:t>
      </w:r>
      <w:r w:rsidR="008340D2" w:rsidRPr="00AB13A2">
        <w:rPr>
          <w:sz w:val="24"/>
          <w:szCs w:val="24"/>
        </w:rPr>
        <w:t>tenant protection</w:t>
      </w:r>
      <w:r w:rsidR="00D27F2D" w:rsidRPr="00AB13A2">
        <w:rPr>
          <w:sz w:val="24"/>
          <w:szCs w:val="24"/>
        </w:rPr>
        <w:t xml:space="preserve">, establish </w:t>
      </w:r>
      <w:r w:rsidR="008340D2" w:rsidRPr="00AB13A2">
        <w:rPr>
          <w:sz w:val="24"/>
          <w:szCs w:val="24"/>
        </w:rPr>
        <w:t>rent cap</w:t>
      </w:r>
      <w:r w:rsidR="00D27F2D" w:rsidRPr="00AB13A2">
        <w:rPr>
          <w:sz w:val="24"/>
          <w:szCs w:val="24"/>
        </w:rPr>
        <w:t>s</w:t>
      </w:r>
    </w:p>
    <w:p w14:paraId="7D78D759" w14:textId="090E3A7A" w:rsidR="006F1B7A" w:rsidRPr="00AB13A2" w:rsidRDefault="008D696C" w:rsidP="006F1B7A">
      <w:pPr>
        <w:pStyle w:val="Listenabsatz"/>
        <w:ind w:left="786"/>
        <w:rPr>
          <w:sz w:val="24"/>
          <w:szCs w:val="24"/>
        </w:rPr>
      </w:pPr>
      <w:r w:rsidRPr="00AB13A2">
        <w:rPr>
          <w:sz w:val="24"/>
          <w:szCs w:val="24"/>
        </w:rPr>
        <w:t xml:space="preserve">b) </w:t>
      </w:r>
      <w:r w:rsidR="006F1B7A" w:rsidRPr="00AB13A2">
        <w:rPr>
          <w:sz w:val="24"/>
          <w:szCs w:val="24"/>
        </w:rPr>
        <w:t>Economic dimension: investment in housing</w:t>
      </w:r>
      <w:r w:rsidR="00D27F2D" w:rsidRPr="00AB13A2">
        <w:rPr>
          <w:sz w:val="24"/>
          <w:szCs w:val="24"/>
        </w:rPr>
        <w:t xml:space="preserve"> in general, </w:t>
      </w:r>
      <w:r w:rsidRPr="00AB13A2">
        <w:rPr>
          <w:sz w:val="24"/>
          <w:szCs w:val="24"/>
        </w:rPr>
        <w:t>tax reliefs</w:t>
      </w:r>
      <w:r w:rsidR="00D27F2D" w:rsidRPr="00AB13A2">
        <w:rPr>
          <w:sz w:val="24"/>
          <w:szCs w:val="24"/>
        </w:rPr>
        <w:t xml:space="preserve"> and establishing the </w:t>
      </w:r>
      <w:r w:rsidR="00667FC5" w:rsidRPr="00AB13A2">
        <w:rPr>
          <w:sz w:val="24"/>
          <w:szCs w:val="24"/>
        </w:rPr>
        <w:t>carbon trading system</w:t>
      </w:r>
    </w:p>
    <w:p w14:paraId="22B64AEE" w14:textId="3FE28B16" w:rsidR="006F1B7A" w:rsidRPr="00AB13A2" w:rsidRDefault="008D696C" w:rsidP="006F1B7A">
      <w:pPr>
        <w:pStyle w:val="Listenabsatz"/>
        <w:ind w:left="786"/>
        <w:rPr>
          <w:sz w:val="24"/>
          <w:szCs w:val="24"/>
        </w:rPr>
      </w:pPr>
      <w:r w:rsidRPr="00AB13A2">
        <w:rPr>
          <w:sz w:val="24"/>
          <w:szCs w:val="24"/>
        </w:rPr>
        <w:t xml:space="preserve">c) </w:t>
      </w:r>
      <w:r w:rsidR="00D82E73" w:rsidRPr="00AB13A2">
        <w:rPr>
          <w:sz w:val="24"/>
          <w:szCs w:val="24"/>
        </w:rPr>
        <w:t>Climate dimension:</w:t>
      </w:r>
      <w:r w:rsidR="001F29F3" w:rsidRPr="00AB13A2">
        <w:rPr>
          <w:sz w:val="24"/>
          <w:szCs w:val="24"/>
        </w:rPr>
        <w:t xml:space="preserve"> decarbonizing the </w:t>
      </w:r>
      <w:r w:rsidR="00017EEF" w:rsidRPr="00AB13A2">
        <w:rPr>
          <w:sz w:val="24"/>
          <w:szCs w:val="24"/>
        </w:rPr>
        <w:t>building sector</w:t>
      </w:r>
    </w:p>
    <w:p w14:paraId="6AE98F36" w14:textId="325E8C61" w:rsidR="00D82E73" w:rsidRPr="00AB13A2" w:rsidRDefault="00BB3C66" w:rsidP="00336A24">
      <w:pPr>
        <w:pStyle w:val="Listenabsatz"/>
        <w:numPr>
          <w:ilvl w:val="0"/>
          <w:numId w:val="9"/>
        </w:numPr>
        <w:ind w:left="1276" w:hanging="142"/>
        <w:rPr>
          <w:i/>
          <w:sz w:val="24"/>
          <w:szCs w:val="24"/>
        </w:rPr>
      </w:pPr>
      <w:r w:rsidRPr="00AB13A2">
        <w:rPr>
          <w:sz w:val="24"/>
          <w:szCs w:val="24"/>
        </w:rPr>
        <w:t>e</w:t>
      </w:r>
      <w:r w:rsidR="00D82E73" w:rsidRPr="00AB13A2">
        <w:rPr>
          <w:sz w:val="24"/>
          <w:szCs w:val="24"/>
        </w:rPr>
        <w:t>nergy-efficient and deep building renovation</w:t>
      </w:r>
    </w:p>
    <w:p w14:paraId="1D28011E" w14:textId="383A1A40" w:rsidR="00D82E73" w:rsidRPr="00AB13A2" w:rsidRDefault="00D82E73" w:rsidP="00336A24">
      <w:pPr>
        <w:pStyle w:val="Listenabsatz"/>
        <w:numPr>
          <w:ilvl w:val="0"/>
          <w:numId w:val="9"/>
        </w:numPr>
        <w:ind w:left="1276" w:hanging="142"/>
        <w:rPr>
          <w:i/>
          <w:sz w:val="24"/>
          <w:szCs w:val="24"/>
        </w:rPr>
      </w:pPr>
      <w:r w:rsidRPr="00AB13A2">
        <w:rPr>
          <w:sz w:val="24"/>
          <w:szCs w:val="24"/>
        </w:rPr>
        <w:t>eco-friendly construction</w:t>
      </w:r>
      <w:r w:rsidR="00D27F2D" w:rsidRPr="00AB13A2">
        <w:rPr>
          <w:sz w:val="24"/>
          <w:szCs w:val="24"/>
        </w:rPr>
        <w:t xml:space="preserve"> of new buildings</w:t>
      </w:r>
    </w:p>
    <w:p w14:paraId="36F92CF1" w14:textId="77637EDC" w:rsidR="000158B4" w:rsidRPr="00BD0840" w:rsidRDefault="000158B4" w:rsidP="00336A24">
      <w:pPr>
        <w:pStyle w:val="Listenabsatz"/>
        <w:numPr>
          <w:ilvl w:val="0"/>
          <w:numId w:val="7"/>
        </w:numPr>
        <w:rPr>
          <w:b/>
          <w:i/>
          <w:sz w:val="24"/>
          <w:szCs w:val="24"/>
        </w:rPr>
      </w:pPr>
      <w:r w:rsidRPr="00BD0840">
        <w:rPr>
          <w:b/>
          <w:sz w:val="24"/>
          <w:szCs w:val="24"/>
        </w:rPr>
        <w:t>Combat labour shortage in the construction sector</w:t>
      </w:r>
      <w:r w:rsidR="00D27F2D" w:rsidRPr="00BD0840">
        <w:rPr>
          <w:b/>
          <w:sz w:val="24"/>
          <w:szCs w:val="24"/>
        </w:rPr>
        <w:t xml:space="preserve"> and</w:t>
      </w:r>
      <w:r w:rsidR="00F90C18" w:rsidRPr="00BD0840">
        <w:rPr>
          <w:b/>
          <w:sz w:val="24"/>
          <w:szCs w:val="24"/>
        </w:rPr>
        <w:t xml:space="preserve"> develop</w:t>
      </w:r>
      <w:r w:rsidR="00EF5B5A" w:rsidRPr="00BD0840">
        <w:rPr>
          <w:b/>
          <w:sz w:val="24"/>
          <w:szCs w:val="24"/>
        </w:rPr>
        <w:t xml:space="preserve"> green and digital skills</w:t>
      </w:r>
      <w:r w:rsidR="004C4078" w:rsidRPr="00BD0840">
        <w:rPr>
          <w:b/>
          <w:sz w:val="24"/>
          <w:szCs w:val="24"/>
        </w:rPr>
        <w:t xml:space="preserve"> in workers</w:t>
      </w:r>
    </w:p>
    <w:p w14:paraId="6B06F691" w14:textId="76063C4A" w:rsidR="005756A9" w:rsidRPr="00BD0840" w:rsidRDefault="005756A9" w:rsidP="00336A24">
      <w:pPr>
        <w:pStyle w:val="Listenabsatz"/>
        <w:numPr>
          <w:ilvl w:val="0"/>
          <w:numId w:val="7"/>
        </w:numPr>
        <w:rPr>
          <w:b/>
          <w:i/>
          <w:sz w:val="24"/>
          <w:szCs w:val="24"/>
        </w:rPr>
      </w:pPr>
      <w:r w:rsidRPr="00BD0840">
        <w:rPr>
          <w:b/>
          <w:sz w:val="24"/>
          <w:szCs w:val="24"/>
        </w:rPr>
        <w:t>Spatial and regional development</w:t>
      </w:r>
    </w:p>
    <w:p w14:paraId="360C5CD6" w14:textId="30237032" w:rsidR="00E8294C" w:rsidRPr="00AB13A2" w:rsidRDefault="00D53F0F" w:rsidP="00336A24">
      <w:pPr>
        <w:pStyle w:val="Listenabsatz"/>
        <w:numPr>
          <w:ilvl w:val="0"/>
          <w:numId w:val="9"/>
        </w:numPr>
        <w:ind w:left="1276" w:hanging="142"/>
        <w:rPr>
          <w:i/>
          <w:sz w:val="24"/>
          <w:szCs w:val="24"/>
        </w:rPr>
      </w:pPr>
      <w:r w:rsidRPr="00AB13A2">
        <w:rPr>
          <w:sz w:val="24"/>
          <w:szCs w:val="24"/>
        </w:rPr>
        <w:t xml:space="preserve">Prioritising </w:t>
      </w:r>
      <w:r w:rsidR="00EA08A6" w:rsidRPr="00AB13A2">
        <w:rPr>
          <w:sz w:val="24"/>
          <w:szCs w:val="24"/>
        </w:rPr>
        <w:t>space planning uses</w:t>
      </w:r>
      <w:r w:rsidR="00666018" w:rsidRPr="00666018">
        <w:rPr>
          <w:sz w:val="24"/>
          <w:szCs w:val="24"/>
          <w:lang w:val="en-US"/>
        </w:rPr>
        <w:t xml:space="preserve"> a</w:t>
      </w:r>
      <w:r w:rsidR="00666018">
        <w:rPr>
          <w:sz w:val="24"/>
          <w:szCs w:val="24"/>
          <w:lang w:val="en-US"/>
        </w:rPr>
        <w:t xml:space="preserve">nd digitalizing </w:t>
      </w:r>
      <w:r w:rsidR="00D821C6">
        <w:rPr>
          <w:sz w:val="24"/>
          <w:szCs w:val="24"/>
          <w:lang w:val="en-US"/>
        </w:rPr>
        <w:t>these processes</w:t>
      </w:r>
    </w:p>
    <w:p w14:paraId="24CDA0AF" w14:textId="6B5802F3" w:rsidR="00EA08A6" w:rsidRPr="00AB13A2" w:rsidRDefault="004506D0" w:rsidP="00336A24">
      <w:pPr>
        <w:pStyle w:val="Listenabsatz"/>
        <w:numPr>
          <w:ilvl w:val="0"/>
          <w:numId w:val="9"/>
        </w:numPr>
        <w:ind w:left="1276" w:hanging="142"/>
        <w:rPr>
          <w:i/>
          <w:sz w:val="24"/>
          <w:szCs w:val="24"/>
        </w:rPr>
      </w:pPr>
      <w:r w:rsidRPr="00AB13A2">
        <w:rPr>
          <w:sz w:val="24"/>
          <w:szCs w:val="24"/>
        </w:rPr>
        <w:t>Municipal heat planning</w:t>
      </w:r>
    </w:p>
    <w:p w14:paraId="47E4F813" w14:textId="61C8999D" w:rsidR="00DD345F" w:rsidRPr="00AB13A2" w:rsidRDefault="00D662BD" w:rsidP="00336A24">
      <w:pPr>
        <w:pStyle w:val="Listenabsatz"/>
        <w:numPr>
          <w:ilvl w:val="0"/>
          <w:numId w:val="9"/>
        </w:numPr>
        <w:ind w:left="1276" w:hanging="142"/>
        <w:rPr>
          <w:i/>
          <w:sz w:val="24"/>
          <w:szCs w:val="24"/>
        </w:rPr>
      </w:pPr>
      <w:r w:rsidRPr="00AB13A2">
        <w:rPr>
          <w:sz w:val="24"/>
          <w:szCs w:val="24"/>
        </w:rPr>
        <w:t>Address the r</w:t>
      </w:r>
      <w:r w:rsidR="00DD345F" w:rsidRPr="00AB13A2">
        <w:rPr>
          <w:sz w:val="24"/>
          <w:szCs w:val="24"/>
        </w:rPr>
        <w:t>ural-urban-divide</w:t>
      </w:r>
    </w:p>
    <w:p w14:paraId="197E4A7A" w14:textId="77935609" w:rsidR="002877C4" w:rsidRPr="00AB13A2" w:rsidRDefault="002877C4" w:rsidP="00336A24">
      <w:pPr>
        <w:pStyle w:val="Listenabsatz"/>
        <w:numPr>
          <w:ilvl w:val="0"/>
          <w:numId w:val="9"/>
        </w:numPr>
        <w:ind w:left="1276" w:hanging="142"/>
        <w:rPr>
          <w:i/>
          <w:sz w:val="24"/>
          <w:szCs w:val="24"/>
        </w:rPr>
      </w:pPr>
      <w:r w:rsidRPr="00AB13A2">
        <w:rPr>
          <w:sz w:val="24"/>
          <w:szCs w:val="24"/>
        </w:rPr>
        <w:t>Protection against heat (</w:t>
      </w:r>
      <w:r w:rsidR="00D0049A" w:rsidRPr="00AB13A2">
        <w:rPr>
          <w:sz w:val="24"/>
          <w:szCs w:val="24"/>
        </w:rPr>
        <w:t xml:space="preserve">detailed in the </w:t>
      </w:r>
      <w:r w:rsidR="00D0049A">
        <w:fldChar w:fldCharType="begin"/>
      </w:r>
      <w:r w:rsidR="00D0049A">
        <w:instrText>HYPERLINK "https://www.bmwsb.bund.de/SharedDocs/downloads/Webs/BMWSB/DE/publikationen/stadtentwicklung/hitzeschutzstrategie.html"</w:instrText>
      </w:r>
      <w:r w:rsidR="00D0049A">
        <w:fldChar w:fldCharType="separate"/>
      </w:r>
      <w:r w:rsidR="00D0049A" w:rsidRPr="00AB13A2">
        <w:rPr>
          <w:rStyle w:val="Hyperlink"/>
          <w:sz w:val="24"/>
          <w:szCs w:val="24"/>
        </w:rPr>
        <w:t>heat protection strategy</w:t>
      </w:r>
      <w:r w:rsidR="00D0049A">
        <w:rPr>
          <w:rStyle w:val="Hyperlink"/>
          <w:sz w:val="24"/>
          <w:szCs w:val="24"/>
        </w:rPr>
        <w:fldChar w:fldCharType="end"/>
      </w:r>
      <w:r w:rsidR="00D0049A" w:rsidRPr="00AB13A2">
        <w:rPr>
          <w:sz w:val="24"/>
          <w:szCs w:val="24"/>
        </w:rPr>
        <w:t>).</w:t>
      </w:r>
    </w:p>
    <w:p w14:paraId="60957818" w14:textId="01544E98" w:rsidR="00A27C7B" w:rsidRPr="00AB13A2" w:rsidRDefault="00A27C7B" w:rsidP="00336A24">
      <w:pPr>
        <w:pStyle w:val="Listenabsatz"/>
        <w:numPr>
          <w:ilvl w:val="0"/>
          <w:numId w:val="7"/>
        </w:numPr>
        <w:rPr>
          <w:rFonts w:cstheme="minorHAnsi"/>
        </w:rPr>
      </w:pPr>
      <w:r w:rsidRPr="00EF5E4E">
        <w:rPr>
          <w:b/>
          <w:sz w:val="24"/>
          <w:szCs w:val="24"/>
        </w:rPr>
        <w:t>Circular economy</w:t>
      </w:r>
      <w:r w:rsidR="00BD0840" w:rsidRPr="00BD0840">
        <w:rPr>
          <w:b/>
          <w:bCs/>
          <w:sz w:val="24"/>
          <w:szCs w:val="24"/>
          <w:lang w:val="en-US"/>
        </w:rPr>
        <w:t>,</w:t>
      </w:r>
      <w:r w:rsidR="00BD0840" w:rsidRPr="00BD0840">
        <w:rPr>
          <w:sz w:val="24"/>
          <w:szCs w:val="24"/>
          <w:lang w:val="en-US"/>
        </w:rPr>
        <w:t xml:space="preserve"> especially</w:t>
      </w:r>
      <w:r w:rsidRPr="00BD0840">
        <w:rPr>
          <w:sz w:val="24"/>
          <w:szCs w:val="24"/>
          <w:lang w:val="en-US"/>
        </w:rPr>
        <w:t xml:space="preserve"> construction</w:t>
      </w:r>
      <w:r w:rsidRPr="00AB13A2">
        <w:rPr>
          <w:sz w:val="24"/>
          <w:szCs w:val="24"/>
        </w:rPr>
        <w:t xml:space="preserve"> waste</w:t>
      </w:r>
      <w:r w:rsidRPr="00EF5E4E">
        <w:rPr>
          <w:sz w:val="24"/>
          <w:szCs w:val="24"/>
        </w:rPr>
        <w:t xml:space="preserve"> reduction</w:t>
      </w:r>
      <w:r w:rsidR="00297228" w:rsidRPr="00AB13A2">
        <w:rPr>
          <w:sz w:val="24"/>
          <w:szCs w:val="24"/>
        </w:rPr>
        <w:t>,</w:t>
      </w:r>
      <w:r w:rsidR="00BD0840" w:rsidRPr="00BD0840">
        <w:rPr>
          <w:sz w:val="24"/>
          <w:szCs w:val="24"/>
          <w:lang w:val="en-US"/>
        </w:rPr>
        <w:t xml:space="preserve"> which</w:t>
      </w:r>
      <w:r w:rsidR="00297228" w:rsidRPr="00AB13A2">
        <w:rPr>
          <w:sz w:val="24"/>
          <w:szCs w:val="24"/>
        </w:rPr>
        <w:t xml:space="preserve"> </w:t>
      </w:r>
      <w:r w:rsidR="00F826CD" w:rsidRPr="00AB13A2">
        <w:rPr>
          <w:sz w:val="24"/>
          <w:szCs w:val="24"/>
        </w:rPr>
        <w:t>we will not analyse further here</w:t>
      </w:r>
      <w:r w:rsidR="00297228" w:rsidRPr="00AB13A2">
        <w:rPr>
          <w:sz w:val="24"/>
          <w:szCs w:val="24"/>
        </w:rPr>
        <w:t xml:space="preserve">, but its aims and targets are set in the circular economy law </w:t>
      </w:r>
      <w:r w:rsidR="00EF5E4E" w:rsidRPr="00AB13A2">
        <w:rPr>
          <w:rFonts w:cstheme="minorHAnsi"/>
          <w:sz w:val="24"/>
          <w:szCs w:val="24"/>
        </w:rPr>
        <w:t>[</w:t>
      </w:r>
      <w:r w:rsidR="00297228" w:rsidRPr="00AB13A2">
        <w:rPr>
          <w:rFonts w:cstheme="minorHAnsi"/>
          <w:color w:val="000000"/>
          <w:sz w:val="24"/>
          <w:szCs w:val="24"/>
        </w:rPr>
        <w:t>Kreislaufwirtschaftsgesetz (KrWG)</w:t>
      </w:r>
      <w:r w:rsidR="00EF5E4E" w:rsidRPr="00AB13A2">
        <w:rPr>
          <w:rFonts w:cstheme="minorHAnsi"/>
          <w:color w:val="000000"/>
          <w:sz w:val="24"/>
          <w:szCs w:val="24"/>
        </w:rPr>
        <w:t>].</w:t>
      </w:r>
    </w:p>
    <w:p w14:paraId="330B245D" w14:textId="13FF8325" w:rsidR="00167155" w:rsidRPr="00F72F90" w:rsidRDefault="00167155" w:rsidP="008C4FC2">
      <w:pPr>
        <w:rPr>
          <w:sz w:val="24"/>
          <w:szCs w:val="24"/>
          <w:u w:val="single"/>
        </w:rPr>
      </w:pPr>
      <w:r w:rsidRPr="00F72F90">
        <w:rPr>
          <w:b/>
          <w:sz w:val="24"/>
          <w:szCs w:val="24"/>
          <w:u w:val="single"/>
        </w:rPr>
        <w:t>Priority action lines</w:t>
      </w:r>
      <w:r w:rsidR="00F72F90" w:rsidRPr="00F72F90">
        <w:rPr>
          <w:b/>
          <w:sz w:val="24"/>
          <w:szCs w:val="24"/>
          <w:u w:val="single"/>
          <w:lang w:val="en-US"/>
        </w:rPr>
        <w:t xml:space="preserve"> (for key strategic goals 1-3)</w:t>
      </w:r>
    </w:p>
    <w:p w14:paraId="6CD8BFCE" w14:textId="64C80129" w:rsidR="00CE16EF" w:rsidRDefault="00BD0840" w:rsidP="00E30B52">
      <w:pPr>
        <w:rPr>
          <w:lang w:val="en-US"/>
        </w:rPr>
      </w:pPr>
      <w:r w:rsidRPr="00853314">
        <w:rPr>
          <w:sz w:val="24"/>
          <w:szCs w:val="24"/>
          <w:lang w:val="en-US"/>
        </w:rPr>
        <w:t xml:space="preserve">1a) </w:t>
      </w:r>
      <w:r w:rsidR="00853314">
        <w:rPr>
          <w:sz w:val="24"/>
          <w:szCs w:val="24"/>
          <w:lang w:val="en-US"/>
        </w:rPr>
        <w:t xml:space="preserve">In </w:t>
      </w:r>
      <w:r w:rsidR="00AE1E66" w:rsidRPr="00AE1E66">
        <w:rPr>
          <w:sz w:val="24"/>
          <w:szCs w:val="24"/>
          <w:lang w:val="en-US"/>
        </w:rPr>
        <w:t>the field</w:t>
      </w:r>
      <w:r w:rsidR="00853314">
        <w:rPr>
          <w:sz w:val="24"/>
          <w:szCs w:val="24"/>
          <w:lang w:val="en-US"/>
        </w:rPr>
        <w:t xml:space="preserve"> of </w:t>
      </w:r>
      <w:r w:rsidR="00853314" w:rsidRPr="008C5893">
        <w:rPr>
          <w:b/>
          <w:bCs/>
          <w:sz w:val="24"/>
          <w:szCs w:val="24"/>
          <w:lang w:val="en-US"/>
        </w:rPr>
        <w:t>social housing</w:t>
      </w:r>
      <w:r w:rsidR="00853314">
        <w:rPr>
          <w:sz w:val="24"/>
          <w:szCs w:val="24"/>
          <w:lang w:val="en-US"/>
        </w:rPr>
        <w:t xml:space="preserve">, </w:t>
      </w:r>
      <w:r w:rsidR="00A46678">
        <w:rPr>
          <w:sz w:val="24"/>
          <w:szCs w:val="24"/>
          <w:lang w:val="en-US"/>
        </w:rPr>
        <w:t>since 2006</w:t>
      </w:r>
      <w:r w:rsidR="00853314">
        <w:rPr>
          <w:sz w:val="24"/>
          <w:szCs w:val="24"/>
          <w:lang w:val="en-US"/>
        </w:rPr>
        <w:t xml:space="preserve"> the responsibility </w:t>
      </w:r>
      <w:r w:rsidR="00AE1E66" w:rsidRPr="00AE1E66">
        <w:rPr>
          <w:sz w:val="24"/>
          <w:szCs w:val="24"/>
          <w:lang w:val="en-US"/>
        </w:rPr>
        <w:t>for implementing measures has been</w:t>
      </w:r>
      <w:r w:rsidR="00853314">
        <w:rPr>
          <w:sz w:val="24"/>
          <w:szCs w:val="24"/>
          <w:lang w:val="en-US"/>
        </w:rPr>
        <w:t xml:space="preserve"> with the federal states </w:t>
      </w:r>
      <w:r w:rsidR="00AE1E66" w:rsidRPr="00AE1E66">
        <w:rPr>
          <w:sz w:val="24"/>
          <w:szCs w:val="24"/>
          <w:lang w:val="en-US"/>
        </w:rPr>
        <w:t xml:space="preserve">as a result of the </w:t>
      </w:r>
      <w:r w:rsidR="00AA2AD5">
        <w:rPr>
          <w:sz w:val="24"/>
          <w:szCs w:val="24"/>
          <w:lang w:val="en-US"/>
        </w:rPr>
        <w:t xml:space="preserve">first stage of the German federal </w:t>
      </w:r>
      <w:r w:rsidR="00AE1E66" w:rsidRPr="00AE1E66">
        <w:rPr>
          <w:sz w:val="24"/>
          <w:szCs w:val="24"/>
          <w:lang w:val="en-US"/>
        </w:rPr>
        <w:t>reform</w:t>
      </w:r>
      <w:r w:rsidR="00AA2AD5">
        <w:rPr>
          <w:sz w:val="24"/>
          <w:szCs w:val="24"/>
          <w:lang w:val="en-US"/>
        </w:rPr>
        <w:t xml:space="preserve"> (</w:t>
      </w:r>
      <w:proofErr w:type="spellStart"/>
      <w:r w:rsidR="00AA2AD5">
        <w:rPr>
          <w:sz w:val="24"/>
          <w:szCs w:val="24"/>
          <w:lang w:val="en-US"/>
        </w:rPr>
        <w:t>Föderalismusreform</w:t>
      </w:r>
      <w:proofErr w:type="spellEnd"/>
      <w:r w:rsidR="00AA2AD5">
        <w:rPr>
          <w:sz w:val="24"/>
          <w:szCs w:val="24"/>
          <w:lang w:val="en-US"/>
        </w:rPr>
        <w:t xml:space="preserve"> I</w:t>
      </w:r>
      <w:r w:rsidR="00AF6A3C">
        <w:rPr>
          <w:sz w:val="24"/>
          <w:szCs w:val="24"/>
          <w:lang w:val="en-US"/>
        </w:rPr>
        <w:t xml:space="preserve">). </w:t>
      </w:r>
      <w:r w:rsidR="00AE1E66" w:rsidRPr="00AE1E66">
        <w:rPr>
          <w:sz w:val="24"/>
          <w:szCs w:val="24"/>
          <w:lang w:val="en-US"/>
        </w:rPr>
        <w:t xml:space="preserve">As a result, the focus and scope of policy measures </w:t>
      </w:r>
      <w:r w:rsidR="00AA2AD5" w:rsidRPr="00AE1E66">
        <w:rPr>
          <w:sz w:val="24"/>
          <w:szCs w:val="24"/>
          <w:lang w:val="en-US"/>
        </w:rPr>
        <w:t xml:space="preserve">vary considerably </w:t>
      </w:r>
      <w:r w:rsidR="00AE1E66" w:rsidRPr="00AE1E66">
        <w:rPr>
          <w:sz w:val="24"/>
          <w:szCs w:val="24"/>
          <w:lang w:val="en-US"/>
        </w:rPr>
        <w:t>from one</w:t>
      </w:r>
      <w:r w:rsidR="00AA2AD5" w:rsidRPr="00AE1E66">
        <w:rPr>
          <w:sz w:val="24"/>
          <w:szCs w:val="24"/>
          <w:lang w:val="en-US"/>
        </w:rPr>
        <w:t xml:space="preserve"> federal </w:t>
      </w:r>
      <w:r w:rsidR="00AE1E66" w:rsidRPr="00AE1E66">
        <w:rPr>
          <w:sz w:val="24"/>
          <w:szCs w:val="24"/>
          <w:lang w:val="en-US"/>
        </w:rPr>
        <w:t>state to another.</w:t>
      </w:r>
      <w:r w:rsidR="00AA2AD5" w:rsidRPr="00AE1E66">
        <w:rPr>
          <w:sz w:val="24"/>
          <w:szCs w:val="24"/>
          <w:lang w:val="en-US"/>
        </w:rPr>
        <w:t xml:space="preserve"> In 2019, the German government introduced Article 104d of the Basic Law (</w:t>
      </w:r>
      <w:proofErr w:type="spellStart"/>
      <w:r w:rsidR="00AA2AD5" w:rsidRPr="00AE1E66">
        <w:rPr>
          <w:sz w:val="24"/>
          <w:szCs w:val="24"/>
          <w:lang w:val="en-US"/>
        </w:rPr>
        <w:t>Gesetz</w:t>
      </w:r>
      <w:proofErr w:type="spellEnd"/>
      <w:r w:rsidR="00AA2AD5" w:rsidRPr="00AE1E66">
        <w:rPr>
          <w:sz w:val="24"/>
          <w:szCs w:val="24"/>
          <w:lang w:val="en-US"/>
        </w:rPr>
        <w:t xml:space="preserve"> </w:t>
      </w:r>
      <w:proofErr w:type="spellStart"/>
      <w:r w:rsidR="00AA2AD5" w:rsidRPr="00AE1E66">
        <w:rPr>
          <w:sz w:val="24"/>
          <w:szCs w:val="24"/>
          <w:lang w:val="en-US"/>
        </w:rPr>
        <w:t>zur</w:t>
      </w:r>
      <w:proofErr w:type="spellEnd"/>
      <w:r w:rsidR="00AA2AD5" w:rsidRPr="00AE1E66">
        <w:rPr>
          <w:sz w:val="24"/>
          <w:szCs w:val="24"/>
          <w:lang w:val="en-US"/>
        </w:rPr>
        <w:t xml:space="preserve"> </w:t>
      </w:r>
      <w:proofErr w:type="spellStart"/>
      <w:r w:rsidR="00AA2AD5" w:rsidRPr="00AE1E66">
        <w:rPr>
          <w:sz w:val="24"/>
          <w:szCs w:val="24"/>
          <w:lang w:val="en-US"/>
        </w:rPr>
        <w:t>Änderung</w:t>
      </w:r>
      <w:proofErr w:type="spellEnd"/>
      <w:r w:rsidR="00AA2AD5" w:rsidRPr="00AE1E66">
        <w:rPr>
          <w:sz w:val="24"/>
          <w:szCs w:val="24"/>
          <w:lang w:val="en-US"/>
        </w:rPr>
        <w:t xml:space="preserve"> des Grundgesetzes</w:t>
      </w:r>
      <w:r w:rsidR="00AE1E66" w:rsidRPr="00AE1E66">
        <w:rPr>
          <w:sz w:val="24"/>
          <w:szCs w:val="24"/>
          <w:lang w:val="en-US"/>
        </w:rPr>
        <w:t>), which allows</w:t>
      </w:r>
      <w:r w:rsidR="00AA2AD5" w:rsidRPr="00AE1E66">
        <w:rPr>
          <w:sz w:val="24"/>
          <w:szCs w:val="24"/>
          <w:lang w:val="en-US"/>
        </w:rPr>
        <w:t xml:space="preserve"> the federal government to provide direct, </w:t>
      </w:r>
      <w:r w:rsidR="00AE1E66" w:rsidRPr="00AE1E66">
        <w:rPr>
          <w:sz w:val="24"/>
          <w:szCs w:val="24"/>
          <w:lang w:val="en-US"/>
        </w:rPr>
        <w:t>earmarked</w:t>
      </w:r>
      <w:r w:rsidR="00AA2AD5" w:rsidRPr="00AE1E66">
        <w:rPr>
          <w:sz w:val="24"/>
          <w:szCs w:val="24"/>
          <w:lang w:val="en-US"/>
        </w:rPr>
        <w:t xml:space="preserve"> financial </w:t>
      </w:r>
      <w:r w:rsidR="00AE1E66" w:rsidRPr="00AE1E66">
        <w:rPr>
          <w:sz w:val="24"/>
          <w:szCs w:val="24"/>
          <w:lang w:val="en-US"/>
        </w:rPr>
        <w:t>support</w:t>
      </w:r>
      <w:r w:rsidR="00AA2AD5" w:rsidRPr="00AE1E66">
        <w:rPr>
          <w:sz w:val="24"/>
          <w:szCs w:val="24"/>
          <w:lang w:val="en-US"/>
        </w:rPr>
        <w:t xml:space="preserve"> to the </w:t>
      </w:r>
      <w:r w:rsidR="00AE1E66" w:rsidRPr="00AE1E66">
        <w:rPr>
          <w:sz w:val="24"/>
          <w:szCs w:val="24"/>
          <w:lang w:val="en-US"/>
        </w:rPr>
        <w:t>federal states</w:t>
      </w:r>
      <w:r w:rsidR="00AA2AD5" w:rsidRPr="00AE1E66">
        <w:rPr>
          <w:sz w:val="24"/>
          <w:szCs w:val="24"/>
          <w:lang w:val="en-US"/>
        </w:rPr>
        <w:t xml:space="preserve"> for the construction of social housing from 2020 onwards.</w:t>
      </w:r>
      <w:r w:rsidR="00592A3E" w:rsidRPr="00AE1E66">
        <w:rPr>
          <w:sz w:val="24"/>
          <w:szCs w:val="24"/>
          <w:lang w:val="en-US"/>
        </w:rPr>
        <w:t xml:space="preserve"> </w:t>
      </w:r>
      <w:r w:rsidR="001560A1" w:rsidRPr="00AE1E66">
        <w:rPr>
          <w:sz w:val="24"/>
          <w:szCs w:val="24"/>
          <w:lang w:val="en-US"/>
        </w:rPr>
        <w:t>H</w:t>
      </w:r>
      <w:r w:rsidR="00AA2AD5" w:rsidRPr="00AE1E66">
        <w:rPr>
          <w:sz w:val="24"/>
          <w:szCs w:val="24"/>
          <w:lang w:val="en-US"/>
        </w:rPr>
        <w:t xml:space="preserve">ousing cooperatives play an important role in </w:t>
      </w:r>
      <w:r w:rsidR="00AE1E66" w:rsidRPr="00AE1E66">
        <w:rPr>
          <w:sz w:val="24"/>
          <w:szCs w:val="24"/>
          <w:lang w:val="en-US"/>
        </w:rPr>
        <w:t>the provision of</w:t>
      </w:r>
      <w:r w:rsidR="00AA2AD5" w:rsidRPr="00AE1E66">
        <w:rPr>
          <w:sz w:val="24"/>
          <w:szCs w:val="24"/>
          <w:lang w:val="en-US"/>
        </w:rPr>
        <w:t xml:space="preserve"> social housing and affordable rent. Such cooperatives are eligible for funding from the EUR 1.5 billion Federal Compensation Fund for Social Housing. In 2018, the federal government gathered stakeholders for a Housing Summit (</w:t>
      </w:r>
      <w:proofErr w:type="spellStart"/>
      <w:r w:rsidR="00AA2AD5" w:rsidRPr="00AE1E66">
        <w:rPr>
          <w:sz w:val="24"/>
          <w:szCs w:val="24"/>
          <w:lang w:val="en-US"/>
        </w:rPr>
        <w:t>Wohngipfel</w:t>
      </w:r>
      <w:proofErr w:type="spellEnd"/>
      <w:r w:rsidR="00AA2AD5" w:rsidRPr="00AE1E66">
        <w:rPr>
          <w:sz w:val="24"/>
          <w:szCs w:val="24"/>
          <w:lang w:val="en-US"/>
        </w:rPr>
        <w:t xml:space="preserve">). The government announced a new package of measures to </w:t>
      </w:r>
      <w:r w:rsidR="00AA2AD5" w:rsidRPr="008C5893">
        <w:rPr>
          <w:b/>
          <w:bCs/>
          <w:sz w:val="24"/>
          <w:szCs w:val="24"/>
          <w:lang w:val="en-US"/>
        </w:rPr>
        <w:t>strengthen housing affordability</w:t>
      </w:r>
      <w:r w:rsidR="00AA2AD5" w:rsidRPr="00AE1E66">
        <w:rPr>
          <w:sz w:val="24"/>
          <w:szCs w:val="24"/>
          <w:lang w:val="en-US"/>
        </w:rPr>
        <w:t xml:space="preserve">, aimed at supporting the </w:t>
      </w:r>
      <w:r w:rsidR="00AE1E66" w:rsidRPr="00AE1E66">
        <w:rPr>
          <w:sz w:val="24"/>
          <w:szCs w:val="24"/>
          <w:lang w:val="en-US"/>
        </w:rPr>
        <w:t>construction</w:t>
      </w:r>
      <w:r w:rsidR="00AA2AD5" w:rsidRPr="00AE1E66">
        <w:rPr>
          <w:sz w:val="24"/>
          <w:szCs w:val="24"/>
          <w:lang w:val="en-US"/>
        </w:rPr>
        <w:t xml:space="preserve"> of 1.5 million new </w:t>
      </w:r>
      <w:r w:rsidR="00AE1E66" w:rsidRPr="00AE1E66">
        <w:rPr>
          <w:sz w:val="24"/>
          <w:szCs w:val="24"/>
          <w:lang w:val="en-US"/>
        </w:rPr>
        <w:t>housing</w:t>
      </w:r>
      <w:r w:rsidR="00AA2AD5" w:rsidRPr="00AE1E66">
        <w:rPr>
          <w:sz w:val="24"/>
          <w:szCs w:val="24"/>
          <w:lang w:val="en-US"/>
        </w:rPr>
        <w:t xml:space="preserve"> units. The package includes </w:t>
      </w:r>
      <w:r w:rsidR="00AE1E66" w:rsidRPr="00AE1E66">
        <w:rPr>
          <w:sz w:val="24"/>
          <w:szCs w:val="24"/>
          <w:lang w:val="en-US"/>
        </w:rPr>
        <w:t>measures to secure</w:t>
      </w:r>
      <w:r w:rsidR="00AA2AD5" w:rsidRPr="00AE1E66">
        <w:rPr>
          <w:sz w:val="24"/>
          <w:szCs w:val="24"/>
          <w:lang w:val="en-US"/>
        </w:rPr>
        <w:t xml:space="preserve"> land for building, </w:t>
      </w:r>
      <w:r w:rsidR="00AE1E66" w:rsidRPr="00AE1E66">
        <w:rPr>
          <w:sz w:val="24"/>
          <w:szCs w:val="24"/>
          <w:lang w:val="en-US"/>
        </w:rPr>
        <w:t>reduce</w:t>
      </w:r>
      <w:r w:rsidR="00AA2AD5" w:rsidRPr="00AE1E66">
        <w:rPr>
          <w:sz w:val="24"/>
          <w:szCs w:val="24"/>
          <w:lang w:val="en-US"/>
        </w:rPr>
        <w:t xml:space="preserve"> construction costs and </w:t>
      </w:r>
      <w:r w:rsidR="00AE1E66" w:rsidRPr="00AE1E66">
        <w:rPr>
          <w:sz w:val="24"/>
          <w:szCs w:val="24"/>
          <w:lang w:val="en-US"/>
        </w:rPr>
        <w:t>address skills</w:t>
      </w:r>
      <w:r w:rsidR="00AA2AD5" w:rsidRPr="00AE1E66">
        <w:rPr>
          <w:sz w:val="24"/>
          <w:szCs w:val="24"/>
          <w:lang w:val="en-US"/>
        </w:rPr>
        <w:t xml:space="preserve"> shortages in the construction sector. The key measures </w:t>
      </w:r>
      <w:r w:rsidR="00AE1E66" w:rsidRPr="00AE1E66">
        <w:rPr>
          <w:sz w:val="24"/>
          <w:szCs w:val="24"/>
          <w:lang w:val="en-US"/>
        </w:rPr>
        <w:t>have been grouped</w:t>
      </w:r>
      <w:r w:rsidR="00AA2AD5" w:rsidRPr="00AE1E66">
        <w:rPr>
          <w:sz w:val="24"/>
          <w:szCs w:val="24"/>
          <w:lang w:val="en-US"/>
        </w:rPr>
        <w:t xml:space="preserve"> into three broad categories: </w:t>
      </w:r>
      <w:r w:rsidR="00AE1E66" w:rsidRPr="00AE1E66">
        <w:rPr>
          <w:sz w:val="24"/>
          <w:szCs w:val="24"/>
          <w:lang w:val="en-US"/>
        </w:rPr>
        <w:t xml:space="preserve">stimulating </w:t>
      </w:r>
      <w:r w:rsidR="00AA2AD5" w:rsidRPr="00AE1E66">
        <w:rPr>
          <w:sz w:val="24"/>
          <w:szCs w:val="24"/>
          <w:lang w:val="en-US"/>
        </w:rPr>
        <w:t xml:space="preserve">investment in </w:t>
      </w:r>
      <w:r w:rsidR="00AE1E66" w:rsidRPr="00AE1E66">
        <w:rPr>
          <w:sz w:val="24"/>
          <w:szCs w:val="24"/>
          <w:lang w:val="en-US"/>
        </w:rPr>
        <w:t>housebuilding</w:t>
      </w:r>
      <w:r w:rsidR="00AA2AD5" w:rsidRPr="00AE1E66">
        <w:rPr>
          <w:sz w:val="24"/>
          <w:szCs w:val="24"/>
          <w:lang w:val="en-US"/>
        </w:rPr>
        <w:t xml:space="preserve">; </w:t>
      </w:r>
      <w:r w:rsidR="00AA2AD5" w:rsidRPr="00AE1E66">
        <w:rPr>
          <w:sz w:val="24"/>
          <w:szCs w:val="24"/>
          <w:lang w:val="en-US"/>
        </w:rPr>
        <w:lastRenderedPageBreak/>
        <w:t xml:space="preserve">affordable housing; and </w:t>
      </w:r>
      <w:r w:rsidR="00AE1E66" w:rsidRPr="00AE1E66">
        <w:rPr>
          <w:sz w:val="24"/>
          <w:szCs w:val="24"/>
          <w:lang w:val="en-US"/>
        </w:rPr>
        <w:t>reducing</w:t>
      </w:r>
      <w:r w:rsidR="00AA2AD5" w:rsidRPr="00AE1E66">
        <w:rPr>
          <w:sz w:val="24"/>
          <w:szCs w:val="24"/>
          <w:lang w:val="en-US"/>
        </w:rPr>
        <w:t xml:space="preserve"> costs and tackling </w:t>
      </w:r>
      <w:r w:rsidR="00AE1E66" w:rsidRPr="00AE1E66">
        <w:rPr>
          <w:sz w:val="24"/>
          <w:szCs w:val="24"/>
          <w:lang w:val="en-US"/>
        </w:rPr>
        <w:t>skills shortages</w:t>
      </w:r>
      <w:r w:rsidR="00AA2AD5" w:rsidRPr="00AE1E66">
        <w:rPr>
          <w:sz w:val="24"/>
          <w:szCs w:val="24"/>
          <w:lang w:val="en-US"/>
        </w:rPr>
        <w:t xml:space="preserve">. Social housing is a key component of this </w:t>
      </w:r>
      <w:proofErr w:type="spellStart"/>
      <w:r w:rsidR="00AA2AD5" w:rsidRPr="00AE1E66">
        <w:rPr>
          <w:sz w:val="24"/>
          <w:szCs w:val="24"/>
          <w:lang w:val="en-US"/>
        </w:rPr>
        <w:t>programme</w:t>
      </w:r>
      <w:proofErr w:type="spellEnd"/>
      <w:r w:rsidR="00AE1E66" w:rsidRPr="00AE1E66">
        <w:rPr>
          <w:sz w:val="24"/>
          <w:szCs w:val="24"/>
          <w:lang w:val="en-US"/>
        </w:rPr>
        <w:t>,</w:t>
      </w:r>
      <w:r w:rsidR="00AA2AD5" w:rsidRPr="00AE1E66">
        <w:rPr>
          <w:sz w:val="24"/>
          <w:szCs w:val="24"/>
          <w:lang w:val="en-US"/>
        </w:rPr>
        <w:t xml:space="preserve"> with a total </w:t>
      </w:r>
      <w:r w:rsidR="00AE1E66" w:rsidRPr="00AE1E66">
        <w:rPr>
          <w:sz w:val="24"/>
          <w:szCs w:val="24"/>
          <w:lang w:val="en-US"/>
        </w:rPr>
        <w:t>budget</w:t>
      </w:r>
      <w:r w:rsidR="00AA2AD5" w:rsidRPr="00AE1E66">
        <w:rPr>
          <w:sz w:val="24"/>
          <w:szCs w:val="24"/>
          <w:lang w:val="en-US"/>
        </w:rPr>
        <w:t xml:space="preserve"> of </w:t>
      </w:r>
      <w:r w:rsidR="00AE1E66" w:rsidRPr="00AE1E66">
        <w:rPr>
          <w:sz w:val="24"/>
          <w:szCs w:val="24"/>
          <w:lang w:val="en-US"/>
        </w:rPr>
        <w:t>€</w:t>
      </w:r>
      <w:r w:rsidR="00AA2AD5" w:rsidRPr="00AE1E66">
        <w:rPr>
          <w:sz w:val="24"/>
          <w:szCs w:val="24"/>
          <w:lang w:val="en-US"/>
        </w:rPr>
        <w:t xml:space="preserve">5.0 billion </w:t>
      </w:r>
      <w:r w:rsidR="00AE1E66" w:rsidRPr="00AE1E66">
        <w:rPr>
          <w:sz w:val="24"/>
          <w:szCs w:val="24"/>
          <w:lang w:val="en-US"/>
        </w:rPr>
        <w:t>for the period</w:t>
      </w:r>
      <w:r w:rsidR="00AA2AD5" w:rsidRPr="00AE1E66">
        <w:rPr>
          <w:sz w:val="24"/>
          <w:szCs w:val="24"/>
          <w:lang w:val="en-US"/>
        </w:rPr>
        <w:t xml:space="preserve"> 2018-2021 </w:t>
      </w:r>
      <w:r w:rsidR="00AA2AD5" w:rsidRPr="003B7743">
        <w:rPr>
          <w:sz w:val="24"/>
          <w:szCs w:val="24"/>
          <w:lang w:val="en-US"/>
        </w:rPr>
        <w:t>(</w:t>
      </w:r>
      <w:r w:rsidR="000B78AF" w:rsidRPr="003B7743">
        <w:rPr>
          <w:sz w:val="24"/>
          <w:szCs w:val="24"/>
          <w:lang w:val="en-US"/>
        </w:rPr>
        <w:t>E</w:t>
      </w:r>
      <w:r w:rsidR="00AE1A46" w:rsidRPr="003B7743">
        <w:rPr>
          <w:sz w:val="24"/>
          <w:szCs w:val="24"/>
          <w:lang w:val="en-US"/>
        </w:rPr>
        <w:t>C</w:t>
      </w:r>
      <w:r w:rsidR="000B78AF" w:rsidRPr="003B7743">
        <w:rPr>
          <w:sz w:val="24"/>
          <w:szCs w:val="24"/>
          <w:lang w:val="en-US"/>
        </w:rPr>
        <w:t xml:space="preserve"> 2022, </w:t>
      </w:r>
      <w:r w:rsidR="00AE1E66" w:rsidRPr="003B7743">
        <w:rPr>
          <w:sz w:val="24"/>
          <w:szCs w:val="24"/>
          <w:lang w:val="en-US"/>
        </w:rPr>
        <w:t>pp</w:t>
      </w:r>
      <w:r w:rsidR="00AA2AD5" w:rsidRPr="003B7743">
        <w:rPr>
          <w:sz w:val="24"/>
          <w:szCs w:val="24"/>
          <w:lang w:val="en-US"/>
        </w:rPr>
        <w:t xml:space="preserve">. </w:t>
      </w:r>
      <w:r w:rsidR="000B78AF" w:rsidRPr="003B7743">
        <w:rPr>
          <w:sz w:val="24"/>
          <w:szCs w:val="24"/>
          <w:lang w:val="en-US"/>
        </w:rPr>
        <w:t>26-</w:t>
      </w:r>
      <w:r w:rsidR="00AA2AD5" w:rsidRPr="003B7743">
        <w:rPr>
          <w:sz w:val="24"/>
          <w:szCs w:val="24"/>
          <w:lang w:val="en-US"/>
        </w:rPr>
        <w:t>27</w:t>
      </w:r>
      <w:r w:rsidR="00AE1E66" w:rsidRPr="003B7743">
        <w:rPr>
          <w:sz w:val="24"/>
          <w:szCs w:val="24"/>
          <w:lang w:val="en-US"/>
        </w:rPr>
        <w:t>). In</w:t>
      </w:r>
      <w:r w:rsidR="00AE1E66">
        <w:rPr>
          <w:sz w:val="24"/>
          <w:szCs w:val="24"/>
          <w:lang w:val="en-US"/>
        </w:rPr>
        <w:t xml:space="preserve"> the current legislative period, the government proposed to the federal states </w:t>
      </w:r>
      <w:r w:rsidR="000F2F67">
        <w:rPr>
          <w:sz w:val="24"/>
          <w:szCs w:val="24"/>
          <w:lang w:val="en-US"/>
        </w:rPr>
        <w:t>an</w:t>
      </w:r>
      <w:r w:rsidR="00AE1E66">
        <w:rPr>
          <w:sz w:val="24"/>
          <w:szCs w:val="24"/>
          <w:lang w:val="en-US"/>
        </w:rPr>
        <w:t xml:space="preserve"> offer </w:t>
      </w:r>
      <w:r w:rsidR="000F2F67">
        <w:rPr>
          <w:sz w:val="24"/>
          <w:szCs w:val="24"/>
          <w:lang w:val="en-US"/>
        </w:rPr>
        <w:t>of</w:t>
      </w:r>
      <w:r w:rsidR="00AE1E66">
        <w:rPr>
          <w:sz w:val="24"/>
          <w:szCs w:val="24"/>
          <w:lang w:val="en-US"/>
        </w:rPr>
        <w:t xml:space="preserve"> </w:t>
      </w:r>
      <w:r w:rsidR="00BB2024">
        <w:rPr>
          <w:sz w:val="24"/>
          <w:szCs w:val="24"/>
          <w:lang w:val="en-US"/>
        </w:rPr>
        <w:t>18,15 Billion euros for social housing construction</w:t>
      </w:r>
      <w:r w:rsidR="002A7BDF">
        <w:rPr>
          <w:sz w:val="24"/>
          <w:szCs w:val="24"/>
          <w:lang w:val="en-US"/>
        </w:rPr>
        <w:t xml:space="preserve"> in the years from 2022-2027.</w:t>
      </w:r>
      <w:r w:rsidR="00E30B52">
        <w:rPr>
          <w:sz w:val="24"/>
          <w:szCs w:val="24"/>
          <w:lang w:val="en-US"/>
        </w:rPr>
        <w:t xml:space="preserve"> </w:t>
      </w:r>
      <w:r w:rsidR="00E30B52" w:rsidRPr="00E30B52">
        <w:rPr>
          <w:sz w:val="24"/>
          <w:szCs w:val="24"/>
          <w:lang w:val="en-US"/>
        </w:rPr>
        <w:t>Every euro from the federal government is currently co-financed by around €1.50 from the federal states. If this existing complementary financing continues, around 45 billion euros will be available for social housing construction by 2027. The federal and state governments thus continue to assume joint responsibility</w:t>
      </w:r>
      <w:r w:rsidR="00C01F6C" w:rsidRPr="00AB13A2">
        <w:t xml:space="preserve"> (</w:t>
      </w:r>
      <w:r w:rsidR="00766F4E" w:rsidRPr="00766F4E">
        <w:rPr>
          <w:lang w:val="en-US"/>
        </w:rPr>
        <w:t>BM</w:t>
      </w:r>
      <w:r w:rsidR="00766F4E">
        <w:rPr>
          <w:lang w:val="en-US"/>
        </w:rPr>
        <w:t>WSB</w:t>
      </w:r>
      <w:r w:rsidR="00C01F6C" w:rsidRPr="00AB13A2">
        <w:t xml:space="preserve"> 2023)</w:t>
      </w:r>
      <w:r w:rsidR="00E30B52" w:rsidRPr="00E30B52">
        <w:rPr>
          <w:lang w:val="en-US"/>
        </w:rPr>
        <w:t>.</w:t>
      </w:r>
    </w:p>
    <w:p w14:paraId="724FC83F" w14:textId="65320710" w:rsidR="001D4CBA" w:rsidRPr="00862F2B" w:rsidRDefault="00EF275A" w:rsidP="008C4FC2">
      <w:pPr>
        <w:rPr>
          <w:sz w:val="24"/>
          <w:szCs w:val="24"/>
          <w:lang w:val="en-US"/>
        </w:rPr>
      </w:pPr>
      <w:r w:rsidRPr="00F642E9">
        <w:rPr>
          <w:rFonts w:ascii="Calibri" w:hAnsi="Calibri" w:cs="Calibri"/>
          <w:sz w:val="24"/>
          <w:szCs w:val="24"/>
        </w:rPr>
        <w:t xml:space="preserve">In May 2024 the </w:t>
      </w:r>
      <w:r>
        <w:fldChar w:fldCharType="begin"/>
      </w:r>
      <w:r>
        <w:instrText>HYPERLINK "https://www.bmwsb.bund.de/Webs/BMWSB/DE/themen/stadt-wohnen/nap-gegen-wohnungslosigkeit/nap-gegen-wohnungslosigkeit-node.html"</w:instrText>
      </w:r>
      <w:r>
        <w:fldChar w:fldCharType="separate"/>
      </w:r>
      <w:r w:rsidRPr="00F642E9">
        <w:rPr>
          <w:rStyle w:val="Hyperlink"/>
          <w:rFonts w:ascii="Calibri" w:hAnsi="Calibri" w:cs="Calibri"/>
          <w:sz w:val="24"/>
          <w:szCs w:val="24"/>
        </w:rPr>
        <w:t>n</w:t>
      </w:r>
      <w:r w:rsidR="00D34921" w:rsidRPr="00F642E9">
        <w:rPr>
          <w:rStyle w:val="Hyperlink"/>
          <w:rFonts w:ascii="Calibri" w:hAnsi="Calibri" w:cs="Calibri"/>
          <w:sz w:val="24"/>
          <w:szCs w:val="24"/>
        </w:rPr>
        <w:t>ational action plan against homelessness</w:t>
      </w:r>
      <w:r>
        <w:rPr>
          <w:rStyle w:val="Hyperlink"/>
          <w:rFonts w:ascii="Calibri" w:hAnsi="Calibri" w:cs="Calibri"/>
          <w:sz w:val="24"/>
          <w:szCs w:val="24"/>
        </w:rPr>
        <w:fldChar w:fldCharType="end"/>
      </w:r>
      <w:r w:rsidRPr="00AB13A2">
        <w:rPr>
          <w:rFonts w:ascii="Calibri" w:hAnsi="Calibri" w:cs="Calibri"/>
          <w:sz w:val="24"/>
          <w:szCs w:val="24"/>
        </w:rPr>
        <w:t xml:space="preserve"> was published by the Federal Ministry for Living, Building and City Planning </w:t>
      </w:r>
      <w:r w:rsidR="00245310" w:rsidRPr="00AB13A2">
        <w:rPr>
          <w:rFonts w:ascii="Calibri" w:hAnsi="Calibri" w:cs="Calibri"/>
          <w:sz w:val="24"/>
          <w:szCs w:val="24"/>
        </w:rPr>
        <w:t>detailing on the situation of homelessness in Germany, the groups that are affected to a higher percent</w:t>
      </w:r>
      <w:r w:rsidR="002073C0" w:rsidRPr="00AB13A2">
        <w:rPr>
          <w:rFonts w:ascii="Calibri" w:hAnsi="Calibri" w:cs="Calibri"/>
          <w:sz w:val="24"/>
          <w:szCs w:val="24"/>
        </w:rPr>
        <w:t>a</w:t>
      </w:r>
      <w:r w:rsidR="00245310" w:rsidRPr="00AB13A2">
        <w:rPr>
          <w:rFonts w:ascii="Calibri" w:hAnsi="Calibri" w:cs="Calibri"/>
          <w:sz w:val="24"/>
          <w:szCs w:val="24"/>
        </w:rPr>
        <w:t xml:space="preserve">ge and </w:t>
      </w:r>
      <w:r w:rsidR="002073C0" w:rsidRPr="00AB13A2">
        <w:rPr>
          <w:rFonts w:ascii="Calibri" w:hAnsi="Calibri" w:cs="Calibri"/>
          <w:sz w:val="24"/>
          <w:szCs w:val="24"/>
        </w:rPr>
        <w:t xml:space="preserve">measures to follow, highlighting the need for </w:t>
      </w:r>
      <w:r w:rsidR="008C4B8D" w:rsidRPr="00AB13A2">
        <w:rPr>
          <w:rFonts w:ascii="Calibri" w:hAnsi="Calibri" w:cs="Calibri"/>
          <w:sz w:val="24"/>
          <w:szCs w:val="24"/>
        </w:rPr>
        <w:t xml:space="preserve">the “housing first approach” to gain more popularity in Germany. </w:t>
      </w:r>
      <w:r w:rsidR="00592A3E" w:rsidRPr="00AB13A2">
        <w:rPr>
          <w:sz w:val="24"/>
          <w:szCs w:val="24"/>
        </w:rPr>
        <w:t>A</w:t>
      </w:r>
      <w:proofErr w:type="spellStart"/>
      <w:r w:rsidR="00EC06B0" w:rsidRPr="00EC06B0">
        <w:rPr>
          <w:sz w:val="24"/>
          <w:szCs w:val="24"/>
          <w:lang w:val="en-US"/>
        </w:rPr>
        <w:t>dd</w:t>
      </w:r>
      <w:r w:rsidR="00EC06B0">
        <w:rPr>
          <w:sz w:val="24"/>
          <w:szCs w:val="24"/>
          <w:lang w:val="en-US"/>
        </w:rPr>
        <w:t>itionally</w:t>
      </w:r>
      <w:proofErr w:type="spellEnd"/>
      <w:r w:rsidR="00EC06B0">
        <w:rPr>
          <w:sz w:val="24"/>
          <w:szCs w:val="24"/>
          <w:lang w:val="en-US"/>
        </w:rPr>
        <w:t>, a</w:t>
      </w:r>
      <w:r w:rsidR="00592A3E" w:rsidRPr="00AB13A2">
        <w:rPr>
          <w:sz w:val="24"/>
          <w:szCs w:val="24"/>
        </w:rPr>
        <w:t xml:space="preserve"> new</w:t>
      </w:r>
      <w:r w:rsidR="00592A3E" w:rsidRPr="00AB13A2">
        <w:rPr>
          <w:b/>
          <w:sz w:val="24"/>
          <w:szCs w:val="24"/>
        </w:rPr>
        <w:t xml:space="preserve"> Tenant protection law (Mieterschutzgesetz) </w:t>
      </w:r>
      <w:r w:rsidR="00592A3E" w:rsidRPr="00AB13A2">
        <w:rPr>
          <w:sz w:val="24"/>
          <w:szCs w:val="24"/>
        </w:rPr>
        <w:t>came into force in January 2019</w:t>
      </w:r>
      <w:r w:rsidR="00EC06B0" w:rsidRPr="00EC06B0">
        <w:rPr>
          <w:sz w:val="24"/>
          <w:szCs w:val="24"/>
          <w:lang w:val="en-US"/>
        </w:rPr>
        <w:t>,</w:t>
      </w:r>
      <w:r w:rsidR="00EC06B0">
        <w:rPr>
          <w:sz w:val="24"/>
          <w:szCs w:val="24"/>
          <w:lang w:val="en-US"/>
        </w:rPr>
        <w:t xml:space="preserve"> </w:t>
      </w:r>
      <w:r w:rsidR="00592A3E" w:rsidRPr="00AB13A2">
        <w:rPr>
          <w:sz w:val="24"/>
          <w:szCs w:val="24"/>
        </w:rPr>
        <w:t>addressing the housing crisis in urban areas, where young families and single parent families face worsening affordability. The law provides more protection for tenants in rented housing and changes in the rental price brake (Mietpreisbremse). From January 2020 onwards, only 8.0% (instead of the previous 11.0%) of the modernisation costs can be allocated to the annual rent.” (E</w:t>
      </w:r>
      <w:r w:rsidR="000D54C0" w:rsidRPr="00862F2B">
        <w:rPr>
          <w:sz w:val="24"/>
          <w:szCs w:val="24"/>
          <w:lang w:val="en-US"/>
        </w:rPr>
        <w:t>C</w:t>
      </w:r>
      <w:r w:rsidR="00592A3E" w:rsidRPr="00AB13A2">
        <w:rPr>
          <w:sz w:val="24"/>
          <w:szCs w:val="24"/>
        </w:rPr>
        <w:t xml:space="preserve"> 2022, p. 28)</w:t>
      </w:r>
    </w:p>
    <w:p w14:paraId="13CD045D" w14:textId="5B5E3743" w:rsidR="00EA130A" w:rsidRPr="00862F2B" w:rsidRDefault="00F72F90" w:rsidP="00EA130A">
      <w:pPr>
        <w:rPr>
          <w:sz w:val="24"/>
          <w:szCs w:val="24"/>
          <w:lang w:val="en-US"/>
        </w:rPr>
      </w:pPr>
      <w:r w:rsidRPr="008C5893">
        <w:rPr>
          <w:sz w:val="24"/>
          <w:szCs w:val="24"/>
          <w:lang w:val="en-US"/>
        </w:rPr>
        <w:t>1</w:t>
      </w:r>
      <w:r w:rsidR="005458FF" w:rsidRPr="008C5893">
        <w:rPr>
          <w:sz w:val="24"/>
          <w:szCs w:val="24"/>
        </w:rPr>
        <w:t>b)</w:t>
      </w:r>
      <w:r w:rsidR="00EA130A" w:rsidRPr="008C5893">
        <w:rPr>
          <w:sz w:val="24"/>
          <w:szCs w:val="24"/>
          <w:lang w:val="en-US"/>
        </w:rPr>
        <w:t xml:space="preserve"> Germany's housing and building sector has seen significant policy development aimed at improving energy efficiency and reducing carbon emissions</w:t>
      </w:r>
      <w:r w:rsidR="00E7608D" w:rsidRPr="008C5893">
        <w:rPr>
          <w:sz w:val="24"/>
          <w:szCs w:val="24"/>
          <w:lang w:val="en-US"/>
        </w:rPr>
        <w:t xml:space="preserve"> through economic measures and incentives</w:t>
      </w:r>
      <w:r w:rsidR="00EA130A" w:rsidRPr="008C5893">
        <w:rPr>
          <w:sz w:val="24"/>
          <w:szCs w:val="24"/>
          <w:lang w:val="en-US"/>
        </w:rPr>
        <w:t xml:space="preserve">. One key legislative measure in this regard is </w:t>
      </w:r>
      <w:r w:rsidR="00EA130A" w:rsidRPr="008C5893">
        <w:rPr>
          <w:b/>
          <w:bCs/>
          <w:sz w:val="24"/>
          <w:szCs w:val="24"/>
          <w:lang w:val="en-US"/>
        </w:rPr>
        <w:t xml:space="preserve">§ 35c of the </w:t>
      </w:r>
      <w:r w:rsidR="00EC6769">
        <w:rPr>
          <w:b/>
          <w:bCs/>
          <w:sz w:val="24"/>
          <w:szCs w:val="24"/>
          <w:lang w:val="en-US"/>
        </w:rPr>
        <w:t xml:space="preserve">Income Tax Act </w:t>
      </w:r>
      <w:r w:rsidR="0091102D">
        <w:rPr>
          <w:b/>
          <w:bCs/>
          <w:sz w:val="24"/>
          <w:szCs w:val="24"/>
          <w:lang w:val="en-US"/>
        </w:rPr>
        <w:t>(</w:t>
      </w:r>
      <w:proofErr w:type="spellStart"/>
      <w:r w:rsidR="00707B66">
        <w:rPr>
          <w:b/>
          <w:bCs/>
          <w:sz w:val="24"/>
          <w:szCs w:val="24"/>
          <w:lang w:val="en-US"/>
        </w:rPr>
        <w:fldChar w:fldCharType="begin"/>
      </w:r>
      <w:r w:rsidR="00707B66">
        <w:rPr>
          <w:b/>
          <w:bCs/>
          <w:sz w:val="24"/>
          <w:szCs w:val="24"/>
          <w:lang w:val="en-US"/>
        </w:rPr>
        <w:instrText>HYPERLINK "https://www.gesetze-im-internet.de/estg/"</w:instrText>
      </w:r>
      <w:r w:rsidR="00707B66">
        <w:rPr>
          <w:b/>
          <w:bCs/>
          <w:sz w:val="24"/>
          <w:szCs w:val="24"/>
          <w:lang w:val="en-US"/>
        </w:rPr>
      </w:r>
      <w:r w:rsidR="00707B66">
        <w:rPr>
          <w:b/>
          <w:bCs/>
          <w:sz w:val="24"/>
          <w:szCs w:val="24"/>
          <w:lang w:val="en-US"/>
        </w:rPr>
        <w:fldChar w:fldCharType="separate"/>
      </w:r>
      <w:r w:rsidR="00EA130A" w:rsidRPr="00707B66">
        <w:rPr>
          <w:rStyle w:val="Hyperlink"/>
          <w:b/>
          <w:bCs/>
          <w:sz w:val="24"/>
          <w:szCs w:val="24"/>
          <w:lang w:val="en-US"/>
        </w:rPr>
        <w:t>Einkommensteuergesetz</w:t>
      </w:r>
      <w:proofErr w:type="spellEnd"/>
      <w:r w:rsidR="00707B66">
        <w:rPr>
          <w:b/>
          <w:bCs/>
          <w:sz w:val="24"/>
          <w:szCs w:val="24"/>
          <w:lang w:val="en-US"/>
        </w:rPr>
        <w:fldChar w:fldCharType="end"/>
      </w:r>
      <w:r w:rsidR="00EA130A" w:rsidRPr="008C5893">
        <w:rPr>
          <w:b/>
          <w:bCs/>
          <w:sz w:val="24"/>
          <w:szCs w:val="24"/>
          <w:lang w:val="en-US"/>
        </w:rPr>
        <w:t xml:space="preserve"> </w:t>
      </w:r>
      <w:r w:rsidR="0091102D">
        <w:rPr>
          <w:b/>
          <w:bCs/>
          <w:sz w:val="24"/>
          <w:szCs w:val="24"/>
          <w:lang w:val="en-US"/>
        </w:rPr>
        <w:t xml:space="preserve">– </w:t>
      </w:r>
      <w:proofErr w:type="spellStart"/>
      <w:r w:rsidR="00EA130A" w:rsidRPr="008C5893">
        <w:rPr>
          <w:b/>
          <w:bCs/>
          <w:sz w:val="24"/>
          <w:szCs w:val="24"/>
          <w:lang w:val="en-US"/>
        </w:rPr>
        <w:t>EStG</w:t>
      </w:r>
      <w:proofErr w:type="spellEnd"/>
      <w:r w:rsidR="00EA130A" w:rsidRPr="008C5893">
        <w:rPr>
          <w:b/>
          <w:bCs/>
          <w:sz w:val="24"/>
          <w:szCs w:val="24"/>
          <w:lang w:val="en-US"/>
        </w:rPr>
        <w:t>)</w:t>
      </w:r>
      <w:r w:rsidR="00EA130A" w:rsidRPr="008C5893">
        <w:rPr>
          <w:sz w:val="24"/>
          <w:szCs w:val="24"/>
          <w:lang w:val="en-US"/>
        </w:rPr>
        <w:t>, which provides tax relief for homeowners undertaking energy-saving renovations. These measures include, but are not limited to, improving wall insulation and upgrading heating systems in properties used for personal residential purposes. This tax incentive forms part of Germany’s broader efforts to reduce carbon emissions and improve energy efficiency in buildings.</w:t>
      </w:r>
      <w:r w:rsidR="00E7608D" w:rsidRPr="008C5893">
        <w:rPr>
          <w:sz w:val="24"/>
          <w:szCs w:val="24"/>
          <w:lang w:val="en-US"/>
        </w:rPr>
        <w:t xml:space="preserve"> </w:t>
      </w:r>
      <w:r w:rsidR="00426174" w:rsidRPr="00AB13A2">
        <w:rPr>
          <w:sz w:val="24"/>
          <w:szCs w:val="24"/>
        </w:rPr>
        <w:t xml:space="preserve">As part of the </w:t>
      </w:r>
      <w:r w:rsidR="00426174" w:rsidRPr="00426174">
        <w:rPr>
          <w:b/>
          <w:bCs/>
          <w:sz w:val="24"/>
          <w:szCs w:val="24"/>
        </w:rPr>
        <w:t>Growth Opportunities Act</w:t>
      </w:r>
      <w:r w:rsidR="000925CD" w:rsidRPr="000925CD">
        <w:rPr>
          <w:b/>
          <w:bCs/>
          <w:sz w:val="24"/>
          <w:szCs w:val="24"/>
          <w:lang w:val="en-US"/>
        </w:rPr>
        <w:t xml:space="preserve"> </w:t>
      </w:r>
      <w:r w:rsidR="000925CD">
        <w:rPr>
          <w:b/>
          <w:bCs/>
          <w:sz w:val="24"/>
          <w:szCs w:val="24"/>
          <w:lang w:val="en-US"/>
        </w:rPr>
        <w:t>(</w:t>
      </w:r>
      <w:proofErr w:type="spellStart"/>
      <w:r w:rsidR="00071933">
        <w:rPr>
          <w:b/>
          <w:bCs/>
          <w:sz w:val="24"/>
          <w:szCs w:val="24"/>
          <w:lang w:val="en-US"/>
        </w:rPr>
        <w:fldChar w:fldCharType="begin"/>
      </w:r>
      <w:r w:rsidR="00071933">
        <w:rPr>
          <w:b/>
          <w:bCs/>
          <w:sz w:val="24"/>
          <w:szCs w:val="24"/>
          <w:lang w:val="en-US"/>
        </w:rPr>
        <w:instrText>HYPERLINK "https://www.recht.bund.de/bgbl/1/2024/108/VO.html"</w:instrText>
      </w:r>
      <w:r w:rsidR="00071933">
        <w:rPr>
          <w:b/>
          <w:bCs/>
          <w:sz w:val="24"/>
          <w:szCs w:val="24"/>
          <w:lang w:val="en-US"/>
        </w:rPr>
      </w:r>
      <w:r w:rsidR="00071933">
        <w:rPr>
          <w:b/>
          <w:bCs/>
          <w:sz w:val="24"/>
          <w:szCs w:val="24"/>
          <w:lang w:val="en-US"/>
        </w:rPr>
        <w:fldChar w:fldCharType="separate"/>
      </w:r>
      <w:r w:rsidR="000925CD" w:rsidRPr="00071933">
        <w:rPr>
          <w:rStyle w:val="Hyperlink"/>
          <w:b/>
          <w:bCs/>
          <w:sz w:val="24"/>
          <w:szCs w:val="24"/>
          <w:lang w:val="en-US"/>
        </w:rPr>
        <w:t>Wachstumschancengesetz</w:t>
      </w:r>
      <w:proofErr w:type="spellEnd"/>
      <w:r w:rsidR="00071933">
        <w:rPr>
          <w:b/>
          <w:bCs/>
          <w:sz w:val="24"/>
          <w:szCs w:val="24"/>
          <w:lang w:val="en-US"/>
        </w:rPr>
        <w:fldChar w:fldCharType="end"/>
      </w:r>
      <w:r w:rsidR="000925CD">
        <w:rPr>
          <w:b/>
          <w:bCs/>
          <w:sz w:val="24"/>
          <w:szCs w:val="24"/>
          <w:lang w:val="en-US"/>
        </w:rPr>
        <w:t>)</w:t>
      </w:r>
      <w:r w:rsidR="00426174" w:rsidRPr="00AB13A2">
        <w:rPr>
          <w:sz w:val="24"/>
          <w:szCs w:val="24"/>
        </w:rPr>
        <w:t>, the German government has proposed the introduction of a declining balance depreciation rate of 5 per cent per year for newly constructed residential buildings; declining balance depreciation promotes the faster refinancing of investments made. This mechanism creates investment incentives that can help to stabilise the construction industry. The regulation does not provide for any upper limits on construction costs. It is possible to build from an efficiency standard of EH 55.</w:t>
      </w:r>
    </w:p>
    <w:p w14:paraId="18BCD710" w14:textId="70F7F9A9" w:rsidR="00426174" w:rsidRPr="00EA130A" w:rsidRDefault="00426174" w:rsidP="00EA130A">
      <w:pPr>
        <w:rPr>
          <w:sz w:val="24"/>
          <w:szCs w:val="24"/>
          <w:lang w:val="en-US"/>
        </w:rPr>
      </w:pPr>
      <w:r w:rsidRPr="00EA130A">
        <w:rPr>
          <w:sz w:val="24"/>
          <w:szCs w:val="24"/>
          <w:lang w:val="en-US"/>
        </w:rPr>
        <w:t>A major initiative consolidating various energy-efficiency and renewable energy schemes in the building sector is the</w:t>
      </w:r>
      <w:r w:rsidRPr="00EA130A">
        <w:rPr>
          <w:sz w:val="28"/>
          <w:szCs w:val="28"/>
          <w:lang w:val="en-US"/>
        </w:rPr>
        <w:t xml:space="preserve"> </w:t>
      </w:r>
      <w:hyperlink r:id="rId16" w:history="1">
        <w:proofErr w:type="spellStart"/>
        <w:r w:rsidRPr="00146571">
          <w:rPr>
            <w:rStyle w:val="Hyperlink"/>
            <w:b/>
            <w:bCs/>
            <w:sz w:val="24"/>
            <w:szCs w:val="24"/>
            <w:lang w:val="en-US"/>
          </w:rPr>
          <w:t>Bundesförderung</w:t>
        </w:r>
        <w:proofErr w:type="spellEnd"/>
        <w:r w:rsidRPr="00146571">
          <w:rPr>
            <w:rStyle w:val="Hyperlink"/>
            <w:b/>
            <w:bCs/>
            <w:sz w:val="24"/>
            <w:szCs w:val="24"/>
            <w:lang w:val="en-US"/>
          </w:rPr>
          <w:t xml:space="preserve"> für </w:t>
        </w:r>
        <w:proofErr w:type="spellStart"/>
        <w:r w:rsidRPr="00146571">
          <w:rPr>
            <w:rStyle w:val="Hyperlink"/>
            <w:b/>
            <w:bCs/>
            <w:sz w:val="24"/>
            <w:szCs w:val="24"/>
            <w:lang w:val="en-US"/>
          </w:rPr>
          <w:t>effiziente</w:t>
        </w:r>
        <w:proofErr w:type="spellEnd"/>
        <w:r w:rsidRPr="00146571">
          <w:rPr>
            <w:rStyle w:val="Hyperlink"/>
            <w:b/>
            <w:bCs/>
            <w:sz w:val="24"/>
            <w:szCs w:val="24"/>
            <w:lang w:val="en-US"/>
          </w:rPr>
          <w:t xml:space="preserve"> </w:t>
        </w:r>
        <w:proofErr w:type="spellStart"/>
        <w:r w:rsidRPr="00146571">
          <w:rPr>
            <w:rStyle w:val="Hyperlink"/>
            <w:b/>
            <w:bCs/>
            <w:sz w:val="24"/>
            <w:szCs w:val="24"/>
            <w:lang w:val="en-US"/>
          </w:rPr>
          <w:t>Gebäude</w:t>
        </w:r>
        <w:proofErr w:type="spellEnd"/>
      </w:hyperlink>
      <w:r w:rsidRPr="00EA130A">
        <w:rPr>
          <w:b/>
          <w:bCs/>
          <w:sz w:val="24"/>
          <w:szCs w:val="24"/>
          <w:lang w:val="en-US"/>
        </w:rPr>
        <w:t xml:space="preserve"> (BEG)</w:t>
      </w:r>
      <w:r w:rsidRPr="00EA130A">
        <w:rPr>
          <w:sz w:val="24"/>
          <w:szCs w:val="24"/>
          <w:lang w:val="en-US"/>
        </w:rPr>
        <w:t xml:space="preserve">, which offers financial support for energy-efficient building projects. The BEG consists of three sub-programs: </w:t>
      </w:r>
      <w:proofErr w:type="spellStart"/>
      <w:r w:rsidRPr="00EA130A">
        <w:rPr>
          <w:b/>
          <w:bCs/>
          <w:sz w:val="24"/>
          <w:szCs w:val="24"/>
          <w:lang w:val="en-US"/>
        </w:rPr>
        <w:t>Wohngebäude</w:t>
      </w:r>
      <w:proofErr w:type="spellEnd"/>
      <w:r w:rsidRPr="00EA130A">
        <w:rPr>
          <w:b/>
          <w:bCs/>
          <w:sz w:val="24"/>
          <w:szCs w:val="24"/>
          <w:lang w:val="en-US"/>
        </w:rPr>
        <w:t xml:space="preserve"> (BEG WG)</w:t>
      </w:r>
      <w:r w:rsidRPr="00EA130A">
        <w:rPr>
          <w:sz w:val="24"/>
          <w:szCs w:val="24"/>
          <w:lang w:val="en-US"/>
        </w:rPr>
        <w:t xml:space="preserve"> for residential buildings, </w:t>
      </w:r>
      <w:proofErr w:type="spellStart"/>
      <w:r w:rsidRPr="00EA130A">
        <w:rPr>
          <w:b/>
          <w:bCs/>
          <w:sz w:val="24"/>
          <w:szCs w:val="24"/>
          <w:lang w:val="en-US"/>
        </w:rPr>
        <w:t>Nichtwohngebäude</w:t>
      </w:r>
      <w:proofErr w:type="spellEnd"/>
      <w:r w:rsidRPr="00EA130A">
        <w:rPr>
          <w:b/>
          <w:bCs/>
          <w:sz w:val="24"/>
          <w:szCs w:val="24"/>
          <w:lang w:val="en-US"/>
        </w:rPr>
        <w:t xml:space="preserve"> (BEG NWG)</w:t>
      </w:r>
      <w:r w:rsidRPr="00EA130A">
        <w:rPr>
          <w:sz w:val="24"/>
          <w:szCs w:val="24"/>
          <w:lang w:val="en-US"/>
        </w:rPr>
        <w:t xml:space="preserve"> for non-residential buildings, and </w:t>
      </w:r>
      <w:proofErr w:type="spellStart"/>
      <w:r w:rsidRPr="00EA130A">
        <w:rPr>
          <w:b/>
          <w:bCs/>
          <w:sz w:val="24"/>
          <w:szCs w:val="24"/>
          <w:lang w:val="en-US"/>
        </w:rPr>
        <w:t>Einzelmaßnahmen</w:t>
      </w:r>
      <w:proofErr w:type="spellEnd"/>
      <w:r w:rsidRPr="00EA130A">
        <w:rPr>
          <w:b/>
          <w:bCs/>
          <w:sz w:val="24"/>
          <w:szCs w:val="24"/>
          <w:lang w:val="en-US"/>
        </w:rPr>
        <w:t xml:space="preserve"> (BEG EM)</w:t>
      </w:r>
      <w:r w:rsidRPr="00EA130A">
        <w:rPr>
          <w:sz w:val="24"/>
          <w:szCs w:val="24"/>
          <w:lang w:val="en-US"/>
        </w:rPr>
        <w:t xml:space="preserve"> for individual measures. This </w:t>
      </w:r>
      <w:proofErr w:type="spellStart"/>
      <w:r w:rsidRPr="00EA130A">
        <w:rPr>
          <w:sz w:val="24"/>
          <w:szCs w:val="24"/>
          <w:lang w:val="en-US"/>
        </w:rPr>
        <w:t>program</w:t>
      </w:r>
      <w:r>
        <w:rPr>
          <w:sz w:val="24"/>
          <w:szCs w:val="24"/>
          <w:lang w:val="en-US"/>
        </w:rPr>
        <w:t>me</w:t>
      </w:r>
      <w:proofErr w:type="spellEnd"/>
      <w:r w:rsidRPr="00EA130A">
        <w:rPr>
          <w:sz w:val="24"/>
          <w:szCs w:val="24"/>
          <w:lang w:val="en-US"/>
        </w:rPr>
        <w:t xml:space="preserve"> supports a range of activities, including the construction, acquisition, and renovation of properties to meet energy-efficient standards. The technical requirements for such projects are outlined in the program’s regulatory framework, and compliance with these standards is necessary to qualify for subsidies.</w:t>
      </w:r>
    </w:p>
    <w:p w14:paraId="3B2D1A7C" w14:textId="31450139" w:rsidR="00EA130A" w:rsidRPr="00A028EC" w:rsidRDefault="00EA130A" w:rsidP="00EA130A">
      <w:pPr>
        <w:rPr>
          <w:b/>
          <w:bCs/>
          <w:sz w:val="24"/>
          <w:szCs w:val="24"/>
          <w:lang w:val="en-US"/>
        </w:rPr>
      </w:pPr>
      <w:r w:rsidRPr="00EA130A">
        <w:rPr>
          <w:sz w:val="24"/>
          <w:szCs w:val="24"/>
          <w:lang w:val="en-US"/>
        </w:rPr>
        <w:lastRenderedPageBreak/>
        <w:t xml:space="preserve">Another significant policy in the building sector is the implementation of </w:t>
      </w:r>
      <w:r w:rsidRPr="00EA130A">
        <w:rPr>
          <w:b/>
          <w:bCs/>
          <w:sz w:val="24"/>
          <w:szCs w:val="24"/>
          <w:lang w:val="en-US"/>
        </w:rPr>
        <w:t>carbon pricing</w:t>
      </w:r>
      <w:r w:rsidRPr="00EA130A">
        <w:rPr>
          <w:sz w:val="24"/>
          <w:szCs w:val="24"/>
          <w:lang w:val="en-US"/>
        </w:rPr>
        <w:t xml:space="preserve"> through the </w:t>
      </w:r>
      <w:r w:rsidRPr="00EA130A">
        <w:rPr>
          <w:b/>
          <w:bCs/>
          <w:sz w:val="24"/>
          <w:szCs w:val="24"/>
          <w:lang w:val="en-US"/>
        </w:rPr>
        <w:t>Fuel Emissions Trading Act (</w:t>
      </w:r>
      <w:proofErr w:type="spellStart"/>
      <w:r w:rsidR="00974D92">
        <w:rPr>
          <w:b/>
          <w:bCs/>
          <w:sz w:val="24"/>
          <w:szCs w:val="24"/>
          <w:lang w:val="en-US"/>
        </w:rPr>
        <w:fldChar w:fldCharType="begin"/>
      </w:r>
      <w:r w:rsidR="00974D92">
        <w:rPr>
          <w:b/>
          <w:bCs/>
          <w:sz w:val="24"/>
          <w:szCs w:val="24"/>
          <w:lang w:val="en-US"/>
        </w:rPr>
        <w:instrText>HYPERLINK "https://www.gesetze-im-internet.de/behg/BJNR272800019.html"</w:instrText>
      </w:r>
      <w:r w:rsidR="00974D92">
        <w:rPr>
          <w:b/>
          <w:bCs/>
          <w:sz w:val="24"/>
          <w:szCs w:val="24"/>
          <w:lang w:val="en-US"/>
        </w:rPr>
      </w:r>
      <w:r w:rsidR="00974D92">
        <w:rPr>
          <w:b/>
          <w:bCs/>
          <w:sz w:val="24"/>
          <w:szCs w:val="24"/>
          <w:lang w:val="en-US"/>
        </w:rPr>
        <w:fldChar w:fldCharType="separate"/>
      </w:r>
      <w:r w:rsidR="00A028EC" w:rsidRPr="00974D92">
        <w:rPr>
          <w:rStyle w:val="Hyperlink"/>
          <w:b/>
          <w:bCs/>
          <w:sz w:val="24"/>
          <w:szCs w:val="24"/>
          <w:lang w:val="en-US"/>
        </w:rPr>
        <w:t>Brennstoffemissionshandelsgesetz</w:t>
      </w:r>
      <w:proofErr w:type="spellEnd"/>
      <w:r w:rsidR="00A028EC" w:rsidRPr="00974D92">
        <w:rPr>
          <w:rStyle w:val="Hyperlink"/>
          <w:b/>
          <w:bCs/>
          <w:sz w:val="24"/>
          <w:szCs w:val="24"/>
          <w:lang w:val="en-US"/>
        </w:rPr>
        <w:t xml:space="preserve"> - BEHG</w:t>
      </w:r>
      <w:r w:rsidR="00974D92">
        <w:rPr>
          <w:b/>
          <w:bCs/>
          <w:sz w:val="24"/>
          <w:szCs w:val="24"/>
          <w:lang w:val="en-US"/>
        </w:rPr>
        <w:fldChar w:fldCharType="end"/>
      </w:r>
      <w:r w:rsidRPr="00EA130A">
        <w:rPr>
          <w:b/>
          <w:bCs/>
          <w:sz w:val="24"/>
          <w:szCs w:val="24"/>
          <w:lang w:val="en-US"/>
        </w:rPr>
        <w:t>)</w:t>
      </w:r>
      <w:r w:rsidRPr="00EA130A">
        <w:rPr>
          <w:sz w:val="24"/>
          <w:szCs w:val="24"/>
          <w:lang w:val="en-US"/>
        </w:rPr>
        <w:t>, which came into effect in December 2019. This law establishes a national emissions trading scheme (</w:t>
      </w:r>
      <w:proofErr w:type="spellStart"/>
      <w:r w:rsidRPr="00EA130A">
        <w:rPr>
          <w:sz w:val="24"/>
          <w:szCs w:val="24"/>
          <w:lang w:val="en-US"/>
        </w:rPr>
        <w:t>nEHS</w:t>
      </w:r>
      <w:proofErr w:type="spellEnd"/>
      <w:r w:rsidRPr="00EA130A">
        <w:rPr>
          <w:sz w:val="24"/>
          <w:szCs w:val="24"/>
          <w:lang w:val="en-US"/>
        </w:rPr>
        <w:t xml:space="preserve">) for the heating and transport sectors, sectors not covered by the EU Emissions Trading Scheme (EU ETS). The BEHG introduces carbon pricing on fossil fuel emissions, including those from fuel oil, natural gas, and coal, as well as emissions from heating production in buildings. The scheme initially set the carbon price at </w:t>
      </w:r>
      <w:r w:rsidRPr="00EA130A">
        <w:rPr>
          <w:b/>
          <w:bCs/>
          <w:sz w:val="24"/>
          <w:szCs w:val="24"/>
          <w:lang w:val="en-US"/>
        </w:rPr>
        <w:t xml:space="preserve">EUR 25 per </w:t>
      </w:r>
      <w:proofErr w:type="spellStart"/>
      <w:r w:rsidRPr="00EA130A">
        <w:rPr>
          <w:b/>
          <w:bCs/>
          <w:sz w:val="24"/>
          <w:szCs w:val="24"/>
          <w:lang w:val="en-US"/>
        </w:rPr>
        <w:t>tonne</w:t>
      </w:r>
      <w:proofErr w:type="spellEnd"/>
      <w:r w:rsidRPr="00EA130A">
        <w:rPr>
          <w:sz w:val="24"/>
          <w:szCs w:val="24"/>
          <w:lang w:val="en-US"/>
        </w:rPr>
        <w:t xml:space="preserve"> in 2021, with plans to gradually increase it to </w:t>
      </w:r>
      <w:r w:rsidRPr="00EA130A">
        <w:rPr>
          <w:b/>
          <w:bCs/>
          <w:sz w:val="24"/>
          <w:szCs w:val="24"/>
          <w:lang w:val="en-US"/>
        </w:rPr>
        <w:t xml:space="preserve">EUR 55 per </w:t>
      </w:r>
      <w:proofErr w:type="spellStart"/>
      <w:r w:rsidRPr="00EA130A">
        <w:rPr>
          <w:b/>
          <w:bCs/>
          <w:sz w:val="24"/>
          <w:szCs w:val="24"/>
          <w:lang w:val="en-US"/>
        </w:rPr>
        <w:t>tonne</w:t>
      </w:r>
      <w:proofErr w:type="spellEnd"/>
      <w:r w:rsidRPr="00EA130A">
        <w:rPr>
          <w:sz w:val="24"/>
          <w:szCs w:val="24"/>
          <w:lang w:val="en-US"/>
        </w:rPr>
        <w:t xml:space="preserve"> by 2025. By 2026, a price range of </w:t>
      </w:r>
      <w:r w:rsidRPr="00EA130A">
        <w:rPr>
          <w:b/>
          <w:bCs/>
          <w:sz w:val="24"/>
          <w:szCs w:val="24"/>
          <w:lang w:val="en-US"/>
        </w:rPr>
        <w:t>EUR 55 to EUR 65</w:t>
      </w:r>
      <w:r w:rsidRPr="00EA130A">
        <w:rPr>
          <w:sz w:val="24"/>
          <w:szCs w:val="24"/>
          <w:lang w:val="en-US"/>
        </w:rPr>
        <w:t xml:space="preserve"> per </w:t>
      </w:r>
      <w:proofErr w:type="spellStart"/>
      <w:r w:rsidRPr="00EA130A">
        <w:rPr>
          <w:sz w:val="24"/>
          <w:szCs w:val="24"/>
          <w:lang w:val="en-US"/>
        </w:rPr>
        <w:t>tonne</w:t>
      </w:r>
      <w:proofErr w:type="spellEnd"/>
      <w:r w:rsidRPr="00EA130A">
        <w:rPr>
          <w:sz w:val="24"/>
          <w:szCs w:val="24"/>
          <w:lang w:val="en-US"/>
        </w:rPr>
        <w:t xml:space="preserve"> will be </w:t>
      </w:r>
      <w:r w:rsidRPr="00BC629D">
        <w:rPr>
          <w:sz w:val="24"/>
          <w:szCs w:val="24"/>
          <w:lang w:val="en-US"/>
        </w:rPr>
        <w:t xml:space="preserve">implemented, with further legislative adjustments planned to refine this price trajectory </w:t>
      </w:r>
      <w:r w:rsidR="00475139" w:rsidRPr="00BC629D">
        <w:rPr>
          <w:sz w:val="24"/>
          <w:szCs w:val="24"/>
          <w:lang w:val="en-US"/>
        </w:rPr>
        <w:t>(E</w:t>
      </w:r>
      <w:r w:rsidR="00BC629D" w:rsidRPr="00BC629D">
        <w:rPr>
          <w:sz w:val="24"/>
          <w:szCs w:val="24"/>
          <w:lang w:val="en-US"/>
        </w:rPr>
        <w:t>C</w:t>
      </w:r>
      <w:r w:rsidR="00475139" w:rsidRPr="00BC629D">
        <w:rPr>
          <w:sz w:val="24"/>
          <w:szCs w:val="24"/>
          <w:lang w:val="en-US"/>
        </w:rPr>
        <w:t xml:space="preserve"> 2020, </w:t>
      </w:r>
      <w:r w:rsidRPr="00BC629D">
        <w:rPr>
          <w:sz w:val="24"/>
          <w:szCs w:val="24"/>
          <w:lang w:val="en-US"/>
        </w:rPr>
        <w:t>p. 18).</w:t>
      </w:r>
    </w:p>
    <w:p w14:paraId="53002D1F" w14:textId="19E71217" w:rsidR="00F72F90" w:rsidRDefault="00F72F90" w:rsidP="00F72F90">
      <w:pPr>
        <w:rPr>
          <w:iCs/>
          <w:sz w:val="24"/>
          <w:szCs w:val="24"/>
          <w:lang w:val="en-US"/>
        </w:rPr>
      </w:pPr>
      <w:r w:rsidRPr="00C0596F">
        <w:rPr>
          <w:iCs/>
          <w:sz w:val="24"/>
          <w:szCs w:val="24"/>
          <w:lang w:val="en-US"/>
        </w:rPr>
        <w:t>1</w:t>
      </w:r>
      <w:r w:rsidR="0050012B" w:rsidRPr="00C0596F">
        <w:rPr>
          <w:iCs/>
          <w:sz w:val="24"/>
          <w:szCs w:val="24"/>
        </w:rPr>
        <w:t>c)</w:t>
      </w:r>
      <w:r w:rsidRPr="00C0596F">
        <w:rPr>
          <w:iCs/>
          <w:sz w:val="24"/>
          <w:szCs w:val="24"/>
          <w:lang w:val="en-US"/>
        </w:rPr>
        <w:t xml:space="preserve"> Germany is actively promoting the decarbonization of its building sector by focusing on energy-efficient renovation and eco-friendly construction projects. Under the </w:t>
      </w:r>
      <w:r w:rsidRPr="00C0596F">
        <w:rPr>
          <w:b/>
          <w:bCs/>
          <w:iCs/>
          <w:sz w:val="24"/>
          <w:szCs w:val="24"/>
          <w:lang w:val="en-US"/>
        </w:rPr>
        <w:t xml:space="preserve">2021-2026 </w:t>
      </w:r>
      <w:hyperlink r:id="rId17" w:history="1">
        <w:r w:rsidRPr="00B70B58">
          <w:rPr>
            <w:rStyle w:val="Hyperlink"/>
            <w:b/>
            <w:bCs/>
            <w:iCs/>
            <w:sz w:val="24"/>
            <w:szCs w:val="24"/>
            <w:lang w:val="en-US"/>
          </w:rPr>
          <w:t>National Recovery and Resilience Plan</w:t>
        </w:r>
      </w:hyperlink>
      <w:r w:rsidRPr="00C0596F">
        <w:rPr>
          <w:b/>
          <w:bCs/>
          <w:iCs/>
          <w:sz w:val="24"/>
          <w:szCs w:val="24"/>
          <w:lang w:val="en-US"/>
        </w:rPr>
        <w:t xml:space="preserve"> (NRRP)</w:t>
      </w:r>
      <w:r w:rsidRPr="00C0596F">
        <w:rPr>
          <w:iCs/>
          <w:sz w:val="24"/>
          <w:szCs w:val="24"/>
          <w:lang w:val="en-US"/>
        </w:rPr>
        <w:t xml:space="preserve">, Germany has committed </w:t>
      </w:r>
      <w:r w:rsidRPr="00C0596F">
        <w:rPr>
          <w:b/>
          <w:bCs/>
          <w:iCs/>
          <w:sz w:val="24"/>
          <w:szCs w:val="24"/>
          <w:lang w:val="en-US"/>
        </w:rPr>
        <w:t>EUR 2.5 billion</w:t>
      </w:r>
      <w:r w:rsidRPr="00C0596F">
        <w:rPr>
          <w:iCs/>
          <w:sz w:val="24"/>
          <w:szCs w:val="24"/>
          <w:lang w:val="en-US"/>
        </w:rPr>
        <w:t xml:space="preserve"> to investments aimed at improving the energy efficiency of buildings. This ambitious renovation program is expected to result in energy savings of at least </w:t>
      </w:r>
      <w:r w:rsidRPr="00C0596F">
        <w:rPr>
          <w:b/>
          <w:bCs/>
          <w:iCs/>
          <w:sz w:val="24"/>
          <w:szCs w:val="24"/>
          <w:lang w:val="en-US"/>
        </w:rPr>
        <w:t>30%</w:t>
      </w:r>
      <w:r w:rsidRPr="00C0596F">
        <w:rPr>
          <w:iCs/>
          <w:sz w:val="24"/>
          <w:szCs w:val="24"/>
          <w:lang w:val="en-US"/>
        </w:rPr>
        <w:t xml:space="preserve">, marking a significant step toward reducing the carbon footprint of the nation’s building </w:t>
      </w:r>
      <w:r w:rsidRPr="003B7743">
        <w:rPr>
          <w:iCs/>
          <w:sz w:val="24"/>
          <w:szCs w:val="24"/>
          <w:lang w:val="en-US"/>
        </w:rPr>
        <w:t>stock (E</w:t>
      </w:r>
      <w:r w:rsidR="004355B3" w:rsidRPr="003B7743">
        <w:rPr>
          <w:iCs/>
          <w:sz w:val="24"/>
          <w:szCs w:val="24"/>
          <w:lang w:val="en-US"/>
        </w:rPr>
        <w:t>C</w:t>
      </w:r>
      <w:r w:rsidRPr="003B7743">
        <w:rPr>
          <w:iCs/>
          <w:sz w:val="24"/>
          <w:szCs w:val="24"/>
          <w:lang w:val="en-US"/>
        </w:rPr>
        <w:t xml:space="preserve"> 2022, p. 3).</w:t>
      </w:r>
    </w:p>
    <w:p w14:paraId="48CFD614" w14:textId="4DBC2D45" w:rsidR="00F72F90" w:rsidRDefault="00F72F90" w:rsidP="00F72F90">
      <w:pPr>
        <w:rPr>
          <w:iCs/>
          <w:sz w:val="24"/>
          <w:szCs w:val="24"/>
          <w:lang w:val="en-US"/>
        </w:rPr>
      </w:pPr>
      <w:r w:rsidRPr="00F72F90">
        <w:rPr>
          <w:iCs/>
          <w:sz w:val="24"/>
          <w:szCs w:val="24"/>
          <w:lang w:val="en-US"/>
        </w:rPr>
        <w:t>A key aspect of the N</w:t>
      </w:r>
      <w:r w:rsidR="00AF28BB">
        <w:rPr>
          <w:iCs/>
          <w:sz w:val="24"/>
          <w:szCs w:val="24"/>
          <w:lang w:val="en-US"/>
        </w:rPr>
        <w:t>ational Recovery and Resilience Plan (N</w:t>
      </w:r>
      <w:r w:rsidRPr="00F72F90">
        <w:rPr>
          <w:iCs/>
          <w:sz w:val="24"/>
          <w:szCs w:val="24"/>
          <w:lang w:val="en-US"/>
        </w:rPr>
        <w:t>RRP</w:t>
      </w:r>
      <w:r w:rsidR="00AF28BB">
        <w:rPr>
          <w:iCs/>
          <w:sz w:val="24"/>
          <w:szCs w:val="24"/>
          <w:lang w:val="en-US"/>
        </w:rPr>
        <w:t>)</w:t>
      </w:r>
      <w:r w:rsidRPr="00F72F90">
        <w:rPr>
          <w:iCs/>
          <w:sz w:val="24"/>
          <w:szCs w:val="24"/>
          <w:lang w:val="en-US"/>
        </w:rPr>
        <w:t xml:space="preserve"> is the </w:t>
      </w:r>
      <w:r w:rsidRPr="00F72F90">
        <w:rPr>
          <w:b/>
          <w:bCs/>
          <w:iCs/>
          <w:sz w:val="24"/>
          <w:szCs w:val="24"/>
          <w:lang w:val="en-US"/>
        </w:rPr>
        <w:t>deep renovation</w:t>
      </w:r>
      <w:r w:rsidRPr="00F72F90">
        <w:rPr>
          <w:iCs/>
          <w:sz w:val="24"/>
          <w:szCs w:val="24"/>
          <w:lang w:val="en-US"/>
        </w:rPr>
        <w:t xml:space="preserve"> of 40,000 dwellings by 2026, targeting older, less energy-efficient buildings. These renovations will involve comprehensive upgrades that significantly enhance the energy performance of homes. In addition to this, the plan includes the establishment of </w:t>
      </w:r>
      <w:r w:rsidRPr="00F72F90">
        <w:rPr>
          <w:b/>
          <w:bCs/>
          <w:iCs/>
          <w:sz w:val="24"/>
          <w:szCs w:val="24"/>
          <w:lang w:val="en-US"/>
        </w:rPr>
        <w:t>municipal living laboratories</w:t>
      </w:r>
      <w:r w:rsidRPr="00F72F90">
        <w:rPr>
          <w:iCs/>
          <w:sz w:val="24"/>
          <w:szCs w:val="24"/>
          <w:lang w:val="en-US"/>
        </w:rPr>
        <w:t>, which will serve as experimental hubs for developing innovative solutions in urban neighborhoods. These laboratories aim to explore sustainable energy supply systems, fostering an efficient energy transition through the integration of renewable technologies and advanced infrastructure.</w:t>
      </w:r>
    </w:p>
    <w:p w14:paraId="183C523B" w14:textId="2574DDA6" w:rsidR="00205A48" w:rsidRPr="00F72F90" w:rsidRDefault="00205A48" w:rsidP="00F72F90">
      <w:pPr>
        <w:rPr>
          <w:iCs/>
          <w:sz w:val="24"/>
          <w:szCs w:val="24"/>
          <w:lang w:val="en-US"/>
        </w:rPr>
      </w:pPr>
      <w:r w:rsidRPr="00BF6F75">
        <w:rPr>
          <w:iCs/>
          <w:sz w:val="24"/>
          <w:szCs w:val="24"/>
          <w:lang w:val="en-US"/>
        </w:rPr>
        <w:t xml:space="preserve">The applicable European requirements for the overall energy efficiency of buildings were fully implemented with the </w:t>
      </w:r>
      <w:r w:rsidRPr="006C76DF">
        <w:rPr>
          <w:b/>
          <w:bCs/>
          <w:iCs/>
          <w:sz w:val="24"/>
          <w:szCs w:val="24"/>
          <w:lang w:val="en-US"/>
        </w:rPr>
        <w:t>Building Energy Act (</w:t>
      </w:r>
      <w:proofErr w:type="spellStart"/>
      <w:r>
        <w:rPr>
          <w:b/>
          <w:bCs/>
          <w:iCs/>
          <w:sz w:val="24"/>
          <w:szCs w:val="24"/>
          <w:lang w:val="en-US"/>
        </w:rPr>
        <w:fldChar w:fldCharType="begin"/>
      </w:r>
      <w:r>
        <w:rPr>
          <w:b/>
          <w:bCs/>
          <w:iCs/>
          <w:sz w:val="24"/>
          <w:szCs w:val="24"/>
          <w:lang w:val="en-US"/>
        </w:rPr>
        <w:instrText>HYPERLINK "https://www.gesetze-im-internet.de/geg/"</w:instrText>
      </w:r>
      <w:r>
        <w:rPr>
          <w:b/>
          <w:bCs/>
          <w:iCs/>
          <w:sz w:val="24"/>
          <w:szCs w:val="24"/>
          <w:lang w:val="en-US"/>
        </w:rPr>
      </w:r>
      <w:r>
        <w:rPr>
          <w:b/>
          <w:bCs/>
          <w:iCs/>
          <w:sz w:val="24"/>
          <w:szCs w:val="24"/>
          <w:lang w:val="en-US"/>
        </w:rPr>
        <w:fldChar w:fldCharType="separate"/>
      </w:r>
      <w:r w:rsidRPr="001676B6">
        <w:rPr>
          <w:rStyle w:val="Hyperlink"/>
          <w:b/>
          <w:bCs/>
          <w:iCs/>
          <w:sz w:val="24"/>
          <w:szCs w:val="24"/>
          <w:lang w:val="en-US"/>
        </w:rPr>
        <w:t>Gebäudeenergiegesetz</w:t>
      </w:r>
      <w:proofErr w:type="spellEnd"/>
      <w:r>
        <w:rPr>
          <w:b/>
          <w:bCs/>
          <w:iCs/>
          <w:sz w:val="24"/>
          <w:szCs w:val="24"/>
          <w:lang w:val="en-US"/>
        </w:rPr>
        <w:fldChar w:fldCharType="end"/>
      </w:r>
      <w:r w:rsidRPr="006C76DF">
        <w:rPr>
          <w:b/>
          <w:bCs/>
          <w:iCs/>
          <w:sz w:val="24"/>
          <w:szCs w:val="24"/>
          <w:lang w:val="en-US"/>
        </w:rPr>
        <w:t xml:space="preserve"> - GEG) </w:t>
      </w:r>
      <w:r w:rsidRPr="00BF6F75">
        <w:rPr>
          <w:iCs/>
          <w:sz w:val="24"/>
          <w:szCs w:val="24"/>
          <w:lang w:val="en-US"/>
        </w:rPr>
        <w:t xml:space="preserve">in 2020 and the regulation of nearly zero-energy buildings was integrated into energy saving legislation. </w:t>
      </w:r>
      <w:r>
        <w:rPr>
          <w:iCs/>
          <w:sz w:val="24"/>
          <w:szCs w:val="24"/>
          <w:lang w:val="en-US"/>
        </w:rPr>
        <w:t>The GEG</w:t>
      </w:r>
      <w:r w:rsidRPr="002E0EDA">
        <w:rPr>
          <w:iCs/>
          <w:sz w:val="24"/>
          <w:szCs w:val="24"/>
          <w:lang w:val="en-US"/>
        </w:rPr>
        <w:t xml:space="preserve"> also serves to implement the EU Buildings Directive</w:t>
      </w:r>
      <w:r>
        <w:rPr>
          <w:iCs/>
          <w:sz w:val="24"/>
          <w:szCs w:val="24"/>
          <w:lang w:val="en-US"/>
        </w:rPr>
        <w:t xml:space="preserve">. </w:t>
      </w:r>
      <w:r w:rsidRPr="00BF6F75">
        <w:rPr>
          <w:iCs/>
          <w:sz w:val="24"/>
          <w:szCs w:val="24"/>
          <w:lang w:val="en-US"/>
        </w:rPr>
        <w:t xml:space="preserve">In the course of a first amendment, the previously applicable new building standard was raised with regard to the annual primary energy requirement as of 1 January 2023 (reduction of the permissible annual primary energy requirement in new buildings from the previous 75 </w:t>
      </w:r>
      <w:r w:rsidR="008F347B">
        <w:rPr>
          <w:iCs/>
          <w:sz w:val="24"/>
          <w:szCs w:val="24"/>
          <w:lang w:val="en-US"/>
        </w:rPr>
        <w:t>%</w:t>
      </w:r>
      <w:r w:rsidRPr="00BF6F75">
        <w:rPr>
          <w:iCs/>
          <w:sz w:val="24"/>
          <w:szCs w:val="24"/>
          <w:lang w:val="en-US"/>
        </w:rPr>
        <w:t xml:space="preserve"> of the reference building to 55 </w:t>
      </w:r>
      <w:r w:rsidR="008F347B">
        <w:rPr>
          <w:iCs/>
          <w:sz w:val="24"/>
          <w:szCs w:val="24"/>
          <w:lang w:val="en-US"/>
        </w:rPr>
        <w:t>%</w:t>
      </w:r>
      <w:r w:rsidRPr="00BF6F75">
        <w:rPr>
          <w:iCs/>
          <w:sz w:val="24"/>
          <w:szCs w:val="24"/>
          <w:lang w:val="en-US"/>
        </w:rPr>
        <w:t>). A second amendment to the Act also made the use of renewable energy mandatory for the installation of new heating systems. These amendments came into force on 1 January 2024</w:t>
      </w:r>
      <w:r>
        <w:rPr>
          <w:iCs/>
          <w:sz w:val="24"/>
          <w:szCs w:val="24"/>
          <w:lang w:val="en-US"/>
        </w:rPr>
        <w:t xml:space="preserve"> (and have caused public attention and criticism).</w:t>
      </w:r>
    </w:p>
    <w:p w14:paraId="6854929B" w14:textId="33E01D4D" w:rsidR="00F72F90" w:rsidRPr="00F72F90" w:rsidRDefault="00205A48" w:rsidP="00F72F90">
      <w:pPr>
        <w:rPr>
          <w:iCs/>
          <w:sz w:val="24"/>
          <w:szCs w:val="24"/>
          <w:lang w:val="en-US"/>
        </w:rPr>
      </w:pPr>
      <w:r>
        <w:rPr>
          <w:iCs/>
          <w:sz w:val="24"/>
          <w:szCs w:val="24"/>
          <w:lang w:val="en-US"/>
        </w:rPr>
        <w:t xml:space="preserve">Thus Germanys </w:t>
      </w:r>
      <w:r w:rsidR="00F72F90" w:rsidRPr="00F72F90">
        <w:rPr>
          <w:iCs/>
          <w:sz w:val="24"/>
          <w:szCs w:val="24"/>
          <w:lang w:val="en-US"/>
        </w:rPr>
        <w:t xml:space="preserve">renovation initiative extends to the </w:t>
      </w:r>
      <w:proofErr w:type="spellStart"/>
      <w:r w:rsidR="00F72F90" w:rsidRPr="00F72F90">
        <w:rPr>
          <w:iCs/>
          <w:sz w:val="24"/>
          <w:szCs w:val="24"/>
          <w:lang w:val="en-US"/>
        </w:rPr>
        <w:t>moderni</w:t>
      </w:r>
      <w:r>
        <w:rPr>
          <w:iCs/>
          <w:sz w:val="24"/>
          <w:szCs w:val="24"/>
          <w:lang w:val="en-US"/>
        </w:rPr>
        <w:t>s</w:t>
      </w:r>
      <w:r w:rsidR="00F72F90" w:rsidRPr="00F72F90">
        <w:rPr>
          <w:iCs/>
          <w:sz w:val="24"/>
          <w:szCs w:val="24"/>
          <w:lang w:val="en-US"/>
        </w:rPr>
        <w:t>ation</w:t>
      </w:r>
      <w:proofErr w:type="spellEnd"/>
      <w:r w:rsidR="00F72F90" w:rsidRPr="00F72F90">
        <w:rPr>
          <w:iCs/>
          <w:sz w:val="24"/>
          <w:szCs w:val="24"/>
          <w:lang w:val="en-US"/>
        </w:rPr>
        <w:t xml:space="preserve"> of heating systems, with government-backed </w:t>
      </w:r>
      <w:r w:rsidR="00F72F90" w:rsidRPr="00F72F90">
        <w:rPr>
          <w:b/>
          <w:bCs/>
          <w:iCs/>
          <w:sz w:val="24"/>
          <w:szCs w:val="24"/>
          <w:lang w:val="en-US"/>
        </w:rPr>
        <w:t>grants for the renovation of gas-fired boilers</w:t>
      </w:r>
      <w:r w:rsidR="00F72F90" w:rsidRPr="00F72F90">
        <w:rPr>
          <w:iCs/>
          <w:sz w:val="24"/>
          <w:szCs w:val="24"/>
          <w:lang w:val="en-US"/>
        </w:rPr>
        <w:t xml:space="preserve">, further </w:t>
      </w:r>
      <w:proofErr w:type="spellStart"/>
      <w:r w:rsidR="00F72F90" w:rsidRPr="00F72F90">
        <w:rPr>
          <w:iCs/>
          <w:sz w:val="24"/>
          <w:szCs w:val="24"/>
          <w:lang w:val="en-US"/>
        </w:rPr>
        <w:t>incentivi</w:t>
      </w:r>
      <w:r w:rsidR="004D308B">
        <w:rPr>
          <w:iCs/>
          <w:sz w:val="24"/>
          <w:szCs w:val="24"/>
          <w:lang w:val="en-US"/>
        </w:rPr>
        <w:t>s</w:t>
      </w:r>
      <w:r w:rsidR="00F72F90" w:rsidRPr="00F72F90">
        <w:rPr>
          <w:iCs/>
          <w:sz w:val="24"/>
          <w:szCs w:val="24"/>
          <w:lang w:val="en-US"/>
        </w:rPr>
        <w:t>ing</w:t>
      </w:r>
      <w:proofErr w:type="spellEnd"/>
      <w:r w:rsidR="00F72F90" w:rsidRPr="00F72F90">
        <w:rPr>
          <w:iCs/>
          <w:sz w:val="24"/>
          <w:szCs w:val="24"/>
          <w:lang w:val="en-US"/>
        </w:rPr>
        <w:t xml:space="preserve"> homeowners to adopt more efficient energy solutions. Revenue generated from carbon pricing is earmarked to support additional climate protection projects, offering tax incentives and concessions to those who undertake energy-efficient upgrades. Additionally, the government has committed to a </w:t>
      </w:r>
      <w:r w:rsidR="00F72F90" w:rsidRPr="00F72F90">
        <w:rPr>
          <w:b/>
          <w:bCs/>
          <w:iCs/>
          <w:sz w:val="24"/>
          <w:szCs w:val="24"/>
          <w:lang w:val="en-US"/>
        </w:rPr>
        <w:t>carbon dividend</w:t>
      </w:r>
      <w:r w:rsidR="00657B08">
        <w:rPr>
          <w:b/>
          <w:bCs/>
          <w:iCs/>
          <w:sz w:val="24"/>
          <w:szCs w:val="24"/>
          <w:lang w:val="en-US"/>
        </w:rPr>
        <w:t xml:space="preserve"> (</w:t>
      </w:r>
      <w:proofErr w:type="spellStart"/>
      <w:r w:rsidR="00657B08">
        <w:rPr>
          <w:b/>
          <w:bCs/>
          <w:iCs/>
          <w:sz w:val="24"/>
          <w:szCs w:val="24"/>
          <w:lang w:val="en-US"/>
        </w:rPr>
        <w:t>Klimageld</w:t>
      </w:r>
      <w:proofErr w:type="spellEnd"/>
      <w:r w:rsidR="00657B08">
        <w:rPr>
          <w:b/>
          <w:bCs/>
          <w:iCs/>
          <w:sz w:val="24"/>
          <w:szCs w:val="24"/>
          <w:lang w:val="en-US"/>
        </w:rPr>
        <w:t>)</w:t>
      </w:r>
      <w:r w:rsidR="00F72F90" w:rsidRPr="00F72F90">
        <w:rPr>
          <w:iCs/>
          <w:sz w:val="24"/>
          <w:szCs w:val="24"/>
          <w:lang w:val="en-US"/>
        </w:rPr>
        <w:t xml:space="preserve"> </w:t>
      </w:r>
      <w:r w:rsidR="00657B08">
        <w:rPr>
          <w:iCs/>
          <w:sz w:val="24"/>
          <w:szCs w:val="24"/>
          <w:lang w:val="en-US"/>
        </w:rPr>
        <w:t>to especially</w:t>
      </w:r>
      <w:r w:rsidR="00A3395D">
        <w:rPr>
          <w:iCs/>
          <w:sz w:val="24"/>
          <w:szCs w:val="24"/>
          <w:lang w:val="en-US"/>
        </w:rPr>
        <w:t xml:space="preserve"> relieve</w:t>
      </w:r>
      <w:r w:rsidR="00F72F90" w:rsidRPr="00F72F90">
        <w:rPr>
          <w:iCs/>
          <w:sz w:val="24"/>
          <w:szCs w:val="24"/>
          <w:lang w:val="en-US"/>
        </w:rPr>
        <w:t xml:space="preserve"> low-income households, ensuring that the social costs of the energy transition are equitably distributed</w:t>
      </w:r>
      <w:r w:rsidR="004D308B">
        <w:rPr>
          <w:iCs/>
          <w:sz w:val="24"/>
          <w:szCs w:val="24"/>
          <w:lang w:val="en-US"/>
        </w:rPr>
        <w:t xml:space="preserve"> (but has not </w:t>
      </w:r>
      <w:r w:rsidR="00B809E1">
        <w:rPr>
          <w:iCs/>
          <w:sz w:val="24"/>
          <w:szCs w:val="24"/>
          <w:lang w:val="en-US"/>
        </w:rPr>
        <w:t>initiated it yet)</w:t>
      </w:r>
      <w:r w:rsidR="00F72F90" w:rsidRPr="00F72F90">
        <w:rPr>
          <w:iCs/>
          <w:sz w:val="24"/>
          <w:szCs w:val="24"/>
          <w:lang w:val="en-US"/>
        </w:rPr>
        <w:t xml:space="preserve">. These measures are expected to be expanded with national funding beyond </w:t>
      </w:r>
      <w:r w:rsidR="00F72F90" w:rsidRPr="00F72F90">
        <w:rPr>
          <w:iCs/>
          <w:sz w:val="24"/>
          <w:szCs w:val="24"/>
          <w:lang w:val="en-US"/>
        </w:rPr>
        <w:lastRenderedPageBreak/>
        <w:t xml:space="preserve">2026, illustrating Germany’s long-term commitment to </w:t>
      </w:r>
      <w:proofErr w:type="spellStart"/>
      <w:r w:rsidR="00F72F90" w:rsidRPr="00F72F90">
        <w:rPr>
          <w:iCs/>
          <w:sz w:val="24"/>
          <w:szCs w:val="24"/>
          <w:lang w:val="en-US"/>
        </w:rPr>
        <w:t>decarboni</w:t>
      </w:r>
      <w:r w:rsidR="00FF5397">
        <w:rPr>
          <w:iCs/>
          <w:sz w:val="24"/>
          <w:szCs w:val="24"/>
          <w:lang w:val="en-US"/>
        </w:rPr>
        <w:t>s</w:t>
      </w:r>
      <w:r w:rsidR="00F72F90" w:rsidRPr="00F72F90">
        <w:rPr>
          <w:iCs/>
          <w:sz w:val="24"/>
          <w:szCs w:val="24"/>
          <w:lang w:val="en-US"/>
        </w:rPr>
        <w:t>ing</w:t>
      </w:r>
      <w:proofErr w:type="spellEnd"/>
      <w:r w:rsidR="00F72F90" w:rsidRPr="00F72F90">
        <w:rPr>
          <w:iCs/>
          <w:sz w:val="24"/>
          <w:szCs w:val="24"/>
          <w:lang w:val="en-US"/>
        </w:rPr>
        <w:t xml:space="preserve"> the building sector and transitioning toward a sustainable, energy-efficient </w:t>
      </w:r>
      <w:r w:rsidR="00F72F90" w:rsidRPr="007514BD">
        <w:rPr>
          <w:iCs/>
          <w:sz w:val="24"/>
          <w:szCs w:val="24"/>
          <w:lang w:val="en-US"/>
        </w:rPr>
        <w:t>future (E</w:t>
      </w:r>
      <w:r w:rsidR="004355B3" w:rsidRPr="007514BD">
        <w:rPr>
          <w:iCs/>
          <w:sz w:val="24"/>
          <w:szCs w:val="24"/>
          <w:lang w:val="en-US"/>
        </w:rPr>
        <w:t>C</w:t>
      </w:r>
      <w:r w:rsidR="00F72F90" w:rsidRPr="007514BD">
        <w:rPr>
          <w:iCs/>
          <w:sz w:val="24"/>
          <w:szCs w:val="24"/>
          <w:lang w:val="en-US"/>
        </w:rPr>
        <w:t xml:space="preserve"> 2022, p. 3).</w:t>
      </w:r>
    </w:p>
    <w:p w14:paraId="5F94B6F0" w14:textId="57675A65" w:rsidR="001D4AC3" w:rsidRPr="00686C38" w:rsidRDefault="005D0112" w:rsidP="00173213">
      <w:pPr>
        <w:rPr>
          <w:iCs/>
          <w:sz w:val="24"/>
          <w:szCs w:val="24"/>
          <w:lang w:val="en-US"/>
        </w:rPr>
      </w:pPr>
      <w:r w:rsidRPr="007944CF">
        <w:rPr>
          <w:iCs/>
          <w:sz w:val="24"/>
          <w:szCs w:val="24"/>
        </w:rPr>
        <w:t>2)</w:t>
      </w:r>
      <w:r w:rsidR="007944CF" w:rsidRPr="007944CF">
        <w:rPr>
          <w:iCs/>
          <w:sz w:val="24"/>
          <w:szCs w:val="24"/>
          <w:lang w:val="en-US"/>
        </w:rPr>
        <w:t xml:space="preserve"> </w:t>
      </w:r>
      <w:r w:rsidR="007944CF" w:rsidRPr="007944CF">
        <w:rPr>
          <w:iCs/>
          <w:sz w:val="24"/>
          <w:szCs w:val="24"/>
        </w:rPr>
        <w:t xml:space="preserve">The German construction sector is currently grappling with a significant challenge: a persistent shortage of skilled labor, which poses a major obstacle in comparison to other industries. To address this issue, the German government introduced the </w:t>
      </w:r>
      <w:r w:rsidR="007944CF" w:rsidRPr="007944CF">
        <w:rPr>
          <w:b/>
          <w:bCs/>
          <w:iCs/>
          <w:sz w:val="24"/>
          <w:szCs w:val="24"/>
        </w:rPr>
        <w:t>"Skilled Workers Strategy" (Fachkräftestrategie)</w:t>
      </w:r>
      <w:r w:rsidR="007944CF" w:rsidRPr="007944CF">
        <w:rPr>
          <w:iCs/>
          <w:sz w:val="24"/>
          <w:szCs w:val="24"/>
        </w:rPr>
        <w:t xml:space="preserve">, aimed at encouraging the immigration of qualified workers from </w:t>
      </w:r>
      <w:r w:rsidR="007944CF" w:rsidRPr="007944CF">
        <w:rPr>
          <w:iCs/>
          <w:sz w:val="24"/>
          <w:szCs w:val="24"/>
          <w:lang w:val="en-US"/>
        </w:rPr>
        <w:t>„</w:t>
      </w:r>
      <w:r w:rsidR="007944CF" w:rsidRPr="007944CF">
        <w:rPr>
          <w:iCs/>
          <w:sz w:val="24"/>
          <w:szCs w:val="24"/>
        </w:rPr>
        <w:t>developing countries</w:t>
      </w:r>
      <w:r w:rsidR="007944CF">
        <w:rPr>
          <w:iCs/>
          <w:sz w:val="24"/>
          <w:szCs w:val="24"/>
          <w:lang w:val="en-US"/>
        </w:rPr>
        <w:t>”</w:t>
      </w:r>
      <w:r w:rsidR="00D64113">
        <w:rPr>
          <w:iCs/>
          <w:sz w:val="24"/>
          <w:szCs w:val="24"/>
          <w:lang w:val="en-US"/>
        </w:rPr>
        <w:t xml:space="preserve"> (more info below in NAP section)</w:t>
      </w:r>
      <w:r w:rsidR="007944CF" w:rsidRPr="007944CF">
        <w:rPr>
          <w:iCs/>
          <w:sz w:val="24"/>
          <w:szCs w:val="24"/>
        </w:rPr>
        <w:t xml:space="preserve">. This effort was further strengthened by the implementation of the </w:t>
      </w:r>
      <w:r w:rsidR="007944CF" w:rsidRPr="007944CF">
        <w:rPr>
          <w:b/>
          <w:bCs/>
          <w:iCs/>
          <w:sz w:val="24"/>
          <w:szCs w:val="24"/>
        </w:rPr>
        <w:t>Skilled Labour Immigration Act</w:t>
      </w:r>
      <w:r w:rsidR="00342CC8" w:rsidRPr="00342CC8">
        <w:rPr>
          <w:b/>
          <w:bCs/>
          <w:iCs/>
          <w:sz w:val="24"/>
          <w:szCs w:val="24"/>
          <w:lang w:val="en-US"/>
        </w:rPr>
        <w:t xml:space="preserve"> (</w:t>
      </w:r>
      <w:proofErr w:type="spellStart"/>
      <w:r w:rsidR="00A50348">
        <w:rPr>
          <w:b/>
          <w:bCs/>
          <w:iCs/>
          <w:sz w:val="24"/>
          <w:szCs w:val="24"/>
          <w:lang w:val="en-US"/>
        </w:rPr>
        <w:fldChar w:fldCharType="begin"/>
      </w:r>
      <w:r w:rsidR="00A50348">
        <w:rPr>
          <w:b/>
          <w:bCs/>
          <w:iCs/>
          <w:sz w:val="24"/>
          <w:szCs w:val="24"/>
          <w:lang w:val="en-US"/>
        </w:rPr>
        <w:instrText>HYPERLINK "https://www.recht.bund.de/bgbl/1/2023/217/VO.html"</w:instrText>
      </w:r>
      <w:r w:rsidR="00A50348">
        <w:rPr>
          <w:b/>
          <w:bCs/>
          <w:iCs/>
          <w:sz w:val="24"/>
          <w:szCs w:val="24"/>
          <w:lang w:val="en-US"/>
        </w:rPr>
      </w:r>
      <w:r w:rsidR="00A50348">
        <w:rPr>
          <w:b/>
          <w:bCs/>
          <w:iCs/>
          <w:sz w:val="24"/>
          <w:szCs w:val="24"/>
          <w:lang w:val="en-US"/>
        </w:rPr>
        <w:fldChar w:fldCharType="separate"/>
      </w:r>
      <w:r w:rsidR="00342CC8" w:rsidRPr="00A50348">
        <w:rPr>
          <w:rStyle w:val="Hyperlink"/>
          <w:b/>
          <w:bCs/>
          <w:iCs/>
          <w:sz w:val="24"/>
          <w:szCs w:val="24"/>
          <w:lang w:val="en-US"/>
        </w:rPr>
        <w:t>Gesetz</w:t>
      </w:r>
      <w:proofErr w:type="spellEnd"/>
      <w:r w:rsidR="00342CC8" w:rsidRPr="00A50348">
        <w:rPr>
          <w:rStyle w:val="Hyperlink"/>
          <w:b/>
          <w:bCs/>
          <w:iCs/>
          <w:sz w:val="24"/>
          <w:szCs w:val="24"/>
          <w:lang w:val="en-US"/>
        </w:rPr>
        <w:t xml:space="preserve"> </w:t>
      </w:r>
      <w:proofErr w:type="spellStart"/>
      <w:r w:rsidR="00342CC8" w:rsidRPr="00A50348">
        <w:rPr>
          <w:rStyle w:val="Hyperlink"/>
          <w:b/>
          <w:bCs/>
          <w:iCs/>
          <w:sz w:val="24"/>
          <w:szCs w:val="24"/>
          <w:lang w:val="en-US"/>
        </w:rPr>
        <w:t>zur</w:t>
      </w:r>
      <w:proofErr w:type="spellEnd"/>
      <w:r w:rsidR="00342CC8" w:rsidRPr="00A50348">
        <w:rPr>
          <w:rStyle w:val="Hyperlink"/>
          <w:b/>
          <w:bCs/>
          <w:iCs/>
          <w:sz w:val="24"/>
          <w:szCs w:val="24"/>
          <w:lang w:val="en-US"/>
        </w:rPr>
        <w:t xml:space="preserve"> </w:t>
      </w:r>
      <w:proofErr w:type="spellStart"/>
      <w:r w:rsidR="00342CC8" w:rsidRPr="00A50348">
        <w:rPr>
          <w:rStyle w:val="Hyperlink"/>
          <w:b/>
          <w:bCs/>
          <w:iCs/>
          <w:sz w:val="24"/>
          <w:szCs w:val="24"/>
          <w:lang w:val="en-US"/>
        </w:rPr>
        <w:t>Weiterentwicklung</w:t>
      </w:r>
      <w:proofErr w:type="spellEnd"/>
      <w:r w:rsidR="00342CC8" w:rsidRPr="00A50348">
        <w:rPr>
          <w:rStyle w:val="Hyperlink"/>
          <w:b/>
          <w:bCs/>
          <w:iCs/>
          <w:sz w:val="24"/>
          <w:szCs w:val="24"/>
          <w:lang w:val="en-US"/>
        </w:rPr>
        <w:t xml:space="preserve"> der </w:t>
      </w:r>
      <w:proofErr w:type="spellStart"/>
      <w:r w:rsidR="00342CC8" w:rsidRPr="00A50348">
        <w:rPr>
          <w:rStyle w:val="Hyperlink"/>
          <w:b/>
          <w:bCs/>
          <w:iCs/>
          <w:sz w:val="24"/>
          <w:szCs w:val="24"/>
          <w:lang w:val="en-US"/>
        </w:rPr>
        <w:t>Fachkräfteeinwanderung</w:t>
      </w:r>
      <w:proofErr w:type="spellEnd"/>
      <w:r w:rsidR="00A50348">
        <w:rPr>
          <w:b/>
          <w:bCs/>
          <w:iCs/>
          <w:sz w:val="24"/>
          <w:szCs w:val="24"/>
          <w:lang w:val="en-US"/>
        </w:rPr>
        <w:fldChar w:fldCharType="end"/>
      </w:r>
      <w:r w:rsidR="00342CC8">
        <w:rPr>
          <w:b/>
          <w:bCs/>
          <w:iCs/>
          <w:sz w:val="24"/>
          <w:szCs w:val="24"/>
          <w:lang w:val="en-US"/>
        </w:rPr>
        <w:t xml:space="preserve">) </w:t>
      </w:r>
      <w:r w:rsidR="007944CF" w:rsidRPr="007944CF">
        <w:rPr>
          <w:iCs/>
          <w:sz w:val="24"/>
          <w:szCs w:val="24"/>
        </w:rPr>
        <w:t xml:space="preserve">, which came into effect on </w:t>
      </w:r>
      <w:r w:rsidR="00EB5FD7" w:rsidRPr="00EB5FD7">
        <w:rPr>
          <w:iCs/>
          <w:sz w:val="24"/>
          <w:szCs w:val="24"/>
          <w:lang w:val="en-US"/>
        </w:rPr>
        <w:t>Au</w:t>
      </w:r>
      <w:r w:rsidR="00EB5FD7">
        <w:rPr>
          <w:iCs/>
          <w:sz w:val="24"/>
          <w:szCs w:val="24"/>
          <w:lang w:val="en-US"/>
        </w:rPr>
        <w:t>gust</w:t>
      </w:r>
      <w:r w:rsidR="007944CF" w:rsidRPr="007944CF">
        <w:rPr>
          <w:iCs/>
          <w:sz w:val="24"/>
          <w:szCs w:val="24"/>
        </w:rPr>
        <w:t>,</w:t>
      </w:r>
      <w:r w:rsidR="00F234B7" w:rsidRPr="00F234B7">
        <w:rPr>
          <w:iCs/>
          <w:sz w:val="24"/>
          <w:szCs w:val="24"/>
          <w:lang w:val="en-US"/>
        </w:rPr>
        <w:t xml:space="preserve"> </w:t>
      </w:r>
      <w:r w:rsidR="00F234B7">
        <w:rPr>
          <w:iCs/>
          <w:sz w:val="24"/>
          <w:szCs w:val="24"/>
          <w:lang w:val="en-US"/>
        </w:rPr>
        <w:t>18</w:t>
      </w:r>
      <w:r w:rsidR="007944CF" w:rsidRPr="007944CF">
        <w:rPr>
          <w:iCs/>
          <w:sz w:val="24"/>
          <w:szCs w:val="24"/>
        </w:rPr>
        <w:t xml:space="preserve"> 202</w:t>
      </w:r>
      <w:r w:rsidR="00F234B7" w:rsidRPr="00F234B7">
        <w:rPr>
          <w:iCs/>
          <w:sz w:val="24"/>
          <w:szCs w:val="24"/>
          <w:lang w:val="en-US"/>
        </w:rPr>
        <w:t>3</w:t>
      </w:r>
      <w:r w:rsidR="007944CF" w:rsidRPr="007944CF">
        <w:rPr>
          <w:iCs/>
          <w:sz w:val="24"/>
          <w:szCs w:val="24"/>
        </w:rPr>
        <w:t>, and facilitates the immigration of skilled labor from non-EU countries. This legislative framework is intended to ease the entry process for professionals in high-demand sectors, including construction</w:t>
      </w:r>
      <w:r w:rsidR="00F234B7" w:rsidRPr="00F234B7">
        <w:rPr>
          <w:iCs/>
          <w:sz w:val="24"/>
          <w:szCs w:val="24"/>
          <w:lang w:val="en-US"/>
        </w:rPr>
        <w:t xml:space="preserve"> </w:t>
      </w:r>
      <w:r w:rsidR="00F234B7">
        <w:rPr>
          <w:iCs/>
          <w:sz w:val="24"/>
          <w:szCs w:val="24"/>
          <w:lang w:val="en-US"/>
        </w:rPr>
        <w:t xml:space="preserve">and is updated regularly </w:t>
      </w:r>
      <w:r w:rsidR="00686C38" w:rsidRPr="00686C38">
        <w:rPr>
          <w:iCs/>
          <w:sz w:val="24"/>
          <w:szCs w:val="24"/>
          <w:lang w:val="en-US"/>
        </w:rPr>
        <w:t xml:space="preserve"> </w:t>
      </w:r>
      <w:r w:rsidR="00686C38">
        <w:rPr>
          <w:iCs/>
          <w:sz w:val="24"/>
          <w:szCs w:val="24"/>
          <w:lang w:val="en-US"/>
        </w:rPr>
        <w:t>(</w:t>
      </w:r>
      <w:r w:rsidR="00AD1681">
        <w:rPr>
          <w:iCs/>
          <w:sz w:val="24"/>
          <w:szCs w:val="24"/>
          <w:lang w:val="en-US"/>
        </w:rPr>
        <w:t>Federal Government</w:t>
      </w:r>
      <w:r w:rsidR="004A3389">
        <w:rPr>
          <w:iCs/>
          <w:sz w:val="24"/>
          <w:szCs w:val="24"/>
          <w:lang w:val="en-US"/>
        </w:rPr>
        <w:t xml:space="preserve"> 2024)</w:t>
      </w:r>
      <w:r w:rsidR="007944CF" w:rsidRPr="007944CF">
        <w:rPr>
          <w:iCs/>
          <w:sz w:val="24"/>
          <w:szCs w:val="24"/>
        </w:rPr>
        <w:t>.</w:t>
      </w:r>
    </w:p>
    <w:p w14:paraId="5A2C7D74" w14:textId="623C0F24" w:rsidR="00110192" w:rsidRDefault="001F4DDD" w:rsidP="00110192">
      <w:pPr>
        <w:rPr>
          <w:iCs/>
          <w:lang w:val="en-US"/>
        </w:rPr>
      </w:pPr>
      <w:r w:rsidRPr="00D821C6">
        <w:rPr>
          <w:iCs/>
          <w:sz w:val="24"/>
          <w:szCs w:val="24"/>
          <w:lang w:val="en-US"/>
        </w:rPr>
        <w:t>3)</w:t>
      </w:r>
      <w:r w:rsidR="00140BFA" w:rsidRPr="00D821C6">
        <w:rPr>
          <w:iCs/>
          <w:sz w:val="24"/>
          <w:szCs w:val="24"/>
          <w:lang w:val="en-US"/>
        </w:rPr>
        <w:t xml:space="preserve"> </w:t>
      </w:r>
      <w:r w:rsidR="00AD4F1E" w:rsidRPr="00AD4F1E">
        <w:rPr>
          <w:iCs/>
          <w:sz w:val="24"/>
          <w:szCs w:val="24"/>
          <w:lang w:val="en-US"/>
        </w:rPr>
        <w:t xml:space="preserve">The political mandate and objectives of the Federal Government are to achieve equal living conditions in all regions through an active </w:t>
      </w:r>
      <w:proofErr w:type="spellStart"/>
      <w:r w:rsidR="00AD4F1E" w:rsidRPr="00AD4F1E">
        <w:rPr>
          <w:iCs/>
          <w:sz w:val="24"/>
          <w:szCs w:val="24"/>
          <w:lang w:val="en-US"/>
        </w:rPr>
        <w:t>equalisation</w:t>
      </w:r>
      <w:proofErr w:type="spellEnd"/>
      <w:r w:rsidR="00AD4F1E" w:rsidRPr="00AD4F1E">
        <w:rPr>
          <w:iCs/>
          <w:sz w:val="24"/>
          <w:szCs w:val="24"/>
          <w:lang w:val="en-US"/>
        </w:rPr>
        <w:t xml:space="preserve"> and structural policy. The </w:t>
      </w:r>
      <w:proofErr w:type="spellStart"/>
      <w:r w:rsidR="00AD4F1E" w:rsidRPr="00AD4F1E">
        <w:rPr>
          <w:iCs/>
          <w:sz w:val="24"/>
          <w:szCs w:val="24"/>
          <w:lang w:val="en-US"/>
        </w:rPr>
        <w:t>equalisation</w:t>
      </w:r>
      <w:proofErr w:type="spellEnd"/>
      <w:r w:rsidR="00AD4F1E" w:rsidRPr="00AD4F1E">
        <w:rPr>
          <w:iCs/>
          <w:sz w:val="24"/>
          <w:szCs w:val="24"/>
          <w:lang w:val="en-US"/>
        </w:rPr>
        <w:t xml:space="preserve"> policy focuses on strengthening structurally weak regions and a balanced policy for urban and rural areas. Concrete measures for action were formulated in 2019 by the ‘Equivalent Living Conditions’ commission, in which the federal government, federal states and local authorities developed proposals. Building on this, the federal government adopted a ‘</w:t>
      </w:r>
      <w:hyperlink r:id="rId18" w:history="1">
        <w:r w:rsidR="00AD4F1E" w:rsidRPr="00D64113">
          <w:rPr>
            <w:rStyle w:val="Hyperlink"/>
            <w:iCs/>
            <w:sz w:val="24"/>
            <w:szCs w:val="24"/>
            <w:lang w:val="en-US"/>
          </w:rPr>
          <w:t>Plan for Germany - Equivalent Living Conditions Everywhere</w:t>
        </w:r>
      </w:hyperlink>
      <w:r w:rsidR="00AD4F1E" w:rsidRPr="00AD4F1E">
        <w:rPr>
          <w:iCs/>
          <w:sz w:val="24"/>
          <w:szCs w:val="24"/>
          <w:lang w:val="en-US"/>
        </w:rPr>
        <w:t>’.</w:t>
      </w:r>
      <w:r w:rsidR="00110192">
        <w:rPr>
          <w:iCs/>
          <w:sz w:val="24"/>
          <w:szCs w:val="24"/>
          <w:lang w:val="en-US"/>
        </w:rPr>
        <w:t xml:space="preserve"> The </w:t>
      </w:r>
      <w:r w:rsidR="00110192" w:rsidRPr="00110192">
        <w:rPr>
          <w:iCs/>
          <w:lang w:val="en-US"/>
        </w:rPr>
        <w:t xml:space="preserve">BMWSB supplements the major funding </w:t>
      </w:r>
      <w:proofErr w:type="spellStart"/>
      <w:r w:rsidR="00110192" w:rsidRPr="00110192">
        <w:rPr>
          <w:iCs/>
          <w:lang w:val="en-US"/>
        </w:rPr>
        <w:t>programmes</w:t>
      </w:r>
      <w:proofErr w:type="spellEnd"/>
      <w:r w:rsidR="00110192" w:rsidRPr="00110192">
        <w:rPr>
          <w:iCs/>
          <w:lang w:val="en-US"/>
        </w:rPr>
        <w:t xml:space="preserve">, particularly those of the Federal Ministry of Economics and the Federal Ministry of Agriculture, with measures that strengthen spatial planning and regional development. The </w:t>
      </w:r>
      <w:r w:rsidR="00110192" w:rsidRPr="00110192">
        <w:rPr>
          <w:i/>
          <w:iCs/>
          <w:lang w:val="en-US"/>
        </w:rPr>
        <w:t>Shaping Regions</w:t>
      </w:r>
      <w:r w:rsidR="00110192" w:rsidRPr="00110192">
        <w:rPr>
          <w:iCs/>
          <w:lang w:val="en-US"/>
        </w:rPr>
        <w:t xml:space="preserve"> </w:t>
      </w:r>
      <w:proofErr w:type="spellStart"/>
      <w:r w:rsidR="00110192" w:rsidRPr="00110192">
        <w:rPr>
          <w:iCs/>
          <w:lang w:val="en-US"/>
        </w:rPr>
        <w:t>programme</w:t>
      </w:r>
      <w:proofErr w:type="spellEnd"/>
      <w:r w:rsidR="00110192" w:rsidRPr="00110192">
        <w:rPr>
          <w:iCs/>
          <w:lang w:val="en-US"/>
        </w:rPr>
        <w:t xml:space="preserve"> supports and networks structurally weak rural regions in particular in implementing their projects to strengthen sustainable and resilient development, while innovative approaches in spatial planning are developed and tested with the ‘</w:t>
      </w:r>
      <w:hyperlink r:id="rId19" w:history="1">
        <w:r w:rsidR="00110192" w:rsidRPr="004679E0">
          <w:rPr>
            <w:rStyle w:val="Hyperlink"/>
            <w:iCs/>
            <w:lang w:val="en-US"/>
          </w:rPr>
          <w:t>Model Projects for Spatial Planning</w:t>
        </w:r>
      </w:hyperlink>
      <w:r w:rsidR="00110192" w:rsidRPr="00110192">
        <w:rPr>
          <w:iCs/>
          <w:lang w:val="en-US"/>
        </w:rPr>
        <w:t xml:space="preserve">’ (MORO). A lot of urban development funding is also </w:t>
      </w:r>
      <w:proofErr w:type="spellStart"/>
      <w:r w:rsidR="00110192" w:rsidRPr="00110192">
        <w:rPr>
          <w:iCs/>
          <w:lang w:val="en-US"/>
        </w:rPr>
        <w:t>channelled</w:t>
      </w:r>
      <w:proofErr w:type="spellEnd"/>
      <w:r w:rsidR="00110192" w:rsidRPr="00110192">
        <w:rPr>
          <w:iCs/>
          <w:lang w:val="en-US"/>
        </w:rPr>
        <w:t xml:space="preserve"> into small towns in rural areas</w:t>
      </w:r>
      <w:r w:rsidR="00110192">
        <w:rPr>
          <w:iCs/>
          <w:lang w:val="en-US"/>
        </w:rPr>
        <w:t xml:space="preserve"> (</w:t>
      </w:r>
      <w:r w:rsidR="00F34E62">
        <w:rPr>
          <w:iCs/>
          <w:lang w:val="en-US"/>
        </w:rPr>
        <w:t>BM</w:t>
      </w:r>
      <w:r w:rsidR="005A0473">
        <w:rPr>
          <w:iCs/>
          <w:lang w:val="en-US"/>
        </w:rPr>
        <w:t>WS</w:t>
      </w:r>
      <w:r w:rsidR="00F34E62">
        <w:rPr>
          <w:iCs/>
          <w:lang w:val="en-US"/>
        </w:rPr>
        <w:t>B 2024</w:t>
      </w:r>
      <w:r w:rsidR="003E547C">
        <w:rPr>
          <w:iCs/>
          <w:lang w:val="en-US"/>
        </w:rPr>
        <w:t>a</w:t>
      </w:r>
      <w:r w:rsidR="00F34E62">
        <w:rPr>
          <w:iCs/>
          <w:lang w:val="en-US"/>
        </w:rPr>
        <w:t>).</w:t>
      </w:r>
    </w:p>
    <w:p w14:paraId="0B689067" w14:textId="56A9A506" w:rsidR="001F4DDD" w:rsidRDefault="00140BFA" w:rsidP="00173213">
      <w:pPr>
        <w:rPr>
          <w:iCs/>
          <w:sz w:val="24"/>
          <w:szCs w:val="24"/>
          <w:lang w:val="en-US"/>
        </w:rPr>
      </w:pPr>
      <w:r w:rsidRPr="00D821C6">
        <w:rPr>
          <w:iCs/>
          <w:sz w:val="24"/>
          <w:szCs w:val="24"/>
          <w:lang w:val="en-US"/>
        </w:rPr>
        <w:t xml:space="preserve">With the amendment to the </w:t>
      </w:r>
      <w:r w:rsidRPr="00D821C6">
        <w:rPr>
          <w:b/>
          <w:bCs/>
          <w:iCs/>
          <w:sz w:val="24"/>
          <w:szCs w:val="24"/>
          <w:lang w:val="en-US"/>
        </w:rPr>
        <w:t>Spatial Planning Act</w:t>
      </w:r>
      <w:r w:rsidR="00117EC9" w:rsidRPr="00D821C6">
        <w:rPr>
          <w:b/>
          <w:bCs/>
          <w:iCs/>
          <w:sz w:val="24"/>
          <w:szCs w:val="24"/>
          <w:lang w:val="en-US"/>
        </w:rPr>
        <w:t xml:space="preserve"> (</w:t>
      </w:r>
      <w:proofErr w:type="spellStart"/>
      <w:r w:rsidR="00117EC9" w:rsidRPr="00D821C6">
        <w:rPr>
          <w:b/>
          <w:bCs/>
          <w:iCs/>
          <w:sz w:val="24"/>
          <w:szCs w:val="24"/>
          <w:lang w:val="en-US"/>
        </w:rPr>
        <w:fldChar w:fldCharType="begin"/>
      </w:r>
      <w:r w:rsidR="00117EC9" w:rsidRPr="00D821C6">
        <w:rPr>
          <w:b/>
          <w:bCs/>
          <w:iCs/>
          <w:sz w:val="24"/>
          <w:szCs w:val="24"/>
          <w:lang w:val="en-US"/>
        </w:rPr>
        <w:instrText>HYPERLINK "https://www.gesetze-im-internet.de/rog_2008/ROG.pdf"</w:instrText>
      </w:r>
      <w:r w:rsidR="00117EC9" w:rsidRPr="00D821C6">
        <w:rPr>
          <w:b/>
          <w:bCs/>
          <w:iCs/>
          <w:sz w:val="24"/>
          <w:szCs w:val="24"/>
          <w:lang w:val="en-US"/>
        </w:rPr>
      </w:r>
      <w:r w:rsidR="00117EC9" w:rsidRPr="00D821C6">
        <w:rPr>
          <w:b/>
          <w:bCs/>
          <w:iCs/>
          <w:sz w:val="24"/>
          <w:szCs w:val="24"/>
          <w:lang w:val="en-US"/>
        </w:rPr>
        <w:fldChar w:fldCharType="separate"/>
      </w:r>
      <w:r w:rsidR="00117EC9" w:rsidRPr="00D821C6">
        <w:rPr>
          <w:rStyle w:val="Hyperlink"/>
          <w:b/>
          <w:bCs/>
          <w:iCs/>
          <w:sz w:val="24"/>
          <w:szCs w:val="24"/>
          <w:lang w:val="en-US"/>
        </w:rPr>
        <w:t>Raumordnungsgesetz</w:t>
      </w:r>
      <w:proofErr w:type="spellEnd"/>
      <w:r w:rsidR="00117EC9" w:rsidRPr="00D821C6">
        <w:rPr>
          <w:b/>
          <w:bCs/>
          <w:iCs/>
          <w:sz w:val="24"/>
          <w:szCs w:val="24"/>
          <w:lang w:val="en-US"/>
        </w:rPr>
        <w:fldChar w:fldCharType="end"/>
      </w:r>
      <w:r w:rsidR="00117EC9" w:rsidRPr="00D821C6">
        <w:rPr>
          <w:b/>
          <w:bCs/>
          <w:iCs/>
          <w:sz w:val="24"/>
          <w:szCs w:val="24"/>
          <w:lang w:val="en-US"/>
        </w:rPr>
        <w:t xml:space="preserve"> – ROG)</w:t>
      </w:r>
      <w:r w:rsidRPr="00D821C6">
        <w:rPr>
          <w:iCs/>
          <w:sz w:val="24"/>
          <w:szCs w:val="24"/>
          <w:lang w:val="en-US"/>
        </w:rPr>
        <w:t xml:space="preserve">, which came into force in September 2023, the BMWSB has ensured that necessary infrastructure projects can be launched more quickly - the preparation of spatial planning plans will be further </w:t>
      </w:r>
      <w:proofErr w:type="spellStart"/>
      <w:r w:rsidRPr="00D821C6">
        <w:rPr>
          <w:b/>
          <w:bCs/>
          <w:iCs/>
          <w:sz w:val="24"/>
          <w:szCs w:val="24"/>
          <w:lang w:val="en-US"/>
        </w:rPr>
        <w:t>digitalised</w:t>
      </w:r>
      <w:proofErr w:type="spellEnd"/>
      <w:r w:rsidRPr="00D821C6">
        <w:rPr>
          <w:iCs/>
          <w:sz w:val="24"/>
          <w:szCs w:val="24"/>
          <w:lang w:val="en-US"/>
        </w:rPr>
        <w:t xml:space="preserve"> and the preparation of spatial planning plans and spatial impact assessments will be simplified and accelerated.</w:t>
      </w:r>
      <w:r w:rsidR="008C0A79" w:rsidRPr="00D821C6">
        <w:rPr>
          <w:iCs/>
          <w:sz w:val="24"/>
          <w:szCs w:val="24"/>
          <w:lang w:val="en-US"/>
        </w:rPr>
        <w:t xml:space="preserve"> </w:t>
      </w:r>
      <w:proofErr w:type="spellStart"/>
      <w:r w:rsidR="008C0A79" w:rsidRPr="00D821C6">
        <w:rPr>
          <w:iCs/>
          <w:sz w:val="24"/>
          <w:szCs w:val="24"/>
          <w:lang w:val="en-US"/>
        </w:rPr>
        <w:t>Digitalisation</w:t>
      </w:r>
      <w:proofErr w:type="spellEnd"/>
      <w:r w:rsidR="008C0A79" w:rsidRPr="00D821C6">
        <w:rPr>
          <w:iCs/>
          <w:sz w:val="24"/>
          <w:szCs w:val="24"/>
          <w:lang w:val="en-US"/>
        </w:rPr>
        <w:t xml:space="preserve"> is an important factor in speeding up construction, planning and approval. The ‘Building Information Modelling’ (BIM) method is a key tool for this. Since October 2022, the federal government's new </w:t>
      </w:r>
      <w:hyperlink r:id="rId20" w:history="1">
        <w:r w:rsidR="008C0A79" w:rsidRPr="00D821C6">
          <w:rPr>
            <w:rStyle w:val="Hyperlink"/>
            <w:iCs/>
            <w:sz w:val="24"/>
            <w:szCs w:val="24"/>
            <w:lang w:val="en-US"/>
          </w:rPr>
          <w:t>BIM portal</w:t>
        </w:r>
      </w:hyperlink>
      <w:r w:rsidR="008C0A79" w:rsidRPr="00D821C6">
        <w:rPr>
          <w:iCs/>
          <w:sz w:val="24"/>
          <w:szCs w:val="24"/>
          <w:lang w:val="en-US"/>
        </w:rPr>
        <w:t xml:space="preserve"> has provided all those involved in construction with a platform to make all planning and operational data relating to a construction project available digitally, centrally and free of charge. Funding for the BIM Germany initiative has been secured until 2025.</w:t>
      </w:r>
    </w:p>
    <w:p w14:paraId="5A93FB17" w14:textId="351DBA4F" w:rsidR="00C84236" w:rsidRDefault="00422E76" w:rsidP="00173213">
      <w:pPr>
        <w:rPr>
          <w:iCs/>
          <w:sz w:val="24"/>
          <w:szCs w:val="24"/>
          <w:lang w:val="en-US"/>
        </w:rPr>
      </w:pPr>
      <w:r w:rsidRPr="00001ADE">
        <w:rPr>
          <w:iCs/>
          <w:sz w:val="24"/>
          <w:szCs w:val="24"/>
          <w:lang w:val="en-US"/>
        </w:rPr>
        <w:t xml:space="preserve">The BMWSB is further taking action </w:t>
      </w:r>
      <w:r w:rsidR="006F6D7D" w:rsidRPr="00001ADE">
        <w:rPr>
          <w:iCs/>
          <w:sz w:val="24"/>
          <w:szCs w:val="24"/>
          <w:lang w:val="en-US"/>
        </w:rPr>
        <w:t>through integrating heat protection into their</w:t>
      </w:r>
      <w:r w:rsidR="000A1EB6" w:rsidRPr="00001ADE">
        <w:rPr>
          <w:iCs/>
          <w:sz w:val="24"/>
          <w:szCs w:val="24"/>
          <w:lang w:val="en-US"/>
        </w:rPr>
        <w:t xml:space="preserve"> urban planning</w:t>
      </w:r>
      <w:r w:rsidR="006F6D7D" w:rsidRPr="00001ADE">
        <w:rPr>
          <w:iCs/>
          <w:sz w:val="24"/>
          <w:szCs w:val="24"/>
          <w:lang w:val="en-US"/>
        </w:rPr>
        <w:t xml:space="preserve"> and construction advices through the launch of the strategy “</w:t>
      </w:r>
      <w:r w:rsidR="006F6D7D" w:rsidRPr="00666018">
        <w:rPr>
          <w:b/>
          <w:bCs/>
          <w:iCs/>
          <w:sz w:val="24"/>
          <w:szCs w:val="24"/>
          <w:lang w:val="en-US"/>
        </w:rPr>
        <w:t xml:space="preserve">Heat protection in urban development </w:t>
      </w:r>
      <w:r w:rsidR="006F6D7D" w:rsidRPr="006F6D7D">
        <w:rPr>
          <w:b/>
          <w:bCs/>
          <w:iCs/>
          <w:sz w:val="24"/>
          <w:szCs w:val="24"/>
          <w:lang w:val="en-US"/>
        </w:rPr>
        <w:t>and the building industry</w:t>
      </w:r>
      <w:r w:rsidR="006F6D7D" w:rsidRPr="00001ADE">
        <w:rPr>
          <w:iCs/>
          <w:sz w:val="24"/>
          <w:szCs w:val="24"/>
          <w:lang w:val="en-US"/>
        </w:rPr>
        <w:t xml:space="preserve">” in </w:t>
      </w:r>
      <w:r w:rsidR="00001ADE" w:rsidRPr="00001ADE">
        <w:rPr>
          <w:iCs/>
          <w:sz w:val="24"/>
          <w:szCs w:val="24"/>
          <w:lang w:val="en-US"/>
        </w:rPr>
        <w:t>May 2024.</w:t>
      </w:r>
      <w:r w:rsidR="005B1B1F">
        <w:rPr>
          <w:iCs/>
          <w:sz w:val="24"/>
          <w:szCs w:val="24"/>
          <w:lang w:val="en-US"/>
        </w:rPr>
        <w:t xml:space="preserve"> Addressing the increasing extreme weather events caused by the climate crisis, the plan </w:t>
      </w:r>
      <w:r w:rsidR="003336FD">
        <w:rPr>
          <w:iCs/>
          <w:sz w:val="24"/>
          <w:szCs w:val="24"/>
          <w:lang w:val="en-US"/>
        </w:rPr>
        <w:t>details “</w:t>
      </w:r>
      <w:r w:rsidR="003336FD" w:rsidRPr="003336FD">
        <w:rPr>
          <w:iCs/>
          <w:sz w:val="24"/>
          <w:szCs w:val="24"/>
          <w:lang w:val="en-US"/>
        </w:rPr>
        <w:t xml:space="preserve">Heat affects health, </w:t>
      </w:r>
      <w:proofErr w:type="spellStart"/>
      <w:r w:rsidR="003336FD" w:rsidRPr="003336FD">
        <w:rPr>
          <w:iCs/>
          <w:sz w:val="24"/>
          <w:szCs w:val="24"/>
          <w:lang w:val="en-US"/>
        </w:rPr>
        <w:t>jeopardises</w:t>
      </w:r>
      <w:proofErr w:type="spellEnd"/>
      <w:r w:rsidR="003336FD" w:rsidRPr="003336FD">
        <w:rPr>
          <w:iCs/>
          <w:sz w:val="24"/>
          <w:szCs w:val="24"/>
          <w:lang w:val="en-US"/>
        </w:rPr>
        <w:t xml:space="preserve"> the quality of life in cities and communities and leads to poorer living and working conditions. Heat stress is therefore a key parameter for the quality of life in a city. The extent to which people are affected by heat varies greatly, both spatially and individually. Vulnerable people, i.e. </w:t>
      </w:r>
      <w:r w:rsidR="003336FD" w:rsidRPr="003336FD">
        <w:rPr>
          <w:iCs/>
          <w:sz w:val="24"/>
          <w:szCs w:val="24"/>
          <w:lang w:val="en-US"/>
        </w:rPr>
        <w:lastRenderedPageBreak/>
        <w:t>children, old people, pregnant women, people with chronic illnesses or physical disabilities, are particularly affected. Also affected are people who cannot retreat to cool places, e.g. homeless people and people who work outdoors.</w:t>
      </w:r>
      <w:r w:rsidR="006209B6">
        <w:rPr>
          <w:iCs/>
          <w:sz w:val="24"/>
          <w:szCs w:val="24"/>
          <w:lang w:val="en-US"/>
        </w:rPr>
        <w:t>” (BMWSB 2024</w:t>
      </w:r>
      <w:r w:rsidR="003E547C">
        <w:rPr>
          <w:iCs/>
          <w:sz w:val="24"/>
          <w:szCs w:val="24"/>
          <w:lang w:val="en-US"/>
        </w:rPr>
        <w:t>b</w:t>
      </w:r>
      <w:r w:rsidR="006209B6">
        <w:rPr>
          <w:iCs/>
          <w:sz w:val="24"/>
          <w:szCs w:val="24"/>
          <w:lang w:val="en-US"/>
        </w:rPr>
        <w:t>, p.</w:t>
      </w:r>
      <w:r w:rsidR="00613699">
        <w:rPr>
          <w:iCs/>
          <w:sz w:val="24"/>
          <w:szCs w:val="24"/>
          <w:lang w:val="en-US"/>
        </w:rPr>
        <w:t xml:space="preserve"> 6). The</w:t>
      </w:r>
      <w:r w:rsidR="00666018">
        <w:rPr>
          <w:iCs/>
          <w:sz w:val="24"/>
          <w:szCs w:val="24"/>
          <w:lang w:val="en-US"/>
        </w:rPr>
        <w:t>ir proposed</w:t>
      </w:r>
      <w:r w:rsidR="00613699">
        <w:rPr>
          <w:iCs/>
          <w:sz w:val="24"/>
          <w:szCs w:val="24"/>
          <w:lang w:val="en-US"/>
        </w:rPr>
        <w:t xml:space="preserve"> actions </w:t>
      </w:r>
      <w:r w:rsidR="00FB7714">
        <w:rPr>
          <w:iCs/>
          <w:sz w:val="24"/>
          <w:szCs w:val="24"/>
          <w:lang w:val="en-US"/>
        </w:rPr>
        <w:t xml:space="preserve">evolve around the areas of </w:t>
      </w:r>
      <w:r w:rsidR="00666018">
        <w:rPr>
          <w:iCs/>
          <w:sz w:val="24"/>
          <w:szCs w:val="24"/>
          <w:lang w:val="en-US"/>
        </w:rPr>
        <w:t>c</w:t>
      </w:r>
      <w:r w:rsidR="00666018" w:rsidRPr="00666018">
        <w:rPr>
          <w:iCs/>
          <w:sz w:val="24"/>
          <w:szCs w:val="24"/>
          <w:lang w:val="en-US"/>
        </w:rPr>
        <w:t>reating space for more greenery, designing water sensitive urban development and heat protection together, shading places exposed to heat, creating cool places in the city, providing heat protection for homeless people, creating heat protection on buildings</w:t>
      </w:r>
      <w:r w:rsidR="00666018">
        <w:rPr>
          <w:iCs/>
          <w:sz w:val="24"/>
          <w:szCs w:val="24"/>
          <w:lang w:val="en-US"/>
        </w:rPr>
        <w:t xml:space="preserve"> (ibid.)</w:t>
      </w:r>
      <w:r w:rsidR="00666018" w:rsidRPr="00666018">
        <w:rPr>
          <w:iCs/>
          <w:sz w:val="24"/>
          <w:szCs w:val="24"/>
          <w:lang w:val="en-US"/>
        </w:rPr>
        <w:t>.</w:t>
      </w:r>
    </w:p>
    <w:p w14:paraId="5E9F5E9A" w14:textId="59128305" w:rsidR="002C3DC1" w:rsidRPr="00140BFA" w:rsidRDefault="009E2D07" w:rsidP="00173213">
      <w:pPr>
        <w:rPr>
          <w:iCs/>
          <w:sz w:val="24"/>
          <w:szCs w:val="24"/>
          <w:lang w:val="en-US"/>
        </w:rPr>
      </w:pPr>
      <w:r>
        <w:rPr>
          <w:iCs/>
          <w:sz w:val="24"/>
          <w:szCs w:val="24"/>
          <w:lang w:val="en-US"/>
        </w:rPr>
        <w:t>In regard to municipal heating</w:t>
      </w:r>
      <w:r w:rsidR="002C3DC1">
        <w:rPr>
          <w:iCs/>
          <w:sz w:val="24"/>
          <w:szCs w:val="24"/>
          <w:lang w:val="en-US"/>
        </w:rPr>
        <w:t>, t</w:t>
      </w:r>
      <w:r w:rsidR="002C3DC1" w:rsidRPr="002C3DC1">
        <w:rPr>
          <w:iCs/>
          <w:sz w:val="24"/>
          <w:szCs w:val="24"/>
          <w:lang w:val="en-US"/>
        </w:rPr>
        <w:t xml:space="preserve">he Heat Planning and </w:t>
      </w:r>
      <w:proofErr w:type="spellStart"/>
      <w:r w:rsidR="002C3DC1" w:rsidRPr="002C3DC1">
        <w:rPr>
          <w:iCs/>
          <w:sz w:val="24"/>
          <w:szCs w:val="24"/>
          <w:lang w:val="en-US"/>
        </w:rPr>
        <w:t>Decarbonisation</w:t>
      </w:r>
      <w:proofErr w:type="spellEnd"/>
      <w:r w:rsidR="002C3DC1" w:rsidRPr="002C3DC1">
        <w:rPr>
          <w:iCs/>
          <w:sz w:val="24"/>
          <w:szCs w:val="24"/>
          <w:lang w:val="en-US"/>
        </w:rPr>
        <w:t xml:space="preserve"> of Heating Networks Act (</w:t>
      </w:r>
      <w:proofErr w:type="spellStart"/>
      <w:r w:rsidR="003E61F9">
        <w:rPr>
          <w:iCs/>
          <w:sz w:val="24"/>
          <w:szCs w:val="24"/>
          <w:lang w:val="en-US"/>
        </w:rPr>
        <w:fldChar w:fldCharType="begin"/>
      </w:r>
      <w:r w:rsidR="003E61F9">
        <w:rPr>
          <w:iCs/>
          <w:sz w:val="24"/>
          <w:szCs w:val="24"/>
          <w:lang w:val="en-US"/>
        </w:rPr>
        <w:instrText>HYPERLINK "https://www.gesetze-im-internet.de/wpg/WPG.pdf"</w:instrText>
      </w:r>
      <w:r w:rsidR="003E61F9">
        <w:rPr>
          <w:iCs/>
          <w:sz w:val="24"/>
          <w:szCs w:val="24"/>
          <w:lang w:val="en-US"/>
        </w:rPr>
      </w:r>
      <w:r w:rsidR="003E61F9">
        <w:rPr>
          <w:iCs/>
          <w:sz w:val="24"/>
          <w:szCs w:val="24"/>
          <w:lang w:val="en-US"/>
        </w:rPr>
        <w:fldChar w:fldCharType="separate"/>
      </w:r>
      <w:r w:rsidR="009405AC" w:rsidRPr="003E61F9">
        <w:rPr>
          <w:rStyle w:val="Hyperlink"/>
          <w:iCs/>
          <w:sz w:val="24"/>
          <w:szCs w:val="24"/>
          <w:lang w:val="en-US"/>
        </w:rPr>
        <w:t>Wär</w:t>
      </w:r>
      <w:r w:rsidR="003E61F9" w:rsidRPr="003E61F9">
        <w:rPr>
          <w:rStyle w:val="Hyperlink"/>
          <w:iCs/>
          <w:sz w:val="24"/>
          <w:szCs w:val="24"/>
          <w:lang w:val="en-US"/>
        </w:rPr>
        <w:t>meplanungsgesetz</w:t>
      </w:r>
      <w:proofErr w:type="spellEnd"/>
      <w:r w:rsidR="003E61F9">
        <w:rPr>
          <w:iCs/>
          <w:sz w:val="24"/>
          <w:szCs w:val="24"/>
          <w:lang w:val="en-US"/>
        </w:rPr>
        <w:fldChar w:fldCharType="end"/>
      </w:r>
      <w:r w:rsidR="002C3DC1" w:rsidRPr="002C3DC1">
        <w:rPr>
          <w:iCs/>
          <w:sz w:val="24"/>
          <w:szCs w:val="24"/>
          <w:lang w:val="en-US"/>
        </w:rPr>
        <w:t>, WPG) came into force on 1 January 2024</w:t>
      </w:r>
      <w:r w:rsidR="002C3DC1">
        <w:rPr>
          <w:iCs/>
          <w:sz w:val="24"/>
          <w:szCs w:val="24"/>
          <w:lang w:val="en-US"/>
        </w:rPr>
        <w:t xml:space="preserve"> and</w:t>
      </w:r>
      <w:r w:rsidR="002C3DC1" w:rsidRPr="002C3DC1">
        <w:rPr>
          <w:iCs/>
          <w:sz w:val="24"/>
          <w:szCs w:val="24"/>
          <w:lang w:val="en-US"/>
        </w:rPr>
        <w:t xml:space="preserve"> obliges the federal states to ensure that heating plans are drawn up by 30 June 2026 for municipal areas with more than 100,000 inhabitants and by 30 June 2028 for municipal areas with up to 100,000 inhabitants</w:t>
      </w:r>
      <w:r>
        <w:rPr>
          <w:iCs/>
          <w:sz w:val="24"/>
          <w:szCs w:val="24"/>
          <w:lang w:val="en-US"/>
        </w:rPr>
        <w:t xml:space="preserve"> (more info below in NAP section)</w:t>
      </w:r>
      <w:r w:rsidR="002C3DC1" w:rsidRPr="002C3DC1">
        <w:rPr>
          <w:iCs/>
          <w:sz w:val="24"/>
          <w:szCs w:val="24"/>
          <w:lang w:val="en-US"/>
        </w:rPr>
        <w:t>.</w:t>
      </w:r>
    </w:p>
    <w:p w14:paraId="4D7ED0F6" w14:textId="38256013" w:rsidR="00167155" w:rsidRPr="00B52528" w:rsidRDefault="00167155" w:rsidP="00B52528">
      <w:pPr>
        <w:rPr>
          <w:b/>
          <w:i/>
          <w:sz w:val="24"/>
          <w:szCs w:val="24"/>
          <w:u w:val="single"/>
        </w:rPr>
      </w:pPr>
      <w:r w:rsidRPr="00B52528">
        <w:rPr>
          <w:b/>
          <w:sz w:val="24"/>
          <w:szCs w:val="24"/>
          <w:u w:val="single"/>
        </w:rPr>
        <w:t xml:space="preserve">Identified factors of success </w:t>
      </w:r>
    </w:p>
    <w:p w14:paraId="12A28C5F" w14:textId="27FF0022" w:rsidR="004A4DBF" w:rsidRPr="004A4DBF" w:rsidRDefault="004A4DBF" w:rsidP="004A4DBF">
      <w:pPr>
        <w:rPr>
          <w:bCs/>
          <w:iCs/>
          <w:sz w:val="24"/>
          <w:szCs w:val="24"/>
          <w:lang w:val="en-US"/>
        </w:rPr>
      </w:pPr>
      <w:r w:rsidRPr="004A4DBF">
        <w:rPr>
          <w:bCs/>
          <w:iCs/>
          <w:sz w:val="24"/>
          <w:szCs w:val="24"/>
          <w:lang w:val="en-US"/>
        </w:rPr>
        <w:t>The following factors can b</w:t>
      </w:r>
      <w:r>
        <w:rPr>
          <w:bCs/>
          <w:iCs/>
          <w:sz w:val="24"/>
          <w:szCs w:val="24"/>
          <w:lang w:val="en-US"/>
        </w:rPr>
        <w:t>e identified as the most crucial</w:t>
      </w:r>
      <w:r w:rsidR="006B652C">
        <w:rPr>
          <w:bCs/>
          <w:iCs/>
          <w:sz w:val="24"/>
          <w:szCs w:val="24"/>
          <w:lang w:val="en-US"/>
        </w:rPr>
        <w:t>:</w:t>
      </w:r>
    </w:p>
    <w:p w14:paraId="0047C2D2" w14:textId="1D0F0943" w:rsidR="00581AC4" w:rsidRPr="004A4DBF" w:rsidRDefault="004A4DBF" w:rsidP="004A4DBF">
      <w:pPr>
        <w:pStyle w:val="Listenabsatz"/>
        <w:numPr>
          <w:ilvl w:val="0"/>
          <w:numId w:val="36"/>
        </w:numPr>
        <w:rPr>
          <w:sz w:val="24"/>
          <w:szCs w:val="24"/>
        </w:rPr>
      </w:pPr>
      <w:r w:rsidRPr="004A4DBF">
        <w:rPr>
          <w:sz w:val="24"/>
          <w:szCs w:val="24"/>
          <w:lang w:val="en-US"/>
        </w:rPr>
        <w:t>I</w:t>
      </w:r>
      <w:r>
        <w:rPr>
          <w:sz w:val="24"/>
          <w:szCs w:val="24"/>
          <w:lang w:val="en-US"/>
        </w:rPr>
        <w:t>ncreasing h</w:t>
      </w:r>
      <w:r w:rsidR="00581AC4" w:rsidRPr="004A4DBF">
        <w:rPr>
          <w:sz w:val="24"/>
          <w:szCs w:val="24"/>
        </w:rPr>
        <w:t xml:space="preserve">ousing </w:t>
      </w:r>
      <w:r w:rsidRPr="004A4DBF">
        <w:rPr>
          <w:sz w:val="24"/>
          <w:szCs w:val="24"/>
          <w:lang w:val="en-US"/>
        </w:rPr>
        <w:t>a</w:t>
      </w:r>
      <w:r w:rsidR="00581AC4" w:rsidRPr="004A4DBF">
        <w:rPr>
          <w:sz w:val="24"/>
          <w:szCs w:val="24"/>
        </w:rPr>
        <w:t>ffordability: Monitoring changes in rent levels and the proportion of income spent on housing by various demographics​</w:t>
      </w:r>
      <w:r w:rsidR="00877342" w:rsidRPr="00877342">
        <w:rPr>
          <w:sz w:val="24"/>
          <w:szCs w:val="24"/>
          <w:lang w:val="en-US"/>
        </w:rPr>
        <w:t>.</w:t>
      </w:r>
    </w:p>
    <w:p w14:paraId="71FB6F24" w14:textId="2269F037" w:rsidR="00581AC4" w:rsidRPr="00877342" w:rsidRDefault="006B652C" w:rsidP="006B652C">
      <w:pPr>
        <w:pStyle w:val="Listenabsatz"/>
        <w:numPr>
          <w:ilvl w:val="0"/>
          <w:numId w:val="36"/>
        </w:numPr>
        <w:rPr>
          <w:sz w:val="24"/>
          <w:szCs w:val="24"/>
        </w:rPr>
      </w:pPr>
      <w:r w:rsidRPr="006B652C">
        <w:rPr>
          <w:sz w:val="24"/>
          <w:szCs w:val="24"/>
          <w:lang w:val="en-US"/>
        </w:rPr>
        <w:t>Ad</w:t>
      </w:r>
      <w:r>
        <w:rPr>
          <w:sz w:val="24"/>
          <w:szCs w:val="24"/>
          <w:lang w:val="en-US"/>
        </w:rPr>
        <w:t>vancing c</w:t>
      </w:r>
      <w:r w:rsidR="00581AC4" w:rsidRPr="006B652C">
        <w:rPr>
          <w:sz w:val="24"/>
          <w:szCs w:val="24"/>
        </w:rPr>
        <w:t xml:space="preserve">onstruction </w:t>
      </w:r>
      <w:r w:rsidRPr="006B652C">
        <w:rPr>
          <w:sz w:val="24"/>
          <w:szCs w:val="24"/>
          <w:lang w:val="en-US"/>
        </w:rPr>
        <w:t>r</w:t>
      </w:r>
      <w:r w:rsidR="00581AC4" w:rsidRPr="006B652C">
        <w:rPr>
          <w:sz w:val="24"/>
          <w:szCs w:val="24"/>
        </w:rPr>
        <w:t xml:space="preserve">ates: Evaluating whether the target of 400,000 new homes per year is being met, including the </w:t>
      </w:r>
      <w:r w:rsidR="00877342" w:rsidRPr="00877342">
        <w:rPr>
          <w:sz w:val="24"/>
          <w:szCs w:val="24"/>
          <w:lang w:val="en-US"/>
        </w:rPr>
        <w:t>10</w:t>
      </w:r>
      <w:r w:rsidR="00877342">
        <w:rPr>
          <w:sz w:val="24"/>
          <w:szCs w:val="24"/>
          <w:lang w:val="en-US"/>
        </w:rPr>
        <w:t>0,00</w:t>
      </w:r>
      <w:r w:rsidR="00581AC4" w:rsidRPr="006B652C">
        <w:rPr>
          <w:sz w:val="24"/>
          <w:szCs w:val="24"/>
        </w:rPr>
        <w:t xml:space="preserve"> social housing units constructed​</w:t>
      </w:r>
      <w:r w:rsidR="00877342" w:rsidRPr="00877342">
        <w:rPr>
          <w:sz w:val="24"/>
          <w:szCs w:val="24"/>
          <w:lang w:val="en-US"/>
        </w:rPr>
        <w:t>.</w:t>
      </w:r>
    </w:p>
    <w:p w14:paraId="47709EB0" w14:textId="6EF7373D" w:rsidR="00877342" w:rsidRPr="006B652C" w:rsidRDefault="00877342" w:rsidP="006B652C">
      <w:pPr>
        <w:pStyle w:val="Listenabsatz"/>
        <w:numPr>
          <w:ilvl w:val="0"/>
          <w:numId w:val="36"/>
        </w:numPr>
        <w:rPr>
          <w:sz w:val="24"/>
          <w:szCs w:val="24"/>
        </w:rPr>
      </w:pPr>
      <w:r>
        <w:rPr>
          <w:sz w:val="24"/>
          <w:szCs w:val="24"/>
          <w:lang w:val="en-US"/>
        </w:rPr>
        <w:t>Advancing renovation rates: Evaluating whether the target of annual renovations is met.</w:t>
      </w:r>
    </w:p>
    <w:p w14:paraId="740F3EB8" w14:textId="77B0D20E" w:rsidR="00581AC4" w:rsidRPr="006B652C" w:rsidRDefault="00581AC4" w:rsidP="006B652C">
      <w:pPr>
        <w:pStyle w:val="Listenabsatz"/>
        <w:numPr>
          <w:ilvl w:val="0"/>
          <w:numId w:val="36"/>
        </w:numPr>
        <w:rPr>
          <w:sz w:val="24"/>
          <w:szCs w:val="24"/>
        </w:rPr>
      </w:pPr>
      <w:r w:rsidRPr="006B652C">
        <w:rPr>
          <w:sz w:val="24"/>
          <w:szCs w:val="24"/>
        </w:rPr>
        <w:t>Community Satisfaction: Assessing resident feedback and community engagement in housing projects, ensuring that developments meet local needs​</w:t>
      </w:r>
      <w:r w:rsidR="006B652C" w:rsidRPr="006B652C">
        <w:rPr>
          <w:sz w:val="24"/>
          <w:szCs w:val="24"/>
          <w:lang w:val="en-US"/>
        </w:rPr>
        <w:t>, especiall</w:t>
      </w:r>
      <w:r w:rsidR="006B652C">
        <w:rPr>
          <w:sz w:val="24"/>
          <w:szCs w:val="24"/>
          <w:lang w:val="en-US"/>
        </w:rPr>
        <w:t>y since the amendment of the GEG has caused significant mistrust against the government and their renovation planning.</w:t>
      </w:r>
    </w:p>
    <w:p w14:paraId="14B9C77D" w14:textId="020279FE" w:rsidR="00581AC4" w:rsidRPr="006B652C" w:rsidRDefault="00581AC4" w:rsidP="006B652C">
      <w:pPr>
        <w:pStyle w:val="Listenabsatz"/>
        <w:numPr>
          <w:ilvl w:val="0"/>
          <w:numId w:val="36"/>
        </w:numPr>
        <w:rPr>
          <w:sz w:val="24"/>
          <w:szCs w:val="24"/>
        </w:rPr>
      </w:pPr>
      <w:r w:rsidRPr="006B652C">
        <w:rPr>
          <w:sz w:val="24"/>
          <w:szCs w:val="24"/>
        </w:rPr>
        <w:t xml:space="preserve">Reduction in Homelessness: Tracking rates of homelessness and housing insecurity to measure the effectiveness </w:t>
      </w:r>
      <w:r w:rsidR="006B652C" w:rsidRPr="006B652C">
        <w:rPr>
          <w:sz w:val="24"/>
          <w:szCs w:val="24"/>
          <w:lang w:val="en-US"/>
        </w:rPr>
        <w:t>o</w:t>
      </w:r>
      <w:r w:rsidR="006B652C">
        <w:rPr>
          <w:sz w:val="24"/>
          <w:szCs w:val="24"/>
          <w:lang w:val="en-US"/>
        </w:rPr>
        <w:t xml:space="preserve">f the governments strategy and the </w:t>
      </w:r>
      <w:r w:rsidR="004B2076">
        <w:rPr>
          <w:sz w:val="24"/>
          <w:szCs w:val="24"/>
          <w:lang w:val="en-US"/>
        </w:rPr>
        <w:t>feasibility of their aims for 2030.</w:t>
      </w:r>
    </w:p>
    <w:p w14:paraId="605B4A28" w14:textId="77777777" w:rsidR="00581AC4" w:rsidRPr="00877342" w:rsidRDefault="00581AC4" w:rsidP="00877342">
      <w:pPr>
        <w:pStyle w:val="Listenabsatz"/>
        <w:numPr>
          <w:ilvl w:val="0"/>
          <w:numId w:val="36"/>
        </w:numPr>
        <w:rPr>
          <w:sz w:val="24"/>
          <w:szCs w:val="24"/>
        </w:rPr>
      </w:pPr>
      <w:r w:rsidRPr="00877342">
        <w:rPr>
          <w:sz w:val="24"/>
          <w:szCs w:val="24"/>
        </w:rPr>
        <w:t>Energy Efficiency Metrics: Measuring improvements in the energy efficiency of new and renovated buildings, aligned with Germany’s climate goals​</w:t>
      </w:r>
    </w:p>
    <w:p w14:paraId="639E1449" w14:textId="54012808" w:rsidR="00581AC4" w:rsidRPr="008C0A57" w:rsidRDefault="00581AC4" w:rsidP="00877342">
      <w:pPr>
        <w:pStyle w:val="Listenabsatz"/>
        <w:numPr>
          <w:ilvl w:val="0"/>
          <w:numId w:val="36"/>
        </w:numPr>
        <w:rPr>
          <w:sz w:val="24"/>
          <w:szCs w:val="24"/>
        </w:rPr>
      </w:pPr>
      <w:r w:rsidRPr="00877342">
        <w:rPr>
          <w:sz w:val="24"/>
          <w:szCs w:val="24"/>
        </w:rPr>
        <w:t>Time to Approval for Developments: Analy</w:t>
      </w:r>
      <w:r w:rsidR="00877342" w:rsidRPr="00877342">
        <w:rPr>
          <w:sz w:val="24"/>
          <w:szCs w:val="24"/>
          <w:lang w:val="en-US"/>
        </w:rPr>
        <w:t>s</w:t>
      </w:r>
      <w:r w:rsidRPr="00877342">
        <w:rPr>
          <w:sz w:val="24"/>
          <w:szCs w:val="24"/>
        </w:rPr>
        <w:t>ing the efficiency of the permitting process and reductions in bureaucratic delays​</w:t>
      </w:r>
    </w:p>
    <w:p w14:paraId="20CE5E7C" w14:textId="2A354C8B" w:rsidR="008C0A57" w:rsidRPr="00877342" w:rsidRDefault="008C0A57" w:rsidP="00877342">
      <w:pPr>
        <w:pStyle w:val="Listenabsatz"/>
        <w:numPr>
          <w:ilvl w:val="0"/>
          <w:numId w:val="36"/>
        </w:numPr>
        <w:rPr>
          <w:sz w:val="24"/>
          <w:szCs w:val="24"/>
        </w:rPr>
      </w:pPr>
      <w:proofErr w:type="spellStart"/>
      <w:r w:rsidRPr="00F17AA5">
        <w:rPr>
          <w:sz w:val="24"/>
          <w:szCs w:val="24"/>
          <w:lang w:val="en-US"/>
        </w:rPr>
        <w:t>Digitalisation</w:t>
      </w:r>
      <w:proofErr w:type="spellEnd"/>
      <w:r w:rsidRPr="00F17AA5">
        <w:rPr>
          <w:sz w:val="24"/>
          <w:szCs w:val="24"/>
          <w:lang w:val="en-US"/>
        </w:rPr>
        <w:t xml:space="preserve"> of the </w:t>
      </w:r>
      <w:r w:rsidR="00F17AA5" w:rsidRPr="00F17AA5">
        <w:rPr>
          <w:sz w:val="24"/>
          <w:szCs w:val="24"/>
          <w:lang w:val="en-US"/>
        </w:rPr>
        <w:t xml:space="preserve">bureaucratic </w:t>
      </w:r>
      <w:r w:rsidR="00F17AA5">
        <w:rPr>
          <w:sz w:val="24"/>
          <w:szCs w:val="24"/>
          <w:lang w:val="en-US"/>
        </w:rPr>
        <w:t xml:space="preserve">and planning steps involved in renovating or building </w:t>
      </w:r>
    </w:p>
    <w:p w14:paraId="572B709A" w14:textId="52867108" w:rsidR="00877342" w:rsidRPr="000A1EB6" w:rsidRDefault="00581AC4" w:rsidP="000A1EB6">
      <w:pPr>
        <w:pStyle w:val="Listenabsatz"/>
        <w:numPr>
          <w:ilvl w:val="0"/>
          <w:numId w:val="36"/>
        </w:numPr>
        <w:rPr>
          <w:sz w:val="24"/>
          <w:szCs w:val="24"/>
          <w:lang w:val="en-US"/>
        </w:rPr>
      </w:pPr>
      <w:r w:rsidRPr="004852E4">
        <w:rPr>
          <w:sz w:val="24"/>
          <w:szCs w:val="24"/>
        </w:rPr>
        <w:t>Public-Private Collaboration: Evaluating the success of public-private partnerships in delivering affordable housing projects</w:t>
      </w:r>
      <w:r w:rsidR="00114C33" w:rsidRPr="004852E4">
        <w:rPr>
          <w:sz w:val="24"/>
          <w:szCs w:val="24"/>
        </w:rPr>
        <w:t xml:space="preserve"> </w:t>
      </w:r>
    </w:p>
    <w:p w14:paraId="66713646" w14:textId="2C046C6F" w:rsidR="000A1EB6" w:rsidRPr="0091102D" w:rsidRDefault="000A1EB6" w:rsidP="000A1EB6">
      <w:pPr>
        <w:pStyle w:val="Listenabsatz"/>
        <w:numPr>
          <w:ilvl w:val="0"/>
          <w:numId w:val="36"/>
        </w:numPr>
        <w:rPr>
          <w:sz w:val="24"/>
          <w:szCs w:val="24"/>
          <w:lang w:val="en-US"/>
        </w:rPr>
      </w:pPr>
      <w:r w:rsidRPr="0091102D">
        <w:rPr>
          <w:sz w:val="24"/>
          <w:szCs w:val="24"/>
          <w:lang w:val="de-DE"/>
        </w:rPr>
        <w:t>…</w:t>
      </w:r>
    </w:p>
    <w:p w14:paraId="062E3983" w14:textId="77777777" w:rsidR="004852E4" w:rsidRPr="004852E4" w:rsidRDefault="004852E4" w:rsidP="004852E4">
      <w:pPr>
        <w:rPr>
          <w:sz w:val="24"/>
          <w:szCs w:val="24"/>
          <w:lang w:val="en-US"/>
        </w:rPr>
      </w:pPr>
    </w:p>
    <w:p w14:paraId="15234AA8" w14:textId="73DF25D9" w:rsidR="00167155" w:rsidRPr="00862F2B" w:rsidRDefault="00167155" w:rsidP="00B52528">
      <w:pPr>
        <w:rPr>
          <w:i/>
          <w:sz w:val="24"/>
          <w:szCs w:val="24"/>
          <w:u w:val="single"/>
          <w:lang w:val="en-US"/>
        </w:rPr>
      </w:pPr>
      <w:r w:rsidRPr="00B52528">
        <w:rPr>
          <w:b/>
          <w:sz w:val="24"/>
          <w:szCs w:val="24"/>
          <w:u w:val="single"/>
        </w:rPr>
        <w:t>Recognition of impact of the sector transition on vulnerable cohorts</w:t>
      </w:r>
    </w:p>
    <w:p w14:paraId="7F714BEA" w14:textId="77777777" w:rsidR="00B9066F" w:rsidRDefault="00C9126F" w:rsidP="00C9126F">
      <w:pPr>
        <w:rPr>
          <w:iCs/>
          <w:sz w:val="24"/>
          <w:szCs w:val="24"/>
          <w:lang w:val="en-US"/>
        </w:rPr>
      </w:pPr>
      <w:r w:rsidRPr="00C9126F">
        <w:rPr>
          <w:iCs/>
          <w:sz w:val="24"/>
          <w:szCs w:val="24"/>
          <w:lang w:val="en-US"/>
        </w:rPr>
        <w:t xml:space="preserve">Germany's housing and built environment transition </w:t>
      </w:r>
      <w:proofErr w:type="spellStart"/>
      <w:r w:rsidRPr="00C9126F">
        <w:rPr>
          <w:iCs/>
          <w:sz w:val="24"/>
          <w:szCs w:val="24"/>
          <w:lang w:val="en-US"/>
        </w:rPr>
        <w:t>emphasi</w:t>
      </w:r>
      <w:r>
        <w:rPr>
          <w:iCs/>
          <w:sz w:val="24"/>
          <w:szCs w:val="24"/>
          <w:lang w:val="en-US"/>
        </w:rPr>
        <w:t>s</w:t>
      </w:r>
      <w:r w:rsidRPr="00C9126F">
        <w:rPr>
          <w:iCs/>
          <w:sz w:val="24"/>
          <w:szCs w:val="24"/>
          <w:lang w:val="en-US"/>
        </w:rPr>
        <w:t>es</w:t>
      </w:r>
      <w:proofErr w:type="spellEnd"/>
      <w:r w:rsidRPr="00C9126F">
        <w:rPr>
          <w:iCs/>
          <w:sz w:val="24"/>
          <w:szCs w:val="24"/>
          <w:lang w:val="en-US"/>
        </w:rPr>
        <w:t xml:space="preserve"> addressing the specific challenges faced by structurally vulnerable individuals and families, including those in precarious economic situations, older and younger age groups, and those experiencing gender-specific </w:t>
      </w:r>
      <w:r w:rsidRPr="00C9126F">
        <w:rPr>
          <w:iCs/>
          <w:sz w:val="24"/>
          <w:szCs w:val="24"/>
          <w:lang w:val="en-US"/>
        </w:rPr>
        <w:lastRenderedPageBreak/>
        <w:t xml:space="preserve">issues (notably single parents and individuals at risk of violence), as well as individuals impacted by rural-urban disparities and tenancy concerns. </w:t>
      </w:r>
    </w:p>
    <w:p w14:paraId="0638B8DC" w14:textId="4080F5AC" w:rsidR="00C9126F" w:rsidRPr="00C9126F" w:rsidRDefault="00C9126F" w:rsidP="00C9126F">
      <w:pPr>
        <w:rPr>
          <w:iCs/>
          <w:sz w:val="24"/>
          <w:szCs w:val="24"/>
          <w:lang w:val="en-US"/>
        </w:rPr>
      </w:pPr>
      <w:r w:rsidRPr="00C9126F">
        <w:rPr>
          <w:iCs/>
          <w:sz w:val="24"/>
          <w:szCs w:val="24"/>
          <w:lang w:val="en-US"/>
        </w:rPr>
        <w:t>One of the primary factors contributing to these challenges is the ongoing rise in housing demand, driven by increasing populations in urban areas and favorable economic conditions, including lower mortgage rates and rising average incomes. This heightened demand has led to a significant increase in housing prices; between 2015 and 2020, the house price index for all dwellings rose by 38.7%, with new and existing dwellings seeing respective increases of 30.4% and 40.2% (E</w:t>
      </w:r>
      <w:r w:rsidR="004355B3" w:rsidRPr="007514BD">
        <w:rPr>
          <w:iCs/>
          <w:sz w:val="24"/>
          <w:szCs w:val="24"/>
          <w:lang w:val="en-US"/>
        </w:rPr>
        <w:t>C</w:t>
      </w:r>
      <w:r w:rsidRPr="00C9126F">
        <w:rPr>
          <w:iCs/>
          <w:sz w:val="24"/>
          <w:szCs w:val="24"/>
          <w:lang w:val="en-US"/>
        </w:rPr>
        <w:t xml:space="preserve"> 2022, p. 14).</w:t>
      </w:r>
      <w:r w:rsidR="00B9066F">
        <w:rPr>
          <w:iCs/>
          <w:sz w:val="24"/>
          <w:szCs w:val="24"/>
          <w:lang w:val="en-US"/>
        </w:rPr>
        <w:t xml:space="preserve"> </w:t>
      </w:r>
      <w:r w:rsidRPr="00C9126F">
        <w:rPr>
          <w:iCs/>
          <w:sz w:val="24"/>
          <w:szCs w:val="24"/>
          <w:lang w:val="en-US"/>
        </w:rPr>
        <w:t xml:space="preserve">The structure of the housing market further compounds challenges for structurally vulnerable groups, as Germany maintains a relatively low rate of homeownership compared to other European countries. In 2020, only 50.4% of the population owned homes, a decrease from 53.2% in 2010, while the </w:t>
      </w:r>
      <w:r w:rsidRPr="00C9126F">
        <w:rPr>
          <w:b/>
          <w:bCs/>
          <w:iCs/>
          <w:sz w:val="24"/>
          <w:szCs w:val="24"/>
          <w:lang w:val="en-US"/>
        </w:rPr>
        <w:t>tenancy rate</w:t>
      </w:r>
      <w:r w:rsidRPr="00C9126F">
        <w:rPr>
          <w:iCs/>
          <w:sz w:val="24"/>
          <w:szCs w:val="24"/>
          <w:lang w:val="en-US"/>
        </w:rPr>
        <w:t xml:space="preserve"> correspondingly rose to 49.6%. Among individuals earning below 60% of the median </w:t>
      </w:r>
      <w:proofErr w:type="spellStart"/>
      <w:r w:rsidRPr="00C9126F">
        <w:rPr>
          <w:iCs/>
          <w:sz w:val="24"/>
          <w:szCs w:val="24"/>
          <w:lang w:val="en-US"/>
        </w:rPr>
        <w:t>equivali</w:t>
      </w:r>
      <w:r w:rsidR="00233BF7">
        <w:rPr>
          <w:iCs/>
          <w:sz w:val="24"/>
          <w:szCs w:val="24"/>
          <w:lang w:val="en-US"/>
        </w:rPr>
        <w:t>s</w:t>
      </w:r>
      <w:r w:rsidRPr="00C9126F">
        <w:rPr>
          <w:iCs/>
          <w:sz w:val="24"/>
          <w:szCs w:val="24"/>
          <w:lang w:val="en-US"/>
        </w:rPr>
        <w:t>ed</w:t>
      </w:r>
      <w:proofErr w:type="spellEnd"/>
      <w:r w:rsidRPr="00C9126F">
        <w:rPr>
          <w:iCs/>
          <w:sz w:val="24"/>
          <w:szCs w:val="24"/>
          <w:lang w:val="en-US"/>
        </w:rPr>
        <w:t xml:space="preserve"> income, only 32.1% own homes, compared to 54.6% among higher-income groups. This disparity underscores the role of income as a critical factor in homeownership, with lower-income households more likely to face the instability and financial demands of rental market dynamics</w:t>
      </w:r>
      <w:r w:rsidR="008D47B0" w:rsidRPr="007514BD">
        <w:rPr>
          <w:iCs/>
          <w:sz w:val="24"/>
          <w:szCs w:val="24"/>
          <w:lang w:val="en-US"/>
        </w:rPr>
        <w:t xml:space="preserve"> (E</w:t>
      </w:r>
      <w:r w:rsidR="004355B3" w:rsidRPr="007514BD">
        <w:rPr>
          <w:iCs/>
          <w:sz w:val="24"/>
          <w:szCs w:val="24"/>
          <w:lang w:val="en-US"/>
        </w:rPr>
        <w:t xml:space="preserve">C </w:t>
      </w:r>
      <w:r w:rsidR="008D47B0" w:rsidRPr="007514BD">
        <w:rPr>
          <w:iCs/>
          <w:sz w:val="24"/>
          <w:szCs w:val="24"/>
          <w:lang w:val="en-US"/>
        </w:rPr>
        <w:t>2022, p. 14)</w:t>
      </w:r>
      <w:r w:rsidRPr="00C9126F">
        <w:rPr>
          <w:iCs/>
          <w:sz w:val="24"/>
          <w:szCs w:val="24"/>
          <w:lang w:val="en-US"/>
        </w:rPr>
        <w:t>.</w:t>
      </w:r>
    </w:p>
    <w:p w14:paraId="49188066" w14:textId="580B89F2" w:rsidR="00C9126F" w:rsidRPr="00C9126F" w:rsidRDefault="00C9126F" w:rsidP="00C9126F">
      <w:pPr>
        <w:rPr>
          <w:iCs/>
          <w:sz w:val="24"/>
          <w:szCs w:val="24"/>
          <w:lang w:val="en-US"/>
        </w:rPr>
      </w:pPr>
      <w:r w:rsidRPr="00C9126F">
        <w:rPr>
          <w:iCs/>
          <w:sz w:val="24"/>
          <w:szCs w:val="24"/>
          <w:lang w:val="en-US"/>
        </w:rPr>
        <w:t xml:space="preserve">In response, Germany has introduced several </w:t>
      </w:r>
      <w:r w:rsidRPr="00C9126F">
        <w:rPr>
          <w:b/>
          <w:bCs/>
          <w:iCs/>
          <w:sz w:val="24"/>
          <w:szCs w:val="24"/>
          <w:lang w:val="en-US"/>
        </w:rPr>
        <w:t>financial support mechanisms</w:t>
      </w:r>
      <w:r w:rsidRPr="00C9126F">
        <w:rPr>
          <w:iCs/>
          <w:sz w:val="24"/>
          <w:szCs w:val="24"/>
          <w:lang w:val="en-US"/>
        </w:rPr>
        <w:t xml:space="preserve"> aimed at addressing these inequities. For example, from 2018 to 2023, the </w:t>
      </w:r>
      <w:r w:rsidR="00031089">
        <w:rPr>
          <w:iCs/>
          <w:sz w:val="24"/>
          <w:szCs w:val="24"/>
          <w:lang w:val="en-US"/>
        </w:rPr>
        <w:t>“</w:t>
      </w:r>
      <w:proofErr w:type="spellStart"/>
      <w:r w:rsidRPr="00C9126F">
        <w:rPr>
          <w:iCs/>
          <w:sz w:val="24"/>
          <w:szCs w:val="24"/>
          <w:lang w:val="en-US"/>
        </w:rPr>
        <w:t>Baukindergeld</w:t>
      </w:r>
      <w:proofErr w:type="spellEnd"/>
      <w:r w:rsidR="00031089">
        <w:rPr>
          <w:iCs/>
          <w:sz w:val="24"/>
          <w:szCs w:val="24"/>
          <w:lang w:val="en-US"/>
        </w:rPr>
        <w:t>”</w:t>
      </w:r>
      <w:r w:rsidRPr="00C9126F">
        <w:rPr>
          <w:iCs/>
          <w:sz w:val="24"/>
          <w:szCs w:val="24"/>
          <w:lang w:val="en-US"/>
        </w:rPr>
        <w:t xml:space="preserve"> </w:t>
      </w:r>
      <w:proofErr w:type="spellStart"/>
      <w:r w:rsidRPr="00C9126F">
        <w:rPr>
          <w:iCs/>
          <w:sz w:val="24"/>
          <w:szCs w:val="24"/>
          <w:lang w:val="en-US"/>
        </w:rPr>
        <w:t>program</w:t>
      </w:r>
      <w:r w:rsidR="00B9066F">
        <w:rPr>
          <w:iCs/>
          <w:sz w:val="24"/>
          <w:szCs w:val="24"/>
          <w:lang w:val="en-US"/>
        </w:rPr>
        <w:t>me</w:t>
      </w:r>
      <w:proofErr w:type="spellEnd"/>
      <w:r w:rsidRPr="00C9126F">
        <w:rPr>
          <w:iCs/>
          <w:sz w:val="24"/>
          <w:szCs w:val="24"/>
          <w:lang w:val="en-US"/>
        </w:rPr>
        <w:t xml:space="preserve"> offered child-based grants to families and single parents to encourage homeownership. Through this </w:t>
      </w:r>
      <w:proofErr w:type="spellStart"/>
      <w:r w:rsidRPr="00C9126F">
        <w:rPr>
          <w:iCs/>
          <w:sz w:val="24"/>
          <w:szCs w:val="24"/>
          <w:lang w:val="en-US"/>
        </w:rPr>
        <w:t>program</w:t>
      </w:r>
      <w:r w:rsidR="00B9066F">
        <w:rPr>
          <w:iCs/>
          <w:sz w:val="24"/>
          <w:szCs w:val="24"/>
          <w:lang w:val="en-US"/>
        </w:rPr>
        <w:t>me</w:t>
      </w:r>
      <w:proofErr w:type="spellEnd"/>
      <w:r w:rsidRPr="00C9126F">
        <w:rPr>
          <w:iCs/>
          <w:sz w:val="24"/>
          <w:szCs w:val="24"/>
          <w:lang w:val="en-US"/>
        </w:rPr>
        <w:t>, qualifying households received a grant of EUR 12,000 per child, distributed annually over ten years, with eligibility limited to households with an annual income below EUR 90,000 for a family with one child, increasing by EUR 15,000 for each additional child (E</w:t>
      </w:r>
      <w:r w:rsidR="004355B3" w:rsidRPr="007514BD">
        <w:rPr>
          <w:iCs/>
          <w:sz w:val="24"/>
          <w:szCs w:val="24"/>
          <w:lang w:val="en-US"/>
        </w:rPr>
        <w:t>C</w:t>
      </w:r>
      <w:r w:rsidRPr="00C9126F">
        <w:rPr>
          <w:iCs/>
          <w:sz w:val="24"/>
          <w:szCs w:val="24"/>
          <w:lang w:val="en-US"/>
        </w:rPr>
        <w:t xml:space="preserve"> 2022, p. 28).</w:t>
      </w:r>
      <w:r w:rsidR="006E16A0">
        <w:rPr>
          <w:iCs/>
          <w:sz w:val="24"/>
          <w:szCs w:val="24"/>
          <w:lang w:val="en-US"/>
        </w:rPr>
        <w:t xml:space="preserve"> </w:t>
      </w:r>
      <w:r w:rsidRPr="00C9126F">
        <w:rPr>
          <w:iCs/>
          <w:sz w:val="24"/>
          <w:szCs w:val="24"/>
          <w:lang w:val="en-US"/>
        </w:rPr>
        <w:t xml:space="preserve"> Recent </w:t>
      </w:r>
      <w:proofErr w:type="spellStart"/>
      <w:r w:rsidRPr="00C9126F">
        <w:rPr>
          <w:iCs/>
          <w:sz w:val="24"/>
          <w:szCs w:val="24"/>
          <w:lang w:val="en-US"/>
        </w:rPr>
        <w:t>program</w:t>
      </w:r>
      <w:r w:rsidR="00B9066F">
        <w:rPr>
          <w:iCs/>
          <w:sz w:val="24"/>
          <w:szCs w:val="24"/>
          <w:lang w:val="en-US"/>
        </w:rPr>
        <w:t>me</w:t>
      </w:r>
      <w:r w:rsidRPr="00C9126F">
        <w:rPr>
          <w:iCs/>
          <w:sz w:val="24"/>
          <w:szCs w:val="24"/>
          <w:lang w:val="en-US"/>
        </w:rPr>
        <w:t>s</w:t>
      </w:r>
      <w:proofErr w:type="spellEnd"/>
      <w:r w:rsidRPr="00C9126F">
        <w:rPr>
          <w:iCs/>
          <w:sz w:val="24"/>
          <w:szCs w:val="24"/>
          <w:lang w:val="en-US"/>
        </w:rPr>
        <w:t xml:space="preserve"> in 2024 continue to support housing access for structurally vulnerable groups through initiatives like “</w:t>
      </w:r>
      <w:hyperlink r:id="rId21" w:history="1">
        <w:r w:rsidRPr="00C9126F">
          <w:rPr>
            <w:rStyle w:val="Hyperlink"/>
            <w:iCs/>
            <w:sz w:val="24"/>
            <w:szCs w:val="24"/>
            <w:lang w:val="en-US"/>
          </w:rPr>
          <w:t xml:space="preserve">Jung </w:t>
        </w:r>
        <w:proofErr w:type="spellStart"/>
        <w:r w:rsidRPr="00C9126F">
          <w:rPr>
            <w:rStyle w:val="Hyperlink"/>
            <w:iCs/>
            <w:sz w:val="24"/>
            <w:szCs w:val="24"/>
            <w:lang w:val="en-US"/>
          </w:rPr>
          <w:t>kauft</w:t>
        </w:r>
        <w:proofErr w:type="spellEnd"/>
        <w:r w:rsidRPr="00C9126F">
          <w:rPr>
            <w:rStyle w:val="Hyperlink"/>
            <w:iCs/>
            <w:sz w:val="24"/>
            <w:szCs w:val="24"/>
            <w:lang w:val="en-US"/>
          </w:rPr>
          <w:t xml:space="preserve"> Alt</w:t>
        </w:r>
      </w:hyperlink>
      <w:r w:rsidRPr="00C9126F">
        <w:rPr>
          <w:iCs/>
          <w:sz w:val="24"/>
          <w:szCs w:val="24"/>
          <w:lang w:val="en-US"/>
        </w:rPr>
        <w:t>” (Young Buys Old) and “</w:t>
      </w:r>
      <w:proofErr w:type="spellStart"/>
      <w:r w:rsidR="00626AEE">
        <w:rPr>
          <w:iCs/>
          <w:sz w:val="24"/>
          <w:szCs w:val="24"/>
          <w:lang w:val="en-US"/>
        </w:rPr>
        <w:fldChar w:fldCharType="begin"/>
      </w:r>
      <w:r w:rsidR="00626AEE">
        <w:rPr>
          <w:iCs/>
          <w:sz w:val="24"/>
          <w:szCs w:val="24"/>
          <w:lang w:val="en-US"/>
        </w:rPr>
        <w:instrText>HYPERLINK "https://www.bmwsb.bund.de/SharedDocs/pressemitteilungen/Webs/BMWSB/DE/2024/09/KNN.html"</w:instrText>
      </w:r>
      <w:r w:rsidR="00626AEE">
        <w:rPr>
          <w:iCs/>
          <w:sz w:val="24"/>
          <w:szCs w:val="24"/>
          <w:lang w:val="en-US"/>
        </w:rPr>
      </w:r>
      <w:r w:rsidR="00626AEE">
        <w:rPr>
          <w:iCs/>
          <w:sz w:val="24"/>
          <w:szCs w:val="24"/>
          <w:lang w:val="en-US"/>
        </w:rPr>
        <w:fldChar w:fldCharType="separate"/>
      </w:r>
      <w:r w:rsidRPr="00C9126F">
        <w:rPr>
          <w:rStyle w:val="Hyperlink"/>
          <w:iCs/>
          <w:sz w:val="24"/>
          <w:szCs w:val="24"/>
          <w:lang w:val="en-US"/>
        </w:rPr>
        <w:t>Klimafreundlicher</w:t>
      </w:r>
      <w:proofErr w:type="spellEnd"/>
      <w:r w:rsidRPr="00C9126F">
        <w:rPr>
          <w:rStyle w:val="Hyperlink"/>
          <w:iCs/>
          <w:sz w:val="24"/>
          <w:szCs w:val="24"/>
          <w:lang w:val="en-US"/>
        </w:rPr>
        <w:t xml:space="preserve"> </w:t>
      </w:r>
      <w:proofErr w:type="spellStart"/>
      <w:r w:rsidRPr="00C9126F">
        <w:rPr>
          <w:rStyle w:val="Hyperlink"/>
          <w:iCs/>
          <w:sz w:val="24"/>
          <w:szCs w:val="24"/>
          <w:lang w:val="en-US"/>
        </w:rPr>
        <w:t>Neubau</w:t>
      </w:r>
      <w:proofErr w:type="spellEnd"/>
      <w:r w:rsidRPr="00C9126F">
        <w:rPr>
          <w:rStyle w:val="Hyperlink"/>
          <w:iCs/>
          <w:sz w:val="24"/>
          <w:szCs w:val="24"/>
          <w:lang w:val="en-US"/>
        </w:rPr>
        <w:t xml:space="preserve"> </w:t>
      </w:r>
      <w:proofErr w:type="spellStart"/>
      <w:r w:rsidRPr="00C9126F">
        <w:rPr>
          <w:rStyle w:val="Hyperlink"/>
          <w:iCs/>
          <w:sz w:val="24"/>
          <w:szCs w:val="24"/>
          <w:lang w:val="en-US"/>
        </w:rPr>
        <w:t>im</w:t>
      </w:r>
      <w:proofErr w:type="spellEnd"/>
      <w:r w:rsidRPr="00C9126F">
        <w:rPr>
          <w:rStyle w:val="Hyperlink"/>
          <w:iCs/>
          <w:sz w:val="24"/>
          <w:szCs w:val="24"/>
          <w:lang w:val="en-US"/>
        </w:rPr>
        <w:t xml:space="preserve"> </w:t>
      </w:r>
      <w:proofErr w:type="spellStart"/>
      <w:r w:rsidRPr="00C9126F">
        <w:rPr>
          <w:rStyle w:val="Hyperlink"/>
          <w:iCs/>
          <w:sz w:val="24"/>
          <w:szCs w:val="24"/>
          <w:lang w:val="en-US"/>
        </w:rPr>
        <w:t>Niedrigpreissegment</w:t>
      </w:r>
      <w:proofErr w:type="spellEnd"/>
      <w:r w:rsidR="00626AEE">
        <w:rPr>
          <w:iCs/>
          <w:sz w:val="24"/>
          <w:szCs w:val="24"/>
          <w:lang w:val="en-US"/>
        </w:rPr>
        <w:fldChar w:fldCharType="end"/>
      </w:r>
      <w:r w:rsidRPr="00C9126F">
        <w:rPr>
          <w:iCs/>
          <w:sz w:val="24"/>
          <w:szCs w:val="24"/>
          <w:lang w:val="en-US"/>
        </w:rPr>
        <w:t>” (Climate-Friendly New Builds in the Low-Price Segment), which promote affordable housing through cost-restricted construction.</w:t>
      </w:r>
      <w:r w:rsidR="006E16A0">
        <w:rPr>
          <w:iCs/>
          <w:sz w:val="24"/>
          <w:szCs w:val="24"/>
          <w:lang w:val="en-US"/>
        </w:rPr>
        <w:t xml:space="preserve"> </w:t>
      </w:r>
      <w:r w:rsidR="006E16A0" w:rsidRPr="006E16A0">
        <w:rPr>
          <w:iCs/>
          <w:sz w:val="24"/>
          <w:szCs w:val="24"/>
        </w:rPr>
        <w:t xml:space="preserve">Another key program, </w:t>
      </w:r>
      <w:r w:rsidR="00462F79" w:rsidRPr="00462F79">
        <w:rPr>
          <w:iCs/>
          <w:sz w:val="24"/>
          <w:szCs w:val="24"/>
          <w:lang w:val="en-US"/>
        </w:rPr>
        <w:t>„</w:t>
      </w:r>
      <w:hyperlink r:id="rId22" w:history="1">
        <w:r w:rsidR="006E16A0" w:rsidRPr="00462F79">
          <w:rPr>
            <w:rStyle w:val="Hyperlink"/>
            <w:iCs/>
            <w:sz w:val="24"/>
            <w:szCs w:val="24"/>
          </w:rPr>
          <w:t>Altersgerecht Umbauen</w:t>
        </w:r>
      </w:hyperlink>
      <w:r w:rsidR="00462F79" w:rsidRPr="00462F79">
        <w:rPr>
          <w:iCs/>
          <w:sz w:val="24"/>
          <w:szCs w:val="24"/>
          <w:lang w:val="en-US"/>
        </w:rPr>
        <w:t>“</w:t>
      </w:r>
      <w:r w:rsidR="006E16A0" w:rsidRPr="006E16A0">
        <w:rPr>
          <w:iCs/>
          <w:sz w:val="24"/>
          <w:szCs w:val="24"/>
        </w:rPr>
        <w:t xml:space="preserve"> (Age-Appropriate Renovation), supports accessibility improvements to enable older adults to remain in their homes as they age. In 2024, the funding for this program was doubled to EUR 150 million, allowing for a broader reach in adapting residential spaces to accommodate mobility needs. The program offers subsidies for specific renovations like stairlifts and barrier-free bathrooms, which directly benefit elderly individuals and others with mobility challenges</w:t>
      </w:r>
      <w:r w:rsidR="006E16A0" w:rsidRPr="006E16A0">
        <w:rPr>
          <w:iCs/>
          <w:sz w:val="24"/>
          <w:szCs w:val="24"/>
          <w:lang w:val="en-US"/>
        </w:rPr>
        <w:t>.</w:t>
      </w:r>
      <w:r w:rsidR="00DC2D30">
        <w:rPr>
          <w:iCs/>
          <w:sz w:val="24"/>
          <w:szCs w:val="24"/>
          <w:lang w:val="en-US"/>
        </w:rPr>
        <w:t xml:space="preserve"> </w:t>
      </w:r>
    </w:p>
    <w:p w14:paraId="4C02B6E6" w14:textId="7C20B21F" w:rsidR="00C9126F" w:rsidRPr="00C9126F" w:rsidRDefault="00C9126F" w:rsidP="00C9126F">
      <w:pPr>
        <w:rPr>
          <w:iCs/>
          <w:sz w:val="24"/>
          <w:szCs w:val="24"/>
          <w:lang w:val="en-US"/>
        </w:rPr>
      </w:pPr>
      <w:r w:rsidRPr="00C9126F">
        <w:rPr>
          <w:iCs/>
          <w:sz w:val="24"/>
          <w:szCs w:val="24"/>
          <w:lang w:val="en-US"/>
        </w:rPr>
        <w:t>Further measures have been implemented to meet the housing needs of specific structurally vulnerable groups</w:t>
      </w:r>
      <w:r w:rsidR="0061534E">
        <w:rPr>
          <w:iCs/>
          <w:sz w:val="24"/>
          <w:szCs w:val="24"/>
          <w:lang w:val="en-US"/>
        </w:rPr>
        <w:t>, e.g.</w:t>
      </w:r>
      <w:r w:rsidRPr="00C9126F">
        <w:rPr>
          <w:iCs/>
          <w:sz w:val="24"/>
          <w:szCs w:val="24"/>
          <w:lang w:val="en-US"/>
        </w:rPr>
        <w:t xml:space="preserve"> </w:t>
      </w:r>
      <w:r w:rsidRPr="00C9126F">
        <w:rPr>
          <w:b/>
          <w:bCs/>
          <w:iCs/>
          <w:sz w:val="24"/>
          <w:szCs w:val="24"/>
          <w:lang w:val="en-US"/>
        </w:rPr>
        <w:t xml:space="preserve">BMWSB </w:t>
      </w:r>
      <w:proofErr w:type="spellStart"/>
      <w:r w:rsidRPr="00C9126F">
        <w:rPr>
          <w:b/>
          <w:bCs/>
          <w:iCs/>
          <w:sz w:val="24"/>
          <w:szCs w:val="24"/>
          <w:lang w:val="en-US"/>
        </w:rPr>
        <w:t>Sonderprogramm</w:t>
      </w:r>
      <w:r w:rsidR="0061534E">
        <w:rPr>
          <w:b/>
          <w:bCs/>
          <w:iCs/>
          <w:sz w:val="24"/>
          <w:szCs w:val="24"/>
          <w:lang w:val="en-US"/>
        </w:rPr>
        <w:t>e</w:t>
      </w:r>
      <w:proofErr w:type="spellEnd"/>
      <w:r w:rsidRPr="00C9126F">
        <w:rPr>
          <w:iCs/>
          <w:sz w:val="24"/>
          <w:szCs w:val="24"/>
          <w:lang w:val="en-US"/>
        </w:rPr>
        <w:t xml:space="preserve"> focus</w:t>
      </w:r>
      <w:r w:rsidR="0061534E">
        <w:rPr>
          <w:iCs/>
          <w:sz w:val="24"/>
          <w:szCs w:val="24"/>
          <w:lang w:val="en-US"/>
        </w:rPr>
        <w:t>ing</w:t>
      </w:r>
      <w:r w:rsidRPr="00C9126F">
        <w:rPr>
          <w:iCs/>
          <w:sz w:val="24"/>
          <w:szCs w:val="24"/>
          <w:lang w:val="en-US"/>
        </w:rPr>
        <w:t xml:space="preserve"> on supporting housing for </w:t>
      </w:r>
      <w:hyperlink r:id="rId23" w:history="1">
        <w:r w:rsidRPr="00C9126F">
          <w:rPr>
            <w:rStyle w:val="Hyperlink"/>
            <w:iCs/>
            <w:sz w:val="24"/>
            <w:szCs w:val="24"/>
            <w:lang w:val="en-US"/>
          </w:rPr>
          <w:t>young people</w:t>
        </w:r>
        <w:r w:rsidR="0061534E" w:rsidRPr="002932EA">
          <w:rPr>
            <w:rStyle w:val="Hyperlink"/>
            <w:iCs/>
            <w:sz w:val="24"/>
            <w:szCs w:val="24"/>
            <w:lang w:val="en-US"/>
          </w:rPr>
          <w:t xml:space="preserve"> and students</w:t>
        </w:r>
      </w:hyperlink>
      <w:r w:rsidR="0061534E">
        <w:rPr>
          <w:iCs/>
          <w:sz w:val="24"/>
          <w:szCs w:val="24"/>
          <w:lang w:val="en-US"/>
        </w:rPr>
        <w:t xml:space="preserve"> </w:t>
      </w:r>
      <w:r w:rsidRPr="00C9126F">
        <w:rPr>
          <w:iCs/>
          <w:sz w:val="24"/>
          <w:szCs w:val="24"/>
          <w:lang w:val="en-US"/>
        </w:rPr>
        <w:t xml:space="preserve">and </w:t>
      </w:r>
      <w:r w:rsidR="00AC098F">
        <w:rPr>
          <w:iCs/>
          <w:sz w:val="24"/>
          <w:szCs w:val="24"/>
          <w:lang w:val="en-US"/>
        </w:rPr>
        <w:t xml:space="preserve">the introduced measures to </w:t>
      </w:r>
      <w:r w:rsidRPr="00C9126F">
        <w:rPr>
          <w:iCs/>
          <w:sz w:val="24"/>
          <w:szCs w:val="24"/>
          <w:lang w:val="en-US"/>
        </w:rPr>
        <w:t xml:space="preserve">secure housing options for </w:t>
      </w:r>
      <w:hyperlink r:id="rId24" w:history="1">
        <w:r w:rsidRPr="00C9126F">
          <w:rPr>
            <w:rStyle w:val="Hyperlink"/>
            <w:iCs/>
            <w:sz w:val="24"/>
            <w:szCs w:val="24"/>
            <w:lang w:val="en-US"/>
          </w:rPr>
          <w:t>women and children affected by violence</w:t>
        </w:r>
      </w:hyperlink>
      <w:r w:rsidRPr="00C9126F">
        <w:rPr>
          <w:iCs/>
          <w:sz w:val="24"/>
          <w:szCs w:val="24"/>
          <w:lang w:val="en-US"/>
        </w:rPr>
        <w:t>. Another recent initiative, the “Heat protection in urban development and the building industry” plan, introduced in May 2024, addresses increasing climate-related heat risks. Structurally vulnerable populations—such as children, older adults, pregnant women, people with chronic conditions, and individuals who cannot easily access cool environments, including those experiencing homelessness or working outdoors—are particularly affected by heat stress, impacting health, quality of life, and working conditions in urban areas (BMWSB 2024</w:t>
      </w:r>
      <w:r w:rsidR="003E6017" w:rsidRPr="00F0490E">
        <w:rPr>
          <w:iCs/>
          <w:sz w:val="24"/>
          <w:szCs w:val="24"/>
          <w:lang w:val="en-US"/>
        </w:rPr>
        <w:t>b</w:t>
      </w:r>
      <w:r w:rsidRPr="00C9126F">
        <w:rPr>
          <w:iCs/>
          <w:sz w:val="24"/>
          <w:szCs w:val="24"/>
          <w:lang w:val="en-US"/>
        </w:rPr>
        <w:t>, p. 6).</w:t>
      </w:r>
    </w:p>
    <w:p w14:paraId="7CAB05F0" w14:textId="67912854" w:rsidR="00817AEB" w:rsidRPr="00031089" w:rsidRDefault="00167155" w:rsidP="00031089">
      <w:pPr>
        <w:rPr>
          <w:b/>
          <w:i/>
          <w:sz w:val="24"/>
          <w:szCs w:val="24"/>
          <w:u w:val="single"/>
          <w:lang w:val="en-US"/>
        </w:rPr>
      </w:pPr>
      <w:r w:rsidRPr="00031089">
        <w:rPr>
          <w:b/>
          <w:sz w:val="24"/>
          <w:szCs w:val="24"/>
          <w:u w:val="single"/>
        </w:rPr>
        <w:t>Commitment to enable a just and fair transition process</w:t>
      </w:r>
    </w:p>
    <w:p w14:paraId="70672CFF" w14:textId="2E1AB0D9" w:rsidR="000113E3" w:rsidRPr="00031089" w:rsidRDefault="00787397" w:rsidP="00031089">
      <w:pPr>
        <w:rPr>
          <w:rFonts w:ascii="Calibri" w:eastAsia="Calibri" w:hAnsi="Calibri" w:cs="Calibri"/>
          <w:sz w:val="24"/>
          <w:szCs w:val="24"/>
          <w:lang w:val="en-US"/>
        </w:rPr>
      </w:pPr>
      <w:r w:rsidRPr="00031089">
        <w:rPr>
          <w:rFonts w:ascii="Calibri" w:eastAsia="Calibri" w:hAnsi="Calibri" w:cs="Calibri"/>
          <w:sz w:val="24"/>
          <w:szCs w:val="24"/>
        </w:rPr>
        <w:lastRenderedPageBreak/>
        <w:t xml:space="preserve">Besides </w:t>
      </w:r>
      <w:r w:rsidR="00F8702A" w:rsidRPr="00031089">
        <w:rPr>
          <w:rFonts w:ascii="Calibri" w:eastAsia="Calibri" w:hAnsi="Calibri" w:cs="Calibri"/>
          <w:sz w:val="24"/>
          <w:szCs w:val="24"/>
        </w:rPr>
        <w:t xml:space="preserve">aiming for carbon neutrality of the building sector, </w:t>
      </w:r>
      <w:r w:rsidR="00031089" w:rsidRPr="00031089">
        <w:rPr>
          <w:rFonts w:ascii="Calibri" w:eastAsia="Calibri" w:hAnsi="Calibri" w:cs="Calibri"/>
          <w:sz w:val="24"/>
          <w:szCs w:val="24"/>
          <w:lang w:val="en-US"/>
        </w:rPr>
        <w:t>th</w:t>
      </w:r>
      <w:r w:rsidR="00031089">
        <w:rPr>
          <w:rFonts w:ascii="Calibri" w:eastAsia="Calibri" w:hAnsi="Calibri" w:cs="Calibri"/>
          <w:sz w:val="24"/>
          <w:szCs w:val="24"/>
          <w:lang w:val="en-US"/>
        </w:rPr>
        <w:t xml:space="preserve">e commitment to a fair and just transition is </w:t>
      </w:r>
      <w:r w:rsidR="00F8702A" w:rsidRPr="00031089">
        <w:rPr>
          <w:rFonts w:ascii="Calibri" w:eastAsia="Calibri" w:hAnsi="Calibri" w:cs="Calibri"/>
          <w:sz w:val="24"/>
          <w:szCs w:val="24"/>
        </w:rPr>
        <w:t>m</w:t>
      </w:r>
      <w:r w:rsidR="001D14D8" w:rsidRPr="00031089">
        <w:rPr>
          <w:rFonts w:ascii="Calibri" w:eastAsia="Calibri" w:hAnsi="Calibri" w:cs="Calibri"/>
          <w:sz w:val="24"/>
          <w:szCs w:val="24"/>
        </w:rPr>
        <w:t xml:space="preserve">ainly </w:t>
      </w:r>
      <w:r w:rsidR="00031089" w:rsidRPr="00031089">
        <w:rPr>
          <w:rFonts w:ascii="Calibri" w:eastAsia="Calibri" w:hAnsi="Calibri" w:cs="Calibri"/>
          <w:sz w:val="24"/>
          <w:szCs w:val="24"/>
          <w:lang w:val="en-US"/>
        </w:rPr>
        <w:t>re</w:t>
      </w:r>
      <w:r w:rsidR="00031089">
        <w:rPr>
          <w:rFonts w:ascii="Calibri" w:eastAsia="Calibri" w:hAnsi="Calibri" w:cs="Calibri"/>
          <w:sz w:val="24"/>
          <w:szCs w:val="24"/>
          <w:lang w:val="en-US"/>
        </w:rPr>
        <w:t xml:space="preserve">flected in the </w:t>
      </w:r>
      <w:r w:rsidR="00031089" w:rsidRPr="0091102D">
        <w:rPr>
          <w:rFonts w:ascii="Calibri" w:eastAsia="Calibri" w:hAnsi="Calibri" w:cs="Calibri"/>
          <w:b/>
          <w:bCs/>
          <w:sz w:val="24"/>
          <w:szCs w:val="24"/>
          <w:lang w:val="en-US"/>
        </w:rPr>
        <w:t xml:space="preserve">overall aim </w:t>
      </w:r>
      <w:r w:rsidR="001D14D8" w:rsidRPr="0091102D">
        <w:rPr>
          <w:rFonts w:ascii="Calibri" w:eastAsia="Calibri" w:hAnsi="Calibri" w:cs="Calibri"/>
          <w:b/>
          <w:bCs/>
          <w:sz w:val="24"/>
          <w:szCs w:val="24"/>
        </w:rPr>
        <w:t xml:space="preserve">on affordability </w:t>
      </w:r>
      <w:r w:rsidR="001D14D8" w:rsidRPr="00031089">
        <w:rPr>
          <w:rFonts w:ascii="Calibri" w:eastAsia="Calibri" w:hAnsi="Calibri" w:cs="Calibri"/>
          <w:sz w:val="24"/>
          <w:szCs w:val="24"/>
        </w:rPr>
        <w:t>of the housing sector</w:t>
      </w:r>
      <w:r w:rsidR="00031089" w:rsidRPr="00031089">
        <w:rPr>
          <w:rFonts w:ascii="Calibri" w:eastAsia="Calibri" w:hAnsi="Calibri" w:cs="Calibri"/>
          <w:sz w:val="24"/>
          <w:szCs w:val="24"/>
          <w:lang w:val="en-US"/>
        </w:rPr>
        <w:t xml:space="preserve"> </w:t>
      </w:r>
      <w:r w:rsidR="00031089">
        <w:rPr>
          <w:rFonts w:ascii="Calibri" w:eastAsia="Calibri" w:hAnsi="Calibri" w:cs="Calibri"/>
          <w:sz w:val="24"/>
          <w:szCs w:val="24"/>
          <w:lang w:val="en-US"/>
        </w:rPr>
        <w:t xml:space="preserve">and </w:t>
      </w:r>
      <w:r w:rsidR="00031089" w:rsidRPr="0091102D">
        <w:rPr>
          <w:rFonts w:ascii="Calibri" w:eastAsia="Calibri" w:hAnsi="Calibri" w:cs="Calibri"/>
          <w:b/>
          <w:bCs/>
          <w:sz w:val="24"/>
          <w:szCs w:val="24"/>
          <w:lang w:val="en-US"/>
        </w:rPr>
        <w:t xml:space="preserve">ensuring a </w:t>
      </w:r>
      <w:r w:rsidR="00D33915" w:rsidRPr="0091102D">
        <w:rPr>
          <w:rFonts w:ascii="Calibri" w:eastAsia="Calibri" w:hAnsi="Calibri" w:cs="Calibri"/>
          <w:b/>
          <w:bCs/>
          <w:sz w:val="24"/>
          <w:szCs w:val="24"/>
          <w:lang w:val="en-US"/>
        </w:rPr>
        <w:t>just development of all regions</w:t>
      </w:r>
      <w:r w:rsidR="00D33915">
        <w:rPr>
          <w:rFonts w:ascii="Calibri" w:eastAsia="Calibri" w:hAnsi="Calibri" w:cs="Calibri"/>
          <w:sz w:val="24"/>
          <w:szCs w:val="24"/>
          <w:lang w:val="en-US"/>
        </w:rPr>
        <w:t xml:space="preserve"> in Germany and for all people of Germany.</w:t>
      </w:r>
    </w:p>
    <w:p w14:paraId="7DF68358" w14:textId="18F4F4C8" w:rsidR="002D3831" w:rsidRPr="003423AF" w:rsidRDefault="00B51611" w:rsidP="002D3831">
      <w:pPr>
        <w:rPr>
          <w:rFonts w:ascii="Calibri" w:eastAsia="Calibri" w:hAnsi="Calibri" w:cs="Calibri"/>
          <w:sz w:val="24"/>
          <w:szCs w:val="24"/>
          <w:lang w:val="en-US"/>
        </w:rPr>
      </w:pPr>
      <w:r>
        <w:rPr>
          <w:rFonts w:ascii="Calibri" w:eastAsia="Calibri" w:hAnsi="Calibri" w:cs="Calibri"/>
          <w:sz w:val="24"/>
          <w:szCs w:val="24"/>
          <w:lang w:val="en-US"/>
        </w:rPr>
        <w:t>For this means, t</w:t>
      </w:r>
      <w:r w:rsidR="005B3762" w:rsidRPr="00AB13A2">
        <w:rPr>
          <w:rFonts w:ascii="Calibri" w:eastAsia="Calibri" w:hAnsi="Calibri" w:cs="Calibri"/>
          <w:sz w:val="24"/>
          <w:szCs w:val="24"/>
        </w:rPr>
        <w:t>he Federal Ministry of Housing, Urban Development and Construction (BM</w:t>
      </w:r>
      <w:r w:rsidR="00D11017">
        <w:rPr>
          <w:rFonts w:ascii="Calibri" w:eastAsia="Calibri" w:hAnsi="Calibri" w:cs="Calibri"/>
          <w:sz w:val="24"/>
          <w:szCs w:val="24"/>
          <w:lang w:val="en-US"/>
        </w:rPr>
        <w:t>WSB</w:t>
      </w:r>
      <w:r w:rsidR="005B3762" w:rsidRPr="00AB13A2">
        <w:rPr>
          <w:rFonts w:ascii="Calibri" w:eastAsia="Calibri" w:hAnsi="Calibri" w:cs="Calibri"/>
          <w:sz w:val="24"/>
          <w:szCs w:val="24"/>
        </w:rPr>
        <w:t>) launched the "</w:t>
      </w:r>
      <w:r w:rsidR="005B3762" w:rsidRPr="005E5598">
        <w:rPr>
          <w:rFonts w:ascii="Calibri" w:eastAsia="Calibri" w:hAnsi="Calibri" w:cs="Calibri"/>
          <w:b/>
          <w:sz w:val="24"/>
          <w:szCs w:val="24"/>
        </w:rPr>
        <w:t xml:space="preserve">Alliance for Affordable Housing" </w:t>
      </w:r>
      <w:r w:rsidR="005B3762" w:rsidRPr="00AB13A2">
        <w:rPr>
          <w:rFonts w:ascii="Calibri" w:eastAsia="Calibri" w:hAnsi="Calibri" w:cs="Calibri"/>
          <w:sz w:val="24"/>
          <w:szCs w:val="24"/>
        </w:rPr>
        <w:t>with all relevant stakeholders at the beginning of 2022. The alliance process resulted in a comprehensive package of measures, which was presented on 12 October 2022. In order to stabilise the current economic situation in the construction and real estate industry, the Federal Government supplemented the decisions of the Alliance at the Alliance Day on 25 September 2023 with a 14-point package of measures to promote investment in housing. In addition, on 6 November 2023, the Federal Government and the Länder concluded a pact to accelerate planning, approval and implementation, which also includes measures for implementation in the</w:t>
      </w:r>
      <w:r w:rsidR="00955B08" w:rsidRPr="00955B08">
        <w:rPr>
          <w:rFonts w:ascii="Calibri" w:eastAsia="Calibri" w:hAnsi="Calibri" w:cs="Calibri"/>
          <w:sz w:val="24"/>
          <w:szCs w:val="24"/>
          <w:lang w:val="en-US"/>
        </w:rPr>
        <w:t xml:space="preserve"> </w:t>
      </w:r>
      <w:r w:rsidR="00955B08" w:rsidRPr="00496B3C">
        <w:rPr>
          <w:rFonts w:ascii="Calibri" w:eastAsia="Calibri" w:hAnsi="Calibri" w:cs="Calibri"/>
          <w:b/>
          <w:bCs/>
          <w:sz w:val="24"/>
          <w:szCs w:val="24"/>
          <w:lang w:val="en-US"/>
        </w:rPr>
        <w:t>German Building Code</w:t>
      </w:r>
      <w:r w:rsidR="005B3762" w:rsidRPr="00AB13A2">
        <w:rPr>
          <w:rFonts w:ascii="Calibri" w:eastAsia="Calibri" w:hAnsi="Calibri" w:cs="Calibri"/>
          <w:sz w:val="24"/>
          <w:szCs w:val="24"/>
        </w:rPr>
        <w:t xml:space="preserve"> </w:t>
      </w:r>
      <w:r w:rsidR="008D6500" w:rsidRPr="008D6500">
        <w:rPr>
          <w:rFonts w:ascii="Calibri" w:eastAsia="Calibri" w:hAnsi="Calibri" w:cs="Calibri"/>
          <w:sz w:val="24"/>
          <w:szCs w:val="24"/>
          <w:lang w:val="en-US"/>
        </w:rPr>
        <w:t>(</w:t>
      </w:r>
      <w:proofErr w:type="spellStart"/>
      <w:r w:rsidR="008D6500">
        <w:rPr>
          <w:rFonts w:ascii="Calibri" w:eastAsia="Calibri" w:hAnsi="Calibri" w:cs="Calibri"/>
          <w:sz w:val="24"/>
          <w:szCs w:val="24"/>
          <w:lang w:val="en-US"/>
        </w:rPr>
        <w:fldChar w:fldCharType="begin"/>
      </w:r>
      <w:r w:rsidR="008D6500">
        <w:rPr>
          <w:rFonts w:ascii="Calibri" w:eastAsia="Calibri" w:hAnsi="Calibri" w:cs="Calibri"/>
          <w:sz w:val="24"/>
          <w:szCs w:val="24"/>
          <w:lang w:val="en-US"/>
        </w:rPr>
        <w:instrText>HYPERLINK "https://www.gesetze-im-internet.de/bbaug/BJNR003410960.html"</w:instrText>
      </w:r>
      <w:r w:rsidR="008D6500">
        <w:rPr>
          <w:rFonts w:ascii="Calibri" w:eastAsia="Calibri" w:hAnsi="Calibri" w:cs="Calibri"/>
          <w:sz w:val="24"/>
          <w:szCs w:val="24"/>
          <w:lang w:val="en-US"/>
        </w:rPr>
      </w:r>
      <w:r w:rsidR="008D6500">
        <w:rPr>
          <w:rFonts w:ascii="Calibri" w:eastAsia="Calibri" w:hAnsi="Calibri" w:cs="Calibri"/>
          <w:sz w:val="24"/>
          <w:szCs w:val="24"/>
          <w:lang w:val="en-US"/>
        </w:rPr>
        <w:fldChar w:fldCharType="separate"/>
      </w:r>
      <w:r w:rsidR="008D6500" w:rsidRPr="008D6500">
        <w:rPr>
          <w:rStyle w:val="Hyperlink"/>
          <w:rFonts w:ascii="Calibri" w:eastAsia="Calibri" w:hAnsi="Calibri" w:cs="Calibri"/>
          <w:sz w:val="24"/>
          <w:szCs w:val="24"/>
          <w:lang w:val="en-US"/>
        </w:rPr>
        <w:t>Baugesetzbuch</w:t>
      </w:r>
      <w:proofErr w:type="spellEnd"/>
      <w:r w:rsidR="008D6500">
        <w:rPr>
          <w:rFonts w:ascii="Calibri" w:eastAsia="Calibri" w:hAnsi="Calibri" w:cs="Calibri"/>
          <w:sz w:val="24"/>
          <w:szCs w:val="24"/>
          <w:lang w:val="en-US"/>
        </w:rPr>
        <w:fldChar w:fldCharType="end"/>
      </w:r>
      <w:r w:rsidR="008D6500">
        <w:rPr>
          <w:rFonts w:ascii="Calibri" w:eastAsia="Calibri" w:hAnsi="Calibri" w:cs="Calibri"/>
          <w:sz w:val="24"/>
          <w:szCs w:val="24"/>
          <w:lang w:val="en-US"/>
        </w:rPr>
        <w:t>-</w:t>
      </w:r>
      <w:r w:rsidR="005B3762" w:rsidRPr="00496B3C">
        <w:rPr>
          <w:rFonts w:ascii="Calibri" w:eastAsia="Calibri" w:hAnsi="Calibri" w:cs="Calibri"/>
          <w:sz w:val="24"/>
          <w:szCs w:val="24"/>
        </w:rPr>
        <w:t>BauGB</w:t>
      </w:r>
      <w:r w:rsidR="008D6500" w:rsidRPr="00496B3C">
        <w:rPr>
          <w:rFonts w:ascii="Calibri" w:eastAsia="Calibri" w:hAnsi="Calibri" w:cs="Calibri"/>
          <w:sz w:val="24"/>
          <w:szCs w:val="24"/>
          <w:lang w:val="en-US"/>
        </w:rPr>
        <w:t>)</w:t>
      </w:r>
      <w:r w:rsidR="005B3762" w:rsidRPr="00496B3C">
        <w:rPr>
          <w:rFonts w:ascii="Calibri" w:eastAsia="Calibri" w:hAnsi="Calibri" w:cs="Calibri"/>
          <w:sz w:val="24"/>
          <w:szCs w:val="24"/>
        </w:rPr>
        <w:t>.</w:t>
      </w:r>
      <w:r w:rsidR="005B3762" w:rsidRPr="00AB13A2">
        <w:rPr>
          <w:rFonts w:ascii="Calibri" w:eastAsia="Calibri" w:hAnsi="Calibri" w:cs="Calibri"/>
          <w:sz w:val="24"/>
          <w:szCs w:val="24"/>
        </w:rPr>
        <w:t xml:space="preserve"> In addition, the "Growth Initiative - New Economic Momentum for Germany" adopted by the Federal Government on 17 July 2024 also includes measures to reduce construction costs and boost new residential construction.</w:t>
      </w:r>
      <w:r w:rsidR="002D3831" w:rsidRPr="00AB13A2">
        <w:rPr>
          <w:rFonts w:ascii="Calibri" w:eastAsia="Calibri" w:hAnsi="Calibri" w:cs="Calibri"/>
          <w:sz w:val="24"/>
          <w:szCs w:val="24"/>
        </w:rPr>
        <w:t xml:space="preserve"> On 4 September 2024, the Federal Cabinet adopted the draft law presented by the Federal Minister of Housing, Urban Development and Building to strengthen integrated urban development. The federal states and associations had previously been asked to comment. The consequences of climate change are becoming increasingly noticeable. For this reason, consideration of the requirements of climate adaptation is to be regulated independently and conclusively in the </w:t>
      </w:r>
      <w:r w:rsidR="008D224A" w:rsidRPr="008D224A">
        <w:rPr>
          <w:rFonts w:ascii="Calibri" w:eastAsia="Calibri" w:hAnsi="Calibri" w:cs="Calibri"/>
          <w:sz w:val="24"/>
          <w:szCs w:val="24"/>
          <w:lang w:val="en-US"/>
        </w:rPr>
        <w:t>Ge</w:t>
      </w:r>
      <w:r w:rsidR="008D224A">
        <w:rPr>
          <w:rFonts w:ascii="Calibri" w:eastAsia="Calibri" w:hAnsi="Calibri" w:cs="Calibri"/>
          <w:sz w:val="24"/>
          <w:szCs w:val="24"/>
          <w:lang w:val="en-US"/>
        </w:rPr>
        <w:t xml:space="preserve">rman </w:t>
      </w:r>
      <w:r w:rsidR="002D3831" w:rsidRPr="00AB13A2">
        <w:rPr>
          <w:rFonts w:ascii="Calibri" w:eastAsia="Calibri" w:hAnsi="Calibri" w:cs="Calibri"/>
          <w:sz w:val="24"/>
          <w:szCs w:val="24"/>
        </w:rPr>
        <w:t>Building Code</w:t>
      </w:r>
      <w:r w:rsidR="002D3831" w:rsidRPr="00496B3C">
        <w:rPr>
          <w:rFonts w:ascii="Calibri" w:eastAsia="Calibri" w:hAnsi="Calibri" w:cs="Calibri"/>
          <w:b/>
          <w:bCs/>
          <w:sz w:val="24"/>
          <w:szCs w:val="24"/>
        </w:rPr>
        <w:t>. This amendment is intended to address the various challenges with reference to the New Leipzig Charter with its three dimensions of the ‘just</w:t>
      </w:r>
      <w:r w:rsidR="002D3831" w:rsidRPr="00F0490E">
        <w:rPr>
          <w:rFonts w:ascii="Calibri" w:eastAsia="Calibri" w:hAnsi="Calibri" w:cs="Calibri"/>
          <w:b/>
          <w:bCs/>
          <w:sz w:val="24"/>
          <w:szCs w:val="24"/>
        </w:rPr>
        <w:t>, green and productive city’</w:t>
      </w:r>
      <w:r w:rsidR="002D3831" w:rsidRPr="00F0490E">
        <w:rPr>
          <w:rFonts w:ascii="Calibri" w:eastAsia="Calibri" w:hAnsi="Calibri" w:cs="Calibri"/>
          <w:sz w:val="24"/>
          <w:szCs w:val="24"/>
        </w:rPr>
        <w:t xml:space="preserve"> and bring them together into a coherent overall concept</w:t>
      </w:r>
      <w:r w:rsidR="003423AF" w:rsidRPr="00F0490E">
        <w:rPr>
          <w:rFonts w:ascii="Calibri" w:eastAsia="Calibri" w:hAnsi="Calibri" w:cs="Calibri"/>
          <w:sz w:val="24"/>
          <w:szCs w:val="24"/>
          <w:lang w:val="en-US"/>
        </w:rPr>
        <w:t xml:space="preserve"> (BMWSB 2024c)</w:t>
      </w:r>
      <w:r w:rsidR="002D3831" w:rsidRPr="00F0490E">
        <w:rPr>
          <w:rFonts w:ascii="Calibri" w:eastAsia="Calibri" w:hAnsi="Calibri" w:cs="Calibri"/>
          <w:sz w:val="24"/>
          <w:szCs w:val="24"/>
        </w:rPr>
        <w:t>.</w:t>
      </w:r>
    </w:p>
    <w:p w14:paraId="542737DC" w14:textId="4A5F5211" w:rsidR="000113E3" w:rsidRPr="00FB2B95" w:rsidRDefault="00C03F0D" w:rsidP="00E4556E">
      <w:pPr>
        <w:rPr>
          <w:rFonts w:ascii="Calibri" w:eastAsia="Calibri" w:hAnsi="Calibri" w:cs="Calibri"/>
          <w:sz w:val="24"/>
          <w:szCs w:val="24"/>
          <w:lang w:val="en-US"/>
        </w:rPr>
      </w:pPr>
      <w:r w:rsidRPr="00C03F0D">
        <w:rPr>
          <w:rFonts w:ascii="Calibri" w:eastAsia="Calibri" w:hAnsi="Calibri" w:cs="Calibri"/>
          <w:sz w:val="24"/>
          <w:szCs w:val="24"/>
          <w:lang w:val="en-US"/>
        </w:rPr>
        <w:t>The general commitment of t</w:t>
      </w:r>
      <w:r>
        <w:rPr>
          <w:rFonts w:ascii="Calibri" w:eastAsia="Calibri" w:hAnsi="Calibri" w:cs="Calibri"/>
          <w:sz w:val="24"/>
          <w:szCs w:val="24"/>
          <w:lang w:val="en-US"/>
        </w:rPr>
        <w:t xml:space="preserve">he </w:t>
      </w:r>
      <w:r w:rsidR="00B95BA5">
        <w:rPr>
          <w:rFonts w:ascii="Calibri" w:eastAsia="Calibri" w:hAnsi="Calibri" w:cs="Calibri"/>
          <w:sz w:val="24"/>
          <w:szCs w:val="24"/>
          <w:lang w:val="en-US"/>
        </w:rPr>
        <w:t>BMWSB to reach a</w:t>
      </w:r>
      <w:r w:rsidR="00E4556E">
        <w:rPr>
          <w:rFonts w:ascii="Calibri" w:eastAsia="Calibri" w:hAnsi="Calibri" w:cs="Calibri"/>
          <w:sz w:val="24"/>
          <w:szCs w:val="24"/>
          <w:lang w:val="en-US"/>
        </w:rPr>
        <w:t>n</w:t>
      </w:r>
      <w:r w:rsidR="00B95BA5">
        <w:rPr>
          <w:rFonts w:ascii="Calibri" w:eastAsia="Calibri" w:hAnsi="Calibri" w:cs="Calibri"/>
          <w:sz w:val="24"/>
          <w:szCs w:val="24"/>
          <w:lang w:val="en-US"/>
        </w:rPr>
        <w:t xml:space="preserve"> </w:t>
      </w:r>
      <w:r w:rsidR="00450BDD">
        <w:rPr>
          <w:rFonts w:ascii="Calibri" w:eastAsia="Calibri" w:hAnsi="Calibri" w:cs="Calibri"/>
          <w:sz w:val="24"/>
          <w:szCs w:val="24"/>
          <w:lang w:val="en-US"/>
        </w:rPr>
        <w:t xml:space="preserve">affordable </w:t>
      </w:r>
      <w:r w:rsidR="00E4556E">
        <w:rPr>
          <w:rFonts w:ascii="Calibri" w:eastAsia="Calibri" w:hAnsi="Calibri" w:cs="Calibri"/>
          <w:sz w:val="24"/>
          <w:szCs w:val="24"/>
          <w:lang w:val="en-US"/>
        </w:rPr>
        <w:t xml:space="preserve">and healthy </w:t>
      </w:r>
      <w:r w:rsidR="00450BDD">
        <w:rPr>
          <w:rFonts w:ascii="Calibri" w:eastAsia="Calibri" w:hAnsi="Calibri" w:cs="Calibri"/>
          <w:sz w:val="24"/>
          <w:szCs w:val="24"/>
          <w:lang w:val="en-US"/>
        </w:rPr>
        <w:t xml:space="preserve">living environment for all, is underscored by its latest </w:t>
      </w:r>
      <w:r w:rsidR="00FB2B95">
        <w:rPr>
          <w:rFonts w:ascii="Calibri" w:eastAsia="Calibri" w:hAnsi="Calibri" w:cs="Calibri"/>
          <w:sz w:val="24"/>
          <w:szCs w:val="24"/>
          <w:lang w:val="en-US"/>
        </w:rPr>
        <w:t>“</w:t>
      </w:r>
      <w:r w:rsidR="0084418E" w:rsidRPr="00AB13A2">
        <w:rPr>
          <w:rFonts w:hint="eastAsia"/>
          <w:b/>
          <w:bCs/>
          <w:sz w:val="24"/>
          <w:szCs w:val="24"/>
          <w:lang w:eastAsia="ko-KR"/>
        </w:rPr>
        <w:t>National</w:t>
      </w:r>
      <w:r w:rsidR="0084418E" w:rsidRPr="00AB13A2">
        <w:rPr>
          <w:b/>
          <w:bCs/>
          <w:sz w:val="24"/>
          <w:szCs w:val="24"/>
        </w:rPr>
        <w:t xml:space="preserve"> </w:t>
      </w:r>
      <w:r w:rsidR="0084418E" w:rsidRPr="0084418E">
        <w:rPr>
          <w:b/>
          <w:bCs/>
          <w:sz w:val="24"/>
          <w:szCs w:val="24"/>
          <w:lang w:val="en-US"/>
        </w:rPr>
        <w:t>A</w:t>
      </w:r>
      <w:r w:rsidR="0084418E" w:rsidRPr="00AB13A2">
        <w:rPr>
          <w:rFonts w:hint="eastAsia"/>
          <w:b/>
          <w:bCs/>
          <w:sz w:val="24"/>
          <w:szCs w:val="24"/>
          <w:lang w:eastAsia="ko-KR"/>
        </w:rPr>
        <w:t xml:space="preserve">ction </w:t>
      </w:r>
      <w:r w:rsidR="0084418E" w:rsidRPr="0084418E">
        <w:rPr>
          <w:b/>
          <w:bCs/>
          <w:sz w:val="24"/>
          <w:szCs w:val="24"/>
          <w:lang w:val="en-US" w:eastAsia="ko-KR"/>
        </w:rPr>
        <w:t>Pl</w:t>
      </w:r>
      <w:r w:rsidR="0084418E" w:rsidRPr="00AB13A2">
        <w:rPr>
          <w:rFonts w:hint="eastAsia"/>
          <w:b/>
          <w:bCs/>
          <w:sz w:val="24"/>
          <w:szCs w:val="24"/>
          <w:lang w:eastAsia="ko-KR"/>
        </w:rPr>
        <w:t>an against Homelessness</w:t>
      </w:r>
      <w:r w:rsidR="00FB2B95" w:rsidRPr="00FB2B95">
        <w:rPr>
          <w:b/>
          <w:bCs/>
          <w:sz w:val="24"/>
          <w:szCs w:val="24"/>
          <w:lang w:val="en-US" w:eastAsia="ko-KR"/>
        </w:rPr>
        <w:t>“</w:t>
      </w:r>
      <w:r w:rsidR="000D47BC">
        <w:rPr>
          <w:b/>
          <w:bCs/>
          <w:sz w:val="24"/>
          <w:szCs w:val="24"/>
          <w:lang w:val="en-US" w:eastAsia="ko-KR"/>
        </w:rPr>
        <w:t xml:space="preserve"> </w:t>
      </w:r>
      <w:r w:rsidR="000D47BC" w:rsidRPr="000D47BC">
        <w:rPr>
          <w:sz w:val="24"/>
          <w:szCs w:val="24"/>
          <w:lang w:val="en-US" w:eastAsia="ko-KR"/>
        </w:rPr>
        <w:t>(BMWSB 2024d)</w:t>
      </w:r>
      <w:r w:rsidR="0084418E" w:rsidRPr="0084418E">
        <w:rPr>
          <w:sz w:val="24"/>
          <w:szCs w:val="24"/>
          <w:lang w:val="en-US" w:eastAsia="ko-KR"/>
        </w:rPr>
        <w:t>, that</w:t>
      </w:r>
      <w:r w:rsidR="0084418E">
        <w:rPr>
          <w:b/>
          <w:bCs/>
          <w:sz w:val="24"/>
          <w:szCs w:val="24"/>
          <w:lang w:val="en-US" w:eastAsia="ko-KR"/>
        </w:rPr>
        <w:t xml:space="preserve"> </w:t>
      </w:r>
      <w:r w:rsidR="0084418E">
        <w:rPr>
          <w:sz w:val="24"/>
          <w:szCs w:val="24"/>
          <w:lang w:val="en-US" w:eastAsia="ko-KR"/>
        </w:rPr>
        <w:t xml:space="preserve">aims to introduce the </w:t>
      </w:r>
      <w:r w:rsidR="00E4556E">
        <w:rPr>
          <w:sz w:val="24"/>
          <w:szCs w:val="24"/>
          <w:lang w:val="en-US" w:eastAsia="ko-KR"/>
        </w:rPr>
        <w:t xml:space="preserve">“Housing first” approach more broadly into German housing and building policies and the </w:t>
      </w:r>
      <w:r w:rsidR="00C461E4">
        <w:rPr>
          <w:sz w:val="24"/>
          <w:szCs w:val="24"/>
          <w:lang w:val="en-US" w:eastAsia="ko-KR"/>
        </w:rPr>
        <w:t xml:space="preserve">strategy </w:t>
      </w:r>
      <w:r w:rsidR="00FB2B95">
        <w:rPr>
          <w:sz w:val="24"/>
          <w:szCs w:val="24"/>
          <w:lang w:val="en-US" w:eastAsia="ko-KR"/>
        </w:rPr>
        <w:t>“</w:t>
      </w:r>
      <w:r w:rsidR="00C461E4" w:rsidRPr="00666018">
        <w:rPr>
          <w:b/>
          <w:bCs/>
          <w:iCs/>
          <w:sz w:val="24"/>
          <w:szCs w:val="24"/>
          <w:lang w:val="en-US"/>
        </w:rPr>
        <w:t xml:space="preserve">Heat protection in urban development </w:t>
      </w:r>
      <w:r w:rsidR="00C461E4" w:rsidRPr="006F6D7D">
        <w:rPr>
          <w:b/>
          <w:bCs/>
          <w:iCs/>
          <w:sz w:val="24"/>
          <w:szCs w:val="24"/>
          <w:lang w:val="en-US"/>
        </w:rPr>
        <w:t>and the building industry</w:t>
      </w:r>
      <w:r w:rsidR="00FB2B95">
        <w:rPr>
          <w:b/>
          <w:bCs/>
          <w:iCs/>
          <w:sz w:val="24"/>
          <w:szCs w:val="24"/>
          <w:lang w:val="en-US"/>
        </w:rPr>
        <w:t>”</w:t>
      </w:r>
      <w:r w:rsidR="00FB2B95">
        <w:rPr>
          <w:iCs/>
          <w:sz w:val="24"/>
          <w:szCs w:val="24"/>
          <w:lang w:val="en-US"/>
        </w:rPr>
        <w:t>, highlighting the potential health risks of extreme heat events for diverse groups of society.</w:t>
      </w:r>
    </w:p>
    <w:p w14:paraId="63A04C17" w14:textId="77777777" w:rsidR="0016337A" w:rsidRPr="00AB13A2" w:rsidRDefault="0016337A" w:rsidP="0016337A">
      <w:pPr>
        <w:pStyle w:val="Listenabsatz"/>
        <w:rPr>
          <w:rFonts w:ascii="Calibri" w:eastAsia="Calibri" w:hAnsi="Calibri" w:cs="Calibri"/>
          <w:i/>
          <w:sz w:val="24"/>
          <w:szCs w:val="24"/>
        </w:rPr>
      </w:pPr>
    </w:p>
    <w:p w14:paraId="23192642" w14:textId="2AA54582" w:rsidR="0016337A" w:rsidRPr="00AB13A2" w:rsidRDefault="0016337A" w:rsidP="00336A24">
      <w:pPr>
        <w:pStyle w:val="Listenabsatz"/>
        <w:numPr>
          <w:ilvl w:val="0"/>
          <w:numId w:val="5"/>
        </w:numPr>
        <w:rPr>
          <w:sz w:val="24"/>
          <w:szCs w:val="24"/>
        </w:rPr>
      </w:pPr>
      <w:r w:rsidRPr="0016337A">
        <w:rPr>
          <w:b/>
          <w:bCs/>
          <w:sz w:val="24"/>
          <w:szCs w:val="24"/>
        </w:rPr>
        <w:t>Based on your previous analysis, please identify</w:t>
      </w:r>
      <w:r w:rsidRPr="00AB13A2">
        <w:rPr>
          <w:b/>
          <w:sz w:val="24"/>
          <w:szCs w:val="24"/>
        </w:rPr>
        <w:t xml:space="preserve"> FIVE</w:t>
      </w:r>
      <w:r w:rsidRPr="0016337A">
        <w:rPr>
          <w:b/>
          <w:bCs/>
          <w:sz w:val="24"/>
          <w:szCs w:val="24"/>
        </w:rPr>
        <w:t xml:space="preserve"> </w:t>
      </w:r>
      <w:r w:rsidRPr="00AB13A2">
        <w:rPr>
          <w:b/>
          <w:sz w:val="24"/>
          <w:szCs w:val="24"/>
        </w:rPr>
        <w:t xml:space="preserve">national </w:t>
      </w:r>
      <w:r w:rsidRPr="0016337A">
        <w:rPr>
          <w:b/>
          <w:bCs/>
          <w:sz w:val="24"/>
          <w:szCs w:val="24"/>
        </w:rPr>
        <w:t>action plans within the long-term national strategy that are best suited to the objectives of FITTER-EU</w:t>
      </w:r>
      <w:r w:rsidRPr="00AB13A2">
        <w:rPr>
          <w:b/>
          <w:sz w:val="24"/>
          <w:szCs w:val="24"/>
        </w:rPr>
        <w:t xml:space="preserve"> to </w:t>
      </w:r>
      <w:r w:rsidRPr="0016337A">
        <w:rPr>
          <w:b/>
          <w:bCs/>
          <w:sz w:val="24"/>
          <w:szCs w:val="24"/>
        </w:rPr>
        <w:t>provid</w:t>
      </w:r>
      <w:r w:rsidRPr="00AB13A2">
        <w:rPr>
          <w:b/>
          <w:sz w:val="24"/>
          <w:szCs w:val="24"/>
        </w:rPr>
        <w:t>e</w:t>
      </w:r>
      <w:r w:rsidRPr="0016337A">
        <w:rPr>
          <w:b/>
          <w:bCs/>
          <w:sz w:val="24"/>
          <w:szCs w:val="24"/>
        </w:rPr>
        <w:t xml:space="preserve"> a comprehensive assessment of how a just transition can be implemented for both producers and consumers</w:t>
      </w:r>
      <w:r w:rsidR="00EF2221" w:rsidRPr="00AB13A2">
        <w:rPr>
          <w:b/>
          <w:sz w:val="24"/>
          <w:szCs w:val="24"/>
        </w:rPr>
        <w:t xml:space="preserve">. For each of the identified national action plans, please provide a brief summary (200 words maximum) of its key strategic targets and timeline. </w:t>
      </w:r>
    </w:p>
    <w:p w14:paraId="3AA4AFCE" w14:textId="7066640C" w:rsidR="0016337A" w:rsidRPr="00AB13A2" w:rsidRDefault="0016337A" w:rsidP="0016337A">
      <w:pPr>
        <w:pStyle w:val="Listenabsatz"/>
        <w:rPr>
          <w:sz w:val="24"/>
          <w:szCs w:val="24"/>
        </w:rPr>
      </w:pPr>
      <w:r w:rsidRPr="00AB13A2">
        <w:rPr>
          <w:b/>
          <w:sz w:val="24"/>
          <w:szCs w:val="24"/>
        </w:rPr>
        <w:t xml:space="preserve">National action plan </w:t>
      </w:r>
      <w:r w:rsidRPr="00AB13A2">
        <w:rPr>
          <w:sz w:val="24"/>
          <w:szCs w:val="24"/>
        </w:rPr>
        <w:t xml:space="preserve">is an </w:t>
      </w:r>
      <w:r w:rsidRPr="008F3AA2">
        <w:rPr>
          <w:sz w:val="24"/>
          <w:szCs w:val="24"/>
        </w:rPr>
        <w:t>operational level policy document</w:t>
      </w:r>
      <w:r w:rsidRPr="00AB13A2">
        <w:rPr>
          <w:sz w:val="24"/>
          <w:szCs w:val="24"/>
        </w:rPr>
        <w:t xml:space="preserve"> </w:t>
      </w:r>
      <w:r w:rsidRPr="008F3AA2">
        <w:rPr>
          <w:sz w:val="24"/>
          <w:szCs w:val="24"/>
        </w:rPr>
        <w:t>that defines specific activities for achieving sectoral priorities, goals and objectives</w:t>
      </w:r>
      <w:r w:rsidRPr="00AB13A2">
        <w:rPr>
          <w:sz w:val="24"/>
          <w:szCs w:val="24"/>
        </w:rPr>
        <w:t xml:space="preserve"> </w:t>
      </w:r>
      <w:r w:rsidRPr="008F3AA2">
        <w:rPr>
          <w:sz w:val="24"/>
          <w:szCs w:val="24"/>
        </w:rPr>
        <w:t xml:space="preserve">set in the </w:t>
      </w:r>
      <w:r w:rsidRPr="00AB13A2">
        <w:rPr>
          <w:sz w:val="24"/>
          <w:szCs w:val="24"/>
        </w:rPr>
        <w:t xml:space="preserve">national long-term </w:t>
      </w:r>
      <w:r w:rsidRPr="008F3AA2">
        <w:rPr>
          <w:sz w:val="24"/>
          <w:szCs w:val="24"/>
        </w:rPr>
        <w:t>strategy</w:t>
      </w:r>
      <w:r w:rsidRPr="00AB13A2">
        <w:rPr>
          <w:sz w:val="24"/>
          <w:szCs w:val="24"/>
        </w:rPr>
        <w:t xml:space="preserve">, as well as identifies their </w:t>
      </w:r>
      <w:r w:rsidRPr="008F3AA2">
        <w:rPr>
          <w:sz w:val="24"/>
          <w:szCs w:val="24"/>
        </w:rPr>
        <w:t>output indicators, responsible and partner agencies, deadlines, budget and source of financing</w:t>
      </w:r>
      <w:r w:rsidRPr="00AB13A2">
        <w:rPr>
          <w:sz w:val="24"/>
          <w:szCs w:val="24"/>
        </w:rPr>
        <w:t xml:space="preserve">. </w:t>
      </w:r>
    </w:p>
    <w:p w14:paraId="6FDF1A89" w14:textId="77777777" w:rsidR="00E61545" w:rsidRPr="00AB13A2" w:rsidRDefault="00E61545" w:rsidP="0016337A">
      <w:pPr>
        <w:pStyle w:val="Listenabsatz"/>
        <w:rPr>
          <w:sz w:val="24"/>
          <w:szCs w:val="24"/>
        </w:rPr>
      </w:pPr>
    </w:p>
    <w:p w14:paraId="6556A014" w14:textId="61239238" w:rsidR="00DF0104" w:rsidRPr="00DF0104" w:rsidRDefault="00E64DCC" w:rsidP="00DF0104">
      <w:pPr>
        <w:pStyle w:val="Listenabsatz"/>
        <w:numPr>
          <w:ilvl w:val="0"/>
          <w:numId w:val="34"/>
        </w:numPr>
        <w:spacing w:after="0"/>
        <w:rPr>
          <w:sz w:val="24"/>
          <w:szCs w:val="24"/>
        </w:rPr>
      </w:pPr>
      <w:r w:rsidRPr="00AB13A2">
        <w:rPr>
          <w:b/>
          <w:bCs/>
          <w:sz w:val="24"/>
          <w:szCs w:val="24"/>
        </w:rPr>
        <w:lastRenderedPageBreak/>
        <w:t xml:space="preserve">National </w:t>
      </w:r>
      <w:r w:rsidR="00B11282" w:rsidRPr="00AB13A2">
        <w:rPr>
          <w:b/>
          <w:bCs/>
          <w:sz w:val="24"/>
          <w:szCs w:val="24"/>
        </w:rPr>
        <w:t xml:space="preserve">Recovery and Resilience </w:t>
      </w:r>
      <w:r w:rsidR="00844F82" w:rsidRPr="00AB13A2">
        <w:rPr>
          <w:b/>
          <w:bCs/>
          <w:sz w:val="24"/>
          <w:szCs w:val="24"/>
        </w:rPr>
        <w:t>Plan</w:t>
      </w:r>
      <w:r w:rsidR="00E61545" w:rsidRPr="00AB13A2">
        <w:rPr>
          <w:b/>
          <w:bCs/>
          <w:sz w:val="24"/>
          <w:szCs w:val="24"/>
        </w:rPr>
        <w:t xml:space="preserve"> </w:t>
      </w:r>
      <w:r w:rsidR="00D677CF" w:rsidRPr="00AB13A2">
        <w:rPr>
          <w:rFonts w:hint="eastAsia"/>
          <w:sz w:val="24"/>
          <w:szCs w:val="24"/>
          <w:lang w:eastAsia="ko-KR"/>
        </w:rPr>
        <w:t>was</w:t>
      </w:r>
      <w:r w:rsidR="307F5AFE" w:rsidRPr="00AB13A2">
        <w:rPr>
          <w:sz w:val="24"/>
          <w:szCs w:val="24"/>
        </w:rPr>
        <w:t xml:space="preserve"> approved on 13 July 2021 and </w:t>
      </w:r>
      <w:r w:rsidR="00163F33" w:rsidRPr="00AB13A2">
        <w:rPr>
          <w:sz w:val="24"/>
          <w:szCs w:val="24"/>
        </w:rPr>
        <w:t>subsequently</w:t>
      </w:r>
      <w:r w:rsidR="00163F33" w:rsidRPr="00AB13A2">
        <w:rPr>
          <w:rFonts w:hint="eastAsia"/>
          <w:sz w:val="24"/>
          <w:szCs w:val="24"/>
          <w:lang w:eastAsia="ko-KR"/>
        </w:rPr>
        <w:t xml:space="preserve"> </w:t>
      </w:r>
      <w:r w:rsidR="307F5AFE" w:rsidRPr="00AB13A2">
        <w:rPr>
          <w:sz w:val="24"/>
          <w:szCs w:val="24"/>
        </w:rPr>
        <w:t>updated on 16 July 2024</w:t>
      </w:r>
      <w:r w:rsidR="00163F33" w:rsidRPr="00AB13A2">
        <w:rPr>
          <w:rFonts w:hint="eastAsia"/>
          <w:sz w:val="24"/>
          <w:szCs w:val="24"/>
          <w:lang w:eastAsia="ko-KR"/>
        </w:rPr>
        <w:t>. This update</w:t>
      </w:r>
      <w:r w:rsidR="740CD269" w:rsidRPr="00AB13A2">
        <w:rPr>
          <w:sz w:val="24"/>
          <w:szCs w:val="24"/>
        </w:rPr>
        <w:t xml:space="preserve"> include</w:t>
      </w:r>
      <w:r w:rsidR="00163F33" w:rsidRPr="00AB13A2">
        <w:rPr>
          <w:rFonts w:hint="eastAsia"/>
          <w:sz w:val="24"/>
          <w:szCs w:val="24"/>
          <w:lang w:eastAsia="ko-KR"/>
        </w:rPr>
        <w:t>d the</w:t>
      </w:r>
      <w:r w:rsidR="740CD269" w:rsidRPr="00AB13A2">
        <w:rPr>
          <w:sz w:val="24"/>
          <w:szCs w:val="24"/>
        </w:rPr>
        <w:t xml:space="preserve"> REPowerEU</w:t>
      </w:r>
      <w:r w:rsidR="00163F33" w:rsidRPr="00AB13A2">
        <w:rPr>
          <w:rFonts w:hint="eastAsia"/>
          <w:sz w:val="24"/>
          <w:szCs w:val="24"/>
          <w:lang w:eastAsia="ko-KR"/>
        </w:rPr>
        <w:t>, designed to</w:t>
      </w:r>
      <w:r w:rsidR="740CD269" w:rsidRPr="00AB13A2">
        <w:rPr>
          <w:sz w:val="24"/>
          <w:szCs w:val="24"/>
        </w:rPr>
        <w:t xml:space="preserve"> respond to the change of energy market due to the Russian invasion in the Ukraine</w:t>
      </w:r>
      <w:r w:rsidR="58496A23" w:rsidRPr="00AB13A2">
        <w:rPr>
          <w:sz w:val="24"/>
          <w:szCs w:val="24"/>
        </w:rPr>
        <w:t xml:space="preserve"> (European </w:t>
      </w:r>
      <w:r w:rsidR="73283973" w:rsidRPr="00AB13A2">
        <w:rPr>
          <w:sz w:val="24"/>
          <w:szCs w:val="24"/>
        </w:rPr>
        <w:t>Commission</w:t>
      </w:r>
      <w:r w:rsidR="58496A23" w:rsidRPr="00AB13A2">
        <w:rPr>
          <w:sz w:val="24"/>
          <w:szCs w:val="24"/>
        </w:rPr>
        <w:t>, n.d.)</w:t>
      </w:r>
      <w:r w:rsidR="740CD269" w:rsidRPr="00AB13A2">
        <w:rPr>
          <w:sz w:val="24"/>
          <w:szCs w:val="24"/>
        </w:rPr>
        <w:t xml:space="preserve">. </w:t>
      </w:r>
      <w:r w:rsidR="009F4AF0" w:rsidRPr="00AB13A2">
        <w:rPr>
          <w:sz w:val="24"/>
          <w:szCs w:val="24"/>
        </w:rPr>
        <w:t>Among its</w:t>
      </w:r>
      <w:r w:rsidR="2EE91389" w:rsidRPr="00AB13A2">
        <w:rPr>
          <w:sz w:val="24"/>
          <w:szCs w:val="24"/>
        </w:rPr>
        <w:t xml:space="preserve"> </w:t>
      </w:r>
      <w:r w:rsidR="28904592" w:rsidRPr="00AB13A2">
        <w:rPr>
          <w:sz w:val="24"/>
          <w:szCs w:val="24"/>
        </w:rPr>
        <w:t>six pillars</w:t>
      </w:r>
      <w:r w:rsidR="009F4AF0" w:rsidRPr="00AB13A2">
        <w:rPr>
          <w:sz w:val="24"/>
          <w:szCs w:val="24"/>
        </w:rPr>
        <w:t>, the</w:t>
      </w:r>
      <w:r w:rsidR="28904592" w:rsidRPr="00AB13A2">
        <w:rPr>
          <w:sz w:val="24"/>
          <w:szCs w:val="24"/>
        </w:rPr>
        <w:t xml:space="preserve"> first </w:t>
      </w:r>
      <w:r w:rsidR="700B2EBC" w:rsidRPr="00AB13A2">
        <w:rPr>
          <w:sz w:val="24"/>
          <w:szCs w:val="24"/>
        </w:rPr>
        <w:t>pillar</w:t>
      </w:r>
      <w:r w:rsidR="28904592" w:rsidRPr="00AB13A2">
        <w:rPr>
          <w:sz w:val="24"/>
          <w:szCs w:val="24"/>
        </w:rPr>
        <w:t xml:space="preserve"> “Climate policy and energy transformation</w:t>
      </w:r>
      <w:r w:rsidR="1565272A" w:rsidRPr="00AB13A2">
        <w:rPr>
          <w:sz w:val="24"/>
          <w:szCs w:val="24"/>
        </w:rPr>
        <w:t>”</w:t>
      </w:r>
      <w:r w:rsidR="5B5322B7" w:rsidRPr="00AB13A2">
        <w:rPr>
          <w:sz w:val="24"/>
          <w:szCs w:val="24"/>
        </w:rPr>
        <w:t xml:space="preserve"> accounting for 40% </w:t>
      </w:r>
      <w:r w:rsidR="667C8F60" w:rsidRPr="00AB13A2">
        <w:rPr>
          <w:sz w:val="24"/>
          <w:szCs w:val="24"/>
        </w:rPr>
        <w:t>(</w:t>
      </w:r>
      <w:r w:rsidR="2873A6FF" w:rsidRPr="00AB13A2">
        <w:rPr>
          <w:sz w:val="24"/>
          <w:szCs w:val="24"/>
        </w:rPr>
        <w:t>€</w:t>
      </w:r>
      <w:r w:rsidR="667C8F60" w:rsidRPr="00AB13A2">
        <w:rPr>
          <w:sz w:val="24"/>
          <w:szCs w:val="24"/>
        </w:rPr>
        <w:t>11.3</w:t>
      </w:r>
      <w:r w:rsidR="5B5322B7" w:rsidRPr="00AB13A2">
        <w:rPr>
          <w:sz w:val="24"/>
          <w:szCs w:val="24"/>
        </w:rPr>
        <w:t xml:space="preserve"> </w:t>
      </w:r>
      <w:r w:rsidR="667C8F60" w:rsidRPr="00AB13A2">
        <w:rPr>
          <w:sz w:val="24"/>
          <w:szCs w:val="24"/>
        </w:rPr>
        <w:t>billion)</w:t>
      </w:r>
      <w:r w:rsidR="5B5322B7" w:rsidRPr="00AB13A2">
        <w:rPr>
          <w:sz w:val="24"/>
          <w:szCs w:val="24"/>
        </w:rPr>
        <w:t xml:space="preserve"> of the budget</w:t>
      </w:r>
      <w:r w:rsidR="00163F33" w:rsidRPr="00AB13A2">
        <w:rPr>
          <w:rFonts w:hint="eastAsia"/>
          <w:sz w:val="24"/>
          <w:szCs w:val="24"/>
          <w:lang w:eastAsia="ko-KR"/>
        </w:rPr>
        <w:t xml:space="preserve"> is relevant to the building sector</w:t>
      </w:r>
      <w:r w:rsidR="5B5322B7" w:rsidRPr="00AB13A2">
        <w:rPr>
          <w:sz w:val="24"/>
          <w:szCs w:val="24"/>
        </w:rPr>
        <w:t>.</w:t>
      </w:r>
      <w:r w:rsidR="67B439A6" w:rsidRPr="00AB13A2">
        <w:rPr>
          <w:sz w:val="24"/>
          <w:szCs w:val="24"/>
        </w:rPr>
        <w:t xml:space="preserve"> Its</w:t>
      </w:r>
      <w:r w:rsidR="1C11ACCF" w:rsidRPr="00AB13A2">
        <w:rPr>
          <w:sz w:val="24"/>
          <w:szCs w:val="24"/>
        </w:rPr>
        <w:t xml:space="preserve"> </w:t>
      </w:r>
      <w:r w:rsidR="003924B0" w:rsidRPr="00AB13A2">
        <w:rPr>
          <w:rFonts w:hint="eastAsia"/>
          <w:sz w:val="24"/>
          <w:szCs w:val="24"/>
          <w:lang w:eastAsia="ko-KR"/>
        </w:rPr>
        <w:t>c</w:t>
      </w:r>
      <w:r w:rsidR="1C11ACCF" w:rsidRPr="00AB13A2">
        <w:rPr>
          <w:sz w:val="24"/>
          <w:szCs w:val="24"/>
        </w:rPr>
        <w:t>omponent 1.3</w:t>
      </w:r>
      <w:r w:rsidR="1C11ACCF" w:rsidRPr="00AB13A2">
        <w:rPr>
          <w:i/>
          <w:iCs/>
          <w:sz w:val="24"/>
          <w:szCs w:val="24"/>
        </w:rPr>
        <w:t xml:space="preserve"> </w:t>
      </w:r>
      <w:r w:rsidR="00FA7829" w:rsidRPr="00AB13A2">
        <w:rPr>
          <w:rFonts w:hint="eastAsia"/>
          <w:sz w:val="24"/>
          <w:szCs w:val="24"/>
          <w:lang w:eastAsia="ko-KR"/>
        </w:rPr>
        <w:t>addresses issues of</w:t>
      </w:r>
      <w:r w:rsidR="1C11ACCF" w:rsidRPr="00AB13A2">
        <w:rPr>
          <w:sz w:val="24"/>
          <w:szCs w:val="24"/>
        </w:rPr>
        <w:t xml:space="preserve"> “Climate-friendly building and refurbishment”</w:t>
      </w:r>
      <w:r w:rsidR="18AC5453" w:rsidRPr="00AB13A2">
        <w:rPr>
          <w:sz w:val="24"/>
          <w:szCs w:val="24"/>
        </w:rPr>
        <w:t xml:space="preserve"> </w:t>
      </w:r>
      <w:r w:rsidR="6675BD1A" w:rsidRPr="00AB13A2">
        <w:rPr>
          <w:sz w:val="24"/>
          <w:szCs w:val="24"/>
        </w:rPr>
        <w:t>(</w:t>
      </w:r>
      <w:r w:rsidR="5368AF29" w:rsidRPr="00AB13A2">
        <w:rPr>
          <w:sz w:val="24"/>
          <w:szCs w:val="24"/>
        </w:rPr>
        <w:t>€</w:t>
      </w:r>
      <w:r w:rsidR="0125FE83" w:rsidRPr="00AB13A2">
        <w:rPr>
          <w:sz w:val="24"/>
          <w:szCs w:val="24"/>
        </w:rPr>
        <w:t>2.5 billion</w:t>
      </w:r>
      <w:r w:rsidR="4AD07EA7" w:rsidRPr="00AB13A2">
        <w:rPr>
          <w:sz w:val="24"/>
          <w:szCs w:val="24"/>
        </w:rPr>
        <w:t>)</w:t>
      </w:r>
      <w:r w:rsidR="00087B1D" w:rsidRPr="00AB13A2">
        <w:rPr>
          <w:rFonts w:hint="eastAsia"/>
          <w:sz w:val="24"/>
          <w:szCs w:val="24"/>
          <w:lang w:eastAsia="ko-KR"/>
        </w:rPr>
        <w:t>. It aims</w:t>
      </w:r>
      <w:r w:rsidR="34DCEF01" w:rsidRPr="00AB13A2">
        <w:rPr>
          <w:sz w:val="24"/>
          <w:szCs w:val="24"/>
        </w:rPr>
        <w:t xml:space="preserve"> </w:t>
      </w:r>
      <w:r w:rsidR="2280D072" w:rsidRPr="00AB13A2">
        <w:rPr>
          <w:sz w:val="24"/>
          <w:szCs w:val="24"/>
        </w:rPr>
        <w:t>to solve the urgent social issue of lacking affordable housing among low- and middle-income households</w:t>
      </w:r>
      <w:r w:rsidR="00087B1D" w:rsidRPr="00AB13A2">
        <w:rPr>
          <w:sz w:val="24"/>
          <w:szCs w:val="24"/>
        </w:rPr>
        <w:t xml:space="preserve"> climate-friendly</w:t>
      </w:r>
      <w:r w:rsidR="1C11ACCF" w:rsidRPr="00AB13A2">
        <w:rPr>
          <w:sz w:val="24"/>
          <w:szCs w:val="24"/>
        </w:rPr>
        <w:t xml:space="preserve">. </w:t>
      </w:r>
      <w:r w:rsidR="1F943EBD" w:rsidRPr="00AB13A2">
        <w:rPr>
          <w:sz w:val="24"/>
          <w:szCs w:val="24"/>
        </w:rPr>
        <w:t xml:space="preserve">In </w:t>
      </w:r>
      <w:r w:rsidR="6E3C2EA5" w:rsidRPr="00AB13A2">
        <w:rPr>
          <w:sz w:val="24"/>
          <w:szCs w:val="24"/>
        </w:rPr>
        <w:t>each year</w:t>
      </w:r>
      <w:r w:rsidR="1F943EBD" w:rsidRPr="00AB13A2">
        <w:rPr>
          <w:sz w:val="24"/>
          <w:szCs w:val="24"/>
        </w:rPr>
        <w:t xml:space="preserve"> </w:t>
      </w:r>
      <w:r w:rsidR="6E3C2EA5" w:rsidRPr="00AB13A2">
        <w:rPr>
          <w:sz w:val="24"/>
          <w:szCs w:val="24"/>
        </w:rPr>
        <w:t xml:space="preserve">between </w:t>
      </w:r>
      <w:r w:rsidR="1F943EBD" w:rsidRPr="00AB13A2">
        <w:rPr>
          <w:sz w:val="24"/>
          <w:szCs w:val="24"/>
        </w:rPr>
        <w:t>2020</w:t>
      </w:r>
      <w:r w:rsidR="00D779C4" w:rsidRPr="00AB13A2">
        <w:rPr>
          <w:rFonts w:hint="eastAsia"/>
          <w:sz w:val="24"/>
          <w:szCs w:val="24"/>
          <w:lang w:eastAsia="ko-KR"/>
        </w:rPr>
        <w:t xml:space="preserve"> and </w:t>
      </w:r>
      <w:r w:rsidR="1F943EBD" w:rsidRPr="00AB13A2">
        <w:rPr>
          <w:sz w:val="24"/>
          <w:szCs w:val="24"/>
        </w:rPr>
        <w:t xml:space="preserve">2024, Germany </w:t>
      </w:r>
      <w:r w:rsidR="00D779C4" w:rsidRPr="00AB13A2">
        <w:rPr>
          <w:rFonts w:hint="eastAsia"/>
          <w:sz w:val="24"/>
          <w:szCs w:val="24"/>
          <w:lang w:eastAsia="ko-KR"/>
        </w:rPr>
        <w:t>has allocated</w:t>
      </w:r>
      <w:r w:rsidR="2095069D" w:rsidRPr="00AB13A2">
        <w:rPr>
          <w:sz w:val="24"/>
          <w:szCs w:val="24"/>
        </w:rPr>
        <w:t xml:space="preserve"> </w:t>
      </w:r>
      <w:r w:rsidR="02B27275" w:rsidRPr="00AB13A2">
        <w:rPr>
          <w:sz w:val="24"/>
          <w:szCs w:val="24"/>
        </w:rPr>
        <w:t>€</w:t>
      </w:r>
      <w:r w:rsidR="40E85207" w:rsidRPr="00AB13A2">
        <w:rPr>
          <w:sz w:val="24"/>
          <w:szCs w:val="24"/>
        </w:rPr>
        <w:t>1 billion</w:t>
      </w:r>
      <w:r w:rsidR="5AAF10DD" w:rsidRPr="00AB13A2">
        <w:rPr>
          <w:sz w:val="24"/>
          <w:szCs w:val="24"/>
        </w:rPr>
        <w:t xml:space="preserve"> to the Länder for affordable housing programmes</w:t>
      </w:r>
      <w:r w:rsidR="00D779C4" w:rsidRPr="00AB13A2">
        <w:rPr>
          <w:rFonts w:hint="eastAsia"/>
          <w:sz w:val="24"/>
          <w:szCs w:val="24"/>
          <w:lang w:eastAsia="ko-KR"/>
        </w:rPr>
        <w:t>, distributed</w:t>
      </w:r>
      <w:r w:rsidR="0A8F2DF7" w:rsidRPr="00AB13A2">
        <w:rPr>
          <w:sz w:val="24"/>
          <w:szCs w:val="24"/>
        </w:rPr>
        <w:t xml:space="preserve"> through </w:t>
      </w:r>
      <w:r w:rsidR="171DB716" w:rsidRPr="00AB13A2">
        <w:rPr>
          <w:sz w:val="24"/>
          <w:szCs w:val="24"/>
        </w:rPr>
        <w:t xml:space="preserve">three </w:t>
      </w:r>
      <w:r w:rsidR="0A8F2DF7" w:rsidRPr="00AB13A2">
        <w:rPr>
          <w:sz w:val="24"/>
          <w:szCs w:val="24"/>
        </w:rPr>
        <w:t xml:space="preserve">investment </w:t>
      </w:r>
      <w:r w:rsidR="39959AFE" w:rsidRPr="00AB13A2">
        <w:rPr>
          <w:sz w:val="24"/>
          <w:szCs w:val="24"/>
        </w:rPr>
        <w:t>plans</w:t>
      </w:r>
      <w:r w:rsidR="0A8F2DF7" w:rsidRPr="00AB13A2">
        <w:rPr>
          <w:sz w:val="24"/>
          <w:szCs w:val="24"/>
        </w:rPr>
        <w:t>.</w:t>
      </w:r>
      <w:r w:rsidR="59E9B72B" w:rsidRPr="00AB13A2">
        <w:rPr>
          <w:sz w:val="24"/>
          <w:szCs w:val="24"/>
        </w:rPr>
        <w:t xml:space="preserve"> </w:t>
      </w:r>
      <w:r w:rsidR="59E9B72B" w:rsidRPr="00AB13A2">
        <w:rPr>
          <w:i/>
          <w:iCs/>
          <w:sz w:val="24"/>
          <w:szCs w:val="24"/>
        </w:rPr>
        <w:t>Invest</w:t>
      </w:r>
      <w:r w:rsidR="29AA6346" w:rsidRPr="00AB13A2">
        <w:rPr>
          <w:i/>
          <w:iCs/>
          <w:sz w:val="24"/>
          <w:szCs w:val="24"/>
        </w:rPr>
        <w:t>ment</w:t>
      </w:r>
      <w:r w:rsidR="59E9B72B" w:rsidRPr="00AB13A2">
        <w:rPr>
          <w:i/>
          <w:iCs/>
          <w:sz w:val="24"/>
          <w:szCs w:val="24"/>
        </w:rPr>
        <w:t xml:space="preserve"> 1</w:t>
      </w:r>
      <w:r w:rsidR="59E9B72B" w:rsidRPr="00AB13A2">
        <w:rPr>
          <w:sz w:val="24"/>
          <w:szCs w:val="24"/>
        </w:rPr>
        <w:t xml:space="preserve"> “Further development of climate-friendly c</w:t>
      </w:r>
      <w:r w:rsidR="5AC01B4D" w:rsidRPr="00AB13A2">
        <w:rPr>
          <w:sz w:val="24"/>
          <w:szCs w:val="24"/>
        </w:rPr>
        <w:t xml:space="preserve">onstruction with wood” </w:t>
      </w:r>
      <w:r w:rsidR="200D58D0" w:rsidRPr="00AB13A2">
        <w:rPr>
          <w:sz w:val="24"/>
          <w:szCs w:val="24"/>
        </w:rPr>
        <w:t xml:space="preserve">aims to foster advantages of wood construction </w:t>
      </w:r>
      <w:r w:rsidR="7134325D" w:rsidRPr="00AB13A2">
        <w:rPr>
          <w:sz w:val="24"/>
          <w:szCs w:val="24"/>
        </w:rPr>
        <w:t>and</w:t>
      </w:r>
      <w:r w:rsidR="200D58D0" w:rsidRPr="00AB13A2">
        <w:rPr>
          <w:sz w:val="24"/>
          <w:szCs w:val="24"/>
        </w:rPr>
        <w:t xml:space="preserve"> cooperation among research, companies, and </w:t>
      </w:r>
      <w:r w:rsidR="00D779C4" w:rsidRPr="00AB13A2">
        <w:rPr>
          <w:rFonts w:hint="eastAsia"/>
          <w:sz w:val="24"/>
          <w:szCs w:val="24"/>
          <w:lang w:eastAsia="ko-KR"/>
        </w:rPr>
        <w:t xml:space="preserve">other </w:t>
      </w:r>
      <w:r w:rsidR="200D58D0" w:rsidRPr="00AB13A2">
        <w:rPr>
          <w:sz w:val="24"/>
          <w:szCs w:val="24"/>
        </w:rPr>
        <w:t>or</w:t>
      </w:r>
      <w:r w:rsidR="14F323AC" w:rsidRPr="00AB13A2">
        <w:rPr>
          <w:sz w:val="24"/>
          <w:szCs w:val="24"/>
        </w:rPr>
        <w:t xml:space="preserve">ganisations to overcome </w:t>
      </w:r>
      <w:r w:rsidR="0A0757FF" w:rsidRPr="00AB13A2">
        <w:rPr>
          <w:sz w:val="24"/>
          <w:szCs w:val="24"/>
        </w:rPr>
        <w:t xml:space="preserve">the </w:t>
      </w:r>
      <w:r w:rsidR="14F323AC" w:rsidRPr="00AB13A2">
        <w:rPr>
          <w:sz w:val="24"/>
          <w:szCs w:val="24"/>
        </w:rPr>
        <w:t>barriers</w:t>
      </w:r>
      <w:r w:rsidR="004013C5" w:rsidRPr="00AB13A2">
        <w:rPr>
          <w:rFonts w:hint="eastAsia"/>
          <w:sz w:val="24"/>
          <w:szCs w:val="24"/>
          <w:lang w:eastAsia="ko-KR"/>
        </w:rPr>
        <w:t xml:space="preserve"> challenging the growth</w:t>
      </w:r>
      <w:r w:rsidR="34E1BC75" w:rsidRPr="00AB13A2">
        <w:rPr>
          <w:sz w:val="24"/>
          <w:szCs w:val="24"/>
        </w:rPr>
        <w:t xml:space="preserve"> (</w:t>
      </w:r>
      <w:r w:rsidR="34E1BC75" w:rsidRPr="00AB13A2">
        <w:rPr>
          <w:rFonts w:ascii="Calibri" w:eastAsia="Calibri" w:hAnsi="Calibri" w:cs="Calibri"/>
          <w:sz w:val="24"/>
          <w:szCs w:val="24"/>
        </w:rPr>
        <w:t>Housing Europe, n.d.)</w:t>
      </w:r>
      <w:r w:rsidR="505D82AE" w:rsidRPr="00AB13A2">
        <w:rPr>
          <w:sz w:val="24"/>
          <w:szCs w:val="24"/>
        </w:rPr>
        <w:t>.</w:t>
      </w:r>
      <w:r w:rsidR="14F323AC" w:rsidRPr="00AB13A2">
        <w:rPr>
          <w:sz w:val="24"/>
          <w:szCs w:val="24"/>
        </w:rPr>
        <w:t xml:space="preserve"> </w:t>
      </w:r>
    </w:p>
    <w:p w14:paraId="029F6F6A" w14:textId="23C2056B" w:rsidR="2A2EE309" w:rsidRPr="00AB13A2" w:rsidRDefault="52F16618" w:rsidP="00DF0104">
      <w:pPr>
        <w:spacing w:after="0"/>
        <w:ind w:left="708"/>
        <w:rPr>
          <w:sz w:val="24"/>
          <w:szCs w:val="24"/>
        </w:rPr>
      </w:pPr>
      <w:r w:rsidRPr="00AB13A2">
        <w:rPr>
          <w:sz w:val="24"/>
          <w:szCs w:val="24"/>
        </w:rPr>
        <w:t xml:space="preserve">The target group is companies in </w:t>
      </w:r>
      <w:r w:rsidR="0E3F0034" w:rsidRPr="00AB13A2">
        <w:rPr>
          <w:sz w:val="24"/>
          <w:szCs w:val="24"/>
        </w:rPr>
        <w:t>the</w:t>
      </w:r>
      <w:r w:rsidRPr="00AB13A2">
        <w:rPr>
          <w:sz w:val="24"/>
          <w:szCs w:val="24"/>
        </w:rPr>
        <w:t xml:space="preserve"> wood construction </w:t>
      </w:r>
      <w:r w:rsidR="564F0B61" w:rsidRPr="00AB13A2">
        <w:rPr>
          <w:sz w:val="24"/>
          <w:szCs w:val="24"/>
        </w:rPr>
        <w:t>sector</w:t>
      </w:r>
      <w:r w:rsidR="049C5D32" w:rsidRPr="00AB13A2">
        <w:rPr>
          <w:sz w:val="24"/>
          <w:szCs w:val="24"/>
        </w:rPr>
        <w:t xml:space="preserve"> (</w:t>
      </w:r>
      <w:r w:rsidR="049C5D32" w:rsidRPr="00AB13A2">
        <w:rPr>
          <w:rFonts w:ascii="Calibri" w:eastAsia="Calibri" w:hAnsi="Calibri" w:cs="Calibri"/>
          <w:sz w:val="24"/>
          <w:szCs w:val="24"/>
        </w:rPr>
        <w:t>Federal Ministry of Finance, 2022)</w:t>
      </w:r>
      <w:r w:rsidR="76DFC5AC" w:rsidRPr="00AB13A2">
        <w:rPr>
          <w:sz w:val="24"/>
          <w:szCs w:val="24"/>
        </w:rPr>
        <w:t xml:space="preserve">. </w:t>
      </w:r>
      <w:r w:rsidR="0E7A049F" w:rsidRPr="00AB13A2">
        <w:rPr>
          <w:i/>
          <w:iCs/>
          <w:sz w:val="24"/>
          <w:szCs w:val="24"/>
        </w:rPr>
        <w:t>Investment 2</w:t>
      </w:r>
      <w:r w:rsidR="0E7A049F" w:rsidRPr="00AB13A2">
        <w:rPr>
          <w:sz w:val="24"/>
          <w:szCs w:val="24"/>
        </w:rPr>
        <w:t xml:space="preserve"> “Municipal living lab of energy transition” </w:t>
      </w:r>
      <w:r w:rsidR="637196DE" w:rsidRPr="00AB13A2">
        <w:rPr>
          <w:sz w:val="24"/>
          <w:szCs w:val="24"/>
        </w:rPr>
        <w:t>is</w:t>
      </w:r>
      <w:r w:rsidR="00E87255" w:rsidRPr="00AB13A2">
        <w:rPr>
          <w:rFonts w:hint="eastAsia"/>
          <w:sz w:val="24"/>
          <w:szCs w:val="24"/>
          <w:lang w:eastAsia="ko-KR"/>
        </w:rPr>
        <w:t xml:space="preserve"> designed</w:t>
      </w:r>
      <w:r w:rsidR="637196DE" w:rsidRPr="00AB13A2">
        <w:rPr>
          <w:sz w:val="24"/>
          <w:szCs w:val="24"/>
        </w:rPr>
        <w:t xml:space="preserve"> to identify solutions for the </w:t>
      </w:r>
      <w:r w:rsidR="1DAC4B3D" w:rsidRPr="00AB13A2">
        <w:rPr>
          <w:sz w:val="24"/>
          <w:szCs w:val="24"/>
        </w:rPr>
        <w:t>efficient</w:t>
      </w:r>
      <w:r w:rsidR="637196DE" w:rsidRPr="00AB13A2">
        <w:rPr>
          <w:sz w:val="24"/>
          <w:szCs w:val="24"/>
        </w:rPr>
        <w:t xml:space="preserve"> urban energy supply</w:t>
      </w:r>
      <w:r w:rsidR="003774A6" w:rsidRPr="00AB13A2">
        <w:rPr>
          <w:rFonts w:hint="eastAsia"/>
          <w:sz w:val="24"/>
          <w:szCs w:val="24"/>
          <w:lang w:eastAsia="ko-KR"/>
        </w:rPr>
        <w:t xml:space="preserve"> and to foster</w:t>
      </w:r>
      <w:r w:rsidR="44EF43CA" w:rsidRPr="00AB13A2">
        <w:rPr>
          <w:sz w:val="24"/>
          <w:szCs w:val="24"/>
        </w:rPr>
        <w:t xml:space="preserve"> a long-term acceptance of energy transition</w:t>
      </w:r>
      <w:r w:rsidR="003774A6" w:rsidRPr="00AB13A2">
        <w:rPr>
          <w:rFonts w:hint="eastAsia"/>
          <w:sz w:val="24"/>
          <w:szCs w:val="24"/>
          <w:lang w:eastAsia="ko-KR"/>
        </w:rPr>
        <w:t xml:space="preserve"> among citizens</w:t>
      </w:r>
      <w:r w:rsidR="44EF43CA" w:rsidRPr="00AB13A2">
        <w:rPr>
          <w:sz w:val="24"/>
          <w:szCs w:val="24"/>
        </w:rPr>
        <w:t xml:space="preserve"> (</w:t>
      </w:r>
      <w:r w:rsidR="44EF43CA" w:rsidRPr="00AB13A2">
        <w:rPr>
          <w:rFonts w:ascii="Calibri" w:eastAsia="Calibri" w:hAnsi="Calibri" w:cs="Calibri"/>
          <w:sz w:val="24"/>
          <w:szCs w:val="24"/>
        </w:rPr>
        <w:t>Housing Europe, n.d.)</w:t>
      </w:r>
      <w:r w:rsidR="44EF43CA" w:rsidRPr="00AB13A2">
        <w:rPr>
          <w:sz w:val="24"/>
          <w:szCs w:val="24"/>
        </w:rPr>
        <w:t xml:space="preserve">. </w:t>
      </w:r>
      <w:r w:rsidR="08601B2A" w:rsidRPr="00AB13A2">
        <w:rPr>
          <w:sz w:val="24"/>
          <w:szCs w:val="24"/>
        </w:rPr>
        <w:t xml:space="preserve">It targets companies </w:t>
      </w:r>
      <w:r w:rsidR="00A40CCB" w:rsidRPr="00AB13A2">
        <w:rPr>
          <w:sz w:val="24"/>
          <w:szCs w:val="24"/>
        </w:rPr>
        <w:t xml:space="preserve">and actors trusted in the region </w:t>
      </w:r>
      <w:r w:rsidR="08601B2A" w:rsidRPr="00AB13A2">
        <w:rPr>
          <w:sz w:val="24"/>
          <w:szCs w:val="24"/>
        </w:rPr>
        <w:t xml:space="preserve">to have a stronger partnership with </w:t>
      </w:r>
      <w:r w:rsidR="2B36CA8E" w:rsidRPr="00AB13A2">
        <w:rPr>
          <w:sz w:val="24"/>
          <w:szCs w:val="24"/>
        </w:rPr>
        <w:t xml:space="preserve">each other </w:t>
      </w:r>
      <w:r w:rsidR="08601B2A" w:rsidRPr="00AB13A2">
        <w:rPr>
          <w:sz w:val="24"/>
          <w:szCs w:val="24"/>
        </w:rPr>
        <w:t xml:space="preserve">to </w:t>
      </w:r>
      <w:r w:rsidR="3FBAA813" w:rsidRPr="00AB13A2">
        <w:rPr>
          <w:sz w:val="24"/>
          <w:szCs w:val="24"/>
        </w:rPr>
        <w:t>commercialise innovative energy technologies and infrastructures (</w:t>
      </w:r>
      <w:r w:rsidR="3FBAA813" w:rsidRPr="00AB13A2">
        <w:rPr>
          <w:rFonts w:ascii="Calibri" w:eastAsia="Calibri" w:hAnsi="Calibri" w:cs="Calibri"/>
          <w:sz w:val="24"/>
          <w:szCs w:val="24"/>
        </w:rPr>
        <w:t>Federal Ministry of Finance, 2022)</w:t>
      </w:r>
      <w:r w:rsidR="3FBAA813" w:rsidRPr="00AB13A2">
        <w:rPr>
          <w:sz w:val="24"/>
          <w:szCs w:val="24"/>
        </w:rPr>
        <w:t>.</w:t>
      </w:r>
      <w:r w:rsidR="2158314F" w:rsidRPr="00AB13A2">
        <w:rPr>
          <w:sz w:val="24"/>
          <w:szCs w:val="24"/>
        </w:rPr>
        <w:t xml:space="preserve"> </w:t>
      </w:r>
      <w:r w:rsidR="44EF43CA" w:rsidRPr="00AB13A2">
        <w:rPr>
          <w:i/>
          <w:iCs/>
          <w:sz w:val="24"/>
          <w:szCs w:val="24"/>
        </w:rPr>
        <w:t>Investment 3</w:t>
      </w:r>
      <w:r w:rsidR="44EF43CA" w:rsidRPr="00AB13A2">
        <w:rPr>
          <w:sz w:val="24"/>
          <w:szCs w:val="24"/>
        </w:rPr>
        <w:t xml:space="preserve"> </w:t>
      </w:r>
      <w:r w:rsidR="5E16BB27" w:rsidRPr="00AB13A2">
        <w:rPr>
          <w:sz w:val="24"/>
          <w:szCs w:val="24"/>
        </w:rPr>
        <w:t>“Federal funding programme for efficient Buildings”</w:t>
      </w:r>
      <w:r w:rsidR="3C8BD104" w:rsidRPr="00AB13A2">
        <w:rPr>
          <w:sz w:val="24"/>
          <w:szCs w:val="24"/>
        </w:rPr>
        <w:t xml:space="preserve"> offers tax incentives </w:t>
      </w:r>
      <w:r w:rsidR="03724758" w:rsidRPr="00AB13A2">
        <w:rPr>
          <w:sz w:val="24"/>
          <w:szCs w:val="24"/>
        </w:rPr>
        <w:t xml:space="preserve">targeting the energy-efficient refurbishment of </w:t>
      </w:r>
      <w:r w:rsidR="0CE6C153" w:rsidRPr="00AB13A2">
        <w:rPr>
          <w:sz w:val="24"/>
          <w:szCs w:val="24"/>
        </w:rPr>
        <w:t>buildings</w:t>
      </w:r>
      <w:r w:rsidR="41DE9AA9" w:rsidRPr="00AB13A2">
        <w:rPr>
          <w:sz w:val="24"/>
          <w:szCs w:val="24"/>
        </w:rPr>
        <w:t>. It finances residential buildings and churches, communities, and public buildings (</w:t>
      </w:r>
      <w:r w:rsidR="41DE9AA9" w:rsidRPr="00AB13A2">
        <w:rPr>
          <w:rFonts w:ascii="Calibri" w:eastAsia="Calibri" w:hAnsi="Calibri" w:cs="Calibri"/>
          <w:sz w:val="24"/>
          <w:szCs w:val="24"/>
        </w:rPr>
        <w:t xml:space="preserve">Federal Ministry of Finance, 2022). </w:t>
      </w:r>
    </w:p>
    <w:p w14:paraId="4C245EA5" w14:textId="58FCB206" w:rsidR="3AC44CAE" w:rsidRPr="00AB13A2" w:rsidRDefault="3AC44CAE" w:rsidP="3AC44CAE">
      <w:pPr>
        <w:pStyle w:val="Listenabsatz"/>
        <w:rPr>
          <w:sz w:val="24"/>
          <w:szCs w:val="24"/>
        </w:rPr>
      </w:pPr>
    </w:p>
    <w:p w14:paraId="3E4C9268" w14:textId="4E4E1DAA" w:rsidR="00052907" w:rsidRPr="00AB13A2" w:rsidRDefault="001D2E6D" w:rsidP="00DF0104">
      <w:pPr>
        <w:pStyle w:val="Listenabsatz"/>
        <w:numPr>
          <w:ilvl w:val="0"/>
          <w:numId w:val="34"/>
        </w:numPr>
        <w:rPr>
          <w:rFonts w:eastAsia="Malgun Gothic"/>
          <w:sz w:val="24"/>
          <w:szCs w:val="24"/>
          <w:lang w:eastAsia="ko-KR"/>
        </w:rPr>
      </w:pPr>
      <w:r w:rsidRPr="00AB13A2">
        <w:rPr>
          <w:b/>
          <w:bCs/>
          <w:sz w:val="24"/>
          <w:szCs w:val="24"/>
        </w:rPr>
        <w:t>Germany’s Long-Term Renovation Strategy (LTRS)</w:t>
      </w:r>
      <w:r w:rsidR="00277CA4" w:rsidRPr="00AB13A2">
        <w:rPr>
          <w:rFonts w:eastAsia="Malgun Gothic" w:hint="eastAsia"/>
          <w:b/>
          <w:bCs/>
          <w:sz w:val="24"/>
          <w:szCs w:val="24"/>
          <w:lang w:eastAsia="ko-KR"/>
        </w:rPr>
        <w:t xml:space="preserve"> </w:t>
      </w:r>
      <w:r w:rsidR="00393CB2" w:rsidRPr="00AB13A2">
        <w:rPr>
          <w:rFonts w:eastAsia="Malgun Gothic" w:hint="eastAsia"/>
          <w:sz w:val="24"/>
          <w:szCs w:val="24"/>
          <w:lang w:eastAsia="ko-KR"/>
        </w:rPr>
        <w:t>was</w:t>
      </w:r>
      <w:r w:rsidR="009C3453" w:rsidRPr="00AB13A2">
        <w:rPr>
          <w:rFonts w:eastAsia="Malgun Gothic"/>
          <w:sz w:val="24"/>
          <w:szCs w:val="24"/>
          <w:lang w:eastAsia="ko-KR"/>
        </w:rPr>
        <w:t xml:space="preserve"> declared in October 2020</w:t>
      </w:r>
      <w:r w:rsidR="00393CB2" w:rsidRPr="00AB13A2">
        <w:rPr>
          <w:rFonts w:eastAsia="Malgun Gothic" w:hint="eastAsia"/>
          <w:sz w:val="24"/>
          <w:szCs w:val="24"/>
          <w:lang w:eastAsia="ko-KR"/>
        </w:rPr>
        <w:t xml:space="preserve">, </w:t>
      </w:r>
      <w:r w:rsidR="003E4170" w:rsidRPr="00AB13A2">
        <w:rPr>
          <w:rFonts w:eastAsia="Malgun Gothic" w:hint="eastAsia"/>
          <w:sz w:val="24"/>
          <w:szCs w:val="24"/>
          <w:lang w:eastAsia="ko-KR"/>
        </w:rPr>
        <w:t xml:space="preserve">aligned with </w:t>
      </w:r>
      <w:r w:rsidR="003363FA" w:rsidRPr="00AB13A2">
        <w:rPr>
          <w:rFonts w:eastAsia="Malgun Gothic" w:hint="eastAsia"/>
          <w:sz w:val="24"/>
          <w:szCs w:val="24"/>
          <w:lang w:eastAsia="ko-KR"/>
        </w:rPr>
        <w:t xml:space="preserve">the </w:t>
      </w:r>
      <w:r w:rsidR="003363FA" w:rsidRPr="00AB13A2">
        <w:rPr>
          <w:rFonts w:eastAsia="Malgun Gothic"/>
          <w:sz w:val="24"/>
          <w:szCs w:val="24"/>
          <w:lang w:eastAsia="ko-KR"/>
        </w:rPr>
        <w:t>“</w:t>
      </w:r>
      <w:r w:rsidR="001E7B69" w:rsidRPr="00AB13A2">
        <w:rPr>
          <w:rFonts w:eastAsia="Malgun Gothic"/>
          <w:sz w:val="24"/>
          <w:szCs w:val="24"/>
          <w:lang w:eastAsia="ko-KR"/>
        </w:rPr>
        <w:t>E</w:t>
      </w:r>
      <w:r w:rsidR="003363FA" w:rsidRPr="00AB13A2">
        <w:rPr>
          <w:rFonts w:eastAsia="Malgun Gothic"/>
          <w:sz w:val="24"/>
          <w:szCs w:val="24"/>
          <w:lang w:eastAsia="ko-KR"/>
        </w:rPr>
        <w:t xml:space="preserve">nergy </w:t>
      </w:r>
      <w:r w:rsidR="001E7B69" w:rsidRPr="00AB13A2">
        <w:rPr>
          <w:rFonts w:eastAsia="Malgun Gothic"/>
          <w:sz w:val="24"/>
          <w:szCs w:val="24"/>
          <w:lang w:eastAsia="ko-KR"/>
        </w:rPr>
        <w:t>P</w:t>
      </w:r>
      <w:r w:rsidR="003363FA" w:rsidRPr="00AB13A2">
        <w:rPr>
          <w:rFonts w:eastAsia="Malgun Gothic"/>
          <w:sz w:val="24"/>
          <w:szCs w:val="24"/>
          <w:lang w:eastAsia="ko-KR"/>
        </w:rPr>
        <w:t xml:space="preserve">erformance of </w:t>
      </w:r>
      <w:r w:rsidR="001E7B69" w:rsidRPr="00AB13A2">
        <w:rPr>
          <w:rFonts w:eastAsia="Malgun Gothic"/>
          <w:sz w:val="24"/>
          <w:szCs w:val="24"/>
          <w:lang w:eastAsia="ko-KR"/>
        </w:rPr>
        <w:t>B</w:t>
      </w:r>
      <w:r w:rsidR="003363FA" w:rsidRPr="00AB13A2">
        <w:rPr>
          <w:rFonts w:eastAsia="Malgun Gothic"/>
          <w:sz w:val="24"/>
          <w:szCs w:val="24"/>
          <w:lang w:eastAsia="ko-KR"/>
        </w:rPr>
        <w:t>uilding</w:t>
      </w:r>
      <w:r w:rsidR="003F49F0" w:rsidRPr="00AB13A2">
        <w:rPr>
          <w:rFonts w:eastAsia="Malgun Gothic"/>
          <w:sz w:val="24"/>
          <w:szCs w:val="24"/>
          <w:lang w:eastAsia="ko-KR"/>
        </w:rPr>
        <w:t xml:space="preserve"> </w:t>
      </w:r>
      <w:r w:rsidR="001E7B69" w:rsidRPr="00AB13A2">
        <w:rPr>
          <w:rFonts w:eastAsia="Malgun Gothic"/>
          <w:sz w:val="24"/>
          <w:szCs w:val="24"/>
          <w:lang w:eastAsia="ko-KR"/>
        </w:rPr>
        <w:t>D</w:t>
      </w:r>
      <w:r w:rsidR="003F49F0" w:rsidRPr="00AB13A2">
        <w:rPr>
          <w:rFonts w:eastAsia="Malgun Gothic"/>
          <w:sz w:val="24"/>
          <w:szCs w:val="24"/>
          <w:lang w:eastAsia="ko-KR"/>
        </w:rPr>
        <w:t>irective</w:t>
      </w:r>
      <w:r w:rsidR="00644D52" w:rsidRPr="00AB13A2">
        <w:rPr>
          <w:rFonts w:eastAsia="Malgun Gothic"/>
          <w:sz w:val="24"/>
          <w:szCs w:val="24"/>
          <w:lang w:eastAsia="ko-KR"/>
        </w:rPr>
        <w:t xml:space="preserve"> 2018</w:t>
      </w:r>
      <w:r w:rsidR="001E7B69" w:rsidRPr="00AB13A2">
        <w:rPr>
          <w:rFonts w:eastAsia="Malgun Gothic"/>
          <w:sz w:val="24"/>
          <w:szCs w:val="24"/>
          <w:lang w:eastAsia="ko-KR"/>
        </w:rPr>
        <w:t xml:space="preserve"> (EPBD 2018)</w:t>
      </w:r>
      <w:r w:rsidR="003363FA" w:rsidRPr="00AB13A2">
        <w:rPr>
          <w:rFonts w:eastAsia="Malgun Gothic"/>
          <w:sz w:val="24"/>
          <w:szCs w:val="24"/>
          <w:lang w:eastAsia="ko-KR"/>
        </w:rPr>
        <w:t>”</w:t>
      </w:r>
      <w:r w:rsidR="00837776" w:rsidRPr="00AB13A2">
        <w:rPr>
          <w:rFonts w:eastAsia="Malgun Gothic" w:hint="eastAsia"/>
          <w:sz w:val="24"/>
          <w:szCs w:val="24"/>
          <w:lang w:eastAsia="ko-KR"/>
        </w:rPr>
        <w:t xml:space="preserve">, </w:t>
      </w:r>
      <w:r w:rsidR="00F46B2C" w:rsidRPr="00AB13A2">
        <w:rPr>
          <w:rFonts w:eastAsia="Malgun Gothic" w:hint="eastAsia"/>
          <w:sz w:val="24"/>
          <w:szCs w:val="24"/>
          <w:lang w:eastAsia="ko-KR"/>
        </w:rPr>
        <w:t xml:space="preserve">as part of the </w:t>
      </w:r>
      <w:r w:rsidR="00514178" w:rsidRPr="00AB13A2">
        <w:rPr>
          <w:rFonts w:eastAsia="Malgun Gothic" w:hint="eastAsia"/>
          <w:sz w:val="24"/>
          <w:szCs w:val="24"/>
          <w:lang w:eastAsia="ko-KR"/>
        </w:rPr>
        <w:t>Clean Energy for A</w:t>
      </w:r>
      <w:r w:rsidR="00514178" w:rsidRPr="00AB13A2">
        <w:rPr>
          <w:rFonts w:eastAsia="Malgun Gothic"/>
          <w:sz w:val="24"/>
          <w:szCs w:val="24"/>
          <w:lang w:eastAsia="ko-KR"/>
        </w:rPr>
        <w:t>l</w:t>
      </w:r>
      <w:r w:rsidR="00514178" w:rsidRPr="00AB13A2">
        <w:rPr>
          <w:rFonts w:eastAsia="Malgun Gothic" w:hint="eastAsia"/>
          <w:sz w:val="24"/>
          <w:szCs w:val="24"/>
          <w:lang w:eastAsia="ko-KR"/>
        </w:rPr>
        <w:t>l Europeans package</w:t>
      </w:r>
      <w:r w:rsidR="006E5A47" w:rsidRPr="00AB13A2">
        <w:rPr>
          <w:rFonts w:eastAsia="Malgun Gothic" w:hint="eastAsia"/>
          <w:sz w:val="24"/>
          <w:szCs w:val="24"/>
          <w:lang w:eastAsia="ko-KR"/>
        </w:rPr>
        <w:t>.</w:t>
      </w:r>
      <w:r w:rsidR="006501E6" w:rsidRPr="00AB13A2">
        <w:rPr>
          <w:rFonts w:eastAsia="Malgun Gothic" w:hint="eastAsia"/>
          <w:sz w:val="24"/>
          <w:szCs w:val="24"/>
          <w:lang w:eastAsia="ko-KR"/>
        </w:rPr>
        <w:t xml:space="preserve"> </w:t>
      </w:r>
      <w:r w:rsidR="00FB0F87" w:rsidRPr="00AB13A2">
        <w:rPr>
          <w:rFonts w:eastAsia="Malgun Gothic" w:hint="eastAsia"/>
          <w:sz w:val="24"/>
          <w:szCs w:val="24"/>
          <w:lang w:eastAsia="ko-KR"/>
        </w:rPr>
        <w:t>T</w:t>
      </w:r>
      <w:r w:rsidR="00FB0F87" w:rsidRPr="00AB13A2">
        <w:rPr>
          <w:rFonts w:eastAsia="Malgun Gothic"/>
          <w:sz w:val="24"/>
          <w:szCs w:val="24"/>
          <w:lang w:eastAsia="ko-KR"/>
        </w:rPr>
        <w:t>h</w:t>
      </w:r>
      <w:r w:rsidR="00FB0F87" w:rsidRPr="00AB13A2">
        <w:rPr>
          <w:rFonts w:eastAsia="Malgun Gothic" w:hint="eastAsia"/>
          <w:sz w:val="24"/>
          <w:szCs w:val="24"/>
          <w:lang w:eastAsia="ko-KR"/>
        </w:rPr>
        <w:t>e LTRS</w:t>
      </w:r>
      <w:r w:rsidR="00FB0F87" w:rsidRPr="00AB13A2">
        <w:rPr>
          <w:rFonts w:eastAsia="Malgun Gothic"/>
          <w:sz w:val="24"/>
          <w:szCs w:val="24"/>
          <w:lang w:eastAsia="ko-KR"/>
        </w:rPr>
        <w:t>’</w:t>
      </w:r>
      <w:r w:rsidR="00FB0F87" w:rsidRPr="00AB13A2">
        <w:rPr>
          <w:rFonts w:eastAsia="Malgun Gothic" w:hint="eastAsia"/>
          <w:sz w:val="24"/>
          <w:szCs w:val="24"/>
          <w:lang w:eastAsia="ko-KR"/>
        </w:rPr>
        <w:t>s goal</w:t>
      </w:r>
      <w:r w:rsidR="003C26AB" w:rsidRPr="00AB13A2">
        <w:rPr>
          <w:rFonts w:eastAsia="Malgun Gothic" w:hint="eastAsia"/>
          <w:sz w:val="24"/>
          <w:szCs w:val="24"/>
          <w:lang w:eastAsia="ko-KR"/>
        </w:rPr>
        <w:t>s are</w:t>
      </w:r>
      <w:r w:rsidR="00FB0F87" w:rsidRPr="00AB13A2">
        <w:rPr>
          <w:rFonts w:eastAsia="Malgun Gothic" w:hint="eastAsia"/>
          <w:sz w:val="24"/>
          <w:szCs w:val="24"/>
          <w:lang w:eastAsia="ko-KR"/>
        </w:rPr>
        <w:t xml:space="preserve"> </w:t>
      </w:r>
      <w:r w:rsidR="00981B27" w:rsidRPr="00AB13A2">
        <w:rPr>
          <w:rFonts w:eastAsia="Malgun Gothic" w:hint="eastAsia"/>
          <w:sz w:val="24"/>
          <w:szCs w:val="24"/>
          <w:lang w:eastAsia="ko-KR"/>
        </w:rPr>
        <w:t xml:space="preserve">twofold: </w:t>
      </w:r>
      <w:r w:rsidR="003C26AB" w:rsidRPr="00AB13A2">
        <w:rPr>
          <w:rFonts w:eastAsia="Malgun Gothic" w:hint="eastAsia"/>
          <w:sz w:val="24"/>
          <w:szCs w:val="24"/>
          <w:lang w:eastAsia="ko-KR"/>
        </w:rPr>
        <w:t xml:space="preserve">to </w:t>
      </w:r>
      <w:r w:rsidR="00DD4D1F" w:rsidRPr="00AB13A2">
        <w:rPr>
          <w:rFonts w:eastAsia="Malgun Gothic" w:hint="eastAsia"/>
          <w:sz w:val="24"/>
          <w:szCs w:val="24"/>
          <w:lang w:eastAsia="ko-KR"/>
        </w:rPr>
        <w:t>plan</w:t>
      </w:r>
      <w:r w:rsidR="003C26AB" w:rsidRPr="00AB13A2">
        <w:rPr>
          <w:rFonts w:eastAsia="Malgun Gothic" w:hint="eastAsia"/>
          <w:sz w:val="24"/>
          <w:szCs w:val="24"/>
          <w:lang w:eastAsia="ko-KR"/>
        </w:rPr>
        <w:t xml:space="preserve"> own pathway</w:t>
      </w:r>
      <w:r w:rsidR="00220B00" w:rsidRPr="00AB13A2">
        <w:rPr>
          <w:rFonts w:eastAsia="Malgun Gothic" w:hint="eastAsia"/>
          <w:sz w:val="24"/>
          <w:szCs w:val="24"/>
          <w:lang w:eastAsia="ko-KR"/>
        </w:rPr>
        <w:t>s</w:t>
      </w:r>
      <w:r w:rsidR="003C26AB" w:rsidRPr="00AB13A2">
        <w:rPr>
          <w:rFonts w:eastAsia="Malgun Gothic" w:hint="eastAsia"/>
          <w:sz w:val="24"/>
          <w:szCs w:val="24"/>
          <w:lang w:eastAsia="ko-KR"/>
        </w:rPr>
        <w:t xml:space="preserve"> of </w:t>
      </w:r>
      <w:r w:rsidR="00483FA3" w:rsidRPr="00AB13A2">
        <w:rPr>
          <w:rFonts w:eastAsia="Malgun Gothic" w:hint="eastAsia"/>
          <w:sz w:val="24"/>
          <w:szCs w:val="24"/>
          <w:lang w:eastAsia="ko-KR"/>
        </w:rPr>
        <w:t xml:space="preserve">building energy renovation and </w:t>
      </w:r>
      <w:r w:rsidR="00FB0F87" w:rsidRPr="00AB13A2">
        <w:rPr>
          <w:rFonts w:eastAsia="Malgun Gothic" w:hint="eastAsia"/>
          <w:sz w:val="24"/>
          <w:szCs w:val="24"/>
          <w:lang w:eastAsia="ko-KR"/>
        </w:rPr>
        <w:t>to inform the EU member states</w:t>
      </w:r>
      <w:r w:rsidR="00427D70" w:rsidRPr="00AB13A2">
        <w:rPr>
          <w:rFonts w:eastAsia="Malgun Gothic" w:hint="eastAsia"/>
          <w:sz w:val="24"/>
          <w:szCs w:val="24"/>
          <w:lang w:eastAsia="ko-KR"/>
        </w:rPr>
        <w:t xml:space="preserve"> about</w:t>
      </w:r>
      <w:r w:rsidR="00C05512" w:rsidRPr="00AB13A2">
        <w:rPr>
          <w:rFonts w:eastAsia="Malgun Gothic" w:hint="eastAsia"/>
          <w:sz w:val="24"/>
          <w:szCs w:val="24"/>
          <w:lang w:eastAsia="ko-KR"/>
        </w:rPr>
        <w:t xml:space="preserve"> the pathway</w:t>
      </w:r>
      <w:r w:rsidR="00AE24AA" w:rsidRPr="00AB13A2">
        <w:rPr>
          <w:rFonts w:eastAsia="Malgun Gothic" w:hint="eastAsia"/>
          <w:sz w:val="24"/>
          <w:szCs w:val="24"/>
          <w:lang w:eastAsia="ko-KR"/>
        </w:rPr>
        <w:t>s</w:t>
      </w:r>
      <w:r w:rsidR="00C05512" w:rsidRPr="00AB13A2">
        <w:rPr>
          <w:rFonts w:eastAsia="Malgun Gothic" w:hint="eastAsia"/>
          <w:sz w:val="24"/>
          <w:szCs w:val="24"/>
          <w:lang w:eastAsia="ko-KR"/>
        </w:rPr>
        <w:t xml:space="preserve"> to</w:t>
      </w:r>
      <w:r w:rsidR="005D18F3" w:rsidRPr="00AB13A2">
        <w:rPr>
          <w:rFonts w:eastAsia="Malgun Gothic" w:hint="eastAsia"/>
          <w:sz w:val="24"/>
          <w:szCs w:val="24"/>
          <w:lang w:eastAsia="ko-KR"/>
        </w:rPr>
        <w:t xml:space="preserve"> the carbon neutral building sector, </w:t>
      </w:r>
      <w:r w:rsidR="003B6939" w:rsidRPr="00AB13A2">
        <w:rPr>
          <w:rFonts w:eastAsia="Malgun Gothic"/>
          <w:sz w:val="24"/>
          <w:szCs w:val="24"/>
          <w:lang w:eastAsia="ko-KR"/>
        </w:rPr>
        <w:t>“a roadmap with measures and nationally defined measurable progress indicators</w:t>
      </w:r>
      <w:r w:rsidR="00DA12A9" w:rsidRPr="00AB13A2">
        <w:rPr>
          <w:rFonts w:eastAsia="Malgun Gothic"/>
          <w:sz w:val="24"/>
          <w:szCs w:val="24"/>
          <w:lang w:eastAsia="ko-KR"/>
        </w:rPr>
        <w:t>”</w:t>
      </w:r>
      <w:r w:rsidR="00DA12A9" w:rsidRPr="00AB13A2">
        <w:rPr>
          <w:rFonts w:eastAsia="Malgun Gothic" w:hint="eastAsia"/>
          <w:sz w:val="24"/>
          <w:szCs w:val="24"/>
          <w:lang w:eastAsia="ko-KR"/>
        </w:rPr>
        <w:t xml:space="preserve"> </w:t>
      </w:r>
      <w:r w:rsidR="003B6939" w:rsidRPr="00AB13A2">
        <w:rPr>
          <w:rFonts w:eastAsia="Malgun Gothic" w:hint="eastAsia"/>
          <w:sz w:val="24"/>
          <w:szCs w:val="24"/>
          <w:lang w:eastAsia="ko-KR"/>
        </w:rPr>
        <w:t>(</w:t>
      </w:r>
      <w:r w:rsidR="00E02DA8" w:rsidRPr="00AB13A2">
        <w:rPr>
          <w:rFonts w:eastAsia="Malgun Gothic" w:hint="eastAsia"/>
          <w:sz w:val="24"/>
          <w:szCs w:val="24"/>
          <w:lang w:eastAsia="ko-KR"/>
        </w:rPr>
        <w:t>p. 6</w:t>
      </w:r>
      <w:r w:rsidR="003B6939" w:rsidRPr="00AB13A2">
        <w:rPr>
          <w:rFonts w:eastAsia="Malgun Gothic" w:hint="eastAsia"/>
          <w:sz w:val="24"/>
          <w:szCs w:val="24"/>
          <w:lang w:eastAsia="ko-KR"/>
        </w:rPr>
        <w:t>).</w:t>
      </w:r>
      <w:r w:rsidR="000E2AF6" w:rsidRPr="00AB13A2">
        <w:rPr>
          <w:rFonts w:eastAsia="Malgun Gothic" w:hint="eastAsia"/>
          <w:sz w:val="24"/>
          <w:szCs w:val="24"/>
          <w:lang w:eastAsia="ko-KR"/>
        </w:rPr>
        <w:t xml:space="preserve"> </w:t>
      </w:r>
      <w:r w:rsidR="00F22460" w:rsidRPr="00AB13A2">
        <w:rPr>
          <w:rFonts w:eastAsia="Malgun Gothic" w:hint="eastAsia"/>
          <w:sz w:val="24"/>
          <w:szCs w:val="24"/>
          <w:lang w:eastAsia="ko-KR"/>
        </w:rPr>
        <w:t>The indicator</w:t>
      </w:r>
      <w:r w:rsidR="00253F27" w:rsidRPr="00AB13A2">
        <w:rPr>
          <w:rFonts w:eastAsia="Malgun Gothic"/>
          <w:sz w:val="24"/>
          <w:szCs w:val="24"/>
          <w:lang w:eastAsia="ko-KR"/>
        </w:rPr>
        <w:t>s are</w:t>
      </w:r>
      <w:r w:rsidR="00F22460" w:rsidRPr="00AB13A2">
        <w:rPr>
          <w:rFonts w:eastAsia="Malgun Gothic" w:hint="eastAsia"/>
          <w:sz w:val="24"/>
          <w:szCs w:val="24"/>
          <w:lang w:eastAsia="ko-KR"/>
        </w:rPr>
        <w:t xml:space="preserve"> </w:t>
      </w:r>
      <w:r w:rsidR="00F22460" w:rsidRPr="00AB13A2">
        <w:rPr>
          <w:rFonts w:eastAsia="Malgun Gothic"/>
          <w:sz w:val="24"/>
          <w:szCs w:val="24"/>
          <w:lang w:eastAsia="ko-KR"/>
        </w:rPr>
        <w:t>‘</w:t>
      </w:r>
      <w:r w:rsidR="00F22460" w:rsidRPr="00AB13A2">
        <w:rPr>
          <w:rFonts w:eastAsia="Malgun Gothic" w:hint="eastAsia"/>
          <w:sz w:val="24"/>
          <w:szCs w:val="24"/>
          <w:lang w:eastAsia="ko-KR"/>
        </w:rPr>
        <w:t>energy performance</w:t>
      </w:r>
      <w:r w:rsidR="00F22460" w:rsidRPr="00AB13A2">
        <w:rPr>
          <w:rFonts w:eastAsia="Malgun Gothic"/>
          <w:sz w:val="24"/>
          <w:szCs w:val="24"/>
          <w:lang w:eastAsia="ko-KR"/>
        </w:rPr>
        <w:t>’</w:t>
      </w:r>
      <w:r w:rsidR="00F33F0F" w:rsidRPr="00AB13A2">
        <w:rPr>
          <w:rFonts w:eastAsia="Malgun Gothic"/>
          <w:sz w:val="24"/>
          <w:szCs w:val="24"/>
          <w:lang w:eastAsia="ko-KR"/>
        </w:rPr>
        <w:t xml:space="preserve"> and </w:t>
      </w:r>
      <w:r w:rsidR="00870851" w:rsidRPr="00AB13A2">
        <w:rPr>
          <w:rFonts w:eastAsia="Malgun Gothic" w:hint="eastAsia"/>
          <w:sz w:val="24"/>
          <w:szCs w:val="24"/>
          <w:lang w:eastAsia="ko-KR"/>
        </w:rPr>
        <w:t>certification is required</w:t>
      </w:r>
      <w:r w:rsidR="001326C4" w:rsidRPr="00AB13A2">
        <w:rPr>
          <w:rFonts w:eastAsia="Malgun Gothic"/>
          <w:sz w:val="24"/>
          <w:szCs w:val="24"/>
          <w:lang w:eastAsia="ko-KR"/>
        </w:rPr>
        <w:t xml:space="preserve"> for every newly built or transacted </w:t>
      </w:r>
      <w:r w:rsidR="00A75705" w:rsidRPr="00AB13A2">
        <w:rPr>
          <w:rFonts w:eastAsia="Malgun Gothic"/>
          <w:sz w:val="24"/>
          <w:szCs w:val="24"/>
          <w:lang w:eastAsia="ko-KR"/>
        </w:rPr>
        <w:t>property</w:t>
      </w:r>
      <w:r w:rsidR="00870851" w:rsidRPr="00AB13A2">
        <w:rPr>
          <w:rFonts w:eastAsia="Malgun Gothic" w:hint="eastAsia"/>
          <w:sz w:val="24"/>
          <w:szCs w:val="24"/>
          <w:lang w:eastAsia="ko-KR"/>
        </w:rPr>
        <w:t>,</w:t>
      </w:r>
      <w:r w:rsidR="00227467" w:rsidRPr="00AB13A2">
        <w:rPr>
          <w:rFonts w:eastAsia="Malgun Gothic"/>
          <w:sz w:val="24"/>
          <w:szCs w:val="24"/>
          <w:lang w:eastAsia="ko-KR"/>
        </w:rPr>
        <w:t xml:space="preserve"> </w:t>
      </w:r>
      <w:r w:rsidR="00412905" w:rsidRPr="00AB13A2">
        <w:rPr>
          <w:rFonts w:eastAsia="Malgun Gothic"/>
          <w:sz w:val="24"/>
          <w:szCs w:val="24"/>
          <w:lang w:eastAsia="ko-KR"/>
        </w:rPr>
        <w:t>a</w:t>
      </w:r>
      <w:r w:rsidR="00052907" w:rsidRPr="00AB13A2">
        <w:rPr>
          <w:rFonts w:eastAsia="Malgun Gothic"/>
          <w:sz w:val="24"/>
          <w:szCs w:val="24"/>
          <w:lang w:eastAsia="ko-KR"/>
        </w:rPr>
        <w:t>s well as</w:t>
      </w:r>
      <w:r w:rsidR="00412905" w:rsidRPr="00AB13A2">
        <w:rPr>
          <w:rFonts w:eastAsia="Malgun Gothic"/>
          <w:sz w:val="24"/>
          <w:szCs w:val="24"/>
          <w:lang w:eastAsia="ko-KR"/>
        </w:rPr>
        <w:t xml:space="preserve"> the heating label</w:t>
      </w:r>
      <w:r w:rsidR="00052907" w:rsidRPr="00AB13A2">
        <w:rPr>
          <w:rFonts w:eastAsia="Malgun Gothic"/>
          <w:sz w:val="24"/>
          <w:szCs w:val="24"/>
          <w:lang w:eastAsia="ko-KR"/>
        </w:rPr>
        <w:t xml:space="preserve"> since 2017</w:t>
      </w:r>
      <w:r w:rsidR="00F22460" w:rsidRPr="00AB13A2">
        <w:rPr>
          <w:rFonts w:eastAsia="Malgun Gothic" w:hint="eastAsia"/>
          <w:sz w:val="24"/>
          <w:szCs w:val="24"/>
          <w:lang w:eastAsia="ko-KR"/>
        </w:rPr>
        <w:t xml:space="preserve">. </w:t>
      </w:r>
      <w:r w:rsidR="001D3A97" w:rsidRPr="00AB13A2">
        <w:rPr>
          <w:rFonts w:eastAsia="Malgun Gothic"/>
          <w:sz w:val="24"/>
          <w:szCs w:val="24"/>
          <w:lang w:eastAsia="ko-KR"/>
        </w:rPr>
        <w:t xml:space="preserve">By 2030, it set a milestone of reducing non-renewable </w:t>
      </w:r>
      <w:r w:rsidR="001961A1" w:rsidRPr="00AB13A2">
        <w:rPr>
          <w:rFonts w:eastAsia="Malgun Gothic"/>
          <w:sz w:val="24"/>
          <w:szCs w:val="24"/>
          <w:lang w:eastAsia="ko-KR"/>
        </w:rPr>
        <w:t>primary energy consumption</w:t>
      </w:r>
      <w:r w:rsidR="00001DFA" w:rsidRPr="00AB13A2">
        <w:rPr>
          <w:rFonts w:eastAsia="Malgun Gothic"/>
          <w:sz w:val="24"/>
          <w:szCs w:val="24"/>
          <w:lang w:eastAsia="ko-KR"/>
        </w:rPr>
        <w:t xml:space="preserve"> (PEVn.E.)</w:t>
      </w:r>
      <w:r w:rsidR="00001DFA" w:rsidRPr="00AB13A2">
        <w:rPr>
          <w:rFonts w:eastAsia="Malgun Gothic"/>
          <w:i/>
          <w:iCs/>
          <w:sz w:val="24"/>
          <w:szCs w:val="24"/>
          <w:lang w:eastAsia="ko-KR"/>
        </w:rPr>
        <w:t xml:space="preserve"> </w:t>
      </w:r>
      <w:r w:rsidR="00001DFA" w:rsidRPr="00AB13A2">
        <w:rPr>
          <w:rFonts w:eastAsia="Malgun Gothic"/>
          <w:sz w:val="24"/>
          <w:szCs w:val="24"/>
          <w:lang w:eastAsia="ko-KR"/>
        </w:rPr>
        <w:t xml:space="preserve">to </w:t>
      </w:r>
      <w:r w:rsidR="0050732F" w:rsidRPr="00AB13A2">
        <w:rPr>
          <w:rFonts w:eastAsia="Malgun Gothic"/>
          <w:sz w:val="24"/>
          <w:szCs w:val="24"/>
          <w:lang w:eastAsia="ko-KR"/>
        </w:rPr>
        <w:t xml:space="preserve">2 000 PJ (556 TWh). </w:t>
      </w:r>
      <w:r w:rsidR="0021703C" w:rsidRPr="00AB13A2">
        <w:rPr>
          <w:rFonts w:eastAsia="Malgun Gothic"/>
          <w:sz w:val="24"/>
          <w:szCs w:val="24"/>
          <w:lang w:eastAsia="ko-KR"/>
        </w:rPr>
        <w:t xml:space="preserve">This goal is harmonised with </w:t>
      </w:r>
      <w:r w:rsidR="005279AF" w:rsidRPr="00AB13A2">
        <w:rPr>
          <w:rFonts w:eastAsia="Malgun Gothic"/>
          <w:sz w:val="24"/>
          <w:szCs w:val="24"/>
          <w:lang w:eastAsia="ko-KR"/>
        </w:rPr>
        <w:t>the</w:t>
      </w:r>
      <w:r w:rsidR="0021703C" w:rsidRPr="00AB13A2">
        <w:rPr>
          <w:rFonts w:eastAsia="Malgun Gothic"/>
          <w:sz w:val="24"/>
          <w:szCs w:val="24"/>
          <w:lang w:eastAsia="ko-KR"/>
        </w:rPr>
        <w:t xml:space="preserve"> national climate policies “Climate Action Programme 2030” and “Climate Change Act” as well as the European </w:t>
      </w:r>
      <w:r w:rsidR="00950806" w:rsidRPr="00AB13A2">
        <w:rPr>
          <w:rFonts w:eastAsia="Malgun Gothic"/>
          <w:sz w:val="24"/>
          <w:szCs w:val="24"/>
          <w:lang w:eastAsia="ko-KR"/>
        </w:rPr>
        <w:t xml:space="preserve">EED and RED II. </w:t>
      </w:r>
      <w:r w:rsidR="00B9509A" w:rsidRPr="00AB13A2">
        <w:rPr>
          <w:rFonts w:eastAsia="Malgun Gothic"/>
          <w:sz w:val="24"/>
          <w:szCs w:val="24"/>
          <w:lang w:eastAsia="ko-KR"/>
        </w:rPr>
        <w:t xml:space="preserve">As the milestone for 2040 and 2050, </w:t>
      </w:r>
      <w:r w:rsidR="00760D48" w:rsidRPr="00AB13A2">
        <w:rPr>
          <w:rFonts w:eastAsia="Malgun Gothic"/>
          <w:sz w:val="24"/>
          <w:szCs w:val="24"/>
          <w:lang w:eastAsia="ko-KR"/>
        </w:rPr>
        <w:t xml:space="preserve">it will constantly improve the energy performance of buildings </w:t>
      </w:r>
      <w:r w:rsidR="00ED1EF8" w:rsidRPr="00AB13A2">
        <w:rPr>
          <w:rFonts w:eastAsia="Malgun Gothic"/>
          <w:sz w:val="24"/>
          <w:szCs w:val="24"/>
          <w:lang w:eastAsia="ko-KR"/>
        </w:rPr>
        <w:t>through investment, renovation, and incentivisation</w:t>
      </w:r>
      <w:r w:rsidR="004D6573" w:rsidRPr="00AB13A2">
        <w:rPr>
          <w:rFonts w:eastAsia="Malgun Gothic"/>
          <w:sz w:val="24"/>
          <w:szCs w:val="24"/>
          <w:lang w:eastAsia="ko-KR"/>
        </w:rPr>
        <w:t xml:space="preserve">. After June 2024, </w:t>
      </w:r>
      <w:r w:rsidR="00481D3B" w:rsidRPr="00AB13A2">
        <w:rPr>
          <w:rFonts w:eastAsia="Malgun Gothic"/>
          <w:sz w:val="24"/>
          <w:szCs w:val="24"/>
          <w:lang w:eastAsia="ko-KR"/>
        </w:rPr>
        <w:t>further</w:t>
      </w:r>
      <w:r w:rsidR="004D6573" w:rsidRPr="00AB13A2">
        <w:rPr>
          <w:rFonts w:eastAsia="Malgun Gothic"/>
          <w:sz w:val="24"/>
          <w:szCs w:val="24"/>
          <w:lang w:eastAsia="ko-KR"/>
        </w:rPr>
        <w:t xml:space="preserve"> indicators </w:t>
      </w:r>
      <w:r w:rsidR="00481D3B" w:rsidRPr="00AB13A2">
        <w:rPr>
          <w:rFonts w:eastAsia="Malgun Gothic"/>
          <w:sz w:val="24"/>
          <w:szCs w:val="24"/>
          <w:lang w:eastAsia="ko-KR"/>
        </w:rPr>
        <w:t xml:space="preserve">and concrete milestones are </w:t>
      </w:r>
      <w:r w:rsidR="00D456B8" w:rsidRPr="00AB13A2">
        <w:rPr>
          <w:rFonts w:eastAsia="Malgun Gothic"/>
          <w:sz w:val="24"/>
          <w:szCs w:val="24"/>
          <w:lang w:eastAsia="ko-KR"/>
        </w:rPr>
        <w:t xml:space="preserve">planned to be </w:t>
      </w:r>
      <w:r w:rsidR="00481D3B" w:rsidRPr="00AB13A2">
        <w:rPr>
          <w:rFonts w:eastAsia="Malgun Gothic"/>
          <w:sz w:val="24"/>
          <w:szCs w:val="24"/>
          <w:lang w:eastAsia="ko-KR"/>
        </w:rPr>
        <w:t>develo</w:t>
      </w:r>
      <w:r w:rsidR="00DA7D89" w:rsidRPr="00AB13A2">
        <w:rPr>
          <w:rFonts w:eastAsia="Malgun Gothic" w:hint="eastAsia"/>
          <w:sz w:val="24"/>
          <w:szCs w:val="24"/>
          <w:lang w:eastAsia="ko-KR"/>
        </w:rPr>
        <w:t>ped</w:t>
      </w:r>
      <w:r w:rsidR="007E7397" w:rsidRPr="00AB13A2">
        <w:rPr>
          <w:rFonts w:eastAsia="Malgun Gothic"/>
          <w:sz w:val="24"/>
          <w:szCs w:val="24"/>
          <w:lang w:eastAsia="ko-KR"/>
        </w:rPr>
        <w:t xml:space="preserve"> </w:t>
      </w:r>
      <w:r w:rsidR="007E7397" w:rsidRPr="00AB13A2">
        <w:rPr>
          <w:rFonts w:eastAsia="Malgun Gothic" w:hint="eastAsia"/>
          <w:sz w:val="24"/>
          <w:szCs w:val="24"/>
          <w:lang w:eastAsia="ko-KR"/>
        </w:rPr>
        <w:t>(European Commission, 2020)</w:t>
      </w:r>
      <w:r w:rsidR="00ED1EF8" w:rsidRPr="00AB13A2">
        <w:rPr>
          <w:rFonts w:eastAsia="Malgun Gothic"/>
          <w:sz w:val="24"/>
          <w:szCs w:val="24"/>
          <w:lang w:eastAsia="ko-KR"/>
        </w:rPr>
        <w:t xml:space="preserve">. </w:t>
      </w:r>
    </w:p>
    <w:p w14:paraId="22E174DA" w14:textId="77777777" w:rsidR="00052907" w:rsidRPr="00AB13A2" w:rsidRDefault="00052907" w:rsidP="00052907">
      <w:pPr>
        <w:pStyle w:val="Listenabsatz"/>
        <w:rPr>
          <w:rFonts w:eastAsia="Malgun Gothic"/>
          <w:sz w:val="24"/>
          <w:szCs w:val="24"/>
          <w:lang w:eastAsia="ko-KR"/>
        </w:rPr>
      </w:pPr>
    </w:p>
    <w:p w14:paraId="17819221" w14:textId="21C2FA2D" w:rsidR="00CD5D7F" w:rsidRPr="00AB13A2" w:rsidRDefault="00E64DCC" w:rsidP="00505B12">
      <w:pPr>
        <w:pStyle w:val="Listenabsatz"/>
        <w:numPr>
          <w:ilvl w:val="0"/>
          <w:numId w:val="34"/>
        </w:numPr>
        <w:rPr>
          <w:sz w:val="24"/>
          <w:szCs w:val="24"/>
        </w:rPr>
      </w:pPr>
      <w:r w:rsidRPr="00AB13A2">
        <w:rPr>
          <w:b/>
          <w:bCs/>
          <w:sz w:val="24"/>
          <w:szCs w:val="24"/>
        </w:rPr>
        <w:t>Skilled Labour Strategy</w:t>
      </w:r>
      <w:r w:rsidR="0017493A" w:rsidRPr="00AB13A2">
        <w:rPr>
          <w:rFonts w:hint="eastAsia"/>
          <w:b/>
          <w:bCs/>
          <w:sz w:val="24"/>
          <w:szCs w:val="24"/>
          <w:lang w:eastAsia="ko-KR"/>
        </w:rPr>
        <w:t xml:space="preserve"> </w:t>
      </w:r>
      <w:r w:rsidR="0017493A" w:rsidRPr="00AB13A2">
        <w:rPr>
          <w:rFonts w:hint="eastAsia"/>
          <w:sz w:val="24"/>
          <w:szCs w:val="24"/>
          <w:lang w:eastAsia="ko-KR"/>
        </w:rPr>
        <w:t>is adopted by the German government in autumn 2022 to</w:t>
      </w:r>
      <w:r w:rsidR="0017493A" w:rsidRPr="00AB13A2">
        <w:rPr>
          <w:rFonts w:hint="eastAsia"/>
          <w:b/>
          <w:bCs/>
          <w:sz w:val="24"/>
          <w:szCs w:val="24"/>
          <w:lang w:eastAsia="ko-KR"/>
        </w:rPr>
        <w:t xml:space="preserve"> </w:t>
      </w:r>
      <w:r w:rsidR="0017493A" w:rsidRPr="00AB13A2">
        <w:rPr>
          <w:rFonts w:hint="eastAsia"/>
          <w:sz w:val="24"/>
          <w:szCs w:val="24"/>
          <w:lang w:eastAsia="ko-KR"/>
        </w:rPr>
        <w:t xml:space="preserve">address the challenges of having </w:t>
      </w:r>
      <w:r w:rsidR="00DE0CC3" w:rsidRPr="00AB13A2">
        <w:rPr>
          <w:sz w:val="24"/>
          <w:szCs w:val="24"/>
          <w:lang w:eastAsia="ko-KR"/>
        </w:rPr>
        <w:t>enough</w:t>
      </w:r>
      <w:r w:rsidR="0017493A" w:rsidRPr="00AB13A2">
        <w:rPr>
          <w:rFonts w:hint="eastAsia"/>
          <w:sz w:val="24"/>
          <w:szCs w:val="24"/>
          <w:lang w:eastAsia="ko-KR"/>
        </w:rPr>
        <w:t xml:space="preserve"> </w:t>
      </w:r>
      <w:r w:rsidR="0017493A" w:rsidRPr="00AB13A2">
        <w:rPr>
          <w:rFonts w:eastAsiaTheme="minorEastAsia"/>
          <w:color w:val="000000" w:themeColor="text1"/>
          <w:sz w:val="24"/>
          <w:szCs w:val="24"/>
        </w:rPr>
        <w:t xml:space="preserve">qualified </w:t>
      </w:r>
      <w:r w:rsidR="00AF4799" w:rsidRPr="00AB13A2">
        <w:rPr>
          <w:rFonts w:eastAsia="Malgun Gothic" w:hint="eastAsia"/>
          <w:color w:val="000000" w:themeColor="text1"/>
          <w:sz w:val="24"/>
          <w:szCs w:val="24"/>
          <w:lang w:eastAsia="ko-KR"/>
        </w:rPr>
        <w:t>technical</w:t>
      </w:r>
      <w:r w:rsidR="0017493A" w:rsidRPr="00AB13A2">
        <w:rPr>
          <w:rFonts w:eastAsiaTheme="minorEastAsia"/>
          <w:color w:val="000000" w:themeColor="text1"/>
          <w:sz w:val="24"/>
          <w:szCs w:val="24"/>
        </w:rPr>
        <w:t xml:space="preserve"> workers</w:t>
      </w:r>
      <w:r w:rsidR="00B038F7" w:rsidRPr="00AB13A2">
        <w:rPr>
          <w:rFonts w:eastAsia="Malgun Gothic" w:hint="eastAsia"/>
          <w:color w:val="000000" w:themeColor="text1"/>
          <w:sz w:val="24"/>
          <w:szCs w:val="24"/>
          <w:lang w:eastAsia="ko-KR"/>
        </w:rPr>
        <w:t>,</w:t>
      </w:r>
      <w:r w:rsidR="0017493A" w:rsidRPr="00AB13A2">
        <w:rPr>
          <w:rFonts w:eastAsia="Malgun Gothic" w:hint="eastAsia"/>
          <w:color w:val="000000" w:themeColor="text1"/>
          <w:sz w:val="24"/>
          <w:szCs w:val="24"/>
          <w:lang w:eastAsia="ko-KR"/>
        </w:rPr>
        <w:t xml:space="preserve"> </w:t>
      </w:r>
      <w:r w:rsidR="003D4873" w:rsidRPr="00AB13A2">
        <w:rPr>
          <w:rFonts w:eastAsia="Malgun Gothic" w:hint="eastAsia"/>
          <w:color w:val="000000" w:themeColor="text1"/>
          <w:sz w:val="24"/>
          <w:szCs w:val="24"/>
          <w:lang w:eastAsia="ko-KR"/>
        </w:rPr>
        <w:t xml:space="preserve">especially in building </w:t>
      </w:r>
      <w:r w:rsidR="002339A6" w:rsidRPr="00AB13A2">
        <w:rPr>
          <w:rFonts w:eastAsia="Malgun Gothic" w:hint="eastAsia"/>
          <w:color w:val="000000" w:themeColor="text1"/>
          <w:sz w:val="24"/>
          <w:szCs w:val="24"/>
          <w:lang w:eastAsia="ko-KR"/>
        </w:rPr>
        <w:t xml:space="preserve">services </w:t>
      </w:r>
      <w:r w:rsidR="003D4873" w:rsidRPr="00AB13A2">
        <w:rPr>
          <w:rFonts w:eastAsia="Malgun Gothic" w:hint="eastAsia"/>
          <w:color w:val="000000" w:themeColor="text1"/>
          <w:sz w:val="24"/>
          <w:szCs w:val="24"/>
          <w:lang w:eastAsia="ko-KR"/>
        </w:rPr>
        <w:t>engineering, energy, and construction sectors</w:t>
      </w:r>
      <w:r w:rsidR="0032622C" w:rsidRPr="00AB13A2">
        <w:rPr>
          <w:rFonts w:eastAsia="Malgun Gothic" w:hint="eastAsia"/>
          <w:color w:val="000000" w:themeColor="text1"/>
          <w:sz w:val="24"/>
          <w:szCs w:val="24"/>
          <w:lang w:eastAsia="ko-KR"/>
        </w:rPr>
        <w:t xml:space="preserve">. </w:t>
      </w:r>
      <w:r w:rsidR="51F7D444" w:rsidRPr="00AB13A2">
        <w:rPr>
          <w:rFonts w:eastAsiaTheme="minorEastAsia"/>
          <w:color w:val="000000" w:themeColor="text1"/>
          <w:sz w:val="24"/>
          <w:szCs w:val="24"/>
        </w:rPr>
        <w:t xml:space="preserve">This strategy for the 20th electoral term established a </w:t>
      </w:r>
      <w:r w:rsidR="51F7D444" w:rsidRPr="00AB13A2">
        <w:rPr>
          <w:rFonts w:eastAsiaTheme="minorEastAsia"/>
          <w:bCs/>
          <w:color w:val="000000" w:themeColor="text1"/>
          <w:sz w:val="24"/>
          <w:szCs w:val="24"/>
        </w:rPr>
        <w:t>supportive framework</w:t>
      </w:r>
      <w:r w:rsidR="51F7D444" w:rsidRPr="00AB13A2">
        <w:rPr>
          <w:rFonts w:eastAsiaTheme="minorEastAsia"/>
          <w:color w:val="000000" w:themeColor="text1"/>
          <w:sz w:val="24"/>
          <w:szCs w:val="24"/>
        </w:rPr>
        <w:t>, highlight</w:t>
      </w:r>
      <w:r w:rsidR="002328C3" w:rsidRPr="00AB13A2">
        <w:rPr>
          <w:rFonts w:eastAsia="Malgun Gothic" w:hint="eastAsia"/>
          <w:color w:val="000000" w:themeColor="text1"/>
          <w:sz w:val="24"/>
          <w:szCs w:val="24"/>
          <w:lang w:eastAsia="ko-KR"/>
        </w:rPr>
        <w:t>s</w:t>
      </w:r>
      <w:r w:rsidR="51F7D444" w:rsidRPr="00AB13A2">
        <w:rPr>
          <w:rFonts w:eastAsiaTheme="minorEastAsia"/>
          <w:color w:val="000000" w:themeColor="text1"/>
          <w:sz w:val="24"/>
          <w:szCs w:val="24"/>
        </w:rPr>
        <w:t xml:space="preserve"> areas for action and aims to enhance skilled worker recruitment and retention. It assesses current challenges, </w:t>
      </w:r>
      <w:r w:rsidR="51F7D444" w:rsidRPr="00AB13A2">
        <w:rPr>
          <w:rFonts w:eastAsiaTheme="minorEastAsia"/>
          <w:color w:val="000000" w:themeColor="text1"/>
          <w:sz w:val="24"/>
          <w:szCs w:val="24"/>
        </w:rPr>
        <w:lastRenderedPageBreak/>
        <w:t>refines existing approaches, and sets new priorities. In this context, the Federal Government prioritized the following areas through legislative and sub</w:t>
      </w:r>
      <w:r w:rsidR="00A743E6" w:rsidRPr="00AB13A2">
        <w:rPr>
          <w:rFonts w:eastAsia="Malgun Gothic" w:hint="eastAsia"/>
          <w:color w:val="000000" w:themeColor="text1"/>
          <w:sz w:val="24"/>
          <w:szCs w:val="24"/>
          <w:lang w:eastAsia="ko-KR"/>
        </w:rPr>
        <w:t>-</w:t>
      </w:r>
      <w:r w:rsidR="51F7D444" w:rsidRPr="00AB13A2">
        <w:rPr>
          <w:rFonts w:eastAsiaTheme="minorEastAsia"/>
          <w:color w:val="000000" w:themeColor="text1"/>
          <w:sz w:val="24"/>
          <w:szCs w:val="24"/>
        </w:rPr>
        <w:t>legislative measures as part of the Skilled Labor Strategy:</w:t>
      </w:r>
    </w:p>
    <w:p w14:paraId="6A6D5005" w14:textId="69A9E7C9" w:rsidR="00CD5D7F" w:rsidRPr="00AB13A2" w:rsidRDefault="51F7D444" w:rsidP="00336A24">
      <w:pPr>
        <w:pStyle w:val="Listenabsatz"/>
        <w:numPr>
          <w:ilvl w:val="0"/>
          <w:numId w:val="25"/>
        </w:numPr>
        <w:spacing w:after="0"/>
        <w:rPr>
          <w:rFonts w:eastAsiaTheme="minorEastAsia"/>
          <w:sz w:val="24"/>
          <w:szCs w:val="24"/>
        </w:rPr>
      </w:pPr>
      <w:r w:rsidRPr="00AB13A2">
        <w:rPr>
          <w:rFonts w:eastAsiaTheme="minorEastAsia"/>
          <w:sz w:val="24"/>
          <w:szCs w:val="24"/>
        </w:rPr>
        <w:t>Strengthening vocational training</w:t>
      </w:r>
      <w:r w:rsidR="004E467A" w:rsidRPr="00AB13A2">
        <w:rPr>
          <w:rFonts w:eastAsia="Malgun Gothic" w:hint="eastAsia"/>
          <w:sz w:val="24"/>
          <w:szCs w:val="24"/>
          <w:lang w:eastAsia="ko-KR"/>
        </w:rPr>
        <w:t xml:space="preserve"> </w:t>
      </w:r>
    </w:p>
    <w:p w14:paraId="332EB389" w14:textId="16C6F4CC" w:rsidR="00CD5D7F" w:rsidRPr="00AB13A2" w:rsidRDefault="51F7D444" w:rsidP="00336A24">
      <w:pPr>
        <w:pStyle w:val="Listenabsatz"/>
        <w:numPr>
          <w:ilvl w:val="0"/>
          <w:numId w:val="25"/>
        </w:numPr>
        <w:spacing w:after="0"/>
        <w:rPr>
          <w:rFonts w:eastAsiaTheme="minorEastAsia"/>
          <w:sz w:val="24"/>
          <w:szCs w:val="24"/>
        </w:rPr>
      </w:pPr>
      <w:r w:rsidRPr="00AB13A2">
        <w:rPr>
          <w:rFonts w:eastAsiaTheme="minorEastAsia"/>
          <w:sz w:val="24"/>
          <w:szCs w:val="24"/>
        </w:rPr>
        <w:t>Promoting lifelong learning</w:t>
      </w:r>
      <w:r w:rsidR="00E9584B" w:rsidRPr="00AB13A2">
        <w:rPr>
          <w:rFonts w:eastAsia="Malgun Gothic" w:hint="eastAsia"/>
          <w:sz w:val="24"/>
          <w:szCs w:val="24"/>
          <w:lang w:eastAsia="ko-KR"/>
        </w:rPr>
        <w:t xml:space="preserve"> </w:t>
      </w:r>
    </w:p>
    <w:p w14:paraId="06A3A0FE" w14:textId="66DCDAD7" w:rsidR="00CD5D7F" w:rsidRPr="00AB13A2" w:rsidRDefault="51F7D444" w:rsidP="00336A24">
      <w:pPr>
        <w:pStyle w:val="Listenabsatz"/>
        <w:numPr>
          <w:ilvl w:val="0"/>
          <w:numId w:val="25"/>
        </w:numPr>
        <w:spacing w:after="0"/>
        <w:rPr>
          <w:rFonts w:eastAsiaTheme="minorEastAsia"/>
          <w:sz w:val="24"/>
          <w:szCs w:val="24"/>
        </w:rPr>
      </w:pPr>
      <w:r w:rsidRPr="00AB13A2">
        <w:rPr>
          <w:rFonts w:eastAsiaTheme="minorEastAsia"/>
          <w:sz w:val="24"/>
          <w:szCs w:val="24"/>
        </w:rPr>
        <w:t xml:space="preserve">Increasing </w:t>
      </w:r>
      <w:r w:rsidR="00AB13A2" w:rsidRPr="00AB13A2">
        <w:rPr>
          <w:rFonts w:eastAsiaTheme="minorEastAsia"/>
          <w:sz w:val="24"/>
          <w:szCs w:val="24"/>
        </w:rPr>
        <w:t>labour</w:t>
      </w:r>
      <w:r w:rsidRPr="00AB13A2">
        <w:rPr>
          <w:rFonts w:eastAsiaTheme="minorEastAsia"/>
          <w:sz w:val="24"/>
          <w:szCs w:val="24"/>
        </w:rPr>
        <w:t xml:space="preserve"> potential through higher workforce participation</w:t>
      </w:r>
      <w:r w:rsidR="00A93634" w:rsidRPr="00AB13A2">
        <w:rPr>
          <w:rFonts w:eastAsia="Malgun Gothic" w:hint="eastAsia"/>
          <w:sz w:val="24"/>
          <w:szCs w:val="24"/>
          <w:lang w:eastAsia="ko-KR"/>
        </w:rPr>
        <w:t xml:space="preserve"> </w:t>
      </w:r>
    </w:p>
    <w:p w14:paraId="70CFB00F" w14:textId="0BEA47F1" w:rsidR="00CD5D7F" w:rsidRPr="00AB13A2" w:rsidRDefault="51F7D444" w:rsidP="00336A24">
      <w:pPr>
        <w:pStyle w:val="Listenabsatz"/>
        <w:numPr>
          <w:ilvl w:val="0"/>
          <w:numId w:val="25"/>
        </w:numPr>
        <w:spacing w:after="0"/>
        <w:rPr>
          <w:rFonts w:eastAsiaTheme="minorEastAsia"/>
          <w:sz w:val="24"/>
          <w:szCs w:val="24"/>
        </w:rPr>
      </w:pPr>
      <w:r w:rsidRPr="00AB13A2">
        <w:rPr>
          <w:rFonts w:eastAsiaTheme="minorEastAsia"/>
          <w:sz w:val="24"/>
          <w:szCs w:val="24"/>
        </w:rPr>
        <w:t>Improving work quality and transforming work culture</w:t>
      </w:r>
    </w:p>
    <w:p w14:paraId="555F22C3" w14:textId="0F5D392C" w:rsidR="00CD5D7F" w:rsidRPr="00AB13A2" w:rsidRDefault="51F7D444" w:rsidP="00336A24">
      <w:pPr>
        <w:pStyle w:val="Listenabsatz"/>
        <w:numPr>
          <w:ilvl w:val="0"/>
          <w:numId w:val="25"/>
        </w:numPr>
        <w:spacing w:after="0"/>
        <w:rPr>
          <w:rFonts w:eastAsiaTheme="minorEastAsia"/>
          <w:sz w:val="24"/>
          <w:szCs w:val="24"/>
        </w:rPr>
      </w:pPr>
      <w:r w:rsidRPr="00AB13A2">
        <w:rPr>
          <w:rFonts w:eastAsiaTheme="minorEastAsia"/>
          <w:sz w:val="24"/>
          <w:szCs w:val="24"/>
        </w:rPr>
        <w:t>Implementing modern immigration laws.</w:t>
      </w:r>
    </w:p>
    <w:p w14:paraId="6E76DBF2" w14:textId="64AD18D0" w:rsidR="353989D4" w:rsidRPr="00AB13A2" w:rsidRDefault="002E0BC1" w:rsidP="006C03E6">
      <w:pPr>
        <w:spacing w:after="0"/>
        <w:ind w:left="708"/>
        <w:rPr>
          <w:rFonts w:ascii="Calibri" w:eastAsia="Malgun Gothic" w:hAnsi="Calibri" w:cs="Calibri"/>
          <w:color w:val="000000" w:themeColor="text1"/>
          <w:sz w:val="24"/>
          <w:szCs w:val="24"/>
          <w:lang w:eastAsia="ko-KR"/>
        </w:rPr>
      </w:pPr>
      <w:r w:rsidRPr="00AB13A2">
        <w:rPr>
          <w:rFonts w:eastAsia="Malgun Gothic" w:hint="eastAsia"/>
          <w:color w:val="000000" w:themeColor="text1"/>
          <w:sz w:val="24"/>
          <w:szCs w:val="24"/>
          <w:lang w:eastAsia="ko-KR"/>
        </w:rPr>
        <w:t>These do not have a specific timeline</w:t>
      </w:r>
      <w:r w:rsidR="00632082" w:rsidRPr="00AB13A2">
        <w:rPr>
          <w:rFonts w:eastAsia="Malgun Gothic" w:hint="eastAsia"/>
          <w:color w:val="000000" w:themeColor="text1"/>
          <w:sz w:val="24"/>
          <w:szCs w:val="24"/>
          <w:lang w:eastAsia="ko-KR"/>
        </w:rPr>
        <w:t xml:space="preserve"> because the strategy is a </w:t>
      </w:r>
      <w:r w:rsidR="00632082" w:rsidRPr="00AB13A2">
        <w:rPr>
          <w:rFonts w:eastAsiaTheme="minorEastAsia"/>
          <w:bCs/>
          <w:color w:val="000000" w:themeColor="text1"/>
          <w:sz w:val="24"/>
          <w:szCs w:val="24"/>
        </w:rPr>
        <w:t>comprehensive approach</w:t>
      </w:r>
      <w:r w:rsidR="00E76C93" w:rsidRPr="00AB13A2">
        <w:rPr>
          <w:rFonts w:eastAsia="Malgun Gothic" w:hint="eastAsia"/>
          <w:color w:val="000000" w:themeColor="text1"/>
          <w:sz w:val="24"/>
          <w:szCs w:val="24"/>
          <w:lang w:eastAsia="ko-KR"/>
        </w:rPr>
        <w:t>. Rather,</w:t>
      </w:r>
      <w:r w:rsidRPr="00AB13A2">
        <w:rPr>
          <w:rFonts w:eastAsia="Malgun Gothic" w:hint="eastAsia"/>
          <w:color w:val="000000" w:themeColor="text1"/>
          <w:sz w:val="24"/>
          <w:szCs w:val="24"/>
          <w:lang w:eastAsia="ko-KR"/>
        </w:rPr>
        <w:t xml:space="preserve"> they will be </w:t>
      </w:r>
      <w:r w:rsidRPr="00AB13A2">
        <w:rPr>
          <w:rFonts w:eastAsia="Malgun Gothic"/>
          <w:color w:val="000000" w:themeColor="text1"/>
          <w:sz w:val="24"/>
          <w:szCs w:val="24"/>
          <w:lang w:eastAsia="ko-KR"/>
        </w:rPr>
        <w:t>gradually</w:t>
      </w:r>
      <w:r w:rsidRPr="00AB13A2">
        <w:rPr>
          <w:rFonts w:eastAsia="Malgun Gothic" w:hint="eastAsia"/>
          <w:color w:val="000000" w:themeColor="text1"/>
          <w:sz w:val="24"/>
          <w:szCs w:val="24"/>
          <w:lang w:eastAsia="ko-KR"/>
        </w:rPr>
        <w:t xml:space="preserve"> achieved</w:t>
      </w:r>
      <w:r w:rsidR="00C22D3E" w:rsidRPr="00AB13A2">
        <w:rPr>
          <w:rFonts w:eastAsia="Malgun Gothic" w:hint="eastAsia"/>
          <w:color w:val="000000" w:themeColor="text1"/>
          <w:sz w:val="24"/>
          <w:szCs w:val="24"/>
          <w:lang w:eastAsia="ko-KR"/>
        </w:rPr>
        <w:t xml:space="preserve"> within this approach</w:t>
      </w:r>
      <w:r w:rsidRPr="00AB13A2">
        <w:rPr>
          <w:rFonts w:eastAsia="Malgun Gothic" w:hint="eastAsia"/>
          <w:color w:val="000000" w:themeColor="text1"/>
          <w:sz w:val="24"/>
          <w:szCs w:val="24"/>
          <w:lang w:eastAsia="ko-KR"/>
        </w:rPr>
        <w:t xml:space="preserve"> through increasing investment, </w:t>
      </w:r>
      <w:r w:rsidR="00184335" w:rsidRPr="00AB13A2">
        <w:rPr>
          <w:rFonts w:eastAsia="Malgun Gothic" w:hint="eastAsia"/>
          <w:color w:val="000000" w:themeColor="text1"/>
          <w:sz w:val="24"/>
          <w:szCs w:val="24"/>
          <w:lang w:eastAsia="ko-KR"/>
        </w:rPr>
        <w:t>legislation, and further administrative support</w:t>
      </w:r>
      <w:r w:rsidR="74851D6D" w:rsidRPr="00AB13A2">
        <w:rPr>
          <w:rFonts w:eastAsiaTheme="minorEastAsia"/>
          <w:b/>
          <w:bCs/>
          <w:color w:val="000000" w:themeColor="text1"/>
          <w:sz w:val="24"/>
          <w:szCs w:val="24"/>
        </w:rPr>
        <w:t xml:space="preserve"> </w:t>
      </w:r>
      <w:r w:rsidR="74851D6D" w:rsidRPr="00AB13A2">
        <w:rPr>
          <w:rFonts w:eastAsiaTheme="minorEastAsia"/>
          <w:color w:val="000000" w:themeColor="text1"/>
          <w:sz w:val="24"/>
          <w:szCs w:val="24"/>
        </w:rPr>
        <w:t>(</w:t>
      </w:r>
      <w:r w:rsidR="74851D6D" w:rsidRPr="00AB13A2">
        <w:rPr>
          <w:rFonts w:ascii="Calibri" w:eastAsia="Calibri" w:hAnsi="Calibri" w:cs="Calibri"/>
          <w:color w:val="000000" w:themeColor="text1"/>
          <w:sz w:val="24"/>
          <w:szCs w:val="24"/>
        </w:rPr>
        <w:t>Federal Ministry of Labour and Social Affairs, 2022).</w:t>
      </w:r>
    </w:p>
    <w:p w14:paraId="6880FE26" w14:textId="77777777" w:rsidR="00641A97" w:rsidRPr="00AB13A2" w:rsidRDefault="00641A97" w:rsidP="007D7F67">
      <w:pPr>
        <w:spacing w:after="0"/>
        <w:rPr>
          <w:rFonts w:eastAsia="Malgun Gothic"/>
          <w:color w:val="000000" w:themeColor="text1"/>
          <w:sz w:val="24"/>
          <w:szCs w:val="24"/>
          <w:lang w:eastAsia="ko-KR"/>
        </w:rPr>
      </w:pPr>
    </w:p>
    <w:p w14:paraId="56923478" w14:textId="1ECCD27E" w:rsidR="000A5BE7" w:rsidRPr="00AB13A2" w:rsidRDefault="0004316E" w:rsidP="00505B12">
      <w:pPr>
        <w:pStyle w:val="Listenabsatz"/>
        <w:numPr>
          <w:ilvl w:val="0"/>
          <w:numId w:val="34"/>
        </w:numPr>
        <w:rPr>
          <w:sz w:val="24"/>
          <w:szCs w:val="24"/>
        </w:rPr>
      </w:pPr>
      <w:r w:rsidRPr="00AB13A2">
        <w:rPr>
          <w:rFonts w:hint="eastAsia"/>
          <w:b/>
          <w:bCs/>
          <w:sz w:val="24"/>
          <w:szCs w:val="24"/>
          <w:lang w:eastAsia="ko-KR"/>
        </w:rPr>
        <w:t>National</w:t>
      </w:r>
      <w:r w:rsidR="00E64DCC" w:rsidRPr="00AB13A2">
        <w:rPr>
          <w:b/>
          <w:bCs/>
          <w:sz w:val="24"/>
          <w:szCs w:val="24"/>
        </w:rPr>
        <w:t xml:space="preserve"> </w:t>
      </w:r>
      <w:r w:rsidR="004A5646" w:rsidRPr="00AB13A2">
        <w:rPr>
          <w:rFonts w:hint="eastAsia"/>
          <w:b/>
          <w:bCs/>
          <w:sz w:val="24"/>
          <w:szCs w:val="24"/>
          <w:lang w:eastAsia="ko-KR"/>
        </w:rPr>
        <w:t xml:space="preserve">action plan against </w:t>
      </w:r>
      <w:r w:rsidR="003E706E" w:rsidRPr="00AB13A2">
        <w:rPr>
          <w:rFonts w:hint="eastAsia"/>
          <w:b/>
          <w:bCs/>
          <w:sz w:val="24"/>
          <w:szCs w:val="24"/>
          <w:lang w:eastAsia="ko-KR"/>
        </w:rPr>
        <w:t xml:space="preserve">Homelessness 2024 </w:t>
      </w:r>
      <w:r w:rsidR="00747FE2" w:rsidRPr="00AB13A2">
        <w:rPr>
          <w:rFonts w:hint="eastAsia"/>
          <w:b/>
          <w:bCs/>
          <w:sz w:val="24"/>
          <w:szCs w:val="24"/>
          <w:lang w:eastAsia="ko-KR"/>
        </w:rPr>
        <w:t>(Together for a home)</w:t>
      </w:r>
      <w:r w:rsidR="00C70FCC" w:rsidRPr="00AB13A2">
        <w:rPr>
          <w:rFonts w:hint="eastAsia"/>
          <w:b/>
          <w:bCs/>
          <w:sz w:val="24"/>
          <w:szCs w:val="24"/>
          <w:lang w:eastAsia="ko-KR"/>
        </w:rPr>
        <w:t xml:space="preserve"> </w:t>
      </w:r>
      <w:r w:rsidR="00C70FCC" w:rsidRPr="00AB13A2">
        <w:rPr>
          <w:rFonts w:hint="eastAsia"/>
          <w:sz w:val="24"/>
          <w:szCs w:val="24"/>
          <w:lang w:eastAsia="ko-KR"/>
        </w:rPr>
        <w:t xml:space="preserve">is mainly implemented by </w:t>
      </w:r>
      <w:r w:rsidR="00DB6FDB" w:rsidRPr="00AB13A2">
        <w:rPr>
          <w:rFonts w:hint="eastAsia"/>
          <w:sz w:val="24"/>
          <w:szCs w:val="24"/>
          <w:lang w:eastAsia="ko-KR"/>
        </w:rPr>
        <w:t xml:space="preserve">the </w:t>
      </w:r>
      <w:r w:rsidR="00C70FCC" w:rsidRPr="00AB13A2">
        <w:rPr>
          <w:rFonts w:hint="eastAsia"/>
          <w:sz w:val="24"/>
          <w:szCs w:val="24"/>
          <w:lang w:eastAsia="ko-KR"/>
        </w:rPr>
        <w:t xml:space="preserve">BMWSB </w:t>
      </w:r>
      <w:r w:rsidR="00C70FCC" w:rsidRPr="00AB13A2">
        <w:rPr>
          <w:sz w:val="24"/>
          <w:szCs w:val="24"/>
          <w:lang w:eastAsia="ko-KR"/>
        </w:rPr>
        <w:t xml:space="preserve">with </w:t>
      </w:r>
      <w:r w:rsidR="00A16D7F" w:rsidRPr="00AB13A2">
        <w:rPr>
          <w:sz w:val="24"/>
          <w:szCs w:val="24"/>
          <w:lang w:eastAsia="ko-KR"/>
        </w:rPr>
        <w:t>coordination</w:t>
      </w:r>
      <w:r w:rsidR="00C70FCC" w:rsidRPr="00AB13A2">
        <w:rPr>
          <w:rFonts w:hint="eastAsia"/>
          <w:sz w:val="24"/>
          <w:szCs w:val="24"/>
          <w:lang w:eastAsia="ko-KR"/>
        </w:rPr>
        <w:t xml:space="preserve"> with other ministries</w:t>
      </w:r>
      <w:r w:rsidR="00DB6FDB" w:rsidRPr="00AB13A2">
        <w:rPr>
          <w:rFonts w:hint="eastAsia"/>
          <w:sz w:val="24"/>
          <w:szCs w:val="24"/>
          <w:lang w:eastAsia="ko-KR"/>
        </w:rPr>
        <w:t>. T</w:t>
      </w:r>
      <w:r w:rsidR="00DB6FDB" w:rsidRPr="00AB13A2">
        <w:rPr>
          <w:sz w:val="24"/>
          <w:szCs w:val="24"/>
          <w:lang w:eastAsia="ko-KR"/>
        </w:rPr>
        <w:t>h</w:t>
      </w:r>
      <w:r w:rsidR="00DB6FDB" w:rsidRPr="00AB13A2">
        <w:rPr>
          <w:rFonts w:hint="eastAsia"/>
          <w:sz w:val="24"/>
          <w:szCs w:val="24"/>
          <w:lang w:eastAsia="ko-KR"/>
        </w:rPr>
        <w:t>e objective</w:t>
      </w:r>
      <w:r w:rsidR="00CD7D2B" w:rsidRPr="00AB13A2">
        <w:rPr>
          <w:rFonts w:hint="eastAsia"/>
          <w:sz w:val="24"/>
          <w:szCs w:val="24"/>
          <w:lang w:eastAsia="ko-KR"/>
        </w:rPr>
        <w:t xml:space="preserve"> is</w:t>
      </w:r>
      <w:r w:rsidR="00DE5964" w:rsidRPr="00AB13A2">
        <w:rPr>
          <w:rFonts w:hint="eastAsia"/>
          <w:sz w:val="24"/>
          <w:szCs w:val="24"/>
          <w:lang w:eastAsia="ko-KR"/>
        </w:rPr>
        <w:t xml:space="preserve"> to overcome </w:t>
      </w:r>
      <w:r w:rsidR="00A16D7F" w:rsidRPr="00AB13A2">
        <w:rPr>
          <w:sz w:val="24"/>
          <w:szCs w:val="24"/>
          <w:lang w:eastAsia="ko-KR"/>
        </w:rPr>
        <w:t>homelessness</w:t>
      </w:r>
      <w:r w:rsidR="00DE5964" w:rsidRPr="00AB13A2">
        <w:rPr>
          <w:rFonts w:hint="eastAsia"/>
          <w:sz w:val="24"/>
          <w:szCs w:val="24"/>
          <w:lang w:eastAsia="ko-KR"/>
        </w:rPr>
        <w:t xml:space="preserve"> </w:t>
      </w:r>
      <w:r w:rsidR="00B003B5" w:rsidRPr="00AB13A2">
        <w:rPr>
          <w:rFonts w:hint="eastAsia"/>
          <w:sz w:val="24"/>
          <w:szCs w:val="24"/>
          <w:lang w:eastAsia="ko-KR"/>
        </w:rPr>
        <w:t xml:space="preserve">by 2030. </w:t>
      </w:r>
      <w:r w:rsidR="007B0E6B" w:rsidRPr="00AB13A2">
        <w:rPr>
          <w:rFonts w:hint="eastAsia"/>
          <w:sz w:val="24"/>
          <w:szCs w:val="24"/>
          <w:lang w:eastAsia="ko-KR"/>
        </w:rPr>
        <w:t xml:space="preserve">The guidelines were drafted </w:t>
      </w:r>
      <w:r w:rsidR="00CD7D2B" w:rsidRPr="00AB13A2">
        <w:rPr>
          <w:rFonts w:hint="eastAsia"/>
          <w:sz w:val="24"/>
          <w:szCs w:val="24"/>
          <w:lang w:eastAsia="ko-KR"/>
        </w:rPr>
        <w:t>following</w:t>
      </w:r>
      <w:r w:rsidR="007B0E6B" w:rsidRPr="00AB13A2">
        <w:rPr>
          <w:rFonts w:hint="eastAsia"/>
          <w:sz w:val="24"/>
          <w:szCs w:val="24"/>
          <w:lang w:eastAsia="ko-KR"/>
        </w:rPr>
        <w:t xml:space="preserve"> the participation of diverse institutions </w:t>
      </w:r>
      <w:r w:rsidR="0097319E" w:rsidRPr="00AB13A2">
        <w:rPr>
          <w:rFonts w:hint="eastAsia"/>
          <w:sz w:val="24"/>
          <w:szCs w:val="24"/>
          <w:lang w:eastAsia="ko-KR"/>
        </w:rPr>
        <w:t>at</w:t>
      </w:r>
      <w:r w:rsidR="00082433" w:rsidRPr="00AB13A2">
        <w:rPr>
          <w:rFonts w:hint="eastAsia"/>
          <w:sz w:val="24"/>
          <w:szCs w:val="24"/>
          <w:lang w:eastAsia="ko-KR"/>
        </w:rPr>
        <w:t xml:space="preserve"> the conference in </w:t>
      </w:r>
      <w:r w:rsidR="004E4F86" w:rsidRPr="00AB13A2">
        <w:rPr>
          <w:rFonts w:hint="eastAsia"/>
          <w:sz w:val="24"/>
          <w:szCs w:val="24"/>
          <w:lang w:eastAsia="ko-KR"/>
        </w:rPr>
        <w:t xml:space="preserve">June </w:t>
      </w:r>
      <w:r w:rsidR="00082433" w:rsidRPr="00AB13A2">
        <w:rPr>
          <w:rFonts w:hint="eastAsia"/>
          <w:sz w:val="24"/>
          <w:szCs w:val="24"/>
          <w:lang w:eastAsia="ko-KR"/>
        </w:rPr>
        <w:t xml:space="preserve">2023 </w:t>
      </w:r>
      <w:r w:rsidR="004E4F86" w:rsidRPr="00AB13A2">
        <w:rPr>
          <w:rFonts w:hint="eastAsia"/>
          <w:sz w:val="24"/>
          <w:szCs w:val="24"/>
          <w:lang w:eastAsia="ko-KR"/>
        </w:rPr>
        <w:t>and</w:t>
      </w:r>
      <w:r w:rsidR="0089494A" w:rsidRPr="00AB13A2">
        <w:rPr>
          <w:rFonts w:hint="eastAsia"/>
          <w:sz w:val="24"/>
          <w:szCs w:val="24"/>
          <w:lang w:eastAsia="ko-KR"/>
        </w:rPr>
        <w:t xml:space="preserve"> several </w:t>
      </w:r>
      <w:r w:rsidR="00AB13A2" w:rsidRPr="00AB13A2">
        <w:rPr>
          <w:sz w:val="24"/>
          <w:szCs w:val="24"/>
          <w:lang w:eastAsia="ko-KR"/>
        </w:rPr>
        <w:t>committees’</w:t>
      </w:r>
      <w:r w:rsidR="0089494A" w:rsidRPr="00AB13A2">
        <w:rPr>
          <w:rFonts w:hint="eastAsia"/>
          <w:sz w:val="24"/>
          <w:szCs w:val="24"/>
          <w:lang w:eastAsia="ko-KR"/>
        </w:rPr>
        <w:t xml:space="preserve"> </w:t>
      </w:r>
      <w:r w:rsidR="00706C69" w:rsidRPr="00AB13A2">
        <w:rPr>
          <w:sz w:val="24"/>
          <w:szCs w:val="24"/>
          <w:lang w:eastAsia="ko-KR"/>
        </w:rPr>
        <w:t>meetings and</w:t>
      </w:r>
      <w:r w:rsidR="004E4F86" w:rsidRPr="00AB13A2">
        <w:rPr>
          <w:rFonts w:hint="eastAsia"/>
          <w:sz w:val="24"/>
          <w:szCs w:val="24"/>
          <w:lang w:eastAsia="ko-KR"/>
        </w:rPr>
        <w:t xml:space="preserve"> is proposed in April 2024</w:t>
      </w:r>
      <w:r w:rsidR="00082433" w:rsidRPr="00AB13A2">
        <w:rPr>
          <w:rFonts w:hint="eastAsia"/>
          <w:sz w:val="24"/>
          <w:szCs w:val="24"/>
          <w:lang w:eastAsia="ko-KR"/>
        </w:rPr>
        <w:t xml:space="preserve">. </w:t>
      </w:r>
      <w:r w:rsidR="00E10168" w:rsidRPr="00AB13A2">
        <w:rPr>
          <w:rFonts w:hint="eastAsia"/>
          <w:sz w:val="24"/>
          <w:szCs w:val="24"/>
          <w:lang w:eastAsia="ko-KR"/>
        </w:rPr>
        <w:t xml:space="preserve">There are </w:t>
      </w:r>
      <w:r w:rsidR="00F25131" w:rsidRPr="00AB13A2">
        <w:rPr>
          <w:rFonts w:hint="eastAsia"/>
          <w:sz w:val="24"/>
          <w:szCs w:val="24"/>
          <w:lang w:eastAsia="ko-KR"/>
        </w:rPr>
        <w:t>nine</w:t>
      </w:r>
      <w:r w:rsidR="00E10168" w:rsidRPr="00AB13A2">
        <w:rPr>
          <w:rFonts w:hint="eastAsia"/>
          <w:sz w:val="24"/>
          <w:szCs w:val="24"/>
          <w:lang w:eastAsia="ko-KR"/>
        </w:rPr>
        <w:t xml:space="preserve"> guidelines and </w:t>
      </w:r>
      <w:r w:rsidR="00F25131" w:rsidRPr="00AB13A2">
        <w:rPr>
          <w:rFonts w:hint="eastAsia"/>
          <w:sz w:val="24"/>
          <w:szCs w:val="24"/>
          <w:lang w:eastAsia="ko-KR"/>
        </w:rPr>
        <w:t>thirty-one</w:t>
      </w:r>
      <w:r w:rsidR="00E10168" w:rsidRPr="00AB13A2">
        <w:rPr>
          <w:rFonts w:hint="eastAsia"/>
          <w:sz w:val="24"/>
          <w:szCs w:val="24"/>
          <w:lang w:eastAsia="ko-KR"/>
        </w:rPr>
        <w:t xml:space="preserve"> measures </w:t>
      </w:r>
      <w:r w:rsidR="00F25131" w:rsidRPr="00AB13A2">
        <w:rPr>
          <w:rFonts w:hint="eastAsia"/>
          <w:sz w:val="24"/>
          <w:szCs w:val="24"/>
          <w:lang w:eastAsia="ko-KR"/>
        </w:rPr>
        <w:t>being implemented</w:t>
      </w:r>
      <w:r w:rsidR="00E10168" w:rsidRPr="00AB13A2">
        <w:rPr>
          <w:rFonts w:hint="eastAsia"/>
          <w:sz w:val="24"/>
          <w:szCs w:val="24"/>
          <w:lang w:eastAsia="ko-KR"/>
        </w:rPr>
        <w:t xml:space="preserve"> </w:t>
      </w:r>
      <w:r w:rsidR="00F25131" w:rsidRPr="00AB13A2">
        <w:rPr>
          <w:rFonts w:hint="eastAsia"/>
          <w:sz w:val="24"/>
          <w:szCs w:val="24"/>
          <w:lang w:eastAsia="ko-KR"/>
        </w:rPr>
        <w:t>for</w:t>
      </w:r>
      <w:r w:rsidR="00E10168" w:rsidRPr="00AB13A2">
        <w:rPr>
          <w:rFonts w:hint="eastAsia"/>
          <w:sz w:val="24"/>
          <w:szCs w:val="24"/>
          <w:lang w:eastAsia="ko-KR"/>
        </w:rPr>
        <w:t xml:space="preserve"> the guidelines by different federal ministries and </w:t>
      </w:r>
      <w:r w:rsidR="00E10168" w:rsidRPr="00AB13A2">
        <w:rPr>
          <w:sz w:val="24"/>
          <w:szCs w:val="24"/>
          <w:lang w:eastAsia="ko-KR"/>
        </w:rPr>
        <w:t>agencies</w:t>
      </w:r>
      <w:r w:rsidR="00E10168" w:rsidRPr="00AB13A2">
        <w:rPr>
          <w:rFonts w:hint="eastAsia"/>
          <w:sz w:val="24"/>
          <w:szCs w:val="24"/>
          <w:lang w:eastAsia="ko-KR"/>
        </w:rPr>
        <w:t xml:space="preserve">. </w:t>
      </w:r>
      <w:r w:rsidR="009D7C42" w:rsidRPr="00AB13A2">
        <w:rPr>
          <w:rFonts w:hint="eastAsia"/>
          <w:sz w:val="24"/>
          <w:szCs w:val="24"/>
          <w:lang w:eastAsia="ko-KR"/>
        </w:rPr>
        <w:t>The s</w:t>
      </w:r>
      <w:r w:rsidR="00EF2B52" w:rsidRPr="00AB13A2">
        <w:rPr>
          <w:rFonts w:hint="eastAsia"/>
          <w:sz w:val="24"/>
          <w:szCs w:val="24"/>
          <w:lang w:eastAsia="ko-KR"/>
        </w:rPr>
        <w:t>ix guidelines are</w:t>
      </w:r>
      <w:r w:rsidR="00D82374" w:rsidRPr="00AB13A2">
        <w:rPr>
          <w:rFonts w:hint="eastAsia"/>
          <w:sz w:val="24"/>
          <w:szCs w:val="24"/>
          <w:lang w:eastAsia="ko-KR"/>
        </w:rPr>
        <w:t>,</w:t>
      </w:r>
      <w:r w:rsidR="00EF2B52" w:rsidRPr="00AB13A2">
        <w:rPr>
          <w:rFonts w:hint="eastAsia"/>
          <w:sz w:val="24"/>
          <w:szCs w:val="24"/>
          <w:lang w:eastAsia="ko-KR"/>
        </w:rPr>
        <w:t xml:space="preserve"> </w:t>
      </w:r>
      <w:r w:rsidR="00845A7C" w:rsidRPr="00AB13A2">
        <w:rPr>
          <w:rFonts w:hint="eastAsia"/>
          <w:sz w:val="24"/>
          <w:szCs w:val="24"/>
          <w:lang w:eastAsia="ko-KR"/>
        </w:rPr>
        <w:t xml:space="preserve">ensuring every homeless person to be accessible to suitable housing, preventing homelessness, </w:t>
      </w:r>
      <w:r w:rsidR="00845A7C" w:rsidRPr="00AB13A2">
        <w:rPr>
          <w:sz w:val="24"/>
          <w:szCs w:val="24"/>
          <w:lang w:eastAsia="ko-KR"/>
        </w:rPr>
        <w:t>guaranteeing</w:t>
      </w:r>
      <w:r w:rsidR="00845A7C" w:rsidRPr="00AB13A2">
        <w:rPr>
          <w:rFonts w:hint="eastAsia"/>
          <w:sz w:val="24"/>
          <w:szCs w:val="24"/>
          <w:lang w:eastAsia="ko-KR"/>
        </w:rPr>
        <w:t xml:space="preserve"> legal access to emergency accommodation, ensuring healthcare, raising social awareness in homelessness and reducing discrimination, and increasing digital inclusion for relevant services. </w:t>
      </w:r>
      <w:r w:rsidR="00782D41" w:rsidRPr="00AB13A2">
        <w:rPr>
          <w:rFonts w:hint="eastAsia"/>
          <w:sz w:val="24"/>
          <w:szCs w:val="24"/>
          <w:lang w:eastAsia="ko-KR"/>
        </w:rPr>
        <w:t xml:space="preserve">To </w:t>
      </w:r>
      <w:r w:rsidR="00566641" w:rsidRPr="00AB13A2">
        <w:rPr>
          <w:rFonts w:hint="eastAsia"/>
          <w:sz w:val="24"/>
          <w:szCs w:val="24"/>
          <w:lang w:eastAsia="ko-KR"/>
        </w:rPr>
        <w:t>this end</w:t>
      </w:r>
      <w:r w:rsidR="00782D41" w:rsidRPr="00AB13A2">
        <w:rPr>
          <w:rFonts w:hint="eastAsia"/>
          <w:sz w:val="24"/>
          <w:szCs w:val="24"/>
          <w:lang w:eastAsia="ko-KR"/>
        </w:rPr>
        <w:t>, three guidelines</w:t>
      </w:r>
      <w:r w:rsidR="00566641" w:rsidRPr="00AB13A2">
        <w:rPr>
          <w:rFonts w:hint="eastAsia"/>
          <w:sz w:val="24"/>
          <w:szCs w:val="24"/>
          <w:lang w:eastAsia="ko-KR"/>
        </w:rPr>
        <w:t xml:space="preserve"> are established</w:t>
      </w:r>
      <w:r w:rsidR="0033410F" w:rsidRPr="00AB13A2">
        <w:rPr>
          <w:rFonts w:hint="eastAsia"/>
          <w:sz w:val="24"/>
          <w:szCs w:val="24"/>
          <w:lang w:eastAsia="ko-KR"/>
        </w:rPr>
        <w:t xml:space="preserve">, </w:t>
      </w:r>
      <w:r w:rsidR="00782D41" w:rsidRPr="00AB13A2">
        <w:rPr>
          <w:rFonts w:hint="eastAsia"/>
          <w:sz w:val="24"/>
          <w:szCs w:val="24"/>
          <w:lang w:eastAsia="ko-KR"/>
        </w:rPr>
        <w:t xml:space="preserve">acting based on data, monitoring and publishing progress, </w:t>
      </w:r>
      <w:r w:rsidR="00254564" w:rsidRPr="00AB13A2">
        <w:rPr>
          <w:rFonts w:hint="eastAsia"/>
          <w:sz w:val="24"/>
          <w:szCs w:val="24"/>
          <w:lang w:eastAsia="ko-KR"/>
        </w:rPr>
        <w:t xml:space="preserve">and strengthening collaboration among stakeholders. </w:t>
      </w:r>
      <w:r w:rsidR="0045298C" w:rsidRPr="00AB13A2">
        <w:rPr>
          <w:rFonts w:hint="eastAsia"/>
          <w:sz w:val="24"/>
          <w:szCs w:val="24"/>
          <w:lang w:eastAsia="ko-KR"/>
        </w:rPr>
        <w:t xml:space="preserve">As examples </w:t>
      </w:r>
      <w:r w:rsidR="00591A28" w:rsidRPr="00AB13A2">
        <w:rPr>
          <w:rFonts w:hint="eastAsia"/>
          <w:sz w:val="24"/>
          <w:szCs w:val="24"/>
          <w:lang w:eastAsia="ko-KR"/>
        </w:rPr>
        <w:t>among</w:t>
      </w:r>
      <w:r w:rsidR="0045298C" w:rsidRPr="00AB13A2">
        <w:rPr>
          <w:rFonts w:hint="eastAsia"/>
          <w:sz w:val="24"/>
          <w:szCs w:val="24"/>
          <w:lang w:eastAsia="ko-KR"/>
        </w:rPr>
        <w:t xml:space="preserve"> the 31 measures, </w:t>
      </w:r>
      <w:r w:rsidR="00253AC4" w:rsidRPr="00AB13A2">
        <w:rPr>
          <w:rFonts w:hint="eastAsia"/>
          <w:sz w:val="24"/>
          <w:szCs w:val="24"/>
          <w:lang w:eastAsia="ko-KR"/>
        </w:rPr>
        <w:t xml:space="preserve">federal financial aid is planned </w:t>
      </w:r>
      <w:r w:rsidR="006E40CD" w:rsidRPr="00AB13A2">
        <w:rPr>
          <w:rFonts w:hint="eastAsia"/>
          <w:sz w:val="24"/>
          <w:szCs w:val="24"/>
          <w:lang w:eastAsia="ko-KR"/>
        </w:rPr>
        <w:t>in total</w:t>
      </w:r>
      <w:r w:rsidR="006E40CD" w:rsidRPr="00AB13A2">
        <w:rPr>
          <w:sz w:val="24"/>
          <w:szCs w:val="24"/>
          <w:lang w:eastAsia="ko-KR"/>
        </w:rPr>
        <w:t> €</w:t>
      </w:r>
      <w:r w:rsidR="006E40CD" w:rsidRPr="00AB13A2">
        <w:rPr>
          <w:rFonts w:hint="eastAsia"/>
          <w:sz w:val="24"/>
          <w:szCs w:val="24"/>
          <w:lang w:eastAsia="ko-KR"/>
        </w:rPr>
        <w:t xml:space="preserve">18.15 million </w:t>
      </w:r>
      <w:r w:rsidR="00253AC4" w:rsidRPr="00AB13A2">
        <w:rPr>
          <w:rFonts w:hint="eastAsia"/>
          <w:sz w:val="24"/>
          <w:szCs w:val="24"/>
          <w:lang w:eastAsia="ko-KR"/>
        </w:rPr>
        <w:t>for the construction of social housing between 2022 and 2027</w:t>
      </w:r>
      <w:r w:rsidR="00AE31A1" w:rsidRPr="00AB13A2">
        <w:rPr>
          <w:rFonts w:hint="eastAsia"/>
          <w:sz w:val="24"/>
          <w:szCs w:val="24"/>
          <w:lang w:eastAsia="ko-KR"/>
        </w:rPr>
        <w:t xml:space="preserve"> (Guideline no. 1)</w:t>
      </w:r>
      <w:r w:rsidR="00CC2E25" w:rsidRPr="00AB13A2">
        <w:rPr>
          <w:rFonts w:hint="eastAsia"/>
          <w:sz w:val="24"/>
          <w:szCs w:val="24"/>
          <w:lang w:eastAsia="ko-KR"/>
        </w:rPr>
        <w:t xml:space="preserve">, implemented by BMWSB. </w:t>
      </w:r>
      <w:r w:rsidR="004819E1" w:rsidRPr="00AB13A2">
        <w:rPr>
          <w:rFonts w:hint="eastAsia"/>
          <w:sz w:val="24"/>
          <w:szCs w:val="24"/>
          <w:lang w:eastAsia="ko-KR"/>
        </w:rPr>
        <w:t>Among other measures</w:t>
      </w:r>
      <w:r w:rsidR="00F576A3" w:rsidRPr="00AB13A2">
        <w:rPr>
          <w:rFonts w:hint="eastAsia"/>
          <w:sz w:val="24"/>
          <w:szCs w:val="24"/>
          <w:lang w:eastAsia="ko-KR"/>
        </w:rPr>
        <w:t xml:space="preserve">, there are </w:t>
      </w:r>
      <w:r w:rsidR="00F576A3" w:rsidRPr="00AB13A2">
        <w:rPr>
          <w:sz w:val="24"/>
          <w:szCs w:val="24"/>
          <w:lang w:eastAsia="ko-KR"/>
        </w:rPr>
        <w:t>‘</w:t>
      </w:r>
      <w:r w:rsidR="00F576A3" w:rsidRPr="00AB13A2">
        <w:rPr>
          <w:rFonts w:hint="eastAsia"/>
          <w:sz w:val="24"/>
          <w:szCs w:val="24"/>
          <w:lang w:eastAsia="ko-KR"/>
        </w:rPr>
        <w:t>improvement of general conditions for new residential construction</w:t>
      </w:r>
      <w:r w:rsidR="00E67F1E" w:rsidRPr="00AB13A2">
        <w:rPr>
          <w:rFonts w:hint="eastAsia"/>
          <w:sz w:val="24"/>
          <w:szCs w:val="24"/>
          <w:lang w:eastAsia="ko-KR"/>
        </w:rPr>
        <w:t xml:space="preserve"> (no. 5)</w:t>
      </w:r>
      <w:r w:rsidR="00F576A3" w:rsidRPr="00AB13A2">
        <w:rPr>
          <w:sz w:val="24"/>
          <w:szCs w:val="24"/>
          <w:lang w:eastAsia="ko-KR"/>
        </w:rPr>
        <w:t>’</w:t>
      </w:r>
      <w:r w:rsidR="00F576A3" w:rsidRPr="00AB13A2">
        <w:rPr>
          <w:rFonts w:hint="eastAsia"/>
          <w:sz w:val="24"/>
          <w:szCs w:val="24"/>
          <w:lang w:eastAsia="ko-KR"/>
        </w:rPr>
        <w:t xml:space="preserve"> and </w:t>
      </w:r>
      <w:r w:rsidR="00182D14" w:rsidRPr="00AB13A2">
        <w:rPr>
          <w:sz w:val="24"/>
          <w:szCs w:val="24"/>
          <w:lang w:eastAsia="ko-KR"/>
        </w:rPr>
        <w:t>‘Preparation of an expert report on possibilities and strategies for activating housing for refugees</w:t>
      </w:r>
      <w:r w:rsidR="00182D14" w:rsidRPr="00AB13A2">
        <w:rPr>
          <w:rFonts w:hint="eastAsia"/>
          <w:sz w:val="24"/>
          <w:szCs w:val="24"/>
          <w:lang w:eastAsia="ko-KR"/>
        </w:rPr>
        <w:t xml:space="preserve"> (no. 11) </w:t>
      </w:r>
      <w:r w:rsidR="00E26927" w:rsidRPr="00AB13A2">
        <w:rPr>
          <w:rFonts w:hint="eastAsia"/>
          <w:sz w:val="24"/>
          <w:szCs w:val="24"/>
          <w:lang w:eastAsia="ko-KR"/>
        </w:rPr>
        <w:t>(</w:t>
      </w:r>
      <w:r w:rsidR="007C3B74" w:rsidRPr="00AB13A2">
        <w:rPr>
          <w:rFonts w:hint="eastAsia"/>
          <w:sz w:val="24"/>
          <w:szCs w:val="24"/>
          <w:lang w:eastAsia="ko-KR"/>
        </w:rPr>
        <w:t xml:space="preserve">BMWSB, </w:t>
      </w:r>
      <w:r w:rsidR="00CA6903" w:rsidRPr="00AB13A2">
        <w:rPr>
          <w:rFonts w:hint="eastAsia"/>
          <w:sz w:val="24"/>
          <w:szCs w:val="24"/>
          <w:lang w:eastAsia="ko-KR"/>
        </w:rPr>
        <w:t>2024)</w:t>
      </w:r>
      <w:r w:rsidR="00985F80" w:rsidRPr="00AB13A2">
        <w:rPr>
          <w:rFonts w:hint="eastAsia"/>
          <w:sz w:val="24"/>
          <w:szCs w:val="24"/>
          <w:lang w:eastAsia="ko-KR"/>
        </w:rPr>
        <w:t xml:space="preserve">. </w:t>
      </w:r>
    </w:p>
    <w:p w14:paraId="673D40EB" w14:textId="2AF45667" w:rsidR="00EB5292" w:rsidRPr="00AB13A2" w:rsidRDefault="00EB5292" w:rsidP="00EB5292">
      <w:pPr>
        <w:pStyle w:val="Listenabsatz"/>
        <w:rPr>
          <w:sz w:val="24"/>
          <w:szCs w:val="24"/>
        </w:rPr>
      </w:pPr>
    </w:p>
    <w:p w14:paraId="683C05B6" w14:textId="73E73878" w:rsidR="00EF2221" w:rsidRPr="0080167C" w:rsidRDefault="00737119" w:rsidP="00505B12">
      <w:pPr>
        <w:pStyle w:val="Listenabsatz"/>
        <w:numPr>
          <w:ilvl w:val="0"/>
          <w:numId w:val="34"/>
        </w:numPr>
        <w:rPr>
          <w:b/>
          <w:sz w:val="24"/>
          <w:szCs w:val="24"/>
        </w:rPr>
      </w:pPr>
      <w:r w:rsidRPr="00AB13A2">
        <w:rPr>
          <w:rFonts w:hint="eastAsia"/>
          <w:b/>
          <w:bCs/>
          <w:sz w:val="24"/>
          <w:szCs w:val="24"/>
          <w:lang w:eastAsia="ko-KR"/>
        </w:rPr>
        <w:t>Guidelines Heat</w:t>
      </w:r>
      <w:r w:rsidR="00B3190E" w:rsidRPr="00AB13A2">
        <w:rPr>
          <w:rFonts w:hint="eastAsia"/>
          <w:b/>
          <w:bCs/>
          <w:sz w:val="24"/>
          <w:szCs w:val="24"/>
          <w:lang w:eastAsia="ko-KR"/>
        </w:rPr>
        <w:t xml:space="preserve"> Planning (Leitfaden W</w:t>
      </w:r>
      <w:r w:rsidR="00B3190E" w:rsidRPr="00AB13A2">
        <w:rPr>
          <w:b/>
          <w:bCs/>
          <w:sz w:val="24"/>
          <w:szCs w:val="24"/>
          <w:lang w:eastAsia="ko-KR"/>
        </w:rPr>
        <w:t xml:space="preserve">ärmeplanung) </w:t>
      </w:r>
      <w:r w:rsidR="000D0869" w:rsidRPr="00AB13A2">
        <w:rPr>
          <w:rFonts w:hint="eastAsia"/>
          <w:sz w:val="24"/>
          <w:szCs w:val="24"/>
          <w:lang w:eastAsia="ko-KR"/>
        </w:rPr>
        <w:t>are</w:t>
      </w:r>
      <w:r w:rsidR="00B3190E" w:rsidRPr="00AB13A2">
        <w:rPr>
          <w:rFonts w:hint="eastAsia"/>
          <w:sz w:val="24"/>
          <w:szCs w:val="24"/>
          <w:lang w:eastAsia="ko-KR"/>
        </w:rPr>
        <w:t xml:space="preserve"> drafted</w:t>
      </w:r>
      <w:r w:rsidR="000D0869" w:rsidRPr="00AB13A2">
        <w:rPr>
          <w:rFonts w:hint="eastAsia"/>
          <w:sz w:val="24"/>
          <w:szCs w:val="24"/>
          <w:lang w:eastAsia="ko-KR"/>
        </w:rPr>
        <w:t xml:space="preserve"> in September 2023</w:t>
      </w:r>
      <w:r w:rsidR="005500D4">
        <w:rPr>
          <w:sz w:val="24"/>
          <w:szCs w:val="24"/>
          <w:lang w:eastAsia="ko-KR"/>
        </w:rPr>
        <w:t>. It serves</w:t>
      </w:r>
      <w:r w:rsidR="00FC5199" w:rsidRPr="00AB13A2">
        <w:rPr>
          <w:rFonts w:hint="eastAsia"/>
          <w:sz w:val="24"/>
          <w:szCs w:val="24"/>
          <w:lang w:eastAsia="ko-KR"/>
        </w:rPr>
        <w:t xml:space="preserve"> </w:t>
      </w:r>
      <w:r w:rsidR="00A45A5F">
        <w:rPr>
          <w:rFonts w:hint="eastAsia"/>
          <w:sz w:val="24"/>
          <w:szCs w:val="24"/>
          <w:lang w:eastAsia="ko-KR"/>
        </w:rPr>
        <w:t xml:space="preserve">as a reference </w:t>
      </w:r>
      <w:r w:rsidR="00FC5199" w:rsidRPr="00AB13A2">
        <w:rPr>
          <w:rFonts w:hint="eastAsia"/>
          <w:sz w:val="24"/>
          <w:szCs w:val="24"/>
          <w:lang w:eastAsia="ko-KR"/>
        </w:rPr>
        <w:t xml:space="preserve">for actors carrying out own heat </w:t>
      </w:r>
      <w:r w:rsidR="00FC5199" w:rsidRPr="00AB13A2">
        <w:rPr>
          <w:sz w:val="24"/>
          <w:szCs w:val="24"/>
          <w:lang w:eastAsia="ko-KR"/>
        </w:rPr>
        <w:t>plannin</w:t>
      </w:r>
      <w:r w:rsidR="00FC5199" w:rsidRPr="00AB13A2">
        <w:rPr>
          <w:rFonts w:hint="eastAsia"/>
          <w:sz w:val="24"/>
          <w:szCs w:val="24"/>
          <w:lang w:eastAsia="ko-KR"/>
        </w:rPr>
        <w:t>g, such as municipalities</w:t>
      </w:r>
      <w:r w:rsidR="00D35873" w:rsidRPr="00AB13A2">
        <w:rPr>
          <w:rFonts w:hint="eastAsia"/>
          <w:sz w:val="24"/>
          <w:szCs w:val="24"/>
          <w:lang w:eastAsia="ko-KR"/>
        </w:rPr>
        <w:t>, districts, and service provider designated by them</w:t>
      </w:r>
      <w:r w:rsidR="00985090">
        <w:rPr>
          <w:rFonts w:hint="eastAsia"/>
          <w:sz w:val="24"/>
          <w:szCs w:val="24"/>
          <w:lang w:eastAsia="ko-KR"/>
        </w:rPr>
        <w:t>.</w:t>
      </w:r>
      <w:r w:rsidR="00E82E38" w:rsidRPr="00AB13A2">
        <w:rPr>
          <w:rFonts w:hint="eastAsia"/>
          <w:sz w:val="24"/>
          <w:szCs w:val="24"/>
          <w:lang w:eastAsia="ko-KR"/>
        </w:rPr>
        <w:t xml:space="preserve"> </w:t>
      </w:r>
      <w:r w:rsidR="009A14A4">
        <w:rPr>
          <w:rFonts w:hint="eastAsia"/>
          <w:sz w:val="24"/>
          <w:szCs w:val="24"/>
          <w:lang w:eastAsia="ko-KR"/>
        </w:rPr>
        <w:t xml:space="preserve">The guidelines are devised </w:t>
      </w:r>
      <w:r w:rsidR="005500D4">
        <w:rPr>
          <w:sz w:val="24"/>
          <w:szCs w:val="24"/>
          <w:lang w:eastAsia="ko-KR"/>
        </w:rPr>
        <w:t>in accordance</w:t>
      </w:r>
      <w:r w:rsidR="009A14A4">
        <w:rPr>
          <w:rFonts w:hint="eastAsia"/>
          <w:sz w:val="24"/>
          <w:szCs w:val="24"/>
          <w:lang w:eastAsia="ko-KR"/>
        </w:rPr>
        <w:t xml:space="preserve"> with</w:t>
      </w:r>
      <w:r w:rsidR="00E82E38" w:rsidRPr="00AB13A2">
        <w:rPr>
          <w:rFonts w:hint="eastAsia"/>
          <w:sz w:val="24"/>
          <w:szCs w:val="24"/>
          <w:lang w:eastAsia="ko-KR"/>
        </w:rPr>
        <w:t xml:space="preserve"> the </w:t>
      </w:r>
      <w:r w:rsidR="003E61F9" w:rsidRPr="002C3DC1">
        <w:rPr>
          <w:iCs/>
          <w:sz w:val="24"/>
          <w:szCs w:val="24"/>
          <w:lang w:val="en-US"/>
        </w:rPr>
        <w:t xml:space="preserve">Heat Planning and </w:t>
      </w:r>
      <w:proofErr w:type="spellStart"/>
      <w:r w:rsidR="003E61F9" w:rsidRPr="002C3DC1">
        <w:rPr>
          <w:iCs/>
          <w:sz w:val="24"/>
          <w:szCs w:val="24"/>
          <w:lang w:val="en-US"/>
        </w:rPr>
        <w:t>Decarbonisation</w:t>
      </w:r>
      <w:proofErr w:type="spellEnd"/>
      <w:r w:rsidR="003E61F9" w:rsidRPr="002C3DC1">
        <w:rPr>
          <w:iCs/>
          <w:sz w:val="24"/>
          <w:szCs w:val="24"/>
          <w:lang w:val="en-US"/>
        </w:rPr>
        <w:t xml:space="preserve"> of Heating Networks Act </w:t>
      </w:r>
      <w:r w:rsidR="006429FA" w:rsidRPr="00AB13A2">
        <w:rPr>
          <w:rFonts w:hint="eastAsia"/>
          <w:sz w:val="24"/>
          <w:szCs w:val="24"/>
          <w:lang w:eastAsia="ko-KR"/>
        </w:rPr>
        <w:t>(WPG</w:t>
      </w:r>
      <w:r w:rsidR="00263721" w:rsidRPr="00AB13A2">
        <w:rPr>
          <w:rFonts w:hint="eastAsia"/>
          <w:sz w:val="24"/>
          <w:szCs w:val="24"/>
          <w:lang w:eastAsia="ko-KR"/>
        </w:rPr>
        <w:t>)</w:t>
      </w:r>
      <w:r w:rsidR="007A23A2">
        <w:rPr>
          <w:sz w:val="24"/>
          <w:szCs w:val="24"/>
          <w:lang w:eastAsia="ko-KR"/>
        </w:rPr>
        <w:t>, which came</w:t>
      </w:r>
      <w:r w:rsidR="00A66360" w:rsidRPr="00AB13A2">
        <w:rPr>
          <w:rFonts w:hint="eastAsia"/>
          <w:sz w:val="24"/>
          <w:szCs w:val="24"/>
          <w:lang w:eastAsia="ko-KR"/>
        </w:rPr>
        <w:t xml:space="preserve"> in</w:t>
      </w:r>
      <w:r w:rsidR="007A23A2">
        <w:rPr>
          <w:sz w:val="24"/>
          <w:szCs w:val="24"/>
          <w:lang w:eastAsia="ko-KR"/>
        </w:rPr>
        <w:t>to</w:t>
      </w:r>
      <w:r w:rsidR="00A66360" w:rsidRPr="00AB13A2">
        <w:rPr>
          <w:rFonts w:hint="eastAsia"/>
          <w:sz w:val="24"/>
          <w:szCs w:val="24"/>
          <w:lang w:eastAsia="ko-KR"/>
        </w:rPr>
        <w:t xml:space="preserve"> force </w:t>
      </w:r>
      <w:r w:rsidR="007A23A2">
        <w:rPr>
          <w:sz w:val="24"/>
          <w:szCs w:val="24"/>
          <w:lang w:eastAsia="ko-KR"/>
        </w:rPr>
        <w:t>in</w:t>
      </w:r>
      <w:r w:rsidR="00A66360" w:rsidRPr="00AB13A2">
        <w:rPr>
          <w:rFonts w:hint="eastAsia"/>
          <w:sz w:val="24"/>
          <w:szCs w:val="24"/>
          <w:lang w:eastAsia="ko-KR"/>
        </w:rPr>
        <w:t xml:space="preserve"> January 2024</w:t>
      </w:r>
      <w:r w:rsidR="00D35873" w:rsidRPr="00AB13A2">
        <w:rPr>
          <w:rFonts w:hint="eastAsia"/>
          <w:sz w:val="24"/>
          <w:szCs w:val="24"/>
          <w:lang w:eastAsia="ko-KR"/>
        </w:rPr>
        <w:t xml:space="preserve">. </w:t>
      </w:r>
      <w:r w:rsidR="007A23A2">
        <w:rPr>
          <w:sz w:val="24"/>
          <w:szCs w:val="24"/>
          <w:lang w:eastAsia="ko-KR"/>
        </w:rPr>
        <w:t xml:space="preserve">The law has an impact on </w:t>
      </w:r>
      <w:r w:rsidR="00ED512A">
        <w:rPr>
          <w:sz w:val="24"/>
          <w:szCs w:val="24"/>
          <w:lang w:eastAsia="ko-KR"/>
        </w:rPr>
        <w:t xml:space="preserve">the </w:t>
      </w:r>
      <w:r w:rsidR="00140547">
        <w:rPr>
          <w:sz w:val="24"/>
          <w:szCs w:val="24"/>
          <w:lang w:eastAsia="ko-KR"/>
        </w:rPr>
        <w:t>construction</w:t>
      </w:r>
      <w:r w:rsidR="00ED512A">
        <w:rPr>
          <w:sz w:val="24"/>
          <w:szCs w:val="24"/>
          <w:lang w:eastAsia="ko-KR"/>
        </w:rPr>
        <w:t xml:space="preserve"> sector, specifically, the operators of heating networks, </w:t>
      </w:r>
      <w:r w:rsidR="00415CF8">
        <w:rPr>
          <w:sz w:val="24"/>
          <w:szCs w:val="24"/>
          <w:lang w:eastAsia="ko-KR"/>
        </w:rPr>
        <w:t>construction site managers</w:t>
      </w:r>
      <w:r w:rsidR="005C0A46">
        <w:rPr>
          <w:sz w:val="24"/>
          <w:szCs w:val="24"/>
          <w:lang w:eastAsia="ko-KR"/>
        </w:rPr>
        <w:t xml:space="preserve">, and </w:t>
      </w:r>
      <w:r w:rsidR="000F3AA7">
        <w:rPr>
          <w:sz w:val="24"/>
          <w:szCs w:val="24"/>
          <w:lang w:eastAsia="ko-KR"/>
        </w:rPr>
        <w:t>energy-efficient district</w:t>
      </w:r>
      <w:r w:rsidR="003F3234">
        <w:rPr>
          <w:sz w:val="24"/>
          <w:szCs w:val="24"/>
          <w:lang w:eastAsia="ko-KR"/>
        </w:rPr>
        <w:t xml:space="preserve"> concepts</w:t>
      </w:r>
      <w:r w:rsidR="006B471B">
        <w:rPr>
          <w:sz w:val="24"/>
          <w:szCs w:val="24"/>
          <w:lang w:eastAsia="ko-KR"/>
        </w:rPr>
        <w:t xml:space="preserve">. </w:t>
      </w:r>
      <w:r w:rsidR="00ED512A">
        <w:rPr>
          <w:sz w:val="24"/>
          <w:szCs w:val="24"/>
          <w:lang w:eastAsia="ko-KR"/>
        </w:rPr>
        <w:t>T</w:t>
      </w:r>
      <w:r w:rsidR="00331932" w:rsidRPr="00ED512A">
        <w:rPr>
          <w:rFonts w:hint="eastAsia"/>
          <w:sz w:val="24"/>
          <w:szCs w:val="24"/>
          <w:lang w:eastAsia="ko-KR"/>
        </w:rPr>
        <w:t xml:space="preserve">he WPG </w:t>
      </w:r>
      <w:r w:rsidR="002420BD">
        <w:rPr>
          <w:sz w:val="24"/>
          <w:szCs w:val="24"/>
          <w:lang w:eastAsia="ko-KR"/>
        </w:rPr>
        <w:t>requires</w:t>
      </w:r>
      <w:r w:rsidR="00331932" w:rsidRPr="00ED512A">
        <w:rPr>
          <w:rFonts w:hint="eastAsia"/>
          <w:sz w:val="24"/>
          <w:szCs w:val="24"/>
          <w:lang w:eastAsia="ko-KR"/>
        </w:rPr>
        <w:t xml:space="preserve"> </w:t>
      </w:r>
      <w:r w:rsidR="00CB43C3" w:rsidRPr="00ED512A">
        <w:rPr>
          <w:sz w:val="24"/>
          <w:szCs w:val="24"/>
          <w:lang w:eastAsia="ko-KR"/>
        </w:rPr>
        <w:t>states</w:t>
      </w:r>
      <w:r w:rsidR="00331932" w:rsidRPr="00ED512A">
        <w:rPr>
          <w:sz w:val="24"/>
          <w:szCs w:val="24"/>
          <w:lang w:eastAsia="ko-KR"/>
        </w:rPr>
        <w:t xml:space="preserve"> with over 100,000 residents to </w:t>
      </w:r>
      <w:r w:rsidR="009C3581">
        <w:rPr>
          <w:sz w:val="24"/>
          <w:szCs w:val="24"/>
          <w:lang w:eastAsia="ko-KR"/>
        </w:rPr>
        <w:t>develop</w:t>
      </w:r>
      <w:r w:rsidR="009D63B1" w:rsidRPr="00ED512A">
        <w:rPr>
          <w:sz w:val="24"/>
          <w:szCs w:val="24"/>
          <w:lang w:eastAsia="ko-KR"/>
        </w:rPr>
        <w:t xml:space="preserve"> own heating plans by</w:t>
      </w:r>
      <w:r w:rsidR="00E3694D" w:rsidRPr="00ED512A">
        <w:rPr>
          <w:sz w:val="24"/>
          <w:szCs w:val="24"/>
          <w:lang w:eastAsia="ko-KR"/>
        </w:rPr>
        <w:t xml:space="preserve"> June 2026 and the </w:t>
      </w:r>
      <w:r w:rsidR="0006116D">
        <w:rPr>
          <w:sz w:val="24"/>
          <w:szCs w:val="24"/>
          <w:lang w:eastAsia="ko-KR"/>
        </w:rPr>
        <w:t>ones under 100,000 population</w:t>
      </w:r>
      <w:r w:rsidR="00E3694D" w:rsidRPr="00ED512A">
        <w:rPr>
          <w:sz w:val="24"/>
          <w:szCs w:val="24"/>
          <w:lang w:eastAsia="ko-KR"/>
        </w:rPr>
        <w:t xml:space="preserve"> by June 2028. The guidelines provide a </w:t>
      </w:r>
      <w:r w:rsidR="002325CE">
        <w:rPr>
          <w:sz w:val="24"/>
          <w:szCs w:val="24"/>
          <w:lang w:eastAsia="ko-KR"/>
        </w:rPr>
        <w:t>generalised overview of</w:t>
      </w:r>
      <w:r w:rsidR="00E3694D" w:rsidRPr="00ED512A">
        <w:rPr>
          <w:sz w:val="24"/>
          <w:szCs w:val="24"/>
          <w:lang w:eastAsia="ko-KR"/>
        </w:rPr>
        <w:t xml:space="preserve"> </w:t>
      </w:r>
      <w:r w:rsidR="002325CE">
        <w:rPr>
          <w:sz w:val="24"/>
          <w:szCs w:val="24"/>
          <w:lang w:eastAsia="ko-KR"/>
        </w:rPr>
        <w:t>required timelines</w:t>
      </w:r>
      <w:r w:rsidR="007C2921" w:rsidRPr="00ED512A">
        <w:rPr>
          <w:sz w:val="24"/>
          <w:szCs w:val="24"/>
          <w:lang w:eastAsia="ko-KR"/>
        </w:rPr>
        <w:t xml:space="preserve"> and processes, </w:t>
      </w:r>
      <w:r w:rsidR="00F85447">
        <w:rPr>
          <w:sz w:val="24"/>
          <w:szCs w:val="24"/>
          <w:lang w:eastAsia="ko-KR"/>
        </w:rPr>
        <w:t xml:space="preserve">offering a reference point for </w:t>
      </w:r>
      <w:r w:rsidR="00FA1C38" w:rsidRPr="00ED512A">
        <w:rPr>
          <w:sz w:val="24"/>
          <w:szCs w:val="24"/>
          <w:lang w:eastAsia="ko-KR"/>
        </w:rPr>
        <w:t xml:space="preserve">municipalities </w:t>
      </w:r>
      <w:r w:rsidR="00F85447">
        <w:rPr>
          <w:sz w:val="24"/>
          <w:szCs w:val="24"/>
          <w:lang w:eastAsia="ko-KR"/>
        </w:rPr>
        <w:t>to</w:t>
      </w:r>
      <w:r w:rsidR="00FA1C38" w:rsidRPr="00ED512A">
        <w:rPr>
          <w:sz w:val="24"/>
          <w:szCs w:val="24"/>
          <w:lang w:eastAsia="ko-KR"/>
        </w:rPr>
        <w:t xml:space="preserve"> implement the obligations </w:t>
      </w:r>
      <w:r w:rsidR="00062018" w:rsidRPr="00062018">
        <w:rPr>
          <w:sz w:val="24"/>
          <w:szCs w:val="24"/>
          <w:lang w:eastAsia="ko-KR"/>
        </w:rPr>
        <w:t>in a more straightforward manner</w:t>
      </w:r>
      <w:r w:rsidR="00FA1C38" w:rsidRPr="00ED512A">
        <w:rPr>
          <w:sz w:val="24"/>
          <w:szCs w:val="24"/>
          <w:lang w:eastAsia="ko-KR"/>
        </w:rPr>
        <w:t xml:space="preserve">. </w:t>
      </w:r>
      <w:r w:rsidR="004576D9" w:rsidRPr="00ED512A">
        <w:rPr>
          <w:sz w:val="24"/>
          <w:szCs w:val="24"/>
          <w:lang w:eastAsia="ko-KR"/>
        </w:rPr>
        <w:t xml:space="preserve">The </w:t>
      </w:r>
      <w:r w:rsidR="00FE2841" w:rsidRPr="00ED512A">
        <w:rPr>
          <w:sz w:val="24"/>
          <w:szCs w:val="24"/>
          <w:lang w:eastAsia="ko-KR"/>
        </w:rPr>
        <w:t xml:space="preserve">comprehensive processes consist of </w:t>
      </w:r>
      <w:r w:rsidR="0010023B" w:rsidRPr="00ED512A">
        <w:rPr>
          <w:sz w:val="24"/>
          <w:szCs w:val="24"/>
          <w:lang w:eastAsia="ko-KR"/>
        </w:rPr>
        <w:t xml:space="preserve">preparation, </w:t>
      </w:r>
      <w:r w:rsidR="00134557">
        <w:rPr>
          <w:sz w:val="24"/>
          <w:szCs w:val="24"/>
          <w:lang w:eastAsia="ko-KR"/>
        </w:rPr>
        <w:t>generation</w:t>
      </w:r>
      <w:r w:rsidR="00871139" w:rsidRPr="00ED512A">
        <w:rPr>
          <w:sz w:val="24"/>
          <w:szCs w:val="24"/>
          <w:lang w:eastAsia="ko-KR"/>
        </w:rPr>
        <w:t xml:space="preserve">, and </w:t>
      </w:r>
      <w:r w:rsidR="001531FD" w:rsidRPr="00ED512A">
        <w:rPr>
          <w:sz w:val="24"/>
          <w:szCs w:val="24"/>
          <w:lang w:eastAsia="ko-KR"/>
        </w:rPr>
        <w:t>finalising</w:t>
      </w:r>
      <w:r w:rsidR="00871139" w:rsidRPr="00ED512A">
        <w:rPr>
          <w:sz w:val="24"/>
          <w:szCs w:val="24"/>
          <w:lang w:eastAsia="ko-KR"/>
        </w:rPr>
        <w:t xml:space="preserve"> phases. </w:t>
      </w:r>
      <w:r w:rsidR="00B27385" w:rsidRPr="00ED512A">
        <w:rPr>
          <w:sz w:val="24"/>
          <w:szCs w:val="24"/>
          <w:lang w:eastAsia="ko-KR"/>
        </w:rPr>
        <w:t xml:space="preserve">In each phase, there are several steps to be </w:t>
      </w:r>
      <w:r w:rsidR="00B27385" w:rsidRPr="00ED512A">
        <w:rPr>
          <w:sz w:val="24"/>
          <w:szCs w:val="24"/>
          <w:lang w:eastAsia="ko-KR"/>
        </w:rPr>
        <w:lastRenderedPageBreak/>
        <w:t xml:space="preserve">implemented </w:t>
      </w:r>
      <w:r w:rsidR="00C91153">
        <w:rPr>
          <w:sz w:val="24"/>
          <w:szCs w:val="24"/>
          <w:lang w:eastAsia="ko-KR"/>
        </w:rPr>
        <w:t>with a total of</w:t>
      </w:r>
      <w:r w:rsidR="00B27385" w:rsidRPr="00ED512A">
        <w:rPr>
          <w:sz w:val="24"/>
          <w:szCs w:val="24"/>
          <w:lang w:eastAsia="ko-KR"/>
        </w:rPr>
        <w:t xml:space="preserve"> twelve steps</w:t>
      </w:r>
      <w:r w:rsidR="00C91153">
        <w:rPr>
          <w:sz w:val="24"/>
          <w:szCs w:val="24"/>
          <w:lang w:eastAsia="ko-KR"/>
        </w:rPr>
        <w:t xml:space="preserve"> in the process</w:t>
      </w:r>
      <w:r w:rsidR="00B27385" w:rsidRPr="00ED512A">
        <w:rPr>
          <w:sz w:val="24"/>
          <w:szCs w:val="24"/>
          <w:lang w:eastAsia="ko-KR"/>
        </w:rPr>
        <w:t xml:space="preserve">. </w:t>
      </w:r>
      <w:r w:rsidR="00B64524">
        <w:rPr>
          <w:sz w:val="24"/>
          <w:szCs w:val="24"/>
          <w:lang w:eastAsia="ko-KR"/>
        </w:rPr>
        <w:t>It is anticipated that</w:t>
      </w:r>
      <w:r w:rsidR="00AB247F" w:rsidRPr="00ED512A">
        <w:rPr>
          <w:sz w:val="24"/>
          <w:szCs w:val="24"/>
          <w:lang w:eastAsia="ko-KR"/>
        </w:rPr>
        <w:t xml:space="preserve"> most </w:t>
      </w:r>
      <w:r w:rsidR="006E6B2C">
        <w:rPr>
          <w:sz w:val="24"/>
          <w:szCs w:val="24"/>
          <w:lang w:eastAsia="ko-KR"/>
        </w:rPr>
        <w:t>states</w:t>
      </w:r>
      <w:r w:rsidR="00AB247F" w:rsidRPr="00ED512A">
        <w:rPr>
          <w:sz w:val="24"/>
          <w:szCs w:val="24"/>
          <w:lang w:eastAsia="ko-KR"/>
        </w:rPr>
        <w:t xml:space="preserve"> will be able to </w:t>
      </w:r>
      <w:r w:rsidR="00CE111F" w:rsidRPr="00ED512A">
        <w:rPr>
          <w:sz w:val="24"/>
          <w:szCs w:val="24"/>
          <w:lang w:eastAsia="ko-KR"/>
        </w:rPr>
        <w:t xml:space="preserve">make a legislative decision </w:t>
      </w:r>
      <w:r w:rsidR="0082636C" w:rsidRPr="00ED512A">
        <w:rPr>
          <w:sz w:val="24"/>
          <w:szCs w:val="24"/>
          <w:lang w:eastAsia="ko-KR"/>
        </w:rPr>
        <w:t xml:space="preserve">and make it in force </w:t>
      </w:r>
      <w:r w:rsidR="00386957">
        <w:rPr>
          <w:sz w:val="24"/>
          <w:szCs w:val="24"/>
          <w:lang w:eastAsia="ko-KR"/>
        </w:rPr>
        <w:t>during</w:t>
      </w:r>
      <w:r w:rsidR="0082636C" w:rsidRPr="00ED512A">
        <w:rPr>
          <w:sz w:val="24"/>
          <w:szCs w:val="24"/>
          <w:lang w:eastAsia="ko-KR"/>
        </w:rPr>
        <w:t xml:space="preserve"> the first half of 2025. </w:t>
      </w:r>
      <w:r w:rsidR="00135C09" w:rsidRPr="00ED512A">
        <w:rPr>
          <w:sz w:val="24"/>
          <w:szCs w:val="24"/>
          <w:lang w:eastAsia="ko-KR"/>
        </w:rPr>
        <w:t xml:space="preserve">The </w:t>
      </w:r>
      <w:r w:rsidR="006E6B2C">
        <w:rPr>
          <w:sz w:val="24"/>
          <w:szCs w:val="24"/>
          <w:lang w:eastAsia="ko-KR"/>
        </w:rPr>
        <w:t>states</w:t>
      </w:r>
      <w:r w:rsidR="006A1EBE" w:rsidRPr="00ED512A">
        <w:rPr>
          <w:sz w:val="24"/>
          <w:szCs w:val="24"/>
          <w:lang w:eastAsia="ko-KR"/>
        </w:rPr>
        <w:t xml:space="preserve"> which already </w:t>
      </w:r>
      <w:r w:rsidR="00552653">
        <w:rPr>
          <w:sz w:val="24"/>
          <w:szCs w:val="24"/>
          <w:lang w:eastAsia="ko-KR"/>
        </w:rPr>
        <w:t>initiated</w:t>
      </w:r>
      <w:r w:rsidR="006A1EBE" w:rsidRPr="00ED512A">
        <w:rPr>
          <w:sz w:val="24"/>
          <w:szCs w:val="24"/>
          <w:lang w:eastAsia="ko-KR"/>
        </w:rPr>
        <w:t xml:space="preserve"> the planning</w:t>
      </w:r>
      <w:r w:rsidR="00AA6151" w:rsidRPr="00ED512A">
        <w:rPr>
          <w:sz w:val="24"/>
          <w:szCs w:val="24"/>
          <w:lang w:eastAsia="ko-KR"/>
        </w:rPr>
        <w:t xml:space="preserve"> </w:t>
      </w:r>
      <w:r w:rsidR="00552653">
        <w:rPr>
          <w:sz w:val="24"/>
          <w:szCs w:val="24"/>
          <w:lang w:eastAsia="ko-KR"/>
        </w:rPr>
        <w:t>prior to</w:t>
      </w:r>
      <w:r w:rsidR="00AA6151" w:rsidRPr="00ED512A">
        <w:rPr>
          <w:sz w:val="24"/>
          <w:szCs w:val="24"/>
          <w:lang w:eastAsia="ko-KR"/>
        </w:rPr>
        <w:t xml:space="preserve"> 2024</w:t>
      </w:r>
      <w:r w:rsidR="00552653">
        <w:rPr>
          <w:sz w:val="24"/>
          <w:szCs w:val="24"/>
          <w:lang w:eastAsia="ko-KR"/>
        </w:rPr>
        <w:t xml:space="preserve"> are mandated to </w:t>
      </w:r>
      <w:r w:rsidR="00C371CC" w:rsidRPr="00ED512A">
        <w:rPr>
          <w:sz w:val="24"/>
          <w:szCs w:val="24"/>
          <w:lang w:eastAsia="ko-KR"/>
        </w:rPr>
        <w:t>review</w:t>
      </w:r>
      <w:r w:rsidR="006A1EBE" w:rsidRPr="00ED512A">
        <w:rPr>
          <w:sz w:val="24"/>
          <w:szCs w:val="24"/>
          <w:lang w:eastAsia="ko-KR"/>
        </w:rPr>
        <w:t xml:space="preserve"> </w:t>
      </w:r>
      <w:r w:rsidR="0090638D" w:rsidRPr="00ED512A">
        <w:rPr>
          <w:sz w:val="24"/>
          <w:szCs w:val="24"/>
          <w:lang w:eastAsia="ko-KR"/>
        </w:rPr>
        <w:t>and updat</w:t>
      </w:r>
      <w:r w:rsidR="006A1EBE" w:rsidRPr="00ED512A">
        <w:rPr>
          <w:sz w:val="24"/>
          <w:szCs w:val="24"/>
          <w:lang w:eastAsia="ko-KR"/>
        </w:rPr>
        <w:t>e</w:t>
      </w:r>
      <w:r w:rsidR="0090638D" w:rsidRPr="00ED512A">
        <w:rPr>
          <w:sz w:val="24"/>
          <w:szCs w:val="24"/>
          <w:lang w:eastAsia="ko-KR"/>
        </w:rPr>
        <w:t xml:space="preserve"> </w:t>
      </w:r>
      <w:r w:rsidR="006A1EBE" w:rsidRPr="00ED512A">
        <w:rPr>
          <w:sz w:val="24"/>
          <w:szCs w:val="24"/>
          <w:lang w:eastAsia="ko-KR"/>
        </w:rPr>
        <w:t xml:space="preserve">it every five years </w:t>
      </w:r>
      <w:r w:rsidR="00552653" w:rsidRPr="00ED512A">
        <w:rPr>
          <w:sz w:val="24"/>
          <w:szCs w:val="24"/>
          <w:lang w:eastAsia="ko-KR"/>
        </w:rPr>
        <w:t>from July 2030</w:t>
      </w:r>
      <w:r w:rsidR="00552653">
        <w:rPr>
          <w:sz w:val="24"/>
          <w:szCs w:val="24"/>
          <w:lang w:eastAsia="ko-KR"/>
        </w:rPr>
        <w:t xml:space="preserve"> </w:t>
      </w:r>
      <w:r w:rsidR="0090638D" w:rsidRPr="00ED512A">
        <w:rPr>
          <w:sz w:val="24"/>
          <w:szCs w:val="24"/>
          <w:lang w:eastAsia="ko-KR"/>
        </w:rPr>
        <w:t xml:space="preserve">to </w:t>
      </w:r>
      <w:r w:rsidR="003659A8">
        <w:rPr>
          <w:sz w:val="24"/>
          <w:szCs w:val="24"/>
          <w:lang w:eastAsia="ko-KR"/>
        </w:rPr>
        <w:t>comply with</w:t>
      </w:r>
      <w:r w:rsidR="0090638D" w:rsidRPr="00ED512A">
        <w:rPr>
          <w:sz w:val="24"/>
          <w:szCs w:val="24"/>
          <w:lang w:eastAsia="ko-KR"/>
        </w:rPr>
        <w:t xml:space="preserve"> the WPG. </w:t>
      </w:r>
      <w:r w:rsidR="00762590">
        <w:rPr>
          <w:sz w:val="24"/>
          <w:szCs w:val="24"/>
          <w:lang w:eastAsia="ko-KR"/>
        </w:rPr>
        <w:t xml:space="preserve">Those that </w:t>
      </w:r>
      <w:r w:rsidR="00F71771" w:rsidRPr="00F71771">
        <w:rPr>
          <w:sz w:val="24"/>
          <w:szCs w:val="24"/>
          <w:lang w:eastAsia="ko-KR"/>
        </w:rPr>
        <w:t>commenced the planning process after 2024</w:t>
      </w:r>
      <w:r w:rsidR="00AA6151" w:rsidRPr="00ED512A">
        <w:rPr>
          <w:sz w:val="24"/>
          <w:szCs w:val="24"/>
          <w:lang w:eastAsia="ko-KR"/>
        </w:rPr>
        <w:t xml:space="preserve">, must publish </w:t>
      </w:r>
      <w:r w:rsidR="00F71771">
        <w:rPr>
          <w:sz w:val="24"/>
          <w:szCs w:val="24"/>
          <w:lang w:eastAsia="ko-KR"/>
        </w:rPr>
        <w:t>their plans</w:t>
      </w:r>
      <w:r w:rsidR="00AA6151" w:rsidRPr="00ED512A">
        <w:rPr>
          <w:sz w:val="24"/>
          <w:szCs w:val="24"/>
          <w:lang w:eastAsia="ko-KR"/>
        </w:rPr>
        <w:t xml:space="preserve"> by June 2026</w:t>
      </w:r>
      <w:r w:rsidR="004A6385" w:rsidRPr="00ED512A">
        <w:rPr>
          <w:sz w:val="24"/>
          <w:szCs w:val="24"/>
          <w:lang w:eastAsia="ko-KR"/>
        </w:rPr>
        <w:t xml:space="preserve"> (BMWK &amp; BMWSB, 2024)</w:t>
      </w:r>
      <w:r w:rsidR="00AA6151" w:rsidRPr="00ED512A">
        <w:rPr>
          <w:sz w:val="24"/>
          <w:szCs w:val="24"/>
          <w:lang w:eastAsia="ko-KR"/>
        </w:rPr>
        <w:t xml:space="preserve">. </w:t>
      </w:r>
    </w:p>
    <w:p w14:paraId="5CA7CC74" w14:textId="406BDBC3" w:rsidR="003279FF" w:rsidRPr="00AB13A2" w:rsidRDefault="003279FF" w:rsidP="00817AEB">
      <w:pPr>
        <w:pStyle w:val="Stile1"/>
        <w:ind w:left="0" w:firstLine="0"/>
        <w:rPr>
          <w:lang w:val="en-GB"/>
        </w:rPr>
      </w:pPr>
      <w:bookmarkStart w:id="4" w:name="_Toc313538246"/>
      <w:bookmarkStart w:id="5" w:name="_Toc180751302"/>
      <w:r w:rsidRPr="00AB13A2">
        <w:rPr>
          <w:lang w:val="en-GB"/>
        </w:rPr>
        <w:t>References</w:t>
      </w:r>
      <w:bookmarkEnd w:id="4"/>
      <w:bookmarkEnd w:id="5"/>
    </w:p>
    <w:p w14:paraId="03740F32" w14:textId="30FD3662" w:rsidR="5CF69C7C" w:rsidRPr="00AB13A2" w:rsidRDefault="02F78560" w:rsidP="5CF69C7C">
      <w:pPr>
        <w:rPr>
          <w:rFonts w:ascii="Calibri" w:hAnsi="Calibri" w:cs="Calibri"/>
          <w:sz w:val="24"/>
          <w:szCs w:val="24"/>
        </w:rPr>
      </w:pPr>
      <w:r w:rsidRPr="00AC1BB0">
        <w:rPr>
          <w:rFonts w:ascii="Calibri" w:hAnsi="Calibri" w:cs="Calibri"/>
          <w:sz w:val="24"/>
          <w:szCs w:val="24"/>
          <w:lang w:val="de-DE"/>
        </w:rPr>
        <w:t>Bundesamt für Wirtschaft und Ausfuhrkontrolle</w:t>
      </w:r>
      <w:r w:rsidR="001C1EC3" w:rsidRPr="00AC1BB0">
        <w:rPr>
          <w:rFonts w:ascii="Calibri" w:hAnsi="Calibri" w:cs="Calibri" w:hint="eastAsia"/>
          <w:sz w:val="24"/>
          <w:szCs w:val="24"/>
          <w:lang w:val="de-DE" w:eastAsia="ko-KR"/>
        </w:rPr>
        <w:t xml:space="preserve"> (</w:t>
      </w:r>
      <w:r w:rsidR="001C1EC3" w:rsidRPr="00AC1BB0">
        <w:rPr>
          <w:rFonts w:eastAsiaTheme="minorEastAsia"/>
          <w:sz w:val="24"/>
          <w:szCs w:val="24"/>
          <w:lang w:val="de-DE"/>
        </w:rPr>
        <w:t>BAFA</w:t>
      </w:r>
      <w:r w:rsidR="001C1EC3" w:rsidRPr="00AC1BB0">
        <w:rPr>
          <w:rFonts w:eastAsia="Malgun Gothic" w:hint="eastAsia"/>
          <w:sz w:val="24"/>
          <w:szCs w:val="24"/>
          <w:lang w:val="de-DE" w:eastAsia="ko-KR"/>
        </w:rPr>
        <w:t>) (</w:t>
      </w:r>
      <w:proofErr w:type="spellStart"/>
      <w:r w:rsidR="001C1EC3" w:rsidRPr="00AC1BB0">
        <w:rPr>
          <w:rFonts w:eastAsia="Malgun Gothic" w:hint="eastAsia"/>
          <w:sz w:val="24"/>
          <w:szCs w:val="24"/>
          <w:lang w:val="de-DE" w:eastAsia="ko-KR"/>
        </w:rPr>
        <w:t>n.d</w:t>
      </w:r>
      <w:proofErr w:type="spellEnd"/>
      <w:r w:rsidR="001C1EC3" w:rsidRPr="00AC1BB0">
        <w:rPr>
          <w:rFonts w:eastAsia="Malgun Gothic" w:hint="eastAsia"/>
          <w:sz w:val="24"/>
          <w:szCs w:val="24"/>
          <w:lang w:val="de-DE" w:eastAsia="ko-KR"/>
        </w:rPr>
        <w:t>.)</w:t>
      </w:r>
      <w:r w:rsidRPr="00AC1BB0">
        <w:rPr>
          <w:rFonts w:ascii="Calibri" w:hAnsi="Calibri" w:cs="Calibri"/>
          <w:sz w:val="24"/>
          <w:szCs w:val="24"/>
          <w:lang w:val="de-DE"/>
        </w:rPr>
        <w:t xml:space="preserve">. </w:t>
      </w:r>
      <w:r w:rsidRPr="00AB13A2">
        <w:rPr>
          <w:rFonts w:ascii="Calibri" w:hAnsi="Calibri" w:cs="Calibri"/>
          <w:i/>
          <w:sz w:val="24"/>
          <w:szCs w:val="24"/>
        </w:rPr>
        <w:t>Nationale Energieeffizienzpolitik.</w:t>
      </w:r>
      <w:r w:rsidRPr="00AB13A2">
        <w:rPr>
          <w:rFonts w:ascii="Calibri" w:hAnsi="Calibri" w:cs="Calibri"/>
          <w:sz w:val="24"/>
          <w:szCs w:val="24"/>
        </w:rPr>
        <w:t xml:space="preserve"> </w:t>
      </w:r>
      <w:hyperlink r:id="rId25">
        <w:r w:rsidRPr="00AB13A2">
          <w:rPr>
            <w:rStyle w:val="Hyperlink"/>
            <w:rFonts w:eastAsiaTheme="minorEastAsia"/>
            <w:sz w:val="24"/>
            <w:szCs w:val="24"/>
          </w:rPr>
          <w:t>https://www.bfee-online.de/BfEE/DE/Effizienzpolitik/NationaleEnergieeffizienzpolitik/nationaleenergieeffizienzpolitik_node.html</w:t>
        </w:r>
      </w:hyperlink>
      <w:r w:rsidR="3CB6E850" w:rsidRPr="00AB13A2">
        <w:rPr>
          <w:rFonts w:eastAsiaTheme="minorEastAsia"/>
          <w:color w:val="333333"/>
          <w:sz w:val="24"/>
          <w:szCs w:val="24"/>
        </w:rPr>
        <w:t xml:space="preserve"> on 15 Oct 2024.</w:t>
      </w:r>
    </w:p>
    <w:p w14:paraId="11DED5BB" w14:textId="430309F9" w:rsidR="79734F09" w:rsidRPr="00AB13A2" w:rsidRDefault="79734F09" w:rsidP="5724935D">
      <w:pPr>
        <w:rPr>
          <w:rFonts w:ascii="Calibri" w:eastAsiaTheme="minorEastAsia" w:hAnsi="Calibri" w:cs="Calibri"/>
          <w:color w:val="333333"/>
          <w:sz w:val="24"/>
          <w:szCs w:val="24"/>
        </w:rPr>
      </w:pPr>
      <w:r w:rsidRPr="00AB13A2">
        <w:rPr>
          <w:rFonts w:ascii="Calibri" w:eastAsiaTheme="minorEastAsia" w:hAnsi="Calibri" w:cs="Calibri"/>
          <w:color w:val="333333"/>
          <w:sz w:val="24"/>
          <w:szCs w:val="24"/>
        </w:rPr>
        <w:t>Bundesministerium für Wirtschaft und Energie</w:t>
      </w:r>
      <w:r w:rsidR="14ECFE94" w:rsidRPr="00AB13A2">
        <w:rPr>
          <w:rFonts w:ascii="Calibri" w:eastAsiaTheme="minorEastAsia" w:hAnsi="Calibri" w:cs="Calibri"/>
          <w:color w:val="333333"/>
          <w:sz w:val="24"/>
          <w:szCs w:val="24"/>
        </w:rPr>
        <w:t xml:space="preserve"> (2017)</w:t>
      </w:r>
      <w:r w:rsidRPr="00AB13A2">
        <w:rPr>
          <w:rFonts w:ascii="Calibri" w:eastAsiaTheme="minorEastAsia" w:hAnsi="Calibri" w:cs="Calibri"/>
          <w:color w:val="333333"/>
          <w:sz w:val="24"/>
          <w:szCs w:val="24"/>
        </w:rPr>
        <w:t xml:space="preserve">. </w:t>
      </w:r>
      <w:r w:rsidRPr="00AB13A2">
        <w:rPr>
          <w:rFonts w:ascii="Calibri" w:eastAsiaTheme="minorEastAsia" w:hAnsi="Calibri" w:cs="Calibri"/>
          <w:i/>
          <w:iCs/>
          <w:color w:val="333333"/>
          <w:sz w:val="24"/>
          <w:szCs w:val="24"/>
        </w:rPr>
        <w:t xml:space="preserve">Nationaler Energieeffizienzplan (NEEAP) 2017 der Bundesrepublik Deutschland: </w:t>
      </w:r>
      <w:r w:rsidR="72555735" w:rsidRPr="00AB13A2">
        <w:rPr>
          <w:rFonts w:ascii="Calibri" w:eastAsiaTheme="minorEastAsia" w:hAnsi="Calibri" w:cs="Calibri"/>
          <w:i/>
          <w:iCs/>
          <w:color w:val="333333"/>
          <w:sz w:val="24"/>
          <w:szCs w:val="24"/>
        </w:rPr>
        <w:t>gemäß der Richtlinie des Europäischen Parlaments und des Rates vom 25.Oktober 2012 zur Energieeffizienz (2012/27/EU).</w:t>
      </w:r>
      <w:r w:rsidR="72555735" w:rsidRPr="00AB13A2">
        <w:rPr>
          <w:rFonts w:ascii="Calibri" w:eastAsiaTheme="minorEastAsia" w:hAnsi="Calibri" w:cs="Calibri"/>
          <w:color w:val="333333"/>
          <w:sz w:val="24"/>
          <w:szCs w:val="24"/>
        </w:rPr>
        <w:t xml:space="preserve"> </w:t>
      </w:r>
      <w:hyperlink r:id="rId26">
        <w:r w:rsidR="72555735" w:rsidRPr="00AB13A2">
          <w:rPr>
            <w:rStyle w:val="Hyperlink"/>
            <w:rFonts w:ascii="Calibri" w:eastAsiaTheme="minorEastAsia" w:hAnsi="Calibri" w:cs="Calibri"/>
            <w:sz w:val="24"/>
            <w:szCs w:val="24"/>
          </w:rPr>
          <w:t>https://energy.ec.europa.eu/system/files/2023-07/de_neeap_2017_de.pdf</w:t>
        </w:r>
      </w:hyperlink>
      <w:r w:rsidR="0C7365D9" w:rsidRPr="00AB13A2">
        <w:rPr>
          <w:rFonts w:ascii="Calibri" w:eastAsiaTheme="minorEastAsia" w:hAnsi="Calibri" w:cs="Calibri"/>
          <w:color w:val="333333"/>
          <w:sz w:val="24"/>
          <w:szCs w:val="24"/>
        </w:rPr>
        <w:t xml:space="preserve"> on 15 Oct 2024.</w:t>
      </w:r>
    </w:p>
    <w:p w14:paraId="61C611FC" w14:textId="2794EEAF" w:rsidR="3ECC8AB4" w:rsidRPr="00AB13A2" w:rsidRDefault="3ECC8AB4" w:rsidP="5724935D">
      <w:pPr>
        <w:rPr>
          <w:rFonts w:eastAsiaTheme="minorEastAsia"/>
          <w:color w:val="333333"/>
          <w:sz w:val="24"/>
          <w:szCs w:val="24"/>
        </w:rPr>
      </w:pPr>
      <w:r w:rsidRPr="00AB13A2">
        <w:rPr>
          <w:rFonts w:ascii="Calibri" w:eastAsiaTheme="minorEastAsia" w:hAnsi="Calibri" w:cs="Calibri"/>
          <w:color w:val="333333"/>
          <w:sz w:val="24"/>
          <w:szCs w:val="24"/>
        </w:rPr>
        <w:t>Bundesministerium für Wirtschaft und Klimaschutz</w:t>
      </w:r>
      <w:r w:rsidR="001B5427" w:rsidRPr="00AB13A2">
        <w:rPr>
          <w:rFonts w:ascii="Calibri" w:eastAsia="Malgun Gothic" w:hAnsi="Calibri" w:cs="Calibri" w:hint="eastAsia"/>
          <w:color w:val="333333"/>
          <w:sz w:val="24"/>
          <w:szCs w:val="24"/>
          <w:lang w:eastAsia="ko-KR"/>
        </w:rPr>
        <w:t xml:space="preserve"> (BMWK) (n.d.)</w:t>
      </w:r>
      <w:r w:rsidRPr="00AB13A2">
        <w:rPr>
          <w:rFonts w:ascii="Calibri" w:eastAsiaTheme="minorEastAsia" w:hAnsi="Calibri" w:cs="Calibri"/>
          <w:color w:val="333333"/>
          <w:sz w:val="24"/>
          <w:szCs w:val="24"/>
        </w:rPr>
        <w:t xml:space="preserve">. </w:t>
      </w:r>
      <w:r w:rsidRPr="00AB13A2">
        <w:rPr>
          <w:rFonts w:ascii="Calibri" w:eastAsiaTheme="minorEastAsia" w:hAnsi="Calibri" w:cs="Calibri"/>
          <w:i/>
          <w:color w:val="333333"/>
          <w:sz w:val="24"/>
          <w:szCs w:val="24"/>
        </w:rPr>
        <w:t>Roadmap Energieeffizienz 2045.</w:t>
      </w:r>
      <w:r w:rsidRPr="00AB13A2">
        <w:rPr>
          <w:rFonts w:ascii="Calibri" w:eastAsiaTheme="minorEastAsia" w:hAnsi="Calibri" w:cs="Calibri"/>
          <w:color w:val="333333"/>
          <w:sz w:val="24"/>
          <w:szCs w:val="24"/>
        </w:rPr>
        <w:t xml:space="preserve"> </w:t>
      </w:r>
      <w:hyperlink r:id="rId27">
        <w:r w:rsidRPr="00AB13A2">
          <w:rPr>
            <w:rStyle w:val="Hyperlink"/>
            <w:rFonts w:eastAsiaTheme="minorEastAsia"/>
            <w:sz w:val="24"/>
            <w:szCs w:val="24"/>
          </w:rPr>
          <w:t>https://www.bmwk.de/Redaktion/DE/Dossier/Energieeffizienz/roadmap-energieeffizienz-2045.html</w:t>
        </w:r>
      </w:hyperlink>
      <w:r w:rsidRPr="00AB13A2">
        <w:rPr>
          <w:rFonts w:eastAsiaTheme="minorEastAsia"/>
          <w:color w:val="333333"/>
          <w:sz w:val="24"/>
          <w:szCs w:val="24"/>
        </w:rPr>
        <w:t xml:space="preserve"> on 15 Oct 2024.</w:t>
      </w:r>
    </w:p>
    <w:p w14:paraId="7E017A30" w14:textId="5E82EFDB" w:rsidR="5FFAAC3D" w:rsidRDefault="24F0C221" w:rsidP="0000387B">
      <w:pPr>
        <w:rPr>
          <w:rFonts w:eastAsiaTheme="minorEastAsia"/>
          <w:color w:val="333333"/>
          <w:sz w:val="24"/>
          <w:szCs w:val="24"/>
        </w:rPr>
      </w:pPr>
      <w:r w:rsidRPr="00AB13A2">
        <w:rPr>
          <w:rFonts w:eastAsiaTheme="minorEastAsia"/>
          <w:color w:val="333333"/>
          <w:sz w:val="24"/>
          <w:szCs w:val="24"/>
        </w:rPr>
        <w:t>Bundesministerium für Wirtschaft und Klimaschutz</w:t>
      </w:r>
      <w:r w:rsidR="003A7F3F" w:rsidRPr="00AB13A2">
        <w:rPr>
          <w:rFonts w:eastAsia="Malgun Gothic" w:hint="eastAsia"/>
          <w:color w:val="333333"/>
          <w:sz w:val="24"/>
          <w:szCs w:val="24"/>
          <w:lang w:eastAsia="ko-KR"/>
        </w:rPr>
        <w:t xml:space="preserve"> (BMWK) (2024)</w:t>
      </w:r>
      <w:r w:rsidRPr="00AB13A2">
        <w:rPr>
          <w:rFonts w:eastAsiaTheme="minorEastAsia"/>
          <w:color w:val="333333"/>
          <w:sz w:val="24"/>
          <w:szCs w:val="24"/>
        </w:rPr>
        <w:t xml:space="preserve">. </w:t>
      </w:r>
      <w:r w:rsidR="0000387B" w:rsidRPr="00AB13A2">
        <w:rPr>
          <w:rFonts w:eastAsiaTheme="minorEastAsia"/>
          <w:i/>
          <w:color w:val="333333"/>
          <w:sz w:val="24"/>
          <w:szCs w:val="24"/>
        </w:rPr>
        <w:t>Update of the</w:t>
      </w:r>
      <w:r w:rsidR="0000387B" w:rsidRPr="00AB13A2">
        <w:rPr>
          <w:rFonts w:eastAsia="Malgun Gothic" w:hint="eastAsia"/>
          <w:i/>
          <w:color w:val="333333"/>
          <w:sz w:val="24"/>
          <w:szCs w:val="24"/>
          <w:lang w:eastAsia="ko-KR"/>
        </w:rPr>
        <w:t xml:space="preserve"> </w:t>
      </w:r>
      <w:r w:rsidR="0000387B" w:rsidRPr="00AB13A2">
        <w:rPr>
          <w:rFonts w:eastAsiaTheme="minorEastAsia"/>
          <w:i/>
          <w:color w:val="333333"/>
          <w:sz w:val="24"/>
          <w:szCs w:val="24"/>
        </w:rPr>
        <w:t>Integrated National</w:t>
      </w:r>
      <w:r w:rsidR="0000387B" w:rsidRPr="00AB13A2">
        <w:rPr>
          <w:rFonts w:eastAsia="Malgun Gothic" w:hint="eastAsia"/>
          <w:i/>
          <w:color w:val="333333"/>
          <w:sz w:val="24"/>
          <w:szCs w:val="24"/>
          <w:lang w:eastAsia="ko-KR"/>
        </w:rPr>
        <w:t xml:space="preserve"> </w:t>
      </w:r>
      <w:r w:rsidR="0000387B" w:rsidRPr="00AB13A2">
        <w:rPr>
          <w:rFonts w:eastAsiaTheme="minorEastAsia"/>
          <w:i/>
          <w:color w:val="333333"/>
          <w:sz w:val="24"/>
          <w:szCs w:val="24"/>
        </w:rPr>
        <w:t>Energy and Climate Plan</w:t>
      </w:r>
      <w:r w:rsidR="0000387B" w:rsidRPr="00AB13A2">
        <w:rPr>
          <w:rFonts w:eastAsia="Malgun Gothic" w:hint="eastAsia"/>
          <w:i/>
          <w:color w:val="333333"/>
          <w:sz w:val="24"/>
          <w:szCs w:val="24"/>
          <w:lang w:eastAsia="ko-KR"/>
        </w:rPr>
        <w:t xml:space="preserve">: Plan of the Federal Republic of Germany </w:t>
      </w:r>
      <w:r w:rsidR="0000387B" w:rsidRPr="00AB13A2">
        <w:rPr>
          <w:rFonts w:eastAsia="Malgun Gothic"/>
          <w:i/>
          <w:color w:val="333333"/>
          <w:sz w:val="24"/>
          <w:szCs w:val="24"/>
          <w:lang w:eastAsia="ko-KR"/>
        </w:rPr>
        <w:t>–</w:t>
      </w:r>
      <w:r w:rsidR="0000387B" w:rsidRPr="00AB13A2">
        <w:rPr>
          <w:rFonts w:eastAsia="Malgun Gothic" w:hint="eastAsia"/>
          <w:i/>
          <w:color w:val="333333"/>
          <w:sz w:val="24"/>
          <w:szCs w:val="24"/>
          <w:lang w:eastAsia="ko-KR"/>
        </w:rPr>
        <w:t xml:space="preserve"> August 2024. </w:t>
      </w:r>
      <w:hyperlink r:id="rId28" w:history="1">
        <w:r w:rsidR="0000387B" w:rsidRPr="00AB13A2">
          <w:rPr>
            <w:rStyle w:val="Hyperlink"/>
            <w:rFonts w:eastAsia="Malgun Gothic"/>
            <w:iCs/>
            <w:sz w:val="24"/>
            <w:szCs w:val="24"/>
            <w:lang w:eastAsia="ko-KR"/>
          </w:rPr>
          <w:t>https://commission.europa.eu/document/download/cd8ba2d6-1af6-4f37-aa07-059989bb1264_en?filename=GERMANY%E2%80%93FINAL_UPDATED_NECP_2021-2030_%28ENGLISH%29.pdf</w:t>
        </w:r>
      </w:hyperlink>
      <w:r w:rsidR="0000387B" w:rsidRPr="00AB13A2">
        <w:rPr>
          <w:rFonts w:eastAsia="Malgun Gothic" w:hint="eastAsia"/>
          <w:iCs/>
          <w:color w:val="333333"/>
          <w:sz w:val="24"/>
          <w:szCs w:val="24"/>
          <w:lang w:eastAsia="ko-KR"/>
        </w:rPr>
        <w:t xml:space="preserve">. </w:t>
      </w:r>
      <w:r w:rsidR="0000387B" w:rsidRPr="00AB13A2">
        <w:rPr>
          <w:rFonts w:eastAsia="Malgun Gothic" w:hint="eastAsia"/>
          <w:i/>
          <w:color w:val="333333"/>
          <w:sz w:val="24"/>
          <w:szCs w:val="24"/>
          <w:lang w:eastAsia="ko-KR"/>
        </w:rPr>
        <w:t xml:space="preserve"> </w:t>
      </w:r>
      <w:r w:rsidRPr="00AB13A2">
        <w:rPr>
          <w:rFonts w:eastAsiaTheme="minorEastAsia"/>
          <w:color w:val="333333"/>
          <w:sz w:val="24"/>
          <w:szCs w:val="24"/>
        </w:rPr>
        <w:t xml:space="preserve"> </w:t>
      </w:r>
    </w:p>
    <w:p w14:paraId="00ED209C" w14:textId="02919B4C" w:rsidR="00EF496E" w:rsidRPr="00EF496E" w:rsidRDefault="00EF496E" w:rsidP="00B91BB8">
      <w:pPr>
        <w:rPr>
          <w:rFonts w:eastAsia="Malgun Gothic"/>
          <w:color w:val="333333"/>
          <w:sz w:val="24"/>
          <w:szCs w:val="24"/>
          <w:lang w:val="de-DE" w:eastAsia="ko-KR"/>
        </w:rPr>
      </w:pPr>
      <w:r w:rsidRPr="00EF496E">
        <w:rPr>
          <w:rFonts w:ascii="Calibri" w:eastAsiaTheme="minorEastAsia" w:hAnsi="Calibri" w:cs="Calibri"/>
          <w:color w:val="333333"/>
          <w:sz w:val="24"/>
          <w:szCs w:val="24"/>
          <w:lang w:val="de-DE"/>
        </w:rPr>
        <w:t>Bundesministerium für Wirtschaft und Klimaschutz</w:t>
      </w:r>
      <w:r>
        <w:rPr>
          <w:rFonts w:ascii="Calibri" w:eastAsiaTheme="minorEastAsia" w:hAnsi="Calibri" w:cs="Calibri"/>
          <w:color w:val="333333"/>
          <w:sz w:val="24"/>
          <w:szCs w:val="24"/>
          <w:lang w:val="de-DE"/>
        </w:rPr>
        <w:t xml:space="preserve"> &amp; </w:t>
      </w:r>
      <w:r w:rsidRPr="00EF496E">
        <w:rPr>
          <w:rFonts w:eastAsia="Malgun Gothic"/>
          <w:color w:val="333333"/>
          <w:sz w:val="24"/>
          <w:szCs w:val="24"/>
          <w:lang w:val="de-DE" w:eastAsia="ko-KR"/>
        </w:rPr>
        <w:t>Bundesministerium für Wohnen, Stadtentwicklung und Bauwesen</w:t>
      </w:r>
      <w:r>
        <w:rPr>
          <w:rFonts w:eastAsia="Malgun Gothic"/>
          <w:color w:val="333333"/>
          <w:sz w:val="24"/>
          <w:szCs w:val="24"/>
          <w:lang w:val="de-DE" w:eastAsia="ko-KR"/>
        </w:rPr>
        <w:t xml:space="preserve"> (</w:t>
      </w:r>
      <w:r w:rsidRPr="00EF496E">
        <w:rPr>
          <w:rFonts w:ascii="Calibri" w:eastAsia="Malgun Gothic" w:hAnsi="Calibri" w:cs="Calibri" w:hint="eastAsia"/>
          <w:color w:val="333333"/>
          <w:sz w:val="24"/>
          <w:szCs w:val="24"/>
          <w:lang w:val="de-DE" w:eastAsia="ko-KR"/>
        </w:rPr>
        <w:t>BMWK</w:t>
      </w:r>
      <w:r>
        <w:rPr>
          <w:rFonts w:ascii="Calibri" w:eastAsia="Malgun Gothic" w:hAnsi="Calibri" w:cs="Calibri"/>
          <w:color w:val="333333"/>
          <w:sz w:val="24"/>
          <w:szCs w:val="24"/>
          <w:lang w:val="de-DE" w:eastAsia="ko-KR"/>
        </w:rPr>
        <w:t xml:space="preserve"> &amp; </w:t>
      </w:r>
      <w:r w:rsidRPr="00EF496E">
        <w:rPr>
          <w:rFonts w:eastAsia="Malgun Gothic" w:hint="eastAsia"/>
          <w:color w:val="333333"/>
          <w:sz w:val="24"/>
          <w:szCs w:val="24"/>
          <w:lang w:val="de-DE" w:eastAsia="ko-KR"/>
        </w:rPr>
        <w:t>BMWSB</w:t>
      </w:r>
      <w:r>
        <w:rPr>
          <w:rFonts w:eastAsia="Malgun Gothic"/>
          <w:color w:val="333333"/>
          <w:sz w:val="24"/>
          <w:szCs w:val="24"/>
          <w:lang w:val="de-DE" w:eastAsia="ko-KR"/>
        </w:rPr>
        <w:t xml:space="preserve">) (2024). </w:t>
      </w:r>
      <w:r w:rsidR="00B91BB8" w:rsidRPr="00B91BB8">
        <w:rPr>
          <w:rFonts w:eastAsia="Malgun Gothic"/>
          <w:i/>
          <w:iCs/>
          <w:color w:val="333333"/>
          <w:sz w:val="24"/>
          <w:szCs w:val="24"/>
          <w:lang w:val="de-DE" w:eastAsia="ko-KR"/>
        </w:rPr>
        <w:t>„Leitfaden kompakt“: Einordnung und Zusammenfassung des Leitfadens Wärmeplanung.</w:t>
      </w:r>
      <w:r w:rsidR="00B91BB8">
        <w:rPr>
          <w:rFonts w:eastAsia="Malgun Gothic"/>
          <w:color w:val="333333"/>
          <w:sz w:val="24"/>
          <w:szCs w:val="24"/>
          <w:lang w:val="de-DE" w:eastAsia="ko-KR"/>
        </w:rPr>
        <w:t xml:space="preserve"> </w:t>
      </w:r>
      <w:hyperlink r:id="rId29" w:history="1">
        <w:r w:rsidR="003B622B" w:rsidRPr="003B622B">
          <w:rPr>
            <w:rStyle w:val="Hyperlink"/>
            <w:rFonts w:eastAsia="Malgun Gothic"/>
            <w:sz w:val="24"/>
            <w:szCs w:val="24"/>
            <w:lang w:eastAsia="ko-KR"/>
          </w:rPr>
          <w:t>*„Leitfaden kompakt“: Einordnung und Zusammenfassung des Leitfadens Wärmeplanung</w:t>
        </w:r>
      </w:hyperlink>
      <w:r w:rsidR="003B622B">
        <w:rPr>
          <w:rFonts w:eastAsia="Malgun Gothic"/>
          <w:color w:val="333333"/>
          <w:sz w:val="24"/>
          <w:szCs w:val="24"/>
          <w:lang w:val="de-DE" w:eastAsia="ko-KR"/>
        </w:rPr>
        <w:t xml:space="preserve"> </w:t>
      </w:r>
    </w:p>
    <w:p w14:paraId="47C780A6" w14:textId="73E6F2AE" w:rsidR="00923CD4" w:rsidRPr="00AB13A2" w:rsidRDefault="00923CD4" w:rsidP="0000387B">
      <w:pPr>
        <w:rPr>
          <w:rFonts w:eastAsia="Malgun Gothic"/>
          <w:i/>
          <w:iCs/>
          <w:color w:val="333333"/>
          <w:sz w:val="24"/>
          <w:szCs w:val="24"/>
          <w:lang w:eastAsia="ko-KR"/>
        </w:rPr>
      </w:pPr>
      <w:r w:rsidRPr="00EF496E">
        <w:rPr>
          <w:rFonts w:ascii="Calibri" w:eastAsiaTheme="minorEastAsia" w:hAnsi="Calibri" w:cs="Calibri"/>
          <w:color w:val="333333"/>
          <w:sz w:val="24"/>
          <w:szCs w:val="24"/>
          <w:lang w:val="de-DE"/>
        </w:rPr>
        <w:t>Bundesministerium für Wirtschaft und Klimaschutz</w:t>
      </w:r>
      <w:r w:rsidRPr="00EF496E">
        <w:rPr>
          <w:rFonts w:ascii="Calibri" w:eastAsia="Malgun Gothic" w:hAnsi="Calibri" w:cs="Calibri" w:hint="eastAsia"/>
          <w:color w:val="333333"/>
          <w:sz w:val="24"/>
          <w:szCs w:val="24"/>
          <w:lang w:val="de-DE" w:eastAsia="ko-KR"/>
        </w:rPr>
        <w:t xml:space="preserve"> (BMWK)</w:t>
      </w:r>
      <w:r w:rsidR="00693003" w:rsidRPr="00EF496E">
        <w:rPr>
          <w:rFonts w:ascii="Calibri" w:eastAsia="Malgun Gothic" w:hAnsi="Calibri" w:cs="Calibri" w:hint="eastAsia"/>
          <w:color w:val="333333"/>
          <w:sz w:val="24"/>
          <w:szCs w:val="24"/>
          <w:lang w:val="de-DE" w:eastAsia="ko-KR"/>
        </w:rPr>
        <w:t xml:space="preserve"> (</w:t>
      </w:r>
      <w:proofErr w:type="spellStart"/>
      <w:r w:rsidR="00693003" w:rsidRPr="00EF496E">
        <w:rPr>
          <w:rFonts w:ascii="Calibri" w:eastAsia="Malgun Gothic" w:hAnsi="Calibri" w:cs="Calibri"/>
          <w:color w:val="333333"/>
          <w:sz w:val="24"/>
          <w:szCs w:val="24"/>
          <w:lang w:val="de-DE" w:eastAsia="ko-KR"/>
        </w:rPr>
        <w:t>formerly</w:t>
      </w:r>
      <w:proofErr w:type="spellEnd"/>
      <w:r w:rsidR="00693003" w:rsidRPr="00EF496E">
        <w:rPr>
          <w:rFonts w:ascii="Calibri" w:eastAsia="Malgun Gothic" w:hAnsi="Calibri" w:cs="Calibri" w:hint="eastAsia"/>
          <w:color w:val="333333"/>
          <w:sz w:val="24"/>
          <w:szCs w:val="24"/>
          <w:lang w:val="de-DE" w:eastAsia="ko-KR"/>
        </w:rPr>
        <w:t xml:space="preserve"> </w:t>
      </w:r>
      <w:proofErr w:type="spellStart"/>
      <w:r w:rsidR="00693003" w:rsidRPr="00EF496E">
        <w:rPr>
          <w:rFonts w:ascii="Calibri" w:eastAsia="Malgun Gothic" w:hAnsi="Calibri" w:cs="Calibri" w:hint="eastAsia"/>
          <w:color w:val="333333"/>
          <w:sz w:val="24"/>
          <w:szCs w:val="24"/>
          <w:lang w:val="de-DE" w:eastAsia="ko-KR"/>
        </w:rPr>
        <w:t>BMWi</w:t>
      </w:r>
      <w:proofErr w:type="spellEnd"/>
      <w:r w:rsidR="00693003" w:rsidRPr="00EF496E">
        <w:rPr>
          <w:rFonts w:ascii="Calibri" w:eastAsia="Malgun Gothic" w:hAnsi="Calibri" w:cs="Calibri" w:hint="eastAsia"/>
          <w:color w:val="333333"/>
          <w:sz w:val="24"/>
          <w:szCs w:val="24"/>
          <w:lang w:val="de-DE" w:eastAsia="ko-KR"/>
        </w:rPr>
        <w:t>)</w:t>
      </w:r>
      <w:r w:rsidRPr="00EF496E">
        <w:rPr>
          <w:rFonts w:ascii="Calibri" w:eastAsia="Malgun Gothic" w:hAnsi="Calibri" w:cs="Calibri" w:hint="eastAsia"/>
          <w:color w:val="333333"/>
          <w:sz w:val="24"/>
          <w:szCs w:val="24"/>
          <w:lang w:val="de-DE" w:eastAsia="ko-KR"/>
        </w:rPr>
        <w:t xml:space="preserve"> (2019)</w:t>
      </w:r>
      <w:r w:rsidR="00456BA2" w:rsidRPr="00EF496E">
        <w:rPr>
          <w:rFonts w:ascii="Calibri" w:eastAsia="Malgun Gothic" w:hAnsi="Calibri" w:cs="Calibri" w:hint="eastAsia"/>
          <w:color w:val="333333"/>
          <w:sz w:val="24"/>
          <w:szCs w:val="24"/>
          <w:lang w:val="de-DE" w:eastAsia="ko-KR"/>
        </w:rPr>
        <w:t xml:space="preserve">. </w:t>
      </w:r>
      <w:r w:rsidR="00456BA2" w:rsidRPr="00AB13A2">
        <w:rPr>
          <w:rFonts w:ascii="Calibri" w:eastAsia="Malgun Gothic" w:hAnsi="Calibri" w:cs="Calibri" w:hint="eastAsia"/>
          <w:i/>
          <w:iCs/>
          <w:color w:val="333333"/>
          <w:sz w:val="24"/>
          <w:szCs w:val="24"/>
          <w:lang w:eastAsia="ko-KR"/>
        </w:rPr>
        <w:t xml:space="preserve">Energieeffizienz Strategie 2050. </w:t>
      </w:r>
      <w:r w:rsidR="00456BA2">
        <w:fldChar w:fldCharType="begin"/>
      </w:r>
      <w:r w:rsidR="00456BA2">
        <w:instrText>HYPERLINK "https://www.bmwk.de/Redaktion/DE/Publikationen/Energie/energieeffiezienzstrategie-2050.pdf?__blob=publicationFile&amp;v=1"</w:instrText>
      </w:r>
      <w:r w:rsidR="00456BA2">
        <w:fldChar w:fldCharType="separate"/>
      </w:r>
      <w:r w:rsidR="00456BA2" w:rsidRPr="00AB13A2">
        <w:rPr>
          <w:rStyle w:val="Hyperlink"/>
          <w:rFonts w:ascii="Calibri" w:eastAsia="Malgun Gothic" w:hAnsi="Calibri" w:cs="Calibri"/>
          <w:i/>
          <w:iCs/>
          <w:sz w:val="24"/>
          <w:szCs w:val="24"/>
          <w:lang w:eastAsia="ko-KR"/>
        </w:rPr>
        <w:t>Energieeffizienzstrategie 2050</w:t>
      </w:r>
      <w:r w:rsidR="00456BA2">
        <w:rPr>
          <w:rStyle w:val="Hyperlink"/>
          <w:rFonts w:ascii="Calibri" w:eastAsia="Malgun Gothic" w:hAnsi="Calibri" w:cs="Calibri"/>
          <w:i/>
          <w:iCs/>
          <w:sz w:val="24"/>
          <w:szCs w:val="24"/>
          <w:lang w:eastAsia="ko-KR"/>
        </w:rPr>
        <w:fldChar w:fldCharType="end"/>
      </w:r>
      <w:r w:rsidR="00456BA2" w:rsidRPr="00AB13A2">
        <w:rPr>
          <w:rFonts w:ascii="Calibri" w:eastAsia="Malgun Gothic" w:hAnsi="Calibri" w:cs="Calibri" w:hint="eastAsia"/>
          <w:i/>
          <w:iCs/>
          <w:color w:val="333333"/>
          <w:sz w:val="24"/>
          <w:szCs w:val="24"/>
          <w:lang w:eastAsia="ko-KR"/>
        </w:rPr>
        <w:t>.</w:t>
      </w:r>
    </w:p>
    <w:p w14:paraId="3AF8523E" w14:textId="2836BBA6" w:rsidR="00F21C92" w:rsidRPr="00A21056" w:rsidRDefault="00F21C92" w:rsidP="00F21C92">
      <w:pPr>
        <w:rPr>
          <w:sz w:val="24"/>
          <w:szCs w:val="24"/>
          <w:lang w:val="de-DE"/>
        </w:rPr>
      </w:pPr>
      <w:r w:rsidRPr="00AB13A2">
        <w:rPr>
          <w:rFonts w:eastAsia="Malgun Gothic"/>
          <w:color w:val="333333"/>
          <w:sz w:val="24"/>
          <w:szCs w:val="24"/>
          <w:lang w:eastAsia="ko-KR"/>
        </w:rPr>
        <w:t>Bundesministerium für Wohnen, Stadtentwicklung und Bauwesen</w:t>
      </w:r>
      <w:r w:rsidRPr="00AB13A2">
        <w:rPr>
          <w:rFonts w:eastAsia="Malgun Gothic" w:hint="eastAsia"/>
          <w:color w:val="333333"/>
          <w:sz w:val="24"/>
          <w:szCs w:val="24"/>
          <w:lang w:eastAsia="ko-KR"/>
        </w:rPr>
        <w:t xml:space="preserve"> (BMWSB)</w:t>
      </w:r>
      <w:r w:rsidRPr="00A21056">
        <w:rPr>
          <w:lang w:val="de-DE"/>
        </w:rPr>
        <w:t xml:space="preserve"> (2023). </w:t>
      </w:r>
      <w:r w:rsidRPr="00F21C92">
        <w:rPr>
          <w:sz w:val="24"/>
          <w:szCs w:val="24"/>
          <w:lang w:val="de-DE"/>
        </w:rPr>
        <w:t xml:space="preserve">Maßnahmenpaket der Bundesregierung. </w:t>
      </w:r>
      <w:hyperlink r:id="rId30" w:history="1">
        <w:r w:rsidRPr="00817F52">
          <w:rPr>
            <w:rStyle w:val="Hyperlink"/>
            <w:lang w:val="de-DE"/>
          </w:rPr>
          <w:t>https://www.bmwsb.bund.de/SharedDocs/topthemen/Webs/BMWSB/DE/Massnahmenpaket-bauen/massnahmenpaket-artikel.html</w:t>
        </w:r>
      </w:hyperlink>
      <w:r>
        <w:rPr>
          <w:lang w:val="de-DE"/>
        </w:rPr>
        <w:t xml:space="preserve"> </w:t>
      </w:r>
    </w:p>
    <w:p w14:paraId="0817B3EF" w14:textId="7E9BF146" w:rsidR="006C1115" w:rsidRDefault="006C1115" w:rsidP="00895F59">
      <w:pPr>
        <w:rPr>
          <w:rFonts w:eastAsia="Malgun Gothic"/>
          <w:color w:val="333333"/>
          <w:sz w:val="24"/>
          <w:szCs w:val="24"/>
          <w:lang w:val="de-DE" w:eastAsia="ko-KR"/>
        </w:rPr>
      </w:pPr>
      <w:r w:rsidRPr="00AB13A2">
        <w:rPr>
          <w:rFonts w:eastAsia="Malgun Gothic"/>
          <w:color w:val="333333"/>
          <w:sz w:val="24"/>
          <w:szCs w:val="24"/>
          <w:lang w:eastAsia="ko-KR"/>
        </w:rPr>
        <w:t>Bundesministerium für Wohnen, Stadtentwicklung und Bauwesen</w:t>
      </w:r>
      <w:r w:rsidRPr="00AB13A2">
        <w:rPr>
          <w:rFonts w:eastAsia="Malgun Gothic" w:hint="eastAsia"/>
          <w:color w:val="333333"/>
          <w:sz w:val="24"/>
          <w:szCs w:val="24"/>
          <w:lang w:eastAsia="ko-KR"/>
        </w:rPr>
        <w:t xml:space="preserve"> (BMWSB) </w:t>
      </w:r>
      <w:r>
        <w:rPr>
          <w:rFonts w:eastAsia="Malgun Gothic"/>
          <w:color w:val="333333"/>
          <w:sz w:val="24"/>
          <w:szCs w:val="24"/>
          <w:lang w:val="de-DE" w:eastAsia="ko-KR"/>
        </w:rPr>
        <w:t>(</w:t>
      </w:r>
      <w:r w:rsidRPr="006C1115">
        <w:rPr>
          <w:rFonts w:eastAsia="Malgun Gothic"/>
          <w:color w:val="333333"/>
          <w:sz w:val="24"/>
          <w:szCs w:val="24"/>
          <w:lang w:val="de-DE" w:eastAsia="ko-KR"/>
        </w:rPr>
        <w:t>2024a</w:t>
      </w:r>
      <w:r>
        <w:rPr>
          <w:rFonts w:eastAsia="Malgun Gothic"/>
          <w:color w:val="333333"/>
          <w:sz w:val="24"/>
          <w:szCs w:val="24"/>
          <w:lang w:val="de-DE" w:eastAsia="ko-KR"/>
        </w:rPr>
        <w:t>)</w:t>
      </w:r>
      <w:r w:rsidRPr="006C1115">
        <w:rPr>
          <w:rFonts w:eastAsia="Malgun Gothic"/>
          <w:color w:val="333333"/>
          <w:sz w:val="24"/>
          <w:szCs w:val="24"/>
          <w:lang w:val="de-DE" w:eastAsia="ko-KR"/>
        </w:rPr>
        <w:t xml:space="preserve">. Gleichwertige Lebensverhältnisse und ländliche Räume. </w:t>
      </w:r>
      <w:hyperlink r:id="rId31" w:history="1">
        <w:r w:rsidR="003E6017" w:rsidRPr="00817F52">
          <w:rPr>
            <w:rStyle w:val="Hyperlink"/>
            <w:rFonts w:eastAsia="Malgun Gothic"/>
            <w:sz w:val="24"/>
            <w:szCs w:val="24"/>
            <w:lang w:val="de-DE" w:eastAsia="ko-KR"/>
          </w:rPr>
          <w:t>https://www.bmwsb.bund.de/Webs/BMWSB/DE/themen/raumentwicklung/gleichwertige-lebensverhaeltnisse/gleichwertige-lebensverhaeltnisse-node.html</w:t>
        </w:r>
      </w:hyperlink>
    </w:p>
    <w:p w14:paraId="1881E839" w14:textId="77777777" w:rsidR="003E6017" w:rsidRDefault="003E6017" w:rsidP="003E6017">
      <w:pPr>
        <w:rPr>
          <w:rFonts w:eastAsia="Malgun Gothic"/>
          <w:color w:val="333333"/>
          <w:sz w:val="24"/>
          <w:szCs w:val="24"/>
          <w:lang w:val="de-DE" w:eastAsia="ko-KR"/>
        </w:rPr>
      </w:pPr>
      <w:r w:rsidRPr="00AB13A2">
        <w:rPr>
          <w:rFonts w:eastAsia="Malgun Gothic"/>
          <w:color w:val="333333"/>
          <w:sz w:val="24"/>
          <w:szCs w:val="24"/>
          <w:lang w:eastAsia="ko-KR"/>
        </w:rPr>
        <w:lastRenderedPageBreak/>
        <w:t>Bundesministerium für Wohnen, Stadtentwicklung und Bauwesen</w:t>
      </w:r>
      <w:r w:rsidRPr="00AB13A2">
        <w:rPr>
          <w:rFonts w:eastAsia="Malgun Gothic" w:hint="eastAsia"/>
          <w:color w:val="333333"/>
          <w:sz w:val="24"/>
          <w:szCs w:val="24"/>
          <w:lang w:eastAsia="ko-KR"/>
        </w:rPr>
        <w:t xml:space="preserve"> (BMWSB</w:t>
      </w:r>
      <w:r w:rsidRPr="009D3D8D">
        <w:rPr>
          <w:rFonts w:eastAsia="Malgun Gothic"/>
          <w:color w:val="333333"/>
          <w:sz w:val="24"/>
          <w:szCs w:val="24"/>
          <w:lang w:val="de-DE" w:eastAsia="ko-KR"/>
        </w:rPr>
        <w:t xml:space="preserve"> </w:t>
      </w:r>
      <w:r>
        <w:rPr>
          <w:rFonts w:eastAsia="Malgun Gothic"/>
          <w:color w:val="333333"/>
          <w:sz w:val="24"/>
          <w:szCs w:val="24"/>
          <w:lang w:val="de-DE" w:eastAsia="ko-KR"/>
        </w:rPr>
        <w:t xml:space="preserve">) (2024b). </w:t>
      </w:r>
      <w:r w:rsidRPr="009D3D8D">
        <w:rPr>
          <w:rFonts w:eastAsia="Malgun Gothic"/>
          <w:color w:val="333333"/>
          <w:sz w:val="24"/>
          <w:szCs w:val="24"/>
          <w:lang w:val="de-DE" w:eastAsia="ko-KR"/>
        </w:rPr>
        <w:t>Hitzeschutz</w:t>
      </w:r>
      <w:r>
        <w:rPr>
          <w:rFonts w:eastAsia="Malgun Gothic"/>
          <w:color w:val="333333"/>
          <w:sz w:val="24"/>
          <w:szCs w:val="24"/>
          <w:lang w:val="de-DE" w:eastAsia="ko-KR"/>
        </w:rPr>
        <w:t xml:space="preserve">. </w:t>
      </w:r>
      <w:r w:rsidRPr="009D3D8D">
        <w:rPr>
          <w:rFonts w:eastAsia="Malgun Gothic"/>
          <w:color w:val="333333"/>
          <w:sz w:val="24"/>
          <w:szCs w:val="24"/>
          <w:lang w:val="de-DE" w:eastAsia="ko-KR"/>
        </w:rPr>
        <w:t>Eine Handlungsstrategie</w:t>
      </w:r>
      <w:r>
        <w:rPr>
          <w:rFonts w:eastAsia="Malgun Gothic"/>
          <w:color w:val="333333"/>
          <w:sz w:val="24"/>
          <w:szCs w:val="24"/>
          <w:lang w:val="de-DE" w:eastAsia="ko-KR"/>
        </w:rPr>
        <w:t xml:space="preserve"> </w:t>
      </w:r>
      <w:r w:rsidRPr="009D3D8D">
        <w:rPr>
          <w:rFonts w:eastAsia="Malgun Gothic"/>
          <w:color w:val="333333"/>
          <w:sz w:val="24"/>
          <w:szCs w:val="24"/>
          <w:lang w:val="de-DE" w:eastAsia="ko-KR"/>
        </w:rPr>
        <w:t>für die Stadtentwicklung</w:t>
      </w:r>
      <w:r>
        <w:rPr>
          <w:rFonts w:eastAsia="Malgun Gothic"/>
          <w:color w:val="333333"/>
          <w:sz w:val="24"/>
          <w:szCs w:val="24"/>
          <w:lang w:val="de-DE" w:eastAsia="ko-KR"/>
        </w:rPr>
        <w:t xml:space="preserve"> </w:t>
      </w:r>
      <w:r w:rsidRPr="009D3D8D">
        <w:rPr>
          <w:rFonts w:eastAsia="Malgun Gothic"/>
          <w:color w:val="333333"/>
          <w:sz w:val="24"/>
          <w:szCs w:val="24"/>
          <w:lang w:val="de-DE" w:eastAsia="ko-KR"/>
        </w:rPr>
        <w:t>und das Bauwesen</w:t>
      </w:r>
      <w:r>
        <w:rPr>
          <w:rFonts w:eastAsia="Malgun Gothic"/>
          <w:color w:val="333333"/>
          <w:sz w:val="24"/>
          <w:szCs w:val="24"/>
          <w:lang w:val="de-DE" w:eastAsia="ko-KR"/>
        </w:rPr>
        <w:t xml:space="preserve">. </w:t>
      </w:r>
      <w:hyperlink r:id="rId32" w:history="1">
        <w:r w:rsidRPr="00817F52">
          <w:rPr>
            <w:rStyle w:val="Hyperlink"/>
            <w:rFonts w:eastAsia="Malgun Gothic"/>
            <w:sz w:val="24"/>
            <w:szCs w:val="24"/>
            <w:lang w:val="de-DE" w:eastAsia="ko-KR"/>
          </w:rPr>
          <w:t>https://www.bmwsb.bund.de/SharedDocs/downloads/Webs/BMWSB/DE/publikationen/stadtentwicklung/hitzeschutzstrategie.pdf?__blob=publicationFile&amp;v=4</w:t>
        </w:r>
      </w:hyperlink>
      <w:r>
        <w:rPr>
          <w:rFonts w:eastAsia="Malgun Gothic"/>
          <w:color w:val="333333"/>
          <w:sz w:val="24"/>
          <w:szCs w:val="24"/>
          <w:lang w:val="de-DE" w:eastAsia="ko-KR"/>
        </w:rPr>
        <w:t xml:space="preserve"> </w:t>
      </w:r>
    </w:p>
    <w:p w14:paraId="59171099" w14:textId="012253C8" w:rsidR="000D47BC" w:rsidRPr="00051FFE" w:rsidRDefault="000D47BC" w:rsidP="003E6017">
      <w:pPr>
        <w:rPr>
          <w:rFonts w:eastAsia="Malgun Gothic"/>
          <w:color w:val="333333"/>
          <w:sz w:val="24"/>
          <w:szCs w:val="24"/>
          <w:lang w:val="de-DE" w:eastAsia="ko-KR"/>
        </w:rPr>
      </w:pPr>
      <w:r w:rsidRPr="00083BD8">
        <w:rPr>
          <w:rFonts w:eastAsia="Malgun Gothic"/>
          <w:color w:val="333333"/>
          <w:sz w:val="24"/>
          <w:szCs w:val="24"/>
          <w:lang w:eastAsia="ko-KR"/>
        </w:rPr>
        <w:t>Bundesministerium für Wohnen, Stadtentwicklung und Bauwesen</w:t>
      </w:r>
      <w:r w:rsidRPr="00083BD8">
        <w:rPr>
          <w:rFonts w:eastAsia="Malgun Gothic" w:hint="eastAsia"/>
          <w:color w:val="333333"/>
          <w:sz w:val="24"/>
          <w:szCs w:val="24"/>
          <w:lang w:eastAsia="ko-KR"/>
        </w:rPr>
        <w:t xml:space="preserve"> (BMWSB) (2024</w:t>
      </w:r>
      <w:r w:rsidRPr="00083BD8">
        <w:rPr>
          <w:rFonts w:eastAsia="Malgun Gothic"/>
          <w:color w:val="333333"/>
          <w:sz w:val="24"/>
          <w:szCs w:val="24"/>
          <w:lang w:val="de-DE" w:eastAsia="ko-KR"/>
        </w:rPr>
        <w:t>c</w:t>
      </w:r>
      <w:r w:rsidRPr="00083BD8">
        <w:rPr>
          <w:rFonts w:eastAsia="Malgun Gothic" w:hint="eastAsia"/>
          <w:color w:val="333333"/>
          <w:sz w:val="24"/>
          <w:szCs w:val="24"/>
          <w:lang w:eastAsia="ko-KR"/>
        </w:rPr>
        <w:t>).</w:t>
      </w:r>
      <w:r w:rsidR="00051FFE">
        <w:rPr>
          <w:rFonts w:eastAsia="Malgun Gothic"/>
          <w:color w:val="333333"/>
          <w:sz w:val="24"/>
          <w:szCs w:val="24"/>
          <w:lang w:val="de-DE" w:eastAsia="ko-KR"/>
        </w:rPr>
        <w:t xml:space="preserve"> </w:t>
      </w:r>
      <w:r w:rsidR="00051FFE" w:rsidRPr="00051FFE">
        <w:rPr>
          <w:rFonts w:eastAsia="Malgun Gothic"/>
          <w:color w:val="333333"/>
          <w:sz w:val="24"/>
          <w:szCs w:val="24"/>
          <w:lang w:val="de-DE" w:eastAsia="ko-KR"/>
        </w:rPr>
        <w:t>Gesetz zur Stärkung der integrierten Stadtentwicklung</w:t>
      </w:r>
      <w:r w:rsidR="00051FFE">
        <w:rPr>
          <w:rFonts w:eastAsia="Malgun Gothic"/>
          <w:color w:val="333333"/>
          <w:sz w:val="24"/>
          <w:szCs w:val="24"/>
          <w:lang w:val="de-DE" w:eastAsia="ko-KR"/>
        </w:rPr>
        <w:t xml:space="preserve">. </w:t>
      </w:r>
      <w:hyperlink r:id="rId33" w:history="1">
        <w:r w:rsidR="00083BD8" w:rsidRPr="00817F52">
          <w:rPr>
            <w:rStyle w:val="Hyperlink"/>
            <w:rFonts w:eastAsia="Malgun Gothic"/>
            <w:sz w:val="24"/>
            <w:szCs w:val="24"/>
            <w:lang w:val="de-DE" w:eastAsia="ko-KR"/>
          </w:rPr>
          <w:t>https://www.bmwsb.bund.de/SharedDocs/gesetzgebungsverfahren/Webs/BMWSB/DE/novelle-baugb-2024.html?nn=21194380</w:t>
        </w:r>
      </w:hyperlink>
      <w:r w:rsidR="00083BD8">
        <w:rPr>
          <w:rFonts w:eastAsia="Malgun Gothic"/>
          <w:color w:val="333333"/>
          <w:sz w:val="24"/>
          <w:szCs w:val="24"/>
          <w:lang w:val="de-DE" w:eastAsia="ko-KR"/>
        </w:rPr>
        <w:t xml:space="preserve"> </w:t>
      </w:r>
    </w:p>
    <w:p w14:paraId="5D369BF2" w14:textId="45DC4392" w:rsidR="00417902" w:rsidRDefault="00417902" w:rsidP="00895F59">
      <w:pPr>
        <w:rPr>
          <w:rFonts w:eastAsia="Malgun Gothic"/>
          <w:color w:val="333333"/>
          <w:sz w:val="24"/>
          <w:szCs w:val="24"/>
          <w:lang w:val="de-DE" w:eastAsia="ko-KR"/>
        </w:rPr>
      </w:pPr>
      <w:r w:rsidRPr="00AB13A2">
        <w:rPr>
          <w:rFonts w:eastAsia="Malgun Gothic"/>
          <w:color w:val="333333"/>
          <w:sz w:val="24"/>
          <w:szCs w:val="24"/>
          <w:lang w:eastAsia="ko-KR"/>
        </w:rPr>
        <w:t>Bundesministerium für Wohnen, Stadtentwicklung und Bauwesen</w:t>
      </w:r>
      <w:r w:rsidRPr="00AB13A2">
        <w:rPr>
          <w:rFonts w:eastAsia="Malgun Gothic" w:hint="eastAsia"/>
          <w:color w:val="333333"/>
          <w:sz w:val="24"/>
          <w:szCs w:val="24"/>
          <w:lang w:eastAsia="ko-KR"/>
        </w:rPr>
        <w:t xml:space="preserve"> (</w:t>
      </w:r>
      <w:r w:rsidRPr="00083BD8">
        <w:rPr>
          <w:rFonts w:eastAsia="Malgun Gothic" w:hint="eastAsia"/>
          <w:color w:val="333333"/>
          <w:sz w:val="24"/>
          <w:szCs w:val="24"/>
          <w:lang w:eastAsia="ko-KR"/>
        </w:rPr>
        <w:t>BMWSB) (2024</w:t>
      </w:r>
      <w:r w:rsidR="000D47BC" w:rsidRPr="00083BD8">
        <w:rPr>
          <w:rFonts w:eastAsia="Malgun Gothic"/>
          <w:color w:val="333333"/>
          <w:sz w:val="24"/>
          <w:szCs w:val="24"/>
          <w:lang w:val="de-DE" w:eastAsia="ko-KR"/>
        </w:rPr>
        <w:t>d</w:t>
      </w:r>
      <w:r w:rsidRPr="00083BD8">
        <w:rPr>
          <w:rFonts w:eastAsia="Malgun Gothic" w:hint="eastAsia"/>
          <w:color w:val="333333"/>
          <w:sz w:val="24"/>
          <w:szCs w:val="24"/>
          <w:lang w:eastAsia="ko-KR"/>
        </w:rPr>
        <w:t>).</w:t>
      </w:r>
      <w:r w:rsidRPr="00AB13A2">
        <w:rPr>
          <w:rFonts w:eastAsia="Malgun Gothic" w:hint="eastAsia"/>
          <w:color w:val="333333"/>
          <w:sz w:val="24"/>
          <w:szCs w:val="24"/>
          <w:lang w:eastAsia="ko-KR"/>
        </w:rPr>
        <w:t xml:space="preserve"> </w:t>
      </w:r>
      <w:r w:rsidR="00895F59" w:rsidRPr="00AB13A2">
        <w:rPr>
          <w:rFonts w:eastAsia="Malgun Gothic"/>
          <w:i/>
          <w:iCs/>
          <w:color w:val="333333"/>
          <w:sz w:val="24"/>
          <w:szCs w:val="24"/>
          <w:lang w:eastAsia="ko-KR"/>
        </w:rPr>
        <w:t>Gemeinsam</w:t>
      </w:r>
      <w:r w:rsidR="006E07FA" w:rsidRPr="00AB13A2">
        <w:rPr>
          <w:rFonts w:eastAsia="Malgun Gothic" w:hint="eastAsia"/>
          <w:i/>
          <w:iCs/>
          <w:color w:val="333333"/>
          <w:sz w:val="24"/>
          <w:szCs w:val="24"/>
          <w:lang w:eastAsia="ko-KR"/>
        </w:rPr>
        <w:t xml:space="preserve"> </w:t>
      </w:r>
      <w:r w:rsidR="00895F59" w:rsidRPr="00AB13A2">
        <w:rPr>
          <w:rFonts w:eastAsia="Malgun Gothic"/>
          <w:i/>
          <w:iCs/>
          <w:color w:val="333333"/>
          <w:sz w:val="24"/>
          <w:szCs w:val="24"/>
          <w:lang w:eastAsia="ko-KR"/>
        </w:rPr>
        <w:t>für ein</w:t>
      </w:r>
      <w:r w:rsidR="00895F59" w:rsidRPr="00AB13A2">
        <w:rPr>
          <w:rFonts w:eastAsia="Malgun Gothic" w:hint="eastAsia"/>
          <w:i/>
          <w:iCs/>
          <w:color w:val="333333"/>
          <w:sz w:val="24"/>
          <w:szCs w:val="24"/>
          <w:lang w:eastAsia="ko-KR"/>
        </w:rPr>
        <w:t xml:space="preserve"> </w:t>
      </w:r>
      <w:r w:rsidR="00895F59" w:rsidRPr="00AB13A2">
        <w:rPr>
          <w:rFonts w:eastAsia="Malgun Gothic"/>
          <w:i/>
          <w:iCs/>
          <w:color w:val="333333"/>
          <w:sz w:val="24"/>
          <w:szCs w:val="24"/>
          <w:lang w:eastAsia="ko-KR"/>
        </w:rPr>
        <w:t>Zuhause</w:t>
      </w:r>
      <w:r w:rsidR="00895F59" w:rsidRPr="00AB13A2">
        <w:rPr>
          <w:rFonts w:eastAsia="Malgun Gothic" w:hint="eastAsia"/>
          <w:i/>
          <w:iCs/>
          <w:color w:val="333333"/>
          <w:sz w:val="24"/>
          <w:szCs w:val="24"/>
          <w:lang w:eastAsia="ko-KR"/>
        </w:rPr>
        <w:t xml:space="preserve">: </w:t>
      </w:r>
      <w:r w:rsidR="006E07FA" w:rsidRPr="00AB13A2">
        <w:rPr>
          <w:rFonts w:eastAsia="Malgun Gothic"/>
          <w:i/>
          <w:iCs/>
          <w:color w:val="333333"/>
          <w:sz w:val="24"/>
          <w:szCs w:val="24"/>
          <w:lang w:eastAsia="ko-KR"/>
        </w:rPr>
        <w:t>Nationaler Aktionsplan gegen Wohnungslosigkeit 2024</w:t>
      </w:r>
      <w:r w:rsidR="006E07FA" w:rsidRPr="00AB13A2">
        <w:rPr>
          <w:rFonts w:eastAsia="Malgun Gothic" w:hint="eastAsia"/>
          <w:color w:val="333333"/>
          <w:sz w:val="24"/>
          <w:szCs w:val="24"/>
          <w:lang w:eastAsia="ko-KR"/>
        </w:rPr>
        <w:t xml:space="preserve">. </w:t>
      </w:r>
      <w:hyperlink r:id="rId34" w:history="1">
        <w:r w:rsidR="00BF30B7" w:rsidRPr="00AB13A2">
          <w:rPr>
            <w:rStyle w:val="Hyperlink"/>
            <w:rFonts w:eastAsia="Malgun Gothic"/>
            <w:sz w:val="24"/>
            <w:szCs w:val="24"/>
            <w:lang w:eastAsia="ko-KR"/>
          </w:rPr>
          <w:t>https://www.bmwsb.bund.de/SharedDocs/downloads/Webs/BMWSB/DE/veroeffentlichungen/wohnen/NAP.pdf?__blob=publicationFile&amp;v=8</w:t>
        </w:r>
      </w:hyperlink>
      <w:r w:rsidR="00BF30B7" w:rsidRPr="00AB13A2">
        <w:rPr>
          <w:rFonts w:eastAsia="Malgun Gothic" w:hint="eastAsia"/>
          <w:color w:val="333333"/>
          <w:sz w:val="24"/>
          <w:szCs w:val="24"/>
          <w:lang w:eastAsia="ko-KR"/>
        </w:rPr>
        <w:t xml:space="preserve"> </w:t>
      </w:r>
    </w:p>
    <w:p w14:paraId="2AAA15E9" w14:textId="1AC1A4C8" w:rsidR="00F21C92" w:rsidRPr="00F21C92" w:rsidRDefault="00F21C92" w:rsidP="00895F59">
      <w:pPr>
        <w:rPr>
          <w:sz w:val="24"/>
          <w:szCs w:val="24"/>
          <w:lang w:val="de-DE"/>
        </w:rPr>
      </w:pPr>
      <w:r w:rsidRPr="00EF434E">
        <w:rPr>
          <w:sz w:val="24"/>
          <w:szCs w:val="24"/>
          <w:lang w:val="de-DE"/>
        </w:rPr>
        <w:t>Deutsche Energie-Agentur (Hrsg.) (</w:t>
      </w:r>
      <w:proofErr w:type="spellStart"/>
      <w:r w:rsidRPr="00EF434E">
        <w:rPr>
          <w:sz w:val="24"/>
          <w:szCs w:val="24"/>
          <w:lang w:val="de-DE"/>
        </w:rPr>
        <w:t>dena</w:t>
      </w:r>
      <w:proofErr w:type="spellEnd"/>
      <w:r w:rsidRPr="00EF434E">
        <w:rPr>
          <w:sz w:val="24"/>
          <w:szCs w:val="24"/>
          <w:lang w:val="de-DE"/>
        </w:rPr>
        <w:t>, 2023)</w:t>
      </w:r>
      <w:r>
        <w:rPr>
          <w:sz w:val="24"/>
          <w:szCs w:val="24"/>
          <w:lang w:val="de-DE"/>
        </w:rPr>
        <w:t xml:space="preserve">. </w:t>
      </w:r>
      <w:r w:rsidRPr="00EF434E">
        <w:rPr>
          <w:sz w:val="24"/>
          <w:szCs w:val="24"/>
          <w:lang w:val="de-DE"/>
        </w:rPr>
        <w:t>Nachhaltiges Bauen und Sanieren – in den</w:t>
      </w:r>
      <w:r>
        <w:rPr>
          <w:sz w:val="24"/>
          <w:szCs w:val="24"/>
          <w:lang w:val="de-DE"/>
        </w:rPr>
        <w:t xml:space="preserve"> </w:t>
      </w:r>
      <w:r w:rsidRPr="00EF434E">
        <w:rPr>
          <w:sz w:val="24"/>
          <w:szCs w:val="24"/>
          <w:lang w:val="de-DE"/>
        </w:rPr>
        <w:t>Vorschriften und Vorgaben auf europäischer und nationaler Ebene</w:t>
      </w:r>
      <w:r>
        <w:rPr>
          <w:sz w:val="24"/>
          <w:szCs w:val="24"/>
          <w:lang w:val="de-DE"/>
        </w:rPr>
        <w:t>.</w:t>
      </w:r>
    </w:p>
    <w:p w14:paraId="21430012" w14:textId="0FB115AD" w:rsidR="003279FF" w:rsidRPr="00AB13A2" w:rsidRDefault="60F2B858" w:rsidP="3AC44CAE">
      <w:pPr>
        <w:rPr>
          <w:rFonts w:ascii="Calibri" w:hAnsi="Calibri" w:cs="Calibri"/>
          <w:sz w:val="24"/>
          <w:szCs w:val="24"/>
        </w:rPr>
      </w:pPr>
      <w:r w:rsidRPr="00AB13A2">
        <w:rPr>
          <w:rFonts w:ascii="Calibri" w:hAnsi="Calibri" w:cs="Calibri"/>
          <w:sz w:val="24"/>
          <w:szCs w:val="24"/>
        </w:rPr>
        <w:t>European Commission (n.d.)</w:t>
      </w:r>
      <w:r w:rsidR="721788EE" w:rsidRPr="00AB13A2">
        <w:rPr>
          <w:rFonts w:ascii="Calibri" w:hAnsi="Calibri" w:cs="Calibri"/>
          <w:sz w:val="24"/>
          <w:szCs w:val="24"/>
        </w:rPr>
        <w:t>.</w:t>
      </w:r>
      <w:r w:rsidRPr="00AB13A2">
        <w:rPr>
          <w:rFonts w:ascii="Calibri" w:hAnsi="Calibri" w:cs="Calibri"/>
          <w:sz w:val="24"/>
          <w:szCs w:val="24"/>
        </w:rPr>
        <w:t xml:space="preserve"> </w:t>
      </w:r>
      <w:r w:rsidRPr="00AB13A2">
        <w:rPr>
          <w:rFonts w:ascii="Calibri" w:hAnsi="Calibri" w:cs="Calibri"/>
          <w:i/>
          <w:iCs/>
          <w:sz w:val="24"/>
          <w:szCs w:val="24"/>
        </w:rPr>
        <w:t xml:space="preserve">Germany’s recovery and resilience plan, </w:t>
      </w:r>
      <w:r w:rsidR="3BCA4F48" w:rsidRPr="00AB13A2">
        <w:rPr>
          <w:rFonts w:ascii="Calibri" w:hAnsi="Calibri" w:cs="Calibri"/>
          <w:i/>
          <w:iCs/>
          <w:sz w:val="24"/>
          <w:szCs w:val="24"/>
        </w:rPr>
        <w:t>r</w:t>
      </w:r>
      <w:r w:rsidRPr="00AB13A2">
        <w:rPr>
          <w:rFonts w:ascii="Calibri" w:hAnsi="Calibri" w:cs="Calibri"/>
          <w:sz w:val="24"/>
          <w:szCs w:val="24"/>
        </w:rPr>
        <w:t xml:space="preserve">etrieved from </w:t>
      </w:r>
      <w:hyperlink r:id="rId35">
        <w:r w:rsidRPr="00AB13A2">
          <w:rPr>
            <w:rStyle w:val="Hyperlink"/>
            <w:rFonts w:ascii="Calibri" w:hAnsi="Calibri" w:cs="Calibri"/>
            <w:sz w:val="24"/>
            <w:szCs w:val="24"/>
          </w:rPr>
          <w:t>https://commission.europa.eu/business-economy-euro/economic-recovery/recovery-and-resilience-facility/country-pages/germanys-recovery-and-resilience-plan_en</w:t>
        </w:r>
      </w:hyperlink>
      <w:r w:rsidRPr="00AB13A2">
        <w:rPr>
          <w:rFonts w:ascii="Calibri" w:hAnsi="Calibri" w:cs="Calibri"/>
          <w:sz w:val="24"/>
          <w:szCs w:val="24"/>
        </w:rPr>
        <w:t xml:space="preserve"> on 15 Oct 2024.</w:t>
      </w:r>
    </w:p>
    <w:p w14:paraId="1378E804" w14:textId="18837F8E" w:rsidR="7ADDE6E6" w:rsidRPr="00AB13A2" w:rsidRDefault="73040659" w:rsidP="7ADDE6E6">
      <w:pPr>
        <w:rPr>
          <w:rFonts w:eastAsia="Malgun Gothic"/>
          <w:color w:val="333333"/>
          <w:sz w:val="24"/>
          <w:szCs w:val="24"/>
          <w:lang w:eastAsia="ko-KR"/>
        </w:rPr>
      </w:pPr>
      <w:r w:rsidRPr="00AB13A2">
        <w:rPr>
          <w:rFonts w:ascii="Calibri" w:hAnsi="Calibri" w:cs="Calibri"/>
          <w:sz w:val="24"/>
          <w:szCs w:val="24"/>
        </w:rPr>
        <w:t xml:space="preserve">European Commission. </w:t>
      </w:r>
      <w:r w:rsidRPr="00AB13A2">
        <w:rPr>
          <w:rFonts w:ascii="Calibri" w:hAnsi="Calibri" w:cs="Calibri"/>
          <w:i/>
          <w:sz w:val="24"/>
          <w:szCs w:val="24"/>
        </w:rPr>
        <w:t>National action plans and annual progress reports</w:t>
      </w:r>
      <w:r w:rsidRPr="00AB13A2">
        <w:rPr>
          <w:rFonts w:ascii="Calibri" w:hAnsi="Calibri" w:cs="Calibri"/>
          <w:i/>
          <w:iCs/>
          <w:sz w:val="24"/>
          <w:szCs w:val="24"/>
        </w:rPr>
        <w:t>.</w:t>
      </w:r>
      <w:r w:rsidRPr="00AB13A2">
        <w:rPr>
          <w:rFonts w:ascii="Calibri" w:hAnsi="Calibri" w:cs="Calibri"/>
          <w:sz w:val="24"/>
          <w:szCs w:val="24"/>
        </w:rPr>
        <w:t xml:space="preserve"> </w:t>
      </w:r>
      <w:hyperlink r:id="rId36">
        <w:r w:rsidRPr="00AB13A2">
          <w:rPr>
            <w:rStyle w:val="Hyperlink"/>
            <w:rFonts w:eastAsiaTheme="minorEastAsia"/>
            <w:sz w:val="24"/>
            <w:szCs w:val="24"/>
          </w:rPr>
          <w:t>https://energy.ec.europa.eu/topics/energy-efficiency/energy-efficiency-targets-directive-and-rules/national-action-plans-and-annual-progress-reports_en?etransnolive=1</w:t>
        </w:r>
      </w:hyperlink>
      <w:r w:rsidR="36BBA1AB" w:rsidRPr="00AB13A2">
        <w:rPr>
          <w:rFonts w:eastAsiaTheme="minorEastAsia"/>
          <w:color w:val="333333"/>
          <w:sz w:val="24"/>
          <w:szCs w:val="24"/>
        </w:rPr>
        <w:t xml:space="preserve"> on 15 Oct 2024.</w:t>
      </w:r>
    </w:p>
    <w:p w14:paraId="700B0799" w14:textId="35D4FEE5" w:rsidR="007512B5" w:rsidRPr="00AB13A2" w:rsidRDefault="007512B5" w:rsidP="007512B5">
      <w:pPr>
        <w:rPr>
          <w:rFonts w:ascii="Calibri" w:eastAsia="Malgun Gothic" w:hAnsi="Calibri" w:cs="Calibri"/>
          <w:sz w:val="24"/>
          <w:szCs w:val="24"/>
          <w:lang w:eastAsia="ko-KR"/>
        </w:rPr>
      </w:pPr>
      <w:r w:rsidRPr="00AB13A2">
        <w:rPr>
          <w:rFonts w:ascii="Calibri" w:eastAsia="Malgun Gothic" w:hAnsi="Calibri" w:cs="Calibri" w:hint="eastAsia"/>
          <w:sz w:val="24"/>
          <w:szCs w:val="24"/>
          <w:lang w:eastAsia="ko-KR"/>
        </w:rPr>
        <w:t xml:space="preserve">European Commission (2020). </w:t>
      </w:r>
      <w:r w:rsidRPr="00AB13A2">
        <w:rPr>
          <w:rFonts w:ascii="Calibri" w:eastAsia="Malgun Gothic" w:hAnsi="Calibri" w:cs="Calibri"/>
          <w:i/>
          <w:iCs/>
          <w:sz w:val="24"/>
          <w:szCs w:val="24"/>
          <w:lang w:eastAsia="ko-KR"/>
        </w:rPr>
        <w:t>Long-Term Renovation Strategy of the Federal Government</w:t>
      </w:r>
      <w:r w:rsidRPr="00AB13A2">
        <w:rPr>
          <w:rFonts w:ascii="Calibri" w:eastAsia="Malgun Gothic" w:hAnsi="Calibri" w:cs="Calibri" w:hint="eastAsia"/>
          <w:i/>
          <w:iCs/>
          <w:sz w:val="24"/>
          <w:szCs w:val="24"/>
          <w:lang w:eastAsia="ko-KR"/>
        </w:rPr>
        <w:t xml:space="preserve">. </w:t>
      </w:r>
      <w:r w:rsidRPr="00AB13A2">
        <w:rPr>
          <w:rFonts w:ascii="Calibri" w:eastAsia="Malgun Gothic" w:hAnsi="Calibri" w:cs="Calibri" w:hint="eastAsia"/>
          <w:sz w:val="24"/>
          <w:szCs w:val="24"/>
          <w:lang w:eastAsia="ko-KR"/>
        </w:rPr>
        <w:t xml:space="preserve">Retrieved from </w:t>
      </w:r>
      <w:hyperlink r:id="rId37" w:history="1">
        <w:r w:rsidR="007E7CA5" w:rsidRPr="00AB13A2">
          <w:rPr>
            <w:rStyle w:val="Hyperlink"/>
            <w:rFonts w:ascii="Calibri" w:eastAsia="Malgun Gothic" w:hAnsi="Calibri" w:cs="Calibri"/>
            <w:sz w:val="24"/>
            <w:szCs w:val="24"/>
            <w:lang w:eastAsia="ko-KR"/>
          </w:rPr>
          <w:t>https://energy.ec.europa.eu/document/download/e81f8b45-cea3-4737-a2ef-d866b6631ed6_en?filename=de_2020_ltrs_official_en_translation.pdf</w:t>
        </w:r>
      </w:hyperlink>
      <w:r w:rsidR="007E7CA5" w:rsidRPr="00AB13A2">
        <w:rPr>
          <w:rFonts w:ascii="Calibri" w:eastAsia="Malgun Gothic" w:hAnsi="Calibri" w:cs="Calibri" w:hint="eastAsia"/>
          <w:sz w:val="24"/>
          <w:szCs w:val="24"/>
          <w:lang w:eastAsia="ko-KR"/>
        </w:rPr>
        <w:t xml:space="preserve"> on 16 Oct 2024. </w:t>
      </w:r>
    </w:p>
    <w:p w14:paraId="0971861E" w14:textId="4B541155" w:rsidR="007B2CAD" w:rsidRPr="002D3E79" w:rsidRDefault="007B2CAD" w:rsidP="007B2CAD">
      <w:pPr>
        <w:rPr>
          <w:rFonts w:eastAsiaTheme="minorEastAsia"/>
          <w:color w:val="333333"/>
          <w:sz w:val="24"/>
          <w:szCs w:val="24"/>
          <w:lang w:val="en-US"/>
        </w:rPr>
      </w:pPr>
      <w:r w:rsidRPr="00AB13A2">
        <w:rPr>
          <w:rFonts w:ascii="Calibri" w:hAnsi="Calibri" w:cs="Calibri"/>
          <w:sz w:val="24"/>
          <w:szCs w:val="24"/>
        </w:rPr>
        <w:t>Federal Government</w:t>
      </w:r>
      <w:r w:rsidRPr="00AB13A2">
        <w:rPr>
          <w:rFonts w:ascii="Calibri" w:hAnsi="Calibri" w:cs="Calibri" w:hint="eastAsia"/>
          <w:sz w:val="24"/>
          <w:szCs w:val="24"/>
          <w:lang w:eastAsia="ko-KR"/>
        </w:rPr>
        <w:t xml:space="preserve"> (n.d.)</w:t>
      </w:r>
      <w:r w:rsidRPr="00AB13A2">
        <w:rPr>
          <w:rFonts w:ascii="Calibri" w:hAnsi="Calibri" w:cs="Calibri"/>
          <w:sz w:val="24"/>
          <w:szCs w:val="24"/>
        </w:rPr>
        <w:t xml:space="preserve">. </w:t>
      </w:r>
      <w:r w:rsidRPr="00AB13A2">
        <w:rPr>
          <w:rFonts w:ascii="Calibri" w:hAnsi="Calibri" w:cs="Calibri"/>
          <w:i/>
          <w:sz w:val="24"/>
          <w:szCs w:val="24"/>
        </w:rPr>
        <w:t>The National Hydrogen Strategy.</w:t>
      </w:r>
      <w:r w:rsidRPr="00AB13A2">
        <w:rPr>
          <w:rFonts w:ascii="Calibri" w:hAnsi="Calibri" w:cs="Calibri"/>
          <w:sz w:val="24"/>
          <w:szCs w:val="24"/>
        </w:rPr>
        <w:t xml:space="preserve"> </w:t>
      </w:r>
      <w:hyperlink r:id="rId38" w:history="1">
        <w:r w:rsidR="002D3E79" w:rsidRPr="00817F52">
          <w:rPr>
            <w:rStyle w:val="Hyperlink"/>
            <w:rFonts w:eastAsiaTheme="minorEastAsia"/>
            <w:sz w:val="24"/>
            <w:szCs w:val="24"/>
          </w:rPr>
          <w:t>https://www.bmwk.de/Redaktion/EN/Hydrogen/Dossiers/national-hydrogen-strategy.html on 15 Oct 2024</w:t>
        </w:r>
      </w:hyperlink>
      <w:r w:rsidRPr="00AB13A2">
        <w:rPr>
          <w:rFonts w:eastAsiaTheme="minorEastAsia"/>
          <w:color w:val="333333"/>
          <w:sz w:val="24"/>
          <w:szCs w:val="24"/>
        </w:rPr>
        <w:t>.</w:t>
      </w:r>
    </w:p>
    <w:p w14:paraId="6D74001A" w14:textId="51E35DA6" w:rsidR="002D3E79" w:rsidRPr="00862F2B" w:rsidRDefault="002D3E79" w:rsidP="007B2CAD">
      <w:pPr>
        <w:rPr>
          <w:rFonts w:ascii="Calibri" w:hAnsi="Calibri" w:cs="Calibri"/>
          <w:sz w:val="24"/>
          <w:szCs w:val="24"/>
          <w:lang w:val="en-US"/>
        </w:rPr>
      </w:pPr>
      <w:r w:rsidRPr="002D3E79">
        <w:rPr>
          <w:rFonts w:eastAsiaTheme="minorEastAsia"/>
          <w:color w:val="333333"/>
          <w:sz w:val="24"/>
          <w:szCs w:val="24"/>
          <w:lang w:val="de-DE"/>
        </w:rPr>
        <w:t>Federal Government (2024). Neue Wege zur Fachkräftegewinnung.</w:t>
      </w:r>
      <w:r>
        <w:rPr>
          <w:rFonts w:eastAsiaTheme="minorEastAsia"/>
          <w:color w:val="333333"/>
          <w:sz w:val="24"/>
          <w:szCs w:val="24"/>
          <w:lang w:val="de-DE"/>
        </w:rPr>
        <w:t xml:space="preserve"> </w:t>
      </w:r>
      <w:hyperlink r:id="rId39" w:history="1">
        <w:r w:rsidR="00AD1681" w:rsidRPr="00862F2B">
          <w:rPr>
            <w:rStyle w:val="Hyperlink"/>
            <w:rFonts w:eastAsiaTheme="minorEastAsia"/>
            <w:sz w:val="24"/>
            <w:szCs w:val="24"/>
            <w:lang w:val="en-US"/>
          </w:rPr>
          <w:t>https://www.bundesregierung.de/breg-de/aktuelles/fachkraefteeinwanderungsgesetz-2182168</w:t>
        </w:r>
      </w:hyperlink>
      <w:r w:rsidR="00AD1681" w:rsidRPr="00862F2B">
        <w:rPr>
          <w:rFonts w:eastAsiaTheme="minorEastAsia"/>
          <w:color w:val="333333"/>
          <w:sz w:val="24"/>
          <w:szCs w:val="24"/>
          <w:lang w:val="en-US"/>
        </w:rPr>
        <w:t xml:space="preserve"> </w:t>
      </w:r>
    </w:p>
    <w:p w14:paraId="3161F130" w14:textId="581E5248" w:rsidR="5459D834" w:rsidRPr="00AB13A2" w:rsidRDefault="2F24E10E" w:rsidP="5459D834">
      <w:pPr>
        <w:rPr>
          <w:rFonts w:ascii="Calibri" w:eastAsia="Calibri" w:hAnsi="Calibri" w:cs="Calibri"/>
          <w:sz w:val="24"/>
          <w:szCs w:val="24"/>
        </w:rPr>
      </w:pPr>
      <w:r w:rsidRPr="00AB13A2">
        <w:rPr>
          <w:rFonts w:ascii="Calibri" w:eastAsia="Calibri" w:hAnsi="Calibri" w:cs="Calibri"/>
          <w:sz w:val="24"/>
          <w:szCs w:val="24"/>
        </w:rPr>
        <w:t>Federal Ministry of Finance</w:t>
      </w:r>
      <w:r w:rsidR="01CEF73C" w:rsidRPr="00AB13A2">
        <w:rPr>
          <w:rFonts w:ascii="Calibri" w:eastAsia="Calibri" w:hAnsi="Calibri" w:cs="Calibri"/>
          <w:sz w:val="24"/>
          <w:szCs w:val="24"/>
        </w:rPr>
        <w:t xml:space="preserve"> (2022).</w:t>
      </w:r>
      <w:r w:rsidRPr="00AB13A2">
        <w:rPr>
          <w:rFonts w:ascii="Calibri" w:eastAsia="Calibri" w:hAnsi="Calibri" w:cs="Calibri"/>
          <w:sz w:val="24"/>
          <w:szCs w:val="24"/>
        </w:rPr>
        <w:t xml:space="preserve"> </w:t>
      </w:r>
      <w:r w:rsidR="5C86C418" w:rsidRPr="00AB13A2">
        <w:rPr>
          <w:rFonts w:ascii="Calibri" w:eastAsia="Calibri" w:hAnsi="Calibri" w:cs="Calibri"/>
          <w:i/>
          <w:sz w:val="24"/>
          <w:szCs w:val="24"/>
        </w:rPr>
        <w:t>Komponente 1.3 Klimafreundliches Bauen und Sanieren</w:t>
      </w:r>
      <w:r w:rsidR="5C86C418" w:rsidRPr="00AB13A2">
        <w:rPr>
          <w:rFonts w:ascii="Calibri" w:eastAsia="Calibri" w:hAnsi="Calibri" w:cs="Calibri"/>
          <w:sz w:val="24"/>
          <w:szCs w:val="24"/>
        </w:rPr>
        <w:t xml:space="preserve">, retrieved from </w:t>
      </w:r>
      <w:hyperlink r:id="rId40">
        <w:r w:rsidR="5C86C418" w:rsidRPr="00AB13A2">
          <w:rPr>
            <w:rStyle w:val="Hyperlink"/>
            <w:rFonts w:ascii="Calibri" w:eastAsia="Calibri" w:hAnsi="Calibri" w:cs="Calibri"/>
            <w:sz w:val="24"/>
            <w:szCs w:val="24"/>
          </w:rPr>
          <w:t>https://www.bundesfinanzministerium.de/Content/DE/Standardartikel/Themen/Europa/DARP/2-03-klimafreundliches-bauen-und-sanieren.pdf?__blob=publicationFile&amp;v=1</w:t>
        </w:r>
      </w:hyperlink>
      <w:r w:rsidR="5C86C418" w:rsidRPr="00AB13A2">
        <w:rPr>
          <w:rFonts w:ascii="Calibri" w:eastAsia="Calibri" w:hAnsi="Calibri" w:cs="Calibri"/>
          <w:sz w:val="24"/>
          <w:szCs w:val="24"/>
        </w:rPr>
        <w:t xml:space="preserve"> on 15 Oct 2024</w:t>
      </w:r>
      <w:r w:rsidR="4640CEA5" w:rsidRPr="00AB13A2">
        <w:rPr>
          <w:rFonts w:ascii="Calibri" w:eastAsia="Calibri" w:hAnsi="Calibri" w:cs="Calibri"/>
          <w:sz w:val="24"/>
          <w:szCs w:val="24"/>
        </w:rPr>
        <w:t>.</w:t>
      </w:r>
      <w:r w:rsidR="5C86C418" w:rsidRPr="00AB13A2">
        <w:rPr>
          <w:rFonts w:ascii="Calibri" w:eastAsia="Calibri" w:hAnsi="Calibri" w:cs="Calibri"/>
          <w:sz w:val="24"/>
          <w:szCs w:val="24"/>
        </w:rPr>
        <w:t xml:space="preserve"> </w:t>
      </w:r>
    </w:p>
    <w:p w14:paraId="69B04AF0" w14:textId="77777777" w:rsidR="00232EDF" w:rsidRDefault="32A2C03F" w:rsidP="00232EDF">
      <w:pPr>
        <w:rPr>
          <w:rFonts w:ascii="Calibri" w:eastAsia="Calibri" w:hAnsi="Calibri" w:cs="Calibri"/>
          <w:color w:val="000000" w:themeColor="text1"/>
          <w:sz w:val="24"/>
          <w:szCs w:val="24"/>
        </w:rPr>
      </w:pPr>
      <w:r w:rsidRPr="00AB13A2">
        <w:rPr>
          <w:rFonts w:ascii="Calibri" w:eastAsia="Calibri" w:hAnsi="Calibri" w:cs="Calibri"/>
          <w:color w:val="000000" w:themeColor="text1"/>
          <w:sz w:val="24"/>
          <w:szCs w:val="24"/>
        </w:rPr>
        <w:t xml:space="preserve">Federal Ministry of Labour and Social Affairs (2022). </w:t>
      </w:r>
      <w:r w:rsidRPr="00AB13A2">
        <w:rPr>
          <w:rFonts w:ascii="Calibri" w:eastAsia="Calibri" w:hAnsi="Calibri" w:cs="Calibri"/>
          <w:i/>
          <w:color w:val="000000" w:themeColor="text1"/>
          <w:sz w:val="24"/>
          <w:szCs w:val="24"/>
        </w:rPr>
        <w:t>The Federal Government’s skilled labor strategy.</w:t>
      </w:r>
      <w:r w:rsidRPr="00AB13A2">
        <w:rPr>
          <w:rFonts w:ascii="Calibri" w:eastAsia="Calibri" w:hAnsi="Calibri" w:cs="Calibri"/>
          <w:color w:val="000000" w:themeColor="text1"/>
          <w:sz w:val="24"/>
          <w:szCs w:val="24"/>
        </w:rPr>
        <w:t xml:space="preserve"> </w:t>
      </w:r>
      <w:hyperlink r:id="rId41">
        <w:r w:rsidRPr="00AB13A2">
          <w:rPr>
            <w:rStyle w:val="Hyperlink"/>
            <w:rFonts w:ascii="Calibri" w:eastAsia="Calibri" w:hAnsi="Calibri" w:cs="Calibri"/>
            <w:sz w:val="24"/>
            <w:szCs w:val="24"/>
          </w:rPr>
          <w:t>https://www.bmas.de/SharedDocs/Downloads/EN/PDF-Publikationen/skilled-labour-strategy-pdf.pdf?__blob=publicationFile&amp;v=2</w:t>
        </w:r>
      </w:hyperlink>
      <w:r w:rsidRPr="00AB13A2">
        <w:rPr>
          <w:rFonts w:ascii="Calibri" w:eastAsia="Calibri" w:hAnsi="Calibri" w:cs="Calibri"/>
          <w:color w:val="000000" w:themeColor="text1"/>
          <w:sz w:val="24"/>
          <w:szCs w:val="24"/>
        </w:rPr>
        <w:t xml:space="preserve"> on 16 Oct 2024. </w:t>
      </w:r>
    </w:p>
    <w:p w14:paraId="3671E815" w14:textId="2E6166C4" w:rsidR="00232EDF" w:rsidRPr="00AB13A2" w:rsidRDefault="00232EDF" w:rsidP="00232EDF">
      <w:pPr>
        <w:rPr>
          <w:rFonts w:ascii="Calibri" w:eastAsia="Calibri" w:hAnsi="Calibri" w:cs="Calibri"/>
          <w:sz w:val="24"/>
          <w:szCs w:val="24"/>
        </w:rPr>
      </w:pPr>
      <w:r w:rsidRPr="00AB13A2">
        <w:rPr>
          <w:rFonts w:ascii="Calibri" w:eastAsia="Calibri" w:hAnsi="Calibri" w:cs="Calibri"/>
          <w:sz w:val="24"/>
          <w:szCs w:val="24"/>
        </w:rPr>
        <w:t xml:space="preserve">Housing Europe (n.d.). </w:t>
      </w:r>
      <w:r w:rsidRPr="00AB13A2">
        <w:rPr>
          <w:rFonts w:ascii="Calibri" w:eastAsia="Calibri" w:hAnsi="Calibri" w:cs="Calibri"/>
          <w:i/>
          <w:iCs/>
          <w:sz w:val="24"/>
          <w:szCs w:val="24"/>
        </w:rPr>
        <w:t>Recovery and Resilience Plan Germany</w:t>
      </w:r>
      <w:r w:rsidRPr="00AB13A2">
        <w:rPr>
          <w:rFonts w:ascii="Calibri" w:eastAsia="Calibri" w:hAnsi="Calibri" w:cs="Calibri"/>
          <w:sz w:val="24"/>
          <w:szCs w:val="24"/>
        </w:rPr>
        <w:t xml:space="preserve">, retrieved from </w:t>
      </w:r>
      <w:hyperlink r:id="rId42">
        <w:r w:rsidRPr="00AB13A2">
          <w:rPr>
            <w:rStyle w:val="Hyperlink"/>
            <w:rFonts w:ascii="Calibri" w:eastAsia="Calibri" w:hAnsi="Calibri" w:cs="Calibri"/>
            <w:sz w:val="24"/>
            <w:szCs w:val="24"/>
          </w:rPr>
          <w:t>https://www.housingeurope.eu/file/1142/download</w:t>
        </w:r>
      </w:hyperlink>
      <w:r w:rsidRPr="00AB13A2">
        <w:rPr>
          <w:rFonts w:ascii="Calibri" w:eastAsia="Calibri" w:hAnsi="Calibri" w:cs="Calibri"/>
          <w:sz w:val="24"/>
          <w:szCs w:val="24"/>
        </w:rPr>
        <w:t xml:space="preserve"> on 15 Oct 2024. </w:t>
      </w:r>
    </w:p>
    <w:p w14:paraId="3E8C6A05" w14:textId="07DE3F5C" w:rsidR="29C0DB7B" w:rsidRPr="00C06EF3" w:rsidRDefault="004373C8" w:rsidP="29C0DB7B">
      <w:pPr>
        <w:rPr>
          <w:rFonts w:ascii="Calibri" w:eastAsia="Calibri" w:hAnsi="Calibri" w:cs="Calibri"/>
          <w:i/>
          <w:color w:val="000000" w:themeColor="text1"/>
          <w:sz w:val="24"/>
          <w:szCs w:val="24"/>
        </w:rPr>
      </w:pPr>
      <w:r>
        <w:rPr>
          <w:rFonts w:ascii="Calibri" w:eastAsia="Calibri" w:hAnsi="Calibri" w:cs="Calibri"/>
          <w:color w:val="000000" w:themeColor="text1"/>
          <w:sz w:val="24"/>
          <w:szCs w:val="24"/>
        </w:rPr>
        <w:lastRenderedPageBreak/>
        <w:t xml:space="preserve">National Hydrogen Council </w:t>
      </w:r>
      <w:r w:rsidR="007F3C43">
        <w:rPr>
          <w:rFonts w:ascii="Calibri" w:eastAsia="Calibri" w:hAnsi="Calibri" w:cs="Calibri"/>
          <w:color w:val="000000" w:themeColor="text1"/>
          <w:sz w:val="24"/>
          <w:szCs w:val="24"/>
        </w:rPr>
        <w:t xml:space="preserve">(2021). </w:t>
      </w:r>
      <w:r w:rsidR="00C06EF3" w:rsidRPr="00C06EF3">
        <w:rPr>
          <w:rFonts w:ascii="Calibri" w:eastAsia="Calibri" w:hAnsi="Calibri" w:cs="Calibri"/>
          <w:i/>
          <w:iCs/>
          <w:color w:val="000000" w:themeColor="text1"/>
          <w:sz w:val="24"/>
          <w:szCs w:val="24"/>
        </w:rPr>
        <w:t>Hydrogen Action Plan Germany 2021 – 2025</w:t>
      </w:r>
      <w:r w:rsidR="00C06EF3">
        <w:rPr>
          <w:rFonts w:ascii="Calibri" w:eastAsia="Calibri" w:hAnsi="Calibri" w:cs="Calibri"/>
          <w:i/>
          <w:iCs/>
          <w:color w:val="000000" w:themeColor="text1"/>
          <w:sz w:val="24"/>
          <w:szCs w:val="24"/>
        </w:rPr>
        <w:t xml:space="preserve">. </w:t>
      </w:r>
      <w:hyperlink r:id="rId43" w:history="1">
        <w:r w:rsidR="00C06EF3" w:rsidRPr="00C06EF3">
          <w:rPr>
            <w:rStyle w:val="Hyperlink"/>
            <w:rFonts w:ascii="Calibri" w:eastAsia="Calibri" w:hAnsi="Calibri" w:cs="Calibri"/>
            <w:sz w:val="24"/>
            <w:szCs w:val="24"/>
          </w:rPr>
          <w:t>https://www.wasserstoffrat.de/fileadmin/wasserstoffrat/media/Dokumente/EN/2021-07-02_NWR-Hydrogen_Action_Plan.pdf</w:t>
        </w:r>
      </w:hyperlink>
      <w:r w:rsidR="00C06EF3">
        <w:rPr>
          <w:rFonts w:ascii="Calibri" w:eastAsia="Calibri" w:hAnsi="Calibri" w:cs="Calibri"/>
          <w:i/>
          <w:iCs/>
          <w:color w:val="000000" w:themeColor="text1"/>
          <w:sz w:val="24"/>
          <w:szCs w:val="24"/>
        </w:rPr>
        <w:t xml:space="preserve"> </w:t>
      </w:r>
    </w:p>
    <w:p w14:paraId="3579A945" w14:textId="6B1AA86C" w:rsidR="003279FF" w:rsidRPr="00AB13A2" w:rsidRDefault="003279FF" w:rsidP="00CB07F5">
      <w:pPr>
        <w:pStyle w:val="Stile1"/>
        <w:ind w:left="0" w:firstLine="0"/>
        <w:rPr>
          <w:lang w:val="en-GB"/>
        </w:rPr>
      </w:pPr>
      <w:bookmarkStart w:id="6" w:name="_Toc313538247"/>
      <w:bookmarkStart w:id="7" w:name="_Toc180751303"/>
      <w:r w:rsidRPr="00AB13A2">
        <w:rPr>
          <w:lang w:val="en-GB"/>
        </w:rPr>
        <w:t>Annexes</w:t>
      </w:r>
      <w:bookmarkEnd w:id="6"/>
      <w:bookmarkEnd w:id="7"/>
    </w:p>
    <w:p w14:paraId="175F8D5E" w14:textId="77777777" w:rsidR="003279FF" w:rsidRPr="00AB13A2" w:rsidRDefault="003279FF" w:rsidP="003279FF">
      <w:pPr>
        <w:rPr>
          <w:rFonts w:ascii="Arial" w:hAnsi="Arial" w:cs="Arial"/>
        </w:rPr>
      </w:pPr>
    </w:p>
    <w:p w14:paraId="47BF1CB3" w14:textId="77777777" w:rsidR="003279FF" w:rsidRPr="00AB13A2" w:rsidRDefault="003279FF" w:rsidP="003279FF">
      <w:pPr>
        <w:rPr>
          <w:rFonts w:ascii="Arial" w:hAnsi="Arial" w:cs="Arial"/>
          <w:i/>
        </w:rPr>
      </w:pPr>
      <w:r w:rsidRPr="00AB13A2">
        <w:rPr>
          <w:rFonts w:ascii="Arial" w:hAnsi="Arial" w:cs="Arial"/>
          <w:i/>
        </w:rPr>
        <w:t>Add annex (es), if applicable.</w:t>
      </w:r>
    </w:p>
    <w:p w14:paraId="09BCD8CC" w14:textId="77777777" w:rsidR="003279FF" w:rsidRPr="00AB13A2" w:rsidRDefault="003279FF" w:rsidP="003279FF">
      <w:pPr>
        <w:rPr>
          <w:rFonts w:ascii="Arial" w:hAnsi="Arial" w:cs="Arial"/>
        </w:rPr>
      </w:pPr>
    </w:p>
    <w:p w14:paraId="2E2220B4" w14:textId="5283D3DF" w:rsidR="002340C1" w:rsidRDefault="002340C1" w:rsidP="00CE6773"/>
    <w:sectPr w:rsidR="002340C1" w:rsidSect="00896E20">
      <w:headerReference w:type="default" r:id="rId44"/>
      <w:footerReference w:type="default" r:id="rId45"/>
      <w:pgSz w:w="11906" w:h="16838"/>
      <w:pgMar w:top="1417" w:right="1196" w:bottom="1417" w:left="126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040E61" w14:textId="77777777" w:rsidR="003F1446" w:rsidRDefault="003F1446" w:rsidP="006430AF">
      <w:pPr>
        <w:spacing w:after="0" w:line="240" w:lineRule="auto"/>
      </w:pPr>
      <w:r>
        <w:separator/>
      </w:r>
    </w:p>
  </w:endnote>
  <w:endnote w:type="continuationSeparator" w:id="0">
    <w:p w14:paraId="132C6BA6" w14:textId="77777777" w:rsidR="003F1446" w:rsidRDefault="003F1446" w:rsidP="006430AF">
      <w:pPr>
        <w:spacing w:after="0" w:line="240" w:lineRule="auto"/>
      </w:pPr>
      <w:r>
        <w:continuationSeparator/>
      </w:r>
    </w:p>
  </w:endnote>
  <w:endnote w:type="continuationNotice" w:id="1">
    <w:p w14:paraId="38DE5BB3" w14:textId="77777777" w:rsidR="003F1446" w:rsidRDefault="003F14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Roboto Medium">
    <w:charset w:val="00"/>
    <w:family w:val="auto"/>
    <w:pitch w:val="variable"/>
    <w:sig w:usb0="E0000AFF" w:usb1="5000217F" w:usb2="00000021" w:usb3="00000000" w:csb0="0000019F" w:csb1="00000000"/>
  </w:font>
  <w:font w:name="Noto Serif">
    <w:charset w:val="00"/>
    <w:family w:val="roman"/>
    <w:pitch w:val="variable"/>
    <w:sig w:usb0="E00002FF" w:usb1="500078FF" w:usb2="00000029" w:usb3="00000000" w:csb0="0000019F" w:csb1="00000000"/>
  </w:font>
  <w:font w:name="Tahoma">
    <w:panose1 w:val="020B0604030504040204"/>
    <w:charset w:val="00"/>
    <w:family w:val="swiss"/>
    <w:pitch w:val="variable"/>
    <w:sig w:usb0="E1002EFF" w:usb1="C000605B" w:usb2="00000029" w:usb3="00000000" w:csb0="000101FF" w:csb1="00000000"/>
  </w:font>
  <w:font w:name="Roboto Slab">
    <w:charset w:val="00"/>
    <w:family w:val="auto"/>
    <w:pitch w:val="variable"/>
    <w:sig w:usb0="000004FF" w:usb1="8000405F" w:usb2="00000022" w:usb3="00000000" w:csb0="0000019F" w:csb1="00000000"/>
  </w:font>
  <w:font w:name="Arial Narrow">
    <w:panose1 w:val="020B0606020202030204"/>
    <w:charset w:val="00"/>
    <w:family w:val="swiss"/>
    <w:pitch w:val="variable"/>
    <w:sig w:usb0="00000287" w:usb1="00000800" w:usb2="00000000" w:usb3="00000000" w:csb0="0000009F" w:csb1="00000000"/>
  </w:font>
  <w:font w:name="Avenir-Light">
    <w:altName w:val="Calibri"/>
    <w:charset w:val="00"/>
    <w:family w:val="swiss"/>
    <w:pitch w:val="variable"/>
    <w:sig w:usb0="800000AF" w:usb1="5000204A" w:usb2="00000000" w:usb3="00000000" w:csb0="0000009B"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8823115"/>
      <w:docPartObj>
        <w:docPartGallery w:val="Page Numbers (Bottom of Page)"/>
        <w:docPartUnique/>
      </w:docPartObj>
    </w:sdtPr>
    <w:sdtContent>
      <w:p w14:paraId="398229AC" w14:textId="764DF01E" w:rsidR="00CC70C1" w:rsidRDefault="00CC70C1">
        <w:pPr>
          <w:pStyle w:val="Fuzeile"/>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67E5950" w14:textId="160E2CDC" w:rsidR="00EA5F8A" w:rsidRPr="00AA6560" w:rsidRDefault="00EA5F8A" w:rsidP="00AA6560">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5C8A73" w14:textId="77777777" w:rsidR="003F1446" w:rsidRDefault="003F1446" w:rsidP="006430AF">
      <w:pPr>
        <w:spacing w:after="0" w:line="240" w:lineRule="auto"/>
      </w:pPr>
      <w:r>
        <w:separator/>
      </w:r>
    </w:p>
  </w:footnote>
  <w:footnote w:type="continuationSeparator" w:id="0">
    <w:p w14:paraId="7576823B" w14:textId="77777777" w:rsidR="003F1446" w:rsidRDefault="003F1446" w:rsidP="006430AF">
      <w:pPr>
        <w:spacing w:after="0" w:line="240" w:lineRule="auto"/>
      </w:pPr>
      <w:r>
        <w:continuationSeparator/>
      </w:r>
    </w:p>
  </w:footnote>
  <w:footnote w:type="continuationNotice" w:id="1">
    <w:p w14:paraId="659CF09E" w14:textId="77777777" w:rsidR="003F1446" w:rsidRDefault="003F14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8C7F5" w14:textId="78CD0502" w:rsidR="00EA5F8A" w:rsidRPr="00AB13A2" w:rsidRDefault="00167155">
    <w:pPr>
      <w:pStyle w:val="Kopfzeile"/>
    </w:pPr>
    <w:r w:rsidRPr="00AB13A2">
      <w:t>Policy-making context in two national sectors</w:t>
    </w:r>
    <w:r w:rsidR="00CC70C1" w:rsidRPr="00AB13A2">
      <w:t xml:space="preserve"> [</w:t>
    </w:r>
    <w:r w:rsidR="00704179" w:rsidRPr="00AB13A2">
      <w:t>Germany</w:t>
    </w:r>
    <w:r w:rsidR="00CC70C1" w:rsidRPr="00AB13A2">
      <w:t>]</w:t>
    </w:r>
    <w:r w:rsidR="00F85BFA" w:rsidRPr="00AB13A2">
      <w:tab/>
    </w:r>
    <w:r w:rsidR="00F85BFA" w:rsidRPr="00AB13A2">
      <w:tab/>
      <w:t>FITTER-EU</w:t>
    </w:r>
  </w:p>
  <w:p w14:paraId="35FBDEB1" w14:textId="77777777" w:rsidR="00EA5F8A" w:rsidRDefault="00EA5F8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C736C"/>
    <w:multiLevelType w:val="hybridMultilevel"/>
    <w:tmpl w:val="6EF63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4B6479"/>
    <w:multiLevelType w:val="hybridMultilevel"/>
    <w:tmpl w:val="7428B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F52CF5"/>
    <w:multiLevelType w:val="hybridMultilevel"/>
    <w:tmpl w:val="B8CA9EAC"/>
    <w:lvl w:ilvl="0" w:tplc="3E4A16C6">
      <w:start w:val="1"/>
      <w:numFmt w:val="decimal"/>
      <w:lvlText w:val="%1."/>
      <w:lvlJc w:val="left"/>
      <w:pPr>
        <w:ind w:left="720" w:hanging="360"/>
      </w:pPr>
      <w:rPr>
        <w:b/>
        <w:i w:val="0"/>
      </w:rPr>
    </w:lvl>
    <w:lvl w:ilvl="1" w:tplc="FFFFFFFF">
      <w:start w:val="1"/>
      <w:numFmt w:val="lowerLetter"/>
      <w:lvlText w:val="%2."/>
      <w:lvlJc w:val="left"/>
      <w:pPr>
        <w:ind w:left="1440" w:hanging="360"/>
      </w:pPr>
    </w:lvl>
    <w:lvl w:ilvl="2" w:tplc="D48A73E4">
      <w:numFmt w:val="bullet"/>
      <w:lvlText w:val=""/>
      <w:lvlJc w:val="left"/>
      <w:pPr>
        <w:ind w:left="2340" w:hanging="360"/>
      </w:pPr>
      <w:rPr>
        <w:rFonts w:ascii="Wingdings" w:eastAsiaTheme="minorHAnsi" w:hAnsi="Wingding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4D87B4"/>
    <w:multiLevelType w:val="hybridMultilevel"/>
    <w:tmpl w:val="FFFFFFFF"/>
    <w:lvl w:ilvl="0" w:tplc="A88CA064">
      <w:start w:val="1"/>
      <w:numFmt w:val="bullet"/>
      <w:lvlText w:val="-"/>
      <w:lvlJc w:val="left"/>
      <w:pPr>
        <w:ind w:left="1080" w:hanging="360"/>
      </w:pPr>
      <w:rPr>
        <w:rFonts w:ascii="Aptos" w:hAnsi="Aptos" w:hint="default"/>
      </w:rPr>
    </w:lvl>
    <w:lvl w:ilvl="1" w:tplc="9100433E">
      <w:start w:val="1"/>
      <w:numFmt w:val="bullet"/>
      <w:lvlText w:val="o"/>
      <w:lvlJc w:val="left"/>
      <w:pPr>
        <w:ind w:left="1800" w:hanging="360"/>
      </w:pPr>
      <w:rPr>
        <w:rFonts w:ascii="Courier New" w:hAnsi="Courier New" w:hint="default"/>
      </w:rPr>
    </w:lvl>
    <w:lvl w:ilvl="2" w:tplc="2A5ED388">
      <w:start w:val="1"/>
      <w:numFmt w:val="bullet"/>
      <w:lvlText w:val=""/>
      <w:lvlJc w:val="left"/>
      <w:pPr>
        <w:ind w:left="2520" w:hanging="360"/>
      </w:pPr>
      <w:rPr>
        <w:rFonts w:ascii="Wingdings" w:hAnsi="Wingdings" w:hint="default"/>
      </w:rPr>
    </w:lvl>
    <w:lvl w:ilvl="3" w:tplc="848A1E1E">
      <w:start w:val="1"/>
      <w:numFmt w:val="bullet"/>
      <w:lvlText w:val=""/>
      <w:lvlJc w:val="left"/>
      <w:pPr>
        <w:ind w:left="3240" w:hanging="360"/>
      </w:pPr>
      <w:rPr>
        <w:rFonts w:ascii="Symbol" w:hAnsi="Symbol" w:hint="default"/>
      </w:rPr>
    </w:lvl>
    <w:lvl w:ilvl="4" w:tplc="DBBAE812">
      <w:start w:val="1"/>
      <w:numFmt w:val="bullet"/>
      <w:lvlText w:val="o"/>
      <w:lvlJc w:val="left"/>
      <w:pPr>
        <w:ind w:left="3960" w:hanging="360"/>
      </w:pPr>
      <w:rPr>
        <w:rFonts w:ascii="Courier New" w:hAnsi="Courier New" w:hint="default"/>
      </w:rPr>
    </w:lvl>
    <w:lvl w:ilvl="5" w:tplc="AB6A92DE">
      <w:start w:val="1"/>
      <w:numFmt w:val="bullet"/>
      <w:lvlText w:val=""/>
      <w:lvlJc w:val="left"/>
      <w:pPr>
        <w:ind w:left="4680" w:hanging="360"/>
      </w:pPr>
      <w:rPr>
        <w:rFonts w:ascii="Wingdings" w:hAnsi="Wingdings" w:hint="default"/>
      </w:rPr>
    </w:lvl>
    <w:lvl w:ilvl="6" w:tplc="FB2E9DFE">
      <w:start w:val="1"/>
      <w:numFmt w:val="bullet"/>
      <w:lvlText w:val=""/>
      <w:lvlJc w:val="left"/>
      <w:pPr>
        <w:ind w:left="5400" w:hanging="360"/>
      </w:pPr>
      <w:rPr>
        <w:rFonts w:ascii="Symbol" w:hAnsi="Symbol" w:hint="default"/>
      </w:rPr>
    </w:lvl>
    <w:lvl w:ilvl="7" w:tplc="C0FE8960">
      <w:start w:val="1"/>
      <w:numFmt w:val="bullet"/>
      <w:lvlText w:val="o"/>
      <w:lvlJc w:val="left"/>
      <w:pPr>
        <w:ind w:left="6120" w:hanging="360"/>
      </w:pPr>
      <w:rPr>
        <w:rFonts w:ascii="Courier New" w:hAnsi="Courier New" w:hint="default"/>
      </w:rPr>
    </w:lvl>
    <w:lvl w:ilvl="8" w:tplc="BF189698">
      <w:start w:val="1"/>
      <w:numFmt w:val="bullet"/>
      <w:lvlText w:val=""/>
      <w:lvlJc w:val="left"/>
      <w:pPr>
        <w:ind w:left="6840" w:hanging="360"/>
      </w:pPr>
      <w:rPr>
        <w:rFonts w:ascii="Wingdings" w:hAnsi="Wingdings" w:hint="default"/>
      </w:rPr>
    </w:lvl>
  </w:abstractNum>
  <w:abstractNum w:abstractNumId="4" w15:restartNumberingAfterBreak="0">
    <w:nsid w:val="0EC83820"/>
    <w:multiLevelType w:val="hybridMultilevel"/>
    <w:tmpl w:val="A83EEAD6"/>
    <w:lvl w:ilvl="0" w:tplc="A1060ECA">
      <w:start w:val="1"/>
      <w:numFmt w:val="decimal"/>
      <w:lvlText w:val="%1."/>
      <w:lvlJc w:val="left"/>
      <w:pPr>
        <w:ind w:left="720" w:hanging="360"/>
      </w:pPr>
      <w:rPr>
        <w:rFonts w:hint="default"/>
        <w:b/>
        <w:color w:val="auto"/>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8A2CBC"/>
    <w:multiLevelType w:val="multilevel"/>
    <w:tmpl w:val="0409001F"/>
    <w:styleLink w:val="Style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205C9B"/>
    <w:multiLevelType w:val="hybridMultilevel"/>
    <w:tmpl w:val="15BAE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2F25A8"/>
    <w:multiLevelType w:val="hybridMultilevel"/>
    <w:tmpl w:val="0C7AF0D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7612A94"/>
    <w:multiLevelType w:val="hybridMultilevel"/>
    <w:tmpl w:val="F3EC645A"/>
    <w:lvl w:ilvl="0" w:tplc="FFFFFFFF">
      <w:start w:val="1"/>
      <w:numFmt w:val="decimal"/>
      <w:lvlText w:val="%1."/>
      <w:lvlJc w:val="left"/>
      <w:pPr>
        <w:ind w:left="786" w:hanging="360"/>
      </w:pPr>
      <w:rPr>
        <w:rFonts w:asciiTheme="minorHAnsi" w:eastAsiaTheme="minorHAnsi" w:hAnsiTheme="minorHAnsi" w:cstheme="minorBidi"/>
        <w:b/>
        <w:i w:val="0"/>
      </w:rPr>
    </w:lvl>
    <w:lvl w:ilvl="1" w:tplc="FFFFFFFF">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1F122988"/>
    <w:multiLevelType w:val="hybridMultilevel"/>
    <w:tmpl w:val="FFFFFFFF"/>
    <w:lvl w:ilvl="0" w:tplc="53FA1B90">
      <w:start w:val="1"/>
      <w:numFmt w:val="bullet"/>
      <w:lvlText w:val="-"/>
      <w:lvlJc w:val="left"/>
      <w:pPr>
        <w:ind w:left="1080" w:hanging="360"/>
      </w:pPr>
      <w:rPr>
        <w:rFonts w:ascii="Aptos" w:hAnsi="Aptos" w:hint="default"/>
      </w:rPr>
    </w:lvl>
    <w:lvl w:ilvl="1" w:tplc="EDCEB14C">
      <w:start w:val="1"/>
      <w:numFmt w:val="bullet"/>
      <w:lvlText w:val="o"/>
      <w:lvlJc w:val="left"/>
      <w:pPr>
        <w:ind w:left="1800" w:hanging="360"/>
      </w:pPr>
      <w:rPr>
        <w:rFonts w:ascii="Courier New" w:hAnsi="Courier New" w:hint="default"/>
      </w:rPr>
    </w:lvl>
    <w:lvl w:ilvl="2" w:tplc="301601A2">
      <w:start w:val="1"/>
      <w:numFmt w:val="bullet"/>
      <w:lvlText w:val=""/>
      <w:lvlJc w:val="left"/>
      <w:pPr>
        <w:ind w:left="2520" w:hanging="360"/>
      </w:pPr>
      <w:rPr>
        <w:rFonts w:ascii="Wingdings" w:hAnsi="Wingdings" w:hint="default"/>
      </w:rPr>
    </w:lvl>
    <w:lvl w:ilvl="3" w:tplc="10D2CB04">
      <w:start w:val="1"/>
      <w:numFmt w:val="bullet"/>
      <w:lvlText w:val=""/>
      <w:lvlJc w:val="left"/>
      <w:pPr>
        <w:ind w:left="3240" w:hanging="360"/>
      </w:pPr>
      <w:rPr>
        <w:rFonts w:ascii="Symbol" w:hAnsi="Symbol" w:hint="default"/>
      </w:rPr>
    </w:lvl>
    <w:lvl w:ilvl="4" w:tplc="D944C51E">
      <w:start w:val="1"/>
      <w:numFmt w:val="bullet"/>
      <w:lvlText w:val="o"/>
      <w:lvlJc w:val="left"/>
      <w:pPr>
        <w:ind w:left="3960" w:hanging="360"/>
      </w:pPr>
      <w:rPr>
        <w:rFonts w:ascii="Courier New" w:hAnsi="Courier New" w:hint="default"/>
      </w:rPr>
    </w:lvl>
    <w:lvl w:ilvl="5" w:tplc="C4103452">
      <w:start w:val="1"/>
      <w:numFmt w:val="bullet"/>
      <w:lvlText w:val=""/>
      <w:lvlJc w:val="left"/>
      <w:pPr>
        <w:ind w:left="4680" w:hanging="360"/>
      </w:pPr>
      <w:rPr>
        <w:rFonts w:ascii="Wingdings" w:hAnsi="Wingdings" w:hint="default"/>
      </w:rPr>
    </w:lvl>
    <w:lvl w:ilvl="6" w:tplc="BF76A2F4">
      <w:start w:val="1"/>
      <w:numFmt w:val="bullet"/>
      <w:lvlText w:val=""/>
      <w:lvlJc w:val="left"/>
      <w:pPr>
        <w:ind w:left="5400" w:hanging="360"/>
      </w:pPr>
      <w:rPr>
        <w:rFonts w:ascii="Symbol" w:hAnsi="Symbol" w:hint="default"/>
      </w:rPr>
    </w:lvl>
    <w:lvl w:ilvl="7" w:tplc="0E10B898">
      <w:start w:val="1"/>
      <w:numFmt w:val="bullet"/>
      <w:lvlText w:val="o"/>
      <w:lvlJc w:val="left"/>
      <w:pPr>
        <w:ind w:left="6120" w:hanging="360"/>
      </w:pPr>
      <w:rPr>
        <w:rFonts w:ascii="Courier New" w:hAnsi="Courier New" w:hint="default"/>
      </w:rPr>
    </w:lvl>
    <w:lvl w:ilvl="8" w:tplc="50D69018">
      <w:start w:val="1"/>
      <w:numFmt w:val="bullet"/>
      <w:lvlText w:val=""/>
      <w:lvlJc w:val="left"/>
      <w:pPr>
        <w:ind w:left="6840" w:hanging="360"/>
      </w:pPr>
      <w:rPr>
        <w:rFonts w:ascii="Wingdings" w:hAnsi="Wingdings" w:hint="default"/>
      </w:rPr>
    </w:lvl>
  </w:abstractNum>
  <w:abstractNum w:abstractNumId="10" w15:restartNumberingAfterBreak="0">
    <w:nsid w:val="23787CED"/>
    <w:multiLevelType w:val="hybridMultilevel"/>
    <w:tmpl w:val="65F601D8"/>
    <w:lvl w:ilvl="0" w:tplc="23DABF60">
      <w:numFmt w:val="bullet"/>
      <w:lvlText w:val="-"/>
      <w:lvlJc w:val="left"/>
      <w:pPr>
        <w:ind w:left="720" w:hanging="360"/>
      </w:pPr>
      <w:rPr>
        <w:rFonts w:ascii="Calibri" w:eastAsia="Batang" w:hAnsi="Calibri" w:cs="Calibri" w:hint="default"/>
        <w:b/>
        <w:color w:val="auto"/>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B1210B7"/>
    <w:multiLevelType w:val="hybridMultilevel"/>
    <w:tmpl w:val="F8D80660"/>
    <w:lvl w:ilvl="0" w:tplc="638ECB2C">
      <w:start w:val="1"/>
      <w:numFmt w:val="decimal"/>
      <w:lvlText w:val="%1."/>
      <w:lvlJc w:val="left"/>
      <w:pPr>
        <w:ind w:left="1080" w:hanging="360"/>
      </w:pPr>
      <w:rPr>
        <w:rFonts w:hint="default"/>
        <w:color w:val="auto"/>
        <w:sz w:val="22"/>
        <w:u w:val="no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B77E258"/>
    <w:multiLevelType w:val="hybridMultilevel"/>
    <w:tmpl w:val="F056B70E"/>
    <w:lvl w:ilvl="0" w:tplc="10000001">
      <w:start w:val="1"/>
      <w:numFmt w:val="bullet"/>
      <w:lvlText w:val=""/>
      <w:lvlJc w:val="left"/>
      <w:pPr>
        <w:ind w:left="720" w:hanging="360"/>
      </w:pPr>
      <w:rPr>
        <w:rFonts w:ascii="Symbol" w:hAnsi="Symbol" w:hint="default"/>
      </w:rPr>
    </w:lvl>
    <w:lvl w:ilvl="1" w:tplc="8944954E">
      <w:start w:val="1"/>
      <w:numFmt w:val="bullet"/>
      <w:lvlText w:val="o"/>
      <w:lvlJc w:val="left"/>
      <w:pPr>
        <w:ind w:left="1440" w:hanging="360"/>
      </w:pPr>
      <w:rPr>
        <w:rFonts w:ascii="Courier New" w:hAnsi="Courier New" w:hint="default"/>
      </w:rPr>
    </w:lvl>
    <w:lvl w:ilvl="2" w:tplc="3D403E32">
      <w:start w:val="1"/>
      <w:numFmt w:val="bullet"/>
      <w:lvlText w:val=""/>
      <w:lvlJc w:val="left"/>
      <w:pPr>
        <w:ind w:left="2160" w:hanging="360"/>
      </w:pPr>
      <w:rPr>
        <w:rFonts w:ascii="Wingdings" w:hAnsi="Wingdings" w:hint="default"/>
      </w:rPr>
    </w:lvl>
    <w:lvl w:ilvl="3" w:tplc="7AC68356">
      <w:start w:val="1"/>
      <w:numFmt w:val="bullet"/>
      <w:lvlText w:val=""/>
      <w:lvlJc w:val="left"/>
      <w:pPr>
        <w:ind w:left="2880" w:hanging="360"/>
      </w:pPr>
      <w:rPr>
        <w:rFonts w:ascii="Symbol" w:hAnsi="Symbol" w:hint="default"/>
      </w:rPr>
    </w:lvl>
    <w:lvl w:ilvl="4" w:tplc="D96C85EC">
      <w:start w:val="1"/>
      <w:numFmt w:val="bullet"/>
      <w:lvlText w:val="o"/>
      <w:lvlJc w:val="left"/>
      <w:pPr>
        <w:ind w:left="3600" w:hanging="360"/>
      </w:pPr>
      <w:rPr>
        <w:rFonts w:ascii="Courier New" w:hAnsi="Courier New" w:hint="default"/>
      </w:rPr>
    </w:lvl>
    <w:lvl w:ilvl="5" w:tplc="151AC7E4">
      <w:start w:val="1"/>
      <w:numFmt w:val="bullet"/>
      <w:lvlText w:val=""/>
      <w:lvlJc w:val="left"/>
      <w:pPr>
        <w:ind w:left="4320" w:hanging="360"/>
      </w:pPr>
      <w:rPr>
        <w:rFonts w:ascii="Wingdings" w:hAnsi="Wingdings" w:hint="default"/>
      </w:rPr>
    </w:lvl>
    <w:lvl w:ilvl="6" w:tplc="2B2A5864">
      <w:start w:val="1"/>
      <w:numFmt w:val="bullet"/>
      <w:lvlText w:val=""/>
      <w:lvlJc w:val="left"/>
      <w:pPr>
        <w:ind w:left="5040" w:hanging="360"/>
      </w:pPr>
      <w:rPr>
        <w:rFonts w:ascii="Symbol" w:hAnsi="Symbol" w:hint="default"/>
      </w:rPr>
    </w:lvl>
    <w:lvl w:ilvl="7" w:tplc="7A6AABD2">
      <w:start w:val="1"/>
      <w:numFmt w:val="bullet"/>
      <w:lvlText w:val="o"/>
      <w:lvlJc w:val="left"/>
      <w:pPr>
        <w:ind w:left="5760" w:hanging="360"/>
      </w:pPr>
      <w:rPr>
        <w:rFonts w:ascii="Courier New" w:hAnsi="Courier New" w:hint="default"/>
      </w:rPr>
    </w:lvl>
    <w:lvl w:ilvl="8" w:tplc="393C3028">
      <w:start w:val="1"/>
      <w:numFmt w:val="bullet"/>
      <w:lvlText w:val=""/>
      <w:lvlJc w:val="left"/>
      <w:pPr>
        <w:ind w:left="6480" w:hanging="360"/>
      </w:pPr>
      <w:rPr>
        <w:rFonts w:ascii="Wingdings" w:hAnsi="Wingdings" w:hint="default"/>
      </w:rPr>
    </w:lvl>
  </w:abstractNum>
  <w:abstractNum w:abstractNumId="13" w15:restartNumberingAfterBreak="0">
    <w:nsid w:val="2E0107FF"/>
    <w:multiLevelType w:val="hybridMultilevel"/>
    <w:tmpl w:val="F828CD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F9349B7"/>
    <w:multiLevelType w:val="hybridMultilevel"/>
    <w:tmpl w:val="B31A69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7E1FA7"/>
    <w:multiLevelType w:val="hybridMultilevel"/>
    <w:tmpl w:val="23F4A11A"/>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6" w15:restartNumberingAfterBreak="0">
    <w:nsid w:val="33E63613"/>
    <w:multiLevelType w:val="hybridMultilevel"/>
    <w:tmpl w:val="9D8A4376"/>
    <w:lvl w:ilvl="0" w:tplc="88604998">
      <w:start w:val="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9355D12"/>
    <w:multiLevelType w:val="hybridMultilevel"/>
    <w:tmpl w:val="BF0EF2AE"/>
    <w:lvl w:ilvl="0" w:tplc="C7C20978">
      <w:numFmt w:val="bullet"/>
      <w:lvlText w:val="-"/>
      <w:lvlJc w:val="left"/>
      <w:pPr>
        <w:ind w:left="720" w:hanging="360"/>
      </w:pPr>
      <w:rPr>
        <w:rFonts w:ascii="Calibri" w:eastAsiaTheme="minorHAnsi" w:hAnsi="Calibri" w:cs="Calibri" w:hint="default"/>
        <w: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9433590"/>
    <w:multiLevelType w:val="hybridMultilevel"/>
    <w:tmpl w:val="FFFFFFFF"/>
    <w:lvl w:ilvl="0" w:tplc="334C62B8">
      <w:start w:val="1"/>
      <w:numFmt w:val="bullet"/>
      <w:lvlText w:val="-"/>
      <w:lvlJc w:val="left"/>
      <w:pPr>
        <w:ind w:left="720" w:hanging="360"/>
      </w:pPr>
      <w:rPr>
        <w:rFonts w:ascii="Aptos" w:hAnsi="Aptos" w:hint="default"/>
      </w:rPr>
    </w:lvl>
    <w:lvl w:ilvl="1" w:tplc="A5F424C2">
      <w:start w:val="1"/>
      <w:numFmt w:val="bullet"/>
      <w:lvlText w:val="o"/>
      <w:lvlJc w:val="left"/>
      <w:pPr>
        <w:ind w:left="1440" w:hanging="360"/>
      </w:pPr>
      <w:rPr>
        <w:rFonts w:ascii="Courier New" w:hAnsi="Courier New" w:hint="default"/>
      </w:rPr>
    </w:lvl>
    <w:lvl w:ilvl="2" w:tplc="69E60E14">
      <w:start w:val="1"/>
      <w:numFmt w:val="bullet"/>
      <w:lvlText w:val=""/>
      <w:lvlJc w:val="left"/>
      <w:pPr>
        <w:ind w:left="2160" w:hanging="360"/>
      </w:pPr>
      <w:rPr>
        <w:rFonts w:ascii="Wingdings" w:hAnsi="Wingdings" w:hint="default"/>
      </w:rPr>
    </w:lvl>
    <w:lvl w:ilvl="3" w:tplc="516E8340">
      <w:start w:val="1"/>
      <w:numFmt w:val="bullet"/>
      <w:lvlText w:val=""/>
      <w:lvlJc w:val="left"/>
      <w:pPr>
        <w:ind w:left="2880" w:hanging="360"/>
      </w:pPr>
      <w:rPr>
        <w:rFonts w:ascii="Symbol" w:hAnsi="Symbol" w:hint="default"/>
      </w:rPr>
    </w:lvl>
    <w:lvl w:ilvl="4" w:tplc="CCCEAB9C">
      <w:start w:val="1"/>
      <w:numFmt w:val="bullet"/>
      <w:lvlText w:val="o"/>
      <w:lvlJc w:val="left"/>
      <w:pPr>
        <w:ind w:left="3600" w:hanging="360"/>
      </w:pPr>
      <w:rPr>
        <w:rFonts w:ascii="Courier New" w:hAnsi="Courier New" w:hint="default"/>
      </w:rPr>
    </w:lvl>
    <w:lvl w:ilvl="5" w:tplc="22C67BE2">
      <w:start w:val="1"/>
      <w:numFmt w:val="bullet"/>
      <w:lvlText w:val=""/>
      <w:lvlJc w:val="left"/>
      <w:pPr>
        <w:ind w:left="4320" w:hanging="360"/>
      </w:pPr>
      <w:rPr>
        <w:rFonts w:ascii="Wingdings" w:hAnsi="Wingdings" w:hint="default"/>
      </w:rPr>
    </w:lvl>
    <w:lvl w:ilvl="6" w:tplc="0D387138">
      <w:start w:val="1"/>
      <w:numFmt w:val="bullet"/>
      <w:lvlText w:val=""/>
      <w:lvlJc w:val="left"/>
      <w:pPr>
        <w:ind w:left="5040" w:hanging="360"/>
      </w:pPr>
      <w:rPr>
        <w:rFonts w:ascii="Symbol" w:hAnsi="Symbol" w:hint="default"/>
      </w:rPr>
    </w:lvl>
    <w:lvl w:ilvl="7" w:tplc="CCE89CC8">
      <w:start w:val="1"/>
      <w:numFmt w:val="bullet"/>
      <w:lvlText w:val="o"/>
      <w:lvlJc w:val="left"/>
      <w:pPr>
        <w:ind w:left="5760" w:hanging="360"/>
      </w:pPr>
      <w:rPr>
        <w:rFonts w:ascii="Courier New" w:hAnsi="Courier New" w:hint="default"/>
      </w:rPr>
    </w:lvl>
    <w:lvl w:ilvl="8" w:tplc="196EE62C">
      <w:start w:val="1"/>
      <w:numFmt w:val="bullet"/>
      <w:lvlText w:val=""/>
      <w:lvlJc w:val="left"/>
      <w:pPr>
        <w:ind w:left="6480" w:hanging="360"/>
      </w:pPr>
      <w:rPr>
        <w:rFonts w:ascii="Wingdings" w:hAnsi="Wingdings" w:hint="default"/>
      </w:rPr>
    </w:lvl>
  </w:abstractNum>
  <w:abstractNum w:abstractNumId="19" w15:restartNumberingAfterBreak="0">
    <w:nsid w:val="39B224F9"/>
    <w:multiLevelType w:val="multilevel"/>
    <w:tmpl w:val="0409001F"/>
    <w:styleLink w:val="Style3"/>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pStyle w:val="Sti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A24AB69"/>
    <w:multiLevelType w:val="multilevel"/>
    <w:tmpl w:val="350686B4"/>
    <w:lvl w:ilvl="0">
      <w:start w:val="1"/>
      <w:numFmt w:val="decimal"/>
      <w:pStyle w:val="Stile1"/>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B1E25E7"/>
    <w:multiLevelType w:val="hybridMultilevel"/>
    <w:tmpl w:val="A80C4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671033"/>
    <w:multiLevelType w:val="hybridMultilevel"/>
    <w:tmpl w:val="2DC8B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11F6A24"/>
    <w:multiLevelType w:val="hybridMultilevel"/>
    <w:tmpl w:val="0C6AB3CE"/>
    <w:lvl w:ilvl="0" w:tplc="10000001">
      <w:start w:val="1"/>
      <w:numFmt w:val="bullet"/>
      <w:lvlText w:val=""/>
      <w:lvlJc w:val="left"/>
      <w:pPr>
        <w:ind w:left="720" w:hanging="360"/>
      </w:pPr>
      <w:rPr>
        <w:rFonts w:ascii="Symbol" w:hAnsi="Symbol" w:hint="default"/>
      </w:rPr>
    </w:lvl>
    <w:lvl w:ilvl="1" w:tplc="E124E6A0">
      <w:start w:val="1"/>
      <w:numFmt w:val="bullet"/>
      <w:lvlText w:val="o"/>
      <w:lvlJc w:val="left"/>
      <w:pPr>
        <w:ind w:left="1440" w:hanging="360"/>
      </w:pPr>
      <w:rPr>
        <w:rFonts w:ascii="Courier New" w:hAnsi="Courier New" w:hint="default"/>
      </w:rPr>
    </w:lvl>
    <w:lvl w:ilvl="2" w:tplc="0B82E43E">
      <w:start w:val="1"/>
      <w:numFmt w:val="bullet"/>
      <w:lvlText w:val=""/>
      <w:lvlJc w:val="left"/>
      <w:pPr>
        <w:ind w:left="2160" w:hanging="360"/>
      </w:pPr>
      <w:rPr>
        <w:rFonts w:ascii="Wingdings" w:hAnsi="Wingdings" w:hint="default"/>
      </w:rPr>
    </w:lvl>
    <w:lvl w:ilvl="3" w:tplc="99A27756">
      <w:start w:val="1"/>
      <w:numFmt w:val="bullet"/>
      <w:lvlText w:val=""/>
      <w:lvlJc w:val="left"/>
      <w:pPr>
        <w:ind w:left="2880" w:hanging="360"/>
      </w:pPr>
      <w:rPr>
        <w:rFonts w:ascii="Symbol" w:hAnsi="Symbol" w:hint="default"/>
      </w:rPr>
    </w:lvl>
    <w:lvl w:ilvl="4" w:tplc="8D324118">
      <w:start w:val="1"/>
      <w:numFmt w:val="bullet"/>
      <w:lvlText w:val="o"/>
      <w:lvlJc w:val="left"/>
      <w:pPr>
        <w:ind w:left="3600" w:hanging="360"/>
      </w:pPr>
      <w:rPr>
        <w:rFonts w:ascii="Courier New" w:hAnsi="Courier New" w:hint="default"/>
      </w:rPr>
    </w:lvl>
    <w:lvl w:ilvl="5" w:tplc="819E08D2">
      <w:start w:val="1"/>
      <w:numFmt w:val="bullet"/>
      <w:lvlText w:val=""/>
      <w:lvlJc w:val="left"/>
      <w:pPr>
        <w:ind w:left="4320" w:hanging="360"/>
      </w:pPr>
      <w:rPr>
        <w:rFonts w:ascii="Wingdings" w:hAnsi="Wingdings" w:hint="default"/>
      </w:rPr>
    </w:lvl>
    <w:lvl w:ilvl="6" w:tplc="D65E6152">
      <w:start w:val="1"/>
      <w:numFmt w:val="bullet"/>
      <w:lvlText w:val=""/>
      <w:lvlJc w:val="left"/>
      <w:pPr>
        <w:ind w:left="5040" w:hanging="360"/>
      </w:pPr>
      <w:rPr>
        <w:rFonts w:ascii="Symbol" w:hAnsi="Symbol" w:hint="default"/>
      </w:rPr>
    </w:lvl>
    <w:lvl w:ilvl="7" w:tplc="EB2EF4DC">
      <w:start w:val="1"/>
      <w:numFmt w:val="bullet"/>
      <w:lvlText w:val="o"/>
      <w:lvlJc w:val="left"/>
      <w:pPr>
        <w:ind w:left="5760" w:hanging="360"/>
      </w:pPr>
      <w:rPr>
        <w:rFonts w:ascii="Courier New" w:hAnsi="Courier New" w:hint="default"/>
      </w:rPr>
    </w:lvl>
    <w:lvl w:ilvl="8" w:tplc="244E30F4">
      <w:start w:val="1"/>
      <w:numFmt w:val="bullet"/>
      <w:lvlText w:val=""/>
      <w:lvlJc w:val="left"/>
      <w:pPr>
        <w:ind w:left="6480" w:hanging="360"/>
      </w:pPr>
      <w:rPr>
        <w:rFonts w:ascii="Wingdings" w:hAnsi="Wingdings" w:hint="default"/>
      </w:rPr>
    </w:lvl>
  </w:abstractNum>
  <w:abstractNum w:abstractNumId="24" w15:restartNumberingAfterBreak="0">
    <w:nsid w:val="49B8574F"/>
    <w:multiLevelType w:val="hybridMultilevel"/>
    <w:tmpl w:val="56C8C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29761A"/>
    <w:multiLevelType w:val="hybridMultilevel"/>
    <w:tmpl w:val="3F343A60"/>
    <w:lvl w:ilvl="0" w:tplc="B6B82B92">
      <w:numFmt w:val="bullet"/>
      <w:lvlText w:val="•"/>
      <w:lvlJc w:val="left"/>
      <w:pPr>
        <w:ind w:left="720" w:hanging="360"/>
      </w:pPr>
      <w:rPr>
        <w:rFonts w:hint="default"/>
        <w:lang w:val="en-U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79369B3"/>
    <w:multiLevelType w:val="hybridMultilevel"/>
    <w:tmpl w:val="92A67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7EB2970"/>
    <w:multiLevelType w:val="multilevel"/>
    <w:tmpl w:val="0409001F"/>
    <w:numStyleLink w:val="Style3"/>
  </w:abstractNum>
  <w:abstractNum w:abstractNumId="28" w15:restartNumberingAfterBreak="0">
    <w:nsid w:val="59AD198B"/>
    <w:multiLevelType w:val="hybridMultilevel"/>
    <w:tmpl w:val="57C0F194"/>
    <w:lvl w:ilvl="0" w:tplc="04070003">
      <w:start w:val="1"/>
      <w:numFmt w:val="bullet"/>
      <w:lvlText w:val="o"/>
      <w:lvlJc w:val="left"/>
      <w:pPr>
        <w:ind w:left="1068" w:hanging="360"/>
      </w:pPr>
      <w:rPr>
        <w:rFonts w:ascii="Courier New" w:hAnsi="Courier New" w:cs="Courier New"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29" w15:restartNumberingAfterBreak="0">
    <w:nsid w:val="5E470F47"/>
    <w:multiLevelType w:val="hybridMultilevel"/>
    <w:tmpl w:val="4F38754C"/>
    <w:lvl w:ilvl="0" w:tplc="AD6EF05A">
      <w:start w:val="1"/>
      <w:numFmt w:val="decimal"/>
      <w:lvlText w:val="%1)"/>
      <w:lvlJc w:val="left"/>
      <w:pPr>
        <w:ind w:left="360" w:hanging="360"/>
      </w:pPr>
      <w:rPr>
        <w:rFonts w:eastAsia="Batang" w:hint="default"/>
        <w:b/>
        <w:color w:val="auto"/>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0" w15:restartNumberingAfterBreak="0">
    <w:nsid w:val="62551BBB"/>
    <w:multiLevelType w:val="hybridMultilevel"/>
    <w:tmpl w:val="400EA982"/>
    <w:lvl w:ilvl="0" w:tplc="ED78C662">
      <w:start w:val="1"/>
      <w:numFmt w:val="decimal"/>
      <w:lvlText w:val="%1)"/>
      <w:lvlJc w:val="left"/>
      <w:pPr>
        <w:ind w:left="720"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64374F5C"/>
    <w:multiLevelType w:val="hybridMultilevel"/>
    <w:tmpl w:val="68E480E4"/>
    <w:lvl w:ilvl="0" w:tplc="D73463E2">
      <w:start w:val="1"/>
      <w:numFmt w:val="lowerLetter"/>
      <w:lvlText w:val="%1)"/>
      <w:lvlJc w:val="left"/>
      <w:pPr>
        <w:ind w:left="720" w:hanging="360"/>
      </w:pPr>
      <w:rPr>
        <w:rFonts w:asciiTheme="minorHAnsi" w:hAnsiTheme="minorHAnsi" w:cstheme="minorBidi" w:hint="default"/>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56F142F"/>
    <w:multiLevelType w:val="hybridMultilevel"/>
    <w:tmpl w:val="AE7A337A"/>
    <w:lvl w:ilvl="0" w:tplc="0C0A000F">
      <w:start w:val="1"/>
      <w:numFmt w:val="decimal"/>
      <w:lvlText w:val="%1."/>
      <w:lvlJc w:val="left"/>
      <w:pPr>
        <w:ind w:left="360" w:hanging="360"/>
      </w:pPr>
      <w:rPr>
        <w:rFonts w:hint="default"/>
        <w:b/>
        <w:i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87D5A76"/>
    <w:multiLevelType w:val="hybridMultilevel"/>
    <w:tmpl w:val="41A24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9B19C2"/>
    <w:multiLevelType w:val="hybridMultilevel"/>
    <w:tmpl w:val="26226ECE"/>
    <w:lvl w:ilvl="0" w:tplc="D8C6ADF6">
      <w:numFmt w:val="bullet"/>
      <w:lvlText w:val="-"/>
      <w:lvlJc w:val="left"/>
      <w:pPr>
        <w:ind w:left="643" w:hanging="360"/>
      </w:pPr>
      <w:rPr>
        <w:rFonts w:ascii="Calibri" w:eastAsia="Batang" w:hAnsi="Calibri" w:cs="Calibri" w:hint="default"/>
        <w:b/>
        <w:color w:val="auto"/>
        <w:u w:val="none"/>
      </w:rPr>
    </w:lvl>
    <w:lvl w:ilvl="1" w:tplc="10000003" w:tentative="1">
      <w:start w:val="1"/>
      <w:numFmt w:val="bullet"/>
      <w:lvlText w:val="o"/>
      <w:lvlJc w:val="left"/>
      <w:pPr>
        <w:ind w:left="1363" w:hanging="360"/>
      </w:pPr>
      <w:rPr>
        <w:rFonts w:ascii="Courier New" w:hAnsi="Courier New" w:cs="Courier New" w:hint="default"/>
      </w:rPr>
    </w:lvl>
    <w:lvl w:ilvl="2" w:tplc="10000005" w:tentative="1">
      <w:start w:val="1"/>
      <w:numFmt w:val="bullet"/>
      <w:lvlText w:val=""/>
      <w:lvlJc w:val="left"/>
      <w:pPr>
        <w:ind w:left="2083" w:hanging="360"/>
      </w:pPr>
      <w:rPr>
        <w:rFonts w:ascii="Wingdings" w:hAnsi="Wingdings" w:hint="default"/>
      </w:rPr>
    </w:lvl>
    <w:lvl w:ilvl="3" w:tplc="10000001" w:tentative="1">
      <w:start w:val="1"/>
      <w:numFmt w:val="bullet"/>
      <w:lvlText w:val=""/>
      <w:lvlJc w:val="left"/>
      <w:pPr>
        <w:ind w:left="2803" w:hanging="360"/>
      </w:pPr>
      <w:rPr>
        <w:rFonts w:ascii="Symbol" w:hAnsi="Symbol" w:hint="default"/>
      </w:rPr>
    </w:lvl>
    <w:lvl w:ilvl="4" w:tplc="10000003" w:tentative="1">
      <w:start w:val="1"/>
      <w:numFmt w:val="bullet"/>
      <w:lvlText w:val="o"/>
      <w:lvlJc w:val="left"/>
      <w:pPr>
        <w:ind w:left="3523" w:hanging="360"/>
      </w:pPr>
      <w:rPr>
        <w:rFonts w:ascii="Courier New" w:hAnsi="Courier New" w:cs="Courier New" w:hint="default"/>
      </w:rPr>
    </w:lvl>
    <w:lvl w:ilvl="5" w:tplc="10000005" w:tentative="1">
      <w:start w:val="1"/>
      <w:numFmt w:val="bullet"/>
      <w:lvlText w:val=""/>
      <w:lvlJc w:val="left"/>
      <w:pPr>
        <w:ind w:left="4243" w:hanging="360"/>
      </w:pPr>
      <w:rPr>
        <w:rFonts w:ascii="Wingdings" w:hAnsi="Wingdings" w:hint="default"/>
      </w:rPr>
    </w:lvl>
    <w:lvl w:ilvl="6" w:tplc="10000001" w:tentative="1">
      <w:start w:val="1"/>
      <w:numFmt w:val="bullet"/>
      <w:lvlText w:val=""/>
      <w:lvlJc w:val="left"/>
      <w:pPr>
        <w:ind w:left="4963" w:hanging="360"/>
      </w:pPr>
      <w:rPr>
        <w:rFonts w:ascii="Symbol" w:hAnsi="Symbol" w:hint="default"/>
      </w:rPr>
    </w:lvl>
    <w:lvl w:ilvl="7" w:tplc="10000003" w:tentative="1">
      <w:start w:val="1"/>
      <w:numFmt w:val="bullet"/>
      <w:lvlText w:val="o"/>
      <w:lvlJc w:val="left"/>
      <w:pPr>
        <w:ind w:left="5683" w:hanging="360"/>
      </w:pPr>
      <w:rPr>
        <w:rFonts w:ascii="Courier New" w:hAnsi="Courier New" w:cs="Courier New" w:hint="default"/>
      </w:rPr>
    </w:lvl>
    <w:lvl w:ilvl="8" w:tplc="10000005" w:tentative="1">
      <w:start w:val="1"/>
      <w:numFmt w:val="bullet"/>
      <w:lvlText w:val=""/>
      <w:lvlJc w:val="left"/>
      <w:pPr>
        <w:ind w:left="6403" w:hanging="360"/>
      </w:pPr>
      <w:rPr>
        <w:rFonts w:ascii="Wingdings" w:hAnsi="Wingdings" w:hint="default"/>
      </w:rPr>
    </w:lvl>
  </w:abstractNum>
  <w:abstractNum w:abstractNumId="35" w15:restartNumberingAfterBreak="0">
    <w:nsid w:val="7AAD2384"/>
    <w:multiLevelType w:val="hybridMultilevel"/>
    <w:tmpl w:val="616CD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0673695">
    <w:abstractNumId w:val="20"/>
  </w:num>
  <w:num w:numId="2" w16cid:durableId="1200239781">
    <w:abstractNumId w:val="19"/>
  </w:num>
  <w:num w:numId="3" w16cid:durableId="1793287109">
    <w:abstractNumId w:val="5"/>
  </w:num>
  <w:num w:numId="4" w16cid:durableId="1248610813">
    <w:abstractNumId w:val="32"/>
  </w:num>
  <w:num w:numId="5" w16cid:durableId="1624194668">
    <w:abstractNumId w:val="2"/>
  </w:num>
  <w:num w:numId="6" w16cid:durableId="1980762247">
    <w:abstractNumId w:val="25"/>
  </w:num>
  <w:num w:numId="7" w16cid:durableId="726533152">
    <w:abstractNumId w:val="8"/>
  </w:num>
  <w:num w:numId="8" w16cid:durableId="925772220">
    <w:abstractNumId w:val="16"/>
  </w:num>
  <w:num w:numId="9" w16cid:durableId="2146503105">
    <w:abstractNumId w:val="17"/>
  </w:num>
  <w:num w:numId="10" w16cid:durableId="1640450442">
    <w:abstractNumId w:val="7"/>
  </w:num>
  <w:num w:numId="11" w16cid:durableId="123161347">
    <w:abstractNumId w:val="12"/>
  </w:num>
  <w:num w:numId="12" w16cid:durableId="1236236642">
    <w:abstractNumId w:val="0"/>
  </w:num>
  <w:num w:numId="13" w16cid:durableId="667173512">
    <w:abstractNumId w:val="18"/>
  </w:num>
  <w:num w:numId="14" w16cid:durableId="1565792636">
    <w:abstractNumId w:val="26"/>
  </w:num>
  <w:num w:numId="15" w16cid:durableId="33308254">
    <w:abstractNumId w:val="28"/>
  </w:num>
  <w:num w:numId="16" w16cid:durableId="71243569">
    <w:abstractNumId w:val="33"/>
  </w:num>
  <w:num w:numId="17" w16cid:durableId="761344274">
    <w:abstractNumId w:val="22"/>
  </w:num>
  <w:num w:numId="18" w16cid:durableId="376324240">
    <w:abstractNumId w:val="6"/>
  </w:num>
  <w:num w:numId="19" w16cid:durableId="936794319">
    <w:abstractNumId w:val="21"/>
  </w:num>
  <w:num w:numId="20" w16cid:durableId="2022271259">
    <w:abstractNumId w:val="1"/>
  </w:num>
  <w:num w:numId="21" w16cid:durableId="1951354279">
    <w:abstractNumId w:val="24"/>
  </w:num>
  <w:num w:numId="22" w16cid:durableId="1098135946">
    <w:abstractNumId w:val="14"/>
  </w:num>
  <w:num w:numId="23" w16cid:durableId="1332635237">
    <w:abstractNumId w:val="35"/>
  </w:num>
  <w:num w:numId="24" w16cid:durableId="545877469">
    <w:abstractNumId w:val="10"/>
  </w:num>
  <w:num w:numId="25" w16cid:durableId="638462392">
    <w:abstractNumId w:val="15"/>
  </w:num>
  <w:num w:numId="26" w16cid:durableId="999891402">
    <w:abstractNumId w:val="23"/>
  </w:num>
  <w:num w:numId="27" w16cid:durableId="891040064">
    <w:abstractNumId w:val="27"/>
  </w:num>
  <w:num w:numId="28" w16cid:durableId="1676611660">
    <w:abstractNumId w:val="31"/>
  </w:num>
  <w:num w:numId="29" w16cid:durableId="1193689857">
    <w:abstractNumId w:val="11"/>
  </w:num>
  <w:num w:numId="30" w16cid:durableId="723069092">
    <w:abstractNumId w:val="3"/>
  </w:num>
  <w:num w:numId="31" w16cid:durableId="1084186978">
    <w:abstractNumId w:val="9"/>
  </w:num>
  <w:num w:numId="32" w16cid:durableId="1018317613">
    <w:abstractNumId w:val="4"/>
  </w:num>
  <w:num w:numId="33" w16cid:durableId="2125730155">
    <w:abstractNumId w:val="34"/>
  </w:num>
  <w:num w:numId="34" w16cid:durableId="2089959881">
    <w:abstractNumId w:val="30"/>
  </w:num>
  <w:num w:numId="35" w16cid:durableId="965086657">
    <w:abstractNumId w:val="29"/>
  </w:num>
  <w:num w:numId="36" w16cid:durableId="962612666">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AF"/>
    <w:rsid w:val="0000003F"/>
    <w:rsid w:val="000013BC"/>
    <w:rsid w:val="00001ADE"/>
    <w:rsid w:val="00001DFA"/>
    <w:rsid w:val="000026D8"/>
    <w:rsid w:val="00002CD8"/>
    <w:rsid w:val="00003155"/>
    <w:rsid w:val="000035F2"/>
    <w:rsid w:val="0000387B"/>
    <w:rsid w:val="00004244"/>
    <w:rsid w:val="000043CC"/>
    <w:rsid w:val="0000483D"/>
    <w:rsid w:val="000058D0"/>
    <w:rsid w:val="00005999"/>
    <w:rsid w:val="000064A5"/>
    <w:rsid w:val="00006A2F"/>
    <w:rsid w:val="000072BC"/>
    <w:rsid w:val="000077F2"/>
    <w:rsid w:val="00007F93"/>
    <w:rsid w:val="000113E3"/>
    <w:rsid w:val="00012E6C"/>
    <w:rsid w:val="0001366D"/>
    <w:rsid w:val="000137AB"/>
    <w:rsid w:val="00013B6F"/>
    <w:rsid w:val="00013E4F"/>
    <w:rsid w:val="00014051"/>
    <w:rsid w:val="000146DE"/>
    <w:rsid w:val="00014A54"/>
    <w:rsid w:val="00015029"/>
    <w:rsid w:val="00015864"/>
    <w:rsid w:val="000158B4"/>
    <w:rsid w:val="00017571"/>
    <w:rsid w:val="00017D8A"/>
    <w:rsid w:val="00017EEF"/>
    <w:rsid w:val="00020491"/>
    <w:rsid w:val="000206A9"/>
    <w:rsid w:val="0002070D"/>
    <w:rsid w:val="00020F44"/>
    <w:rsid w:val="0002223F"/>
    <w:rsid w:val="000223EB"/>
    <w:rsid w:val="00022621"/>
    <w:rsid w:val="000234E6"/>
    <w:rsid w:val="00023941"/>
    <w:rsid w:val="0002434A"/>
    <w:rsid w:val="00025342"/>
    <w:rsid w:val="00026B82"/>
    <w:rsid w:val="000271BD"/>
    <w:rsid w:val="0003033B"/>
    <w:rsid w:val="0003056B"/>
    <w:rsid w:val="000309E8"/>
    <w:rsid w:val="00030F81"/>
    <w:rsid w:val="00031089"/>
    <w:rsid w:val="000311A3"/>
    <w:rsid w:val="00031338"/>
    <w:rsid w:val="00032B36"/>
    <w:rsid w:val="000330D3"/>
    <w:rsid w:val="0003328F"/>
    <w:rsid w:val="000333E7"/>
    <w:rsid w:val="00033BC3"/>
    <w:rsid w:val="00034A53"/>
    <w:rsid w:val="00034E9D"/>
    <w:rsid w:val="000352BD"/>
    <w:rsid w:val="00035CB6"/>
    <w:rsid w:val="00036B39"/>
    <w:rsid w:val="00036DA1"/>
    <w:rsid w:val="00037953"/>
    <w:rsid w:val="000404FE"/>
    <w:rsid w:val="000405EA"/>
    <w:rsid w:val="0004094B"/>
    <w:rsid w:val="00040B0D"/>
    <w:rsid w:val="00041598"/>
    <w:rsid w:val="0004184C"/>
    <w:rsid w:val="00041C22"/>
    <w:rsid w:val="000424BF"/>
    <w:rsid w:val="0004316E"/>
    <w:rsid w:val="000433D4"/>
    <w:rsid w:val="00043DC5"/>
    <w:rsid w:val="00044188"/>
    <w:rsid w:val="00045169"/>
    <w:rsid w:val="000457EE"/>
    <w:rsid w:val="00045BA4"/>
    <w:rsid w:val="00045D6D"/>
    <w:rsid w:val="00045F03"/>
    <w:rsid w:val="00046B71"/>
    <w:rsid w:val="0004722D"/>
    <w:rsid w:val="00050678"/>
    <w:rsid w:val="0005096F"/>
    <w:rsid w:val="00051BE4"/>
    <w:rsid w:val="00051FFE"/>
    <w:rsid w:val="00052907"/>
    <w:rsid w:val="00053C23"/>
    <w:rsid w:val="00055021"/>
    <w:rsid w:val="0005522B"/>
    <w:rsid w:val="00056072"/>
    <w:rsid w:val="000560D7"/>
    <w:rsid w:val="00056DEC"/>
    <w:rsid w:val="000606CC"/>
    <w:rsid w:val="00060774"/>
    <w:rsid w:val="00060F38"/>
    <w:rsid w:val="0006116D"/>
    <w:rsid w:val="000616F8"/>
    <w:rsid w:val="0006193C"/>
    <w:rsid w:val="00061C8E"/>
    <w:rsid w:val="00061F75"/>
    <w:rsid w:val="00062018"/>
    <w:rsid w:val="00062704"/>
    <w:rsid w:val="00062D27"/>
    <w:rsid w:val="00062F67"/>
    <w:rsid w:val="00062FA1"/>
    <w:rsid w:val="00062FD7"/>
    <w:rsid w:val="00063680"/>
    <w:rsid w:val="00063C86"/>
    <w:rsid w:val="00063EE8"/>
    <w:rsid w:val="0006425C"/>
    <w:rsid w:val="00064273"/>
    <w:rsid w:val="00064447"/>
    <w:rsid w:val="00064460"/>
    <w:rsid w:val="0006613C"/>
    <w:rsid w:val="0006640C"/>
    <w:rsid w:val="0006652F"/>
    <w:rsid w:val="00066A9A"/>
    <w:rsid w:val="00066CC9"/>
    <w:rsid w:val="00066EFE"/>
    <w:rsid w:val="00070872"/>
    <w:rsid w:val="00071933"/>
    <w:rsid w:val="000726AB"/>
    <w:rsid w:val="00072DF5"/>
    <w:rsid w:val="00073217"/>
    <w:rsid w:val="00075EDE"/>
    <w:rsid w:val="000769CB"/>
    <w:rsid w:val="000808BC"/>
    <w:rsid w:val="00081699"/>
    <w:rsid w:val="00081A96"/>
    <w:rsid w:val="000823A1"/>
    <w:rsid w:val="00082433"/>
    <w:rsid w:val="000824AC"/>
    <w:rsid w:val="000831BA"/>
    <w:rsid w:val="00083406"/>
    <w:rsid w:val="000839C4"/>
    <w:rsid w:val="00083BD8"/>
    <w:rsid w:val="00083E8E"/>
    <w:rsid w:val="00084C4B"/>
    <w:rsid w:val="00085844"/>
    <w:rsid w:val="0008604C"/>
    <w:rsid w:val="00086541"/>
    <w:rsid w:val="00086604"/>
    <w:rsid w:val="0008665F"/>
    <w:rsid w:val="00087747"/>
    <w:rsid w:val="0008779A"/>
    <w:rsid w:val="00087864"/>
    <w:rsid w:val="00087B1D"/>
    <w:rsid w:val="000901D0"/>
    <w:rsid w:val="00090B50"/>
    <w:rsid w:val="00091A70"/>
    <w:rsid w:val="00091AA3"/>
    <w:rsid w:val="000921A2"/>
    <w:rsid w:val="000925CD"/>
    <w:rsid w:val="00092EB7"/>
    <w:rsid w:val="00093127"/>
    <w:rsid w:val="0009542E"/>
    <w:rsid w:val="00095AE3"/>
    <w:rsid w:val="0009693D"/>
    <w:rsid w:val="00096BFC"/>
    <w:rsid w:val="000A03EB"/>
    <w:rsid w:val="000A08ED"/>
    <w:rsid w:val="000A1649"/>
    <w:rsid w:val="000A1EB6"/>
    <w:rsid w:val="000A27B3"/>
    <w:rsid w:val="000A2E12"/>
    <w:rsid w:val="000A2EEB"/>
    <w:rsid w:val="000A30C3"/>
    <w:rsid w:val="000A3371"/>
    <w:rsid w:val="000A37B2"/>
    <w:rsid w:val="000A3A0B"/>
    <w:rsid w:val="000A54C1"/>
    <w:rsid w:val="000A56EF"/>
    <w:rsid w:val="000A5BE7"/>
    <w:rsid w:val="000A6AD2"/>
    <w:rsid w:val="000A6C62"/>
    <w:rsid w:val="000A6E2C"/>
    <w:rsid w:val="000A71DB"/>
    <w:rsid w:val="000A7351"/>
    <w:rsid w:val="000A776B"/>
    <w:rsid w:val="000A7DE2"/>
    <w:rsid w:val="000B00DD"/>
    <w:rsid w:val="000B027C"/>
    <w:rsid w:val="000B04FB"/>
    <w:rsid w:val="000B1895"/>
    <w:rsid w:val="000B1E80"/>
    <w:rsid w:val="000B1F2C"/>
    <w:rsid w:val="000B2085"/>
    <w:rsid w:val="000B20D3"/>
    <w:rsid w:val="000B2A68"/>
    <w:rsid w:val="000B2F47"/>
    <w:rsid w:val="000B2FFC"/>
    <w:rsid w:val="000B363E"/>
    <w:rsid w:val="000B3D70"/>
    <w:rsid w:val="000B4872"/>
    <w:rsid w:val="000B52EB"/>
    <w:rsid w:val="000B5EF6"/>
    <w:rsid w:val="000B5F69"/>
    <w:rsid w:val="000B6C45"/>
    <w:rsid w:val="000B6D55"/>
    <w:rsid w:val="000B6E8A"/>
    <w:rsid w:val="000B724B"/>
    <w:rsid w:val="000B7522"/>
    <w:rsid w:val="000B76ED"/>
    <w:rsid w:val="000B78AF"/>
    <w:rsid w:val="000B7DBB"/>
    <w:rsid w:val="000C0DE7"/>
    <w:rsid w:val="000C14EE"/>
    <w:rsid w:val="000C20C2"/>
    <w:rsid w:val="000C26F9"/>
    <w:rsid w:val="000C36BF"/>
    <w:rsid w:val="000C4824"/>
    <w:rsid w:val="000C5766"/>
    <w:rsid w:val="000C5942"/>
    <w:rsid w:val="000C6298"/>
    <w:rsid w:val="000C6D71"/>
    <w:rsid w:val="000C6F93"/>
    <w:rsid w:val="000C718D"/>
    <w:rsid w:val="000C7C18"/>
    <w:rsid w:val="000D0708"/>
    <w:rsid w:val="000D0869"/>
    <w:rsid w:val="000D24C8"/>
    <w:rsid w:val="000D33F3"/>
    <w:rsid w:val="000D3449"/>
    <w:rsid w:val="000D3765"/>
    <w:rsid w:val="000D3864"/>
    <w:rsid w:val="000D3B24"/>
    <w:rsid w:val="000D433A"/>
    <w:rsid w:val="000D47BC"/>
    <w:rsid w:val="000D4C0A"/>
    <w:rsid w:val="000D54C0"/>
    <w:rsid w:val="000D5D14"/>
    <w:rsid w:val="000D68B0"/>
    <w:rsid w:val="000E0141"/>
    <w:rsid w:val="000E01BE"/>
    <w:rsid w:val="000E0A67"/>
    <w:rsid w:val="000E1674"/>
    <w:rsid w:val="000E1882"/>
    <w:rsid w:val="000E1CA1"/>
    <w:rsid w:val="000E2921"/>
    <w:rsid w:val="000E2AF6"/>
    <w:rsid w:val="000E394F"/>
    <w:rsid w:val="000E57DF"/>
    <w:rsid w:val="000E6F9F"/>
    <w:rsid w:val="000E72F5"/>
    <w:rsid w:val="000E736B"/>
    <w:rsid w:val="000E7921"/>
    <w:rsid w:val="000E7A2B"/>
    <w:rsid w:val="000E7AD8"/>
    <w:rsid w:val="000E7B5F"/>
    <w:rsid w:val="000F032B"/>
    <w:rsid w:val="000F08EA"/>
    <w:rsid w:val="000F0C04"/>
    <w:rsid w:val="000F1436"/>
    <w:rsid w:val="000F1766"/>
    <w:rsid w:val="000F210F"/>
    <w:rsid w:val="000F2D01"/>
    <w:rsid w:val="000F2F67"/>
    <w:rsid w:val="000F3299"/>
    <w:rsid w:val="000F3432"/>
    <w:rsid w:val="000F3725"/>
    <w:rsid w:val="000F3AA7"/>
    <w:rsid w:val="000F50F2"/>
    <w:rsid w:val="000F5369"/>
    <w:rsid w:val="000F56FF"/>
    <w:rsid w:val="000F577B"/>
    <w:rsid w:val="000F61F8"/>
    <w:rsid w:val="000F6887"/>
    <w:rsid w:val="000F6F38"/>
    <w:rsid w:val="000F7C86"/>
    <w:rsid w:val="0010023B"/>
    <w:rsid w:val="00100B20"/>
    <w:rsid w:val="00100BD1"/>
    <w:rsid w:val="00100E8D"/>
    <w:rsid w:val="0010113A"/>
    <w:rsid w:val="0010121A"/>
    <w:rsid w:val="00101747"/>
    <w:rsid w:val="00101770"/>
    <w:rsid w:val="001020D3"/>
    <w:rsid w:val="001029A1"/>
    <w:rsid w:val="00102AFE"/>
    <w:rsid w:val="00102F23"/>
    <w:rsid w:val="0010348D"/>
    <w:rsid w:val="00103876"/>
    <w:rsid w:val="001042D4"/>
    <w:rsid w:val="0010447D"/>
    <w:rsid w:val="00104891"/>
    <w:rsid w:val="001048AB"/>
    <w:rsid w:val="001050D9"/>
    <w:rsid w:val="00105309"/>
    <w:rsid w:val="00105EA6"/>
    <w:rsid w:val="001060AF"/>
    <w:rsid w:val="001073D4"/>
    <w:rsid w:val="00107B19"/>
    <w:rsid w:val="001100B6"/>
    <w:rsid w:val="0011018F"/>
    <w:rsid w:val="00110192"/>
    <w:rsid w:val="0011167A"/>
    <w:rsid w:val="001127E5"/>
    <w:rsid w:val="0011388C"/>
    <w:rsid w:val="001141D5"/>
    <w:rsid w:val="001145A9"/>
    <w:rsid w:val="0011495B"/>
    <w:rsid w:val="00114C33"/>
    <w:rsid w:val="0011592C"/>
    <w:rsid w:val="00115A80"/>
    <w:rsid w:val="00115F64"/>
    <w:rsid w:val="001162CB"/>
    <w:rsid w:val="001162EA"/>
    <w:rsid w:val="001177BE"/>
    <w:rsid w:val="00117EC9"/>
    <w:rsid w:val="0012096F"/>
    <w:rsid w:val="00120BB5"/>
    <w:rsid w:val="00120BEE"/>
    <w:rsid w:val="00120C1D"/>
    <w:rsid w:val="00121821"/>
    <w:rsid w:val="00122293"/>
    <w:rsid w:val="00123695"/>
    <w:rsid w:val="001236DD"/>
    <w:rsid w:val="0012376E"/>
    <w:rsid w:val="00124385"/>
    <w:rsid w:val="001243B4"/>
    <w:rsid w:val="00125885"/>
    <w:rsid w:val="00125D87"/>
    <w:rsid w:val="001265E5"/>
    <w:rsid w:val="0012674C"/>
    <w:rsid w:val="001273BB"/>
    <w:rsid w:val="00127661"/>
    <w:rsid w:val="00130ED3"/>
    <w:rsid w:val="0013119E"/>
    <w:rsid w:val="0013133A"/>
    <w:rsid w:val="00131DFD"/>
    <w:rsid w:val="0013218D"/>
    <w:rsid w:val="001326C4"/>
    <w:rsid w:val="00132717"/>
    <w:rsid w:val="00132819"/>
    <w:rsid w:val="0013296C"/>
    <w:rsid w:val="00132E56"/>
    <w:rsid w:val="00132FA3"/>
    <w:rsid w:val="00133125"/>
    <w:rsid w:val="00133593"/>
    <w:rsid w:val="0013372A"/>
    <w:rsid w:val="00134557"/>
    <w:rsid w:val="001349E7"/>
    <w:rsid w:val="001349F7"/>
    <w:rsid w:val="00134E92"/>
    <w:rsid w:val="0013580E"/>
    <w:rsid w:val="00135C09"/>
    <w:rsid w:val="00136FA1"/>
    <w:rsid w:val="00137153"/>
    <w:rsid w:val="00137B8A"/>
    <w:rsid w:val="00137C83"/>
    <w:rsid w:val="00140547"/>
    <w:rsid w:val="00140BFA"/>
    <w:rsid w:val="00141495"/>
    <w:rsid w:val="001419A7"/>
    <w:rsid w:val="00141A65"/>
    <w:rsid w:val="00142048"/>
    <w:rsid w:val="0014287D"/>
    <w:rsid w:val="0014442B"/>
    <w:rsid w:val="00145012"/>
    <w:rsid w:val="0014504B"/>
    <w:rsid w:val="0014522E"/>
    <w:rsid w:val="001456D0"/>
    <w:rsid w:val="0014587F"/>
    <w:rsid w:val="001458D4"/>
    <w:rsid w:val="00146517"/>
    <w:rsid w:val="00146571"/>
    <w:rsid w:val="0014693C"/>
    <w:rsid w:val="0014716B"/>
    <w:rsid w:val="0014795C"/>
    <w:rsid w:val="00147C99"/>
    <w:rsid w:val="00150805"/>
    <w:rsid w:val="001510B0"/>
    <w:rsid w:val="001518A6"/>
    <w:rsid w:val="00151C3A"/>
    <w:rsid w:val="001528F5"/>
    <w:rsid w:val="0015309E"/>
    <w:rsid w:val="001531FD"/>
    <w:rsid w:val="001534BE"/>
    <w:rsid w:val="0015366B"/>
    <w:rsid w:val="00153812"/>
    <w:rsid w:val="001554E8"/>
    <w:rsid w:val="001555C0"/>
    <w:rsid w:val="00155A8F"/>
    <w:rsid w:val="00155E0B"/>
    <w:rsid w:val="001560A1"/>
    <w:rsid w:val="00156B93"/>
    <w:rsid w:val="001571FA"/>
    <w:rsid w:val="00157865"/>
    <w:rsid w:val="001578EB"/>
    <w:rsid w:val="00157AF8"/>
    <w:rsid w:val="00157B8E"/>
    <w:rsid w:val="001602CD"/>
    <w:rsid w:val="0016118D"/>
    <w:rsid w:val="001615C6"/>
    <w:rsid w:val="00161E28"/>
    <w:rsid w:val="00161E77"/>
    <w:rsid w:val="00162062"/>
    <w:rsid w:val="001622D9"/>
    <w:rsid w:val="00162F4B"/>
    <w:rsid w:val="0016337A"/>
    <w:rsid w:val="00163B08"/>
    <w:rsid w:val="00163ED5"/>
    <w:rsid w:val="00163F33"/>
    <w:rsid w:val="0016475D"/>
    <w:rsid w:val="00165012"/>
    <w:rsid w:val="00165729"/>
    <w:rsid w:val="001658F1"/>
    <w:rsid w:val="00167155"/>
    <w:rsid w:val="00167409"/>
    <w:rsid w:val="0016758B"/>
    <w:rsid w:val="001676B6"/>
    <w:rsid w:val="00167C82"/>
    <w:rsid w:val="00167FE4"/>
    <w:rsid w:val="001702C8"/>
    <w:rsid w:val="00171D50"/>
    <w:rsid w:val="0017223F"/>
    <w:rsid w:val="001731F5"/>
    <w:rsid w:val="00173213"/>
    <w:rsid w:val="0017465B"/>
    <w:rsid w:val="0017493A"/>
    <w:rsid w:val="001759D2"/>
    <w:rsid w:val="00175DF5"/>
    <w:rsid w:val="00176D83"/>
    <w:rsid w:val="00176DFF"/>
    <w:rsid w:val="00181FFD"/>
    <w:rsid w:val="00182D14"/>
    <w:rsid w:val="0018317B"/>
    <w:rsid w:val="00183B3E"/>
    <w:rsid w:val="00183D35"/>
    <w:rsid w:val="00184335"/>
    <w:rsid w:val="00184937"/>
    <w:rsid w:val="00184C80"/>
    <w:rsid w:val="00186E52"/>
    <w:rsid w:val="00186E89"/>
    <w:rsid w:val="00187B33"/>
    <w:rsid w:val="00187EC4"/>
    <w:rsid w:val="00190236"/>
    <w:rsid w:val="00192276"/>
    <w:rsid w:val="00192B11"/>
    <w:rsid w:val="001938F3"/>
    <w:rsid w:val="001950E1"/>
    <w:rsid w:val="001959FD"/>
    <w:rsid w:val="00195F13"/>
    <w:rsid w:val="001961A1"/>
    <w:rsid w:val="001961FE"/>
    <w:rsid w:val="00197271"/>
    <w:rsid w:val="001974DC"/>
    <w:rsid w:val="001A0983"/>
    <w:rsid w:val="001A0B11"/>
    <w:rsid w:val="001A1CCD"/>
    <w:rsid w:val="001A2820"/>
    <w:rsid w:val="001A28BA"/>
    <w:rsid w:val="001A2CF7"/>
    <w:rsid w:val="001A3072"/>
    <w:rsid w:val="001A58F3"/>
    <w:rsid w:val="001A602E"/>
    <w:rsid w:val="001A6247"/>
    <w:rsid w:val="001A635E"/>
    <w:rsid w:val="001A796C"/>
    <w:rsid w:val="001B0234"/>
    <w:rsid w:val="001B0531"/>
    <w:rsid w:val="001B064C"/>
    <w:rsid w:val="001B0C8D"/>
    <w:rsid w:val="001B248F"/>
    <w:rsid w:val="001B3A51"/>
    <w:rsid w:val="001B3D38"/>
    <w:rsid w:val="001B3E17"/>
    <w:rsid w:val="001B3F63"/>
    <w:rsid w:val="001B4A0C"/>
    <w:rsid w:val="001B53F5"/>
    <w:rsid w:val="001B5427"/>
    <w:rsid w:val="001B5776"/>
    <w:rsid w:val="001B6AB2"/>
    <w:rsid w:val="001B6CBA"/>
    <w:rsid w:val="001B6CD2"/>
    <w:rsid w:val="001B7DB5"/>
    <w:rsid w:val="001B7DE7"/>
    <w:rsid w:val="001C0BF4"/>
    <w:rsid w:val="001C0D07"/>
    <w:rsid w:val="001C0D93"/>
    <w:rsid w:val="001C1EC3"/>
    <w:rsid w:val="001C2092"/>
    <w:rsid w:val="001C231A"/>
    <w:rsid w:val="001C3236"/>
    <w:rsid w:val="001C3855"/>
    <w:rsid w:val="001C3C55"/>
    <w:rsid w:val="001C3FEE"/>
    <w:rsid w:val="001C402B"/>
    <w:rsid w:val="001C4177"/>
    <w:rsid w:val="001C45F4"/>
    <w:rsid w:val="001C507C"/>
    <w:rsid w:val="001C558A"/>
    <w:rsid w:val="001C5B94"/>
    <w:rsid w:val="001C6415"/>
    <w:rsid w:val="001C6482"/>
    <w:rsid w:val="001C6709"/>
    <w:rsid w:val="001C694B"/>
    <w:rsid w:val="001C6B98"/>
    <w:rsid w:val="001C7482"/>
    <w:rsid w:val="001C7C7D"/>
    <w:rsid w:val="001D0E9F"/>
    <w:rsid w:val="001D14D8"/>
    <w:rsid w:val="001D23DB"/>
    <w:rsid w:val="001D2E6D"/>
    <w:rsid w:val="001D2F98"/>
    <w:rsid w:val="001D3A97"/>
    <w:rsid w:val="001D3A9D"/>
    <w:rsid w:val="001D48E2"/>
    <w:rsid w:val="001D49D7"/>
    <w:rsid w:val="001D4AC3"/>
    <w:rsid w:val="001D4CBA"/>
    <w:rsid w:val="001D4DAF"/>
    <w:rsid w:val="001D4F94"/>
    <w:rsid w:val="001D5853"/>
    <w:rsid w:val="001D5EDE"/>
    <w:rsid w:val="001D642A"/>
    <w:rsid w:val="001D6608"/>
    <w:rsid w:val="001D688D"/>
    <w:rsid w:val="001D6A4F"/>
    <w:rsid w:val="001D7A22"/>
    <w:rsid w:val="001D7F05"/>
    <w:rsid w:val="001D7F6B"/>
    <w:rsid w:val="001E0926"/>
    <w:rsid w:val="001E11E8"/>
    <w:rsid w:val="001E1A12"/>
    <w:rsid w:val="001E1AAF"/>
    <w:rsid w:val="001E2F40"/>
    <w:rsid w:val="001E414E"/>
    <w:rsid w:val="001E42B6"/>
    <w:rsid w:val="001E524A"/>
    <w:rsid w:val="001E57FA"/>
    <w:rsid w:val="001E71D6"/>
    <w:rsid w:val="001E737A"/>
    <w:rsid w:val="001E772F"/>
    <w:rsid w:val="001E7AAB"/>
    <w:rsid w:val="001E7B69"/>
    <w:rsid w:val="001E7F0F"/>
    <w:rsid w:val="001F1171"/>
    <w:rsid w:val="001F29F3"/>
    <w:rsid w:val="001F2B95"/>
    <w:rsid w:val="001F325D"/>
    <w:rsid w:val="001F3767"/>
    <w:rsid w:val="001F45CB"/>
    <w:rsid w:val="001F4DDD"/>
    <w:rsid w:val="001F5691"/>
    <w:rsid w:val="001F575F"/>
    <w:rsid w:val="001F57C9"/>
    <w:rsid w:val="001F5E0E"/>
    <w:rsid w:val="001F69B4"/>
    <w:rsid w:val="001F6A5C"/>
    <w:rsid w:val="001F7A12"/>
    <w:rsid w:val="001F7FF3"/>
    <w:rsid w:val="00200176"/>
    <w:rsid w:val="00201B76"/>
    <w:rsid w:val="00201EF2"/>
    <w:rsid w:val="00201F02"/>
    <w:rsid w:val="002031A1"/>
    <w:rsid w:val="00203437"/>
    <w:rsid w:val="00203EBA"/>
    <w:rsid w:val="002049D7"/>
    <w:rsid w:val="00205A48"/>
    <w:rsid w:val="0020676B"/>
    <w:rsid w:val="00206A7B"/>
    <w:rsid w:val="00206C50"/>
    <w:rsid w:val="00206FA5"/>
    <w:rsid w:val="002073C0"/>
    <w:rsid w:val="00207AC1"/>
    <w:rsid w:val="00207C07"/>
    <w:rsid w:val="00207ED8"/>
    <w:rsid w:val="0021002B"/>
    <w:rsid w:val="00210A2C"/>
    <w:rsid w:val="00210ADD"/>
    <w:rsid w:val="0021187D"/>
    <w:rsid w:val="00212092"/>
    <w:rsid w:val="00212712"/>
    <w:rsid w:val="002129E1"/>
    <w:rsid w:val="00212BA9"/>
    <w:rsid w:val="0021311F"/>
    <w:rsid w:val="00213E76"/>
    <w:rsid w:val="00214E4E"/>
    <w:rsid w:val="00214E87"/>
    <w:rsid w:val="0021521C"/>
    <w:rsid w:val="0021689B"/>
    <w:rsid w:val="002168C9"/>
    <w:rsid w:val="0021703C"/>
    <w:rsid w:val="0022043D"/>
    <w:rsid w:val="0022078C"/>
    <w:rsid w:val="00220B00"/>
    <w:rsid w:val="00220CA0"/>
    <w:rsid w:val="002213C5"/>
    <w:rsid w:val="00222CBE"/>
    <w:rsid w:val="00223BC6"/>
    <w:rsid w:val="00224733"/>
    <w:rsid w:val="00224EDF"/>
    <w:rsid w:val="002252A7"/>
    <w:rsid w:val="002260D9"/>
    <w:rsid w:val="00226A15"/>
    <w:rsid w:val="00227467"/>
    <w:rsid w:val="00227F48"/>
    <w:rsid w:val="002304AA"/>
    <w:rsid w:val="0023073D"/>
    <w:rsid w:val="002308CF"/>
    <w:rsid w:val="002315F6"/>
    <w:rsid w:val="002325CE"/>
    <w:rsid w:val="002328C3"/>
    <w:rsid w:val="00232911"/>
    <w:rsid w:val="00232EDF"/>
    <w:rsid w:val="002334BC"/>
    <w:rsid w:val="002339A6"/>
    <w:rsid w:val="00233BF7"/>
    <w:rsid w:val="002340C1"/>
    <w:rsid w:val="00234A2C"/>
    <w:rsid w:val="002354C3"/>
    <w:rsid w:val="002355ED"/>
    <w:rsid w:val="00241A6E"/>
    <w:rsid w:val="002420BD"/>
    <w:rsid w:val="002422C0"/>
    <w:rsid w:val="002423EC"/>
    <w:rsid w:val="00242789"/>
    <w:rsid w:val="002434AD"/>
    <w:rsid w:val="002435F8"/>
    <w:rsid w:val="00243B7C"/>
    <w:rsid w:val="002443D6"/>
    <w:rsid w:val="00244933"/>
    <w:rsid w:val="00244C63"/>
    <w:rsid w:val="00245310"/>
    <w:rsid w:val="00245C0A"/>
    <w:rsid w:val="00246590"/>
    <w:rsid w:val="00247123"/>
    <w:rsid w:val="002473A9"/>
    <w:rsid w:val="002479B9"/>
    <w:rsid w:val="00247AA1"/>
    <w:rsid w:val="00247D5D"/>
    <w:rsid w:val="0025030C"/>
    <w:rsid w:val="00250A54"/>
    <w:rsid w:val="002516C4"/>
    <w:rsid w:val="002520E7"/>
    <w:rsid w:val="002521B1"/>
    <w:rsid w:val="00253AC4"/>
    <w:rsid w:val="00253E6D"/>
    <w:rsid w:val="00253F27"/>
    <w:rsid w:val="00254564"/>
    <w:rsid w:val="00254E54"/>
    <w:rsid w:val="002551E9"/>
    <w:rsid w:val="00255B60"/>
    <w:rsid w:val="00255EF2"/>
    <w:rsid w:val="002572E7"/>
    <w:rsid w:val="00257A51"/>
    <w:rsid w:val="002601E5"/>
    <w:rsid w:val="002605ED"/>
    <w:rsid w:val="00260608"/>
    <w:rsid w:val="002606F3"/>
    <w:rsid w:val="002614A4"/>
    <w:rsid w:val="0026153A"/>
    <w:rsid w:val="0026260E"/>
    <w:rsid w:val="0026323D"/>
    <w:rsid w:val="00263721"/>
    <w:rsid w:val="00263EAF"/>
    <w:rsid w:val="00264089"/>
    <w:rsid w:val="0026493C"/>
    <w:rsid w:val="00264D67"/>
    <w:rsid w:val="00265076"/>
    <w:rsid w:val="00265422"/>
    <w:rsid w:val="00266871"/>
    <w:rsid w:val="002669A2"/>
    <w:rsid w:val="00267D6D"/>
    <w:rsid w:val="002702E0"/>
    <w:rsid w:val="00270FA4"/>
    <w:rsid w:val="00270FB4"/>
    <w:rsid w:val="002716E4"/>
    <w:rsid w:val="0027298E"/>
    <w:rsid w:val="00272E18"/>
    <w:rsid w:val="0027354B"/>
    <w:rsid w:val="00273611"/>
    <w:rsid w:val="00274A8A"/>
    <w:rsid w:val="00274E2C"/>
    <w:rsid w:val="00274E42"/>
    <w:rsid w:val="00277CA4"/>
    <w:rsid w:val="00280F87"/>
    <w:rsid w:val="0028159B"/>
    <w:rsid w:val="00282712"/>
    <w:rsid w:val="0028275C"/>
    <w:rsid w:val="00282E28"/>
    <w:rsid w:val="00285024"/>
    <w:rsid w:val="002851D0"/>
    <w:rsid w:val="0028578E"/>
    <w:rsid w:val="00285CCF"/>
    <w:rsid w:val="00286C54"/>
    <w:rsid w:val="00286D47"/>
    <w:rsid w:val="0028744B"/>
    <w:rsid w:val="002877C4"/>
    <w:rsid w:val="00287D63"/>
    <w:rsid w:val="002907E5"/>
    <w:rsid w:val="00291E50"/>
    <w:rsid w:val="00291ED3"/>
    <w:rsid w:val="00291F0E"/>
    <w:rsid w:val="00292BC0"/>
    <w:rsid w:val="00292DED"/>
    <w:rsid w:val="00292E4A"/>
    <w:rsid w:val="00293026"/>
    <w:rsid w:val="002932EA"/>
    <w:rsid w:val="002935B9"/>
    <w:rsid w:val="00293D00"/>
    <w:rsid w:val="002940FE"/>
    <w:rsid w:val="00295687"/>
    <w:rsid w:val="00296FFF"/>
    <w:rsid w:val="00297228"/>
    <w:rsid w:val="002A02AD"/>
    <w:rsid w:val="002A04DC"/>
    <w:rsid w:val="002A143F"/>
    <w:rsid w:val="002A1BB6"/>
    <w:rsid w:val="002A22B8"/>
    <w:rsid w:val="002A2AC9"/>
    <w:rsid w:val="002A2C7E"/>
    <w:rsid w:val="002A2C9F"/>
    <w:rsid w:val="002A3AE5"/>
    <w:rsid w:val="002A3DCA"/>
    <w:rsid w:val="002A3DDE"/>
    <w:rsid w:val="002A5E79"/>
    <w:rsid w:val="002A6570"/>
    <w:rsid w:val="002A7BDF"/>
    <w:rsid w:val="002B014A"/>
    <w:rsid w:val="002B03C3"/>
    <w:rsid w:val="002B050A"/>
    <w:rsid w:val="002B0EFE"/>
    <w:rsid w:val="002B119B"/>
    <w:rsid w:val="002B1C4C"/>
    <w:rsid w:val="002B1CFD"/>
    <w:rsid w:val="002B2A8F"/>
    <w:rsid w:val="002B3052"/>
    <w:rsid w:val="002B33F5"/>
    <w:rsid w:val="002B3C58"/>
    <w:rsid w:val="002B4965"/>
    <w:rsid w:val="002B4BC4"/>
    <w:rsid w:val="002B564E"/>
    <w:rsid w:val="002B56CF"/>
    <w:rsid w:val="002B5B1E"/>
    <w:rsid w:val="002B5B29"/>
    <w:rsid w:val="002B76E0"/>
    <w:rsid w:val="002B7DFE"/>
    <w:rsid w:val="002C2102"/>
    <w:rsid w:val="002C2A5D"/>
    <w:rsid w:val="002C323E"/>
    <w:rsid w:val="002C3894"/>
    <w:rsid w:val="002C3CAE"/>
    <w:rsid w:val="002C3DC1"/>
    <w:rsid w:val="002C42C8"/>
    <w:rsid w:val="002C5398"/>
    <w:rsid w:val="002C5AAB"/>
    <w:rsid w:val="002C63F4"/>
    <w:rsid w:val="002C680C"/>
    <w:rsid w:val="002C6826"/>
    <w:rsid w:val="002C775A"/>
    <w:rsid w:val="002C7794"/>
    <w:rsid w:val="002C7F10"/>
    <w:rsid w:val="002D11D2"/>
    <w:rsid w:val="002D13D8"/>
    <w:rsid w:val="002D1470"/>
    <w:rsid w:val="002D168C"/>
    <w:rsid w:val="002D1AD7"/>
    <w:rsid w:val="002D2C5A"/>
    <w:rsid w:val="002D2E1D"/>
    <w:rsid w:val="002D3831"/>
    <w:rsid w:val="002D390E"/>
    <w:rsid w:val="002D3E79"/>
    <w:rsid w:val="002D3FFA"/>
    <w:rsid w:val="002D4693"/>
    <w:rsid w:val="002D4FBB"/>
    <w:rsid w:val="002D65C5"/>
    <w:rsid w:val="002D6699"/>
    <w:rsid w:val="002D6FDB"/>
    <w:rsid w:val="002D7E41"/>
    <w:rsid w:val="002E01EA"/>
    <w:rsid w:val="002E0BC1"/>
    <w:rsid w:val="002E0C90"/>
    <w:rsid w:val="002E0D47"/>
    <w:rsid w:val="002E0EDA"/>
    <w:rsid w:val="002E1A57"/>
    <w:rsid w:val="002E1F1A"/>
    <w:rsid w:val="002E2193"/>
    <w:rsid w:val="002E24DF"/>
    <w:rsid w:val="002E2B58"/>
    <w:rsid w:val="002E4AAD"/>
    <w:rsid w:val="002E4D09"/>
    <w:rsid w:val="002E530C"/>
    <w:rsid w:val="002E5ED2"/>
    <w:rsid w:val="002E5F1D"/>
    <w:rsid w:val="002E611C"/>
    <w:rsid w:val="002E6445"/>
    <w:rsid w:val="002E6AC8"/>
    <w:rsid w:val="002E7417"/>
    <w:rsid w:val="002F0319"/>
    <w:rsid w:val="002F045A"/>
    <w:rsid w:val="002F1EED"/>
    <w:rsid w:val="002F1F6A"/>
    <w:rsid w:val="002F2282"/>
    <w:rsid w:val="002F36BB"/>
    <w:rsid w:val="002F3A1B"/>
    <w:rsid w:val="002F3A82"/>
    <w:rsid w:val="002F3D33"/>
    <w:rsid w:val="002F41C3"/>
    <w:rsid w:val="002F4409"/>
    <w:rsid w:val="002F45A3"/>
    <w:rsid w:val="002F4B43"/>
    <w:rsid w:val="002F6073"/>
    <w:rsid w:val="002F6AA2"/>
    <w:rsid w:val="002F797C"/>
    <w:rsid w:val="00300154"/>
    <w:rsid w:val="003002D8"/>
    <w:rsid w:val="003002E2"/>
    <w:rsid w:val="00300C93"/>
    <w:rsid w:val="003010FC"/>
    <w:rsid w:val="00301695"/>
    <w:rsid w:val="00301F9A"/>
    <w:rsid w:val="00302878"/>
    <w:rsid w:val="003043AB"/>
    <w:rsid w:val="003043BD"/>
    <w:rsid w:val="00304474"/>
    <w:rsid w:val="00304830"/>
    <w:rsid w:val="003050DD"/>
    <w:rsid w:val="003057D9"/>
    <w:rsid w:val="00305968"/>
    <w:rsid w:val="00306EC8"/>
    <w:rsid w:val="003070EB"/>
    <w:rsid w:val="003077BE"/>
    <w:rsid w:val="00307CA2"/>
    <w:rsid w:val="00307DDE"/>
    <w:rsid w:val="003106AA"/>
    <w:rsid w:val="00310844"/>
    <w:rsid w:val="0031151D"/>
    <w:rsid w:val="003125D3"/>
    <w:rsid w:val="003129A2"/>
    <w:rsid w:val="003129E7"/>
    <w:rsid w:val="00312D31"/>
    <w:rsid w:val="003133CF"/>
    <w:rsid w:val="003136EA"/>
    <w:rsid w:val="00313B31"/>
    <w:rsid w:val="00314363"/>
    <w:rsid w:val="00314C83"/>
    <w:rsid w:val="003159C6"/>
    <w:rsid w:val="00315B1B"/>
    <w:rsid w:val="00317491"/>
    <w:rsid w:val="0032008C"/>
    <w:rsid w:val="003204CD"/>
    <w:rsid w:val="00320BE9"/>
    <w:rsid w:val="00320BFA"/>
    <w:rsid w:val="00320E26"/>
    <w:rsid w:val="003212FD"/>
    <w:rsid w:val="00321409"/>
    <w:rsid w:val="003214BE"/>
    <w:rsid w:val="00321CD3"/>
    <w:rsid w:val="0032221B"/>
    <w:rsid w:val="00322619"/>
    <w:rsid w:val="003230FB"/>
    <w:rsid w:val="0032396D"/>
    <w:rsid w:val="00323991"/>
    <w:rsid w:val="00323E15"/>
    <w:rsid w:val="003241F1"/>
    <w:rsid w:val="00324A01"/>
    <w:rsid w:val="00325581"/>
    <w:rsid w:val="00325CE3"/>
    <w:rsid w:val="00325EDC"/>
    <w:rsid w:val="0032622C"/>
    <w:rsid w:val="003264BC"/>
    <w:rsid w:val="00326C2E"/>
    <w:rsid w:val="00327970"/>
    <w:rsid w:val="003279FF"/>
    <w:rsid w:val="00330062"/>
    <w:rsid w:val="00330780"/>
    <w:rsid w:val="00330DCA"/>
    <w:rsid w:val="00331932"/>
    <w:rsid w:val="003324B9"/>
    <w:rsid w:val="00332565"/>
    <w:rsid w:val="00332835"/>
    <w:rsid w:val="00332D91"/>
    <w:rsid w:val="003336FD"/>
    <w:rsid w:val="00333F79"/>
    <w:rsid w:val="0033410F"/>
    <w:rsid w:val="00334243"/>
    <w:rsid w:val="00334D74"/>
    <w:rsid w:val="00336004"/>
    <w:rsid w:val="003362C9"/>
    <w:rsid w:val="003363FA"/>
    <w:rsid w:val="00336A24"/>
    <w:rsid w:val="003371CE"/>
    <w:rsid w:val="003375D0"/>
    <w:rsid w:val="00337A38"/>
    <w:rsid w:val="00340667"/>
    <w:rsid w:val="00340E20"/>
    <w:rsid w:val="003411FC"/>
    <w:rsid w:val="00341390"/>
    <w:rsid w:val="00341CCC"/>
    <w:rsid w:val="003422D5"/>
    <w:rsid w:val="003423AF"/>
    <w:rsid w:val="00342CC8"/>
    <w:rsid w:val="00343772"/>
    <w:rsid w:val="003437F5"/>
    <w:rsid w:val="00343A77"/>
    <w:rsid w:val="00343D6D"/>
    <w:rsid w:val="003444BF"/>
    <w:rsid w:val="0034458A"/>
    <w:rsid w:val="0034464B"/>
    <w:rsid w:val="0034575B"/>
    <w:rsid w:val="00345C48"/>
    <w:rsid w:val="00346E49"/>
    <w:rsid w:val="0035100F"/>
    <w:rsid w:val="0035287D"/>
    <w:rsid w:val="00352D7D"/>
    <w:rsid w:val="00352F99"/>
    <w:rsid w:val="00353150"/>
    <w:rsid w:val="0035340E"/>
    <w:rsid w:val="00353C68"/>
    <w:rsid w:val="003549FF"/>
    <w:rsid w:val="00356892"/>
    <w:rsid w:val="003600E3"/>
    <w:rsid w:val="0036053D"/>
    <w:rsid w:val="003617FF"/>
    <w:rsid w:val="00361870"/>
    <w:rsid w:val="00361A24"/>
    <w:rsid w:val="00362817"/>
    <w:rsid w:val="003637A8"/>
    <w:rsid w:val="003638B5"/>
    <w:rsid w:val="00363CDF"/>
    <w:rsid w:val="00364036"/>
    <w:rsid w:val="00364117"/>
    <w:rsid w:val="00364806"/>
    <w:rsid w:val="00365088"/>
    <w:rsid w:val="0036516D"/>
    <w:rsid w:val="00365305"/>
    <w:rsid w:val="003655E1"/>
    <w:rsid w:val="00365606"/>
    <w:rsid w:val="003659A8"/>
    <w:rsid w:val="00365D51"/>
    <w:rsid w:val="00365E1A"/>
    <w:rsid w:val="003661AC"/>
    <w:rsid w:val="003673CA"/>
    <w:rsid w:val="003705E3"/>
    <w:rsid w:val="00370D63"/>
    <w:rsid w:val="00371795"/>
    <w:rsid w:val="00371B17"/>
    <w:rsid w:val="00371B91"/>
    <w:rsid w:val="00373C4E"/>
    <w:rsid w:val="00374A4D"/>
    <w:rsid w:val="00374CE0"/>
    <w:rsid w:val="0037524D"/>
    <w:rsid w:val="00375260"/>
    <w:rsid w:val="003755D7"/>
    <w:rsid w:val="00375764"/>
    <w:rsid w:val="00376A5E"/>
    <w:rsid w:val="00376AB0"/>
    <w:rsid w:val="0037722E"/>
    <w:rsid w:val="0037733F"/>
    <w:rsid w:val="003774A6"/>
    <w:rsid w:val="003807F1"/>
    <w:rsid w:val="00380A94"/>
    <w:rsid w:val="0038221F"/>
    <w:rsid w:val="003825B5"/>
    <w:rsid w:val="0038267B"/>
    <w:rsid w:val="00382B07"/>
    <w:rsid w:val="00382D05"/>
    <w:rsid w:val="00383677"/>
    <w:rsid w:val="003839F6"/>
    <w:rsid w:val="00383EFB"/>
    <w:rsid w:val="0038433C"/>
    <w:rsid w:val="00384895"/>
    <w:rsid w:val="003848D0"/>
    <w:rsid w:val="003852DD"/>
    <w:rsid w:val="003861F4"/>
    <w:rsid w:val="00386957"/>
    <w:rsid w:val="003877C9"/>
    <w:rsid w:val="003877F6"/>
    <w:rsid w:val="00387D61"/>
    <w:rsid w:val="00387E31"/>
    <w:rsid w:val="00387E97"/>
    <w:rsid w:val="003903FC"/>
    <w:rsid w:val="0039061E"/>
    <w:rsid w:val="00390E9B"/>
    <w:rsid w:val="003914EC"/>
    <w:rsid w:val="003924B0"/>
    <w:rsid w:val="00392536"/>
    <w:rsid w:val="00392A9D"/>
    <w:rsid w:val="00392CE1"/>
    <w:rsid w:val="00392F8C"/>
    <w:rsid w:val="003933CA"/>
    <w:rsid w:val="00393B05"/>
    <w:rsid w:val="00393CB2"/>
    <w:rsid w:val="003940BC"/>
    <w:rsid w:val="00394507"/>
    <w:rsid w:val="003949A9"/>
    <w:rsid w:val="00394AA9"/>
    <w:rsid w:val="00394C56"/>
    <w:rsid w:val="0039596A"/>
    <w:rsid w:val="00395CC0"/>
    <w:rsid w:val="00396D04"/>
    <w:rsid w:val="003A117D"/>
    <w:rsid w:val="003A1252"/>
    <w:rsid w:val="003A1CBC"/>
    <w:rsid w:val="003A226F"/>
    <w:rsid w:val="003A24B7"/>
    <w:rsid w:val="003A2619"/>
    <w:rsid w:val="003A2982"/>
    <w:rsid w:val="003A2B19"/>
    <w:rsid w:val="003A2D26"/>
    <w:rsid w:val="003A336C"/>
    <w:rsid w:val="003A3A84"/>
    <w:rsid w:val="003A3AB5"/>
    <w:rsid w:val="003A4EAD"/>
    <w:rsid w:val="003A4F6C"/>
    <w:rsid w:val="003A51E1"/>
    <w:rsid w:val="003A63AF"/>
    <w:rsid w:val="003A66B6"/>
    <w:rsid w:val="003A7BAB"/>
    <w:rsid w:val="003A7C53"/>
    <w:rsid w:val="003A7F3F"/>
    <w:rsid w:val="003B04D5"/>
    <w:rsid w:val="003B0586"/>
    <w:rsid w:val="003B0DE0"/>
    <w:rsid w:val="003B17A9"/>
    <w:rsid w:val="003B1ACE"/>
    <w:rsid w:val="003B1E28"/>
    <w:rsid w:val="003B1E87"/>
    <w:rsid w:val="003B1F8C"/>
    <w:rsid w:val="003B273B"/>
    <w:rsid w:val="003B3D22"/>
    <w:rsid w:val="003B4380"/>
    <w:rsid w:val="003B4C67"/>
    <w:rsid w:val="003B4D2D"/>
    <w:rsid w:val="003B4E0B"/>
    <w:rsid w:val="003B5135"/>
    <w:rsid w:val="003B58BA"/>
    <w:rsid w:val="003B622B"/>
    <w:rsid w:val="003B6939"/>
    <w:rsid w:val="003B7743"/>
    <w:rsid w:val="003B77B5"/>
    <w:rsid w:val="003B7B4F"/>
    <w:rsid w:val="003B7D60"/>
    <w:rsid w:val="003B7FBA"/>
    <w:rsid w:val="003C0A81"/>
    <w:rsid w:val="003C0B9E"/>
    <w:rsid w:val="003C0BB2"/>
    <w:rsid w:val="003C10F1"/>
    <w:rsid w:val="003C15D2"/>
    <w:rsid w:val="003C1DDB"/>
    <w:rsid w:val="003C26AB"/>
    <w:rsid w:val="003C2759"/>
    <w:rsid w:val="003C2827"/>
    <w:rsid w:val="003C2A6A"/>
    <w:rsid w:val="003C3088"/>
    <w:rsid w:val="003C3679"/>
    <w:rsid w:val="003C3719"/>
    <w:rsid w:val="003C3D9C"/>
    <w:rsid w:val="003C3DCF"/>
    <w:rsid w:val="003C3E7D"/>
    <w:rsid w:val="003C3EB3"/>
    <w:rsid w:val="003C4834"/>
    <w:rsid w:val="003C49A4"/>
    <w:rsid w:val="003C4E95"/>
    <w:rsid w:val="003C5BF0"/>
    <w:rsid w:val="003C6C04"/>
    <w:rsid w:val="003C7060"/>
    <w:rsid w:val="003C763A"/>
    <w:rsid w:val="003D0C47"/>
    <w:rsid w:val="003D32DD"/>
    <w:rsid w:val="003D37E8"/>
    <w:rsid w:val="003D387F"/>
    <w:rsid w:val="003D3B76"/>
    <w:rsid w:val="003D3EEB"/>
    <w:rsid w:val="003D4295"/>
    <w:rsid w:val="003D4873"/>
    <w:rsid w:val="003D5752"/>
    <w:rsid w:val="003D6E2E"/>
    <w:rsid w:val="003D751B"/>
    <w:rsid w:val="003E00D9"/>
    <w:rsid w:val="003E056E"/>
    <w:rsid w:val="003E0DBB"/>
    <w:rsid w:val="003E1316"/>
    <w:rsid w:val="003E13F2"/>
    <w:rsid w:val="003E33F2"/>
    <w:rsid w:val="003E4170"/>
    <w:rsid w:val="003E47BA"/>
    <w:rsid w:val="003E4FCA"/>
    <w:rsid w:val="003E547C"/>
    <w:rsid w:val="003E57EF"/>
    <w:rsid w:val="003E58DD"/>
    <w:rsid w:val="003E5CAA"/>
    <w:rsid w:val="003E6017"/>
    <w:rsid w:val="003E61F9"/>
    <w:rsid w:val="003E66D9"/>
    <w:rsid w:val="003E67E6"/>
    <w:rsid w:val="003E6CF8"/>
    <w:rsid w:val="003E706E"/>
    <w:rsid w:val="003E7265"/>
    <w:rsid w:val="003F1446"/>
    <w:rsid w:val="003F1996"/>
    <w:rsid w:val="003F19B4"/>
    <w:rsid w:val="003F1BD2"/>
    <w:rsid w:val="003F21B9"/>
    <w:rsid w:val="003F3234"/>
    <w:rsid w:val="003F35D0"/>
    <w:rsid w:val="003F3AA0"/>
    <w:rsid w:val="003F49F0"/>
    <w:rsid w:val="003F4B38"/>
    <w:rsid w:val="003F4E23"/>
    <w:rsid w:val="003F543E"/>
    <w:rsid w:val="003F6880"/>
    <w:rsid w:val="003F6AC4"/>
    <w:rsid w:val="003F6CBD"/>
    <w:rsid w:val="003F7361"/>
    <w:rsid w:val="004013C5"/>
    <w:rsid w:val="00401EC1"/>
    <w:rsid w:val="004036A4"/>
    <w:rsid w:val="00403887"/>
    <w:rsid w:val="00404940"/>
    <w:rsid w:val="00404A3F"/>
    <w:rsid w:val="00405619"/>
    <w:rsid w:val="004062A6"/>
    <w:rsid w:val="00406886"/>
    <w:rsid w:val="004068B8"/>
    <w:rsid w:val="00406B12"/>
    <w:rsid w:val="00406BAB"/>
    <w:rsid w:val="00406F6C"/>
    <w:rsid w:val="004074EA"/>
    <w:rsid w:val="00411925"/>
    <w:rsid w:val="00411F97"/>
    <w:rsid w:val="00412905"/>
    <w:rsid w:val="004132A7"/>
    <w:rsid w:val="004136DA"/>
    <w:rsid w:val="00413757"/>
    <w:rsid w:val="00415306"/>
    <w:rsid w:val="00415B47"/>
    <w:rsid w:val="00415CF8"/>
    <w:rsid w:val="00416931"/>
    <w:rsid w:val="00416EA6"/>
    <w:rsid w:val="00417902"/>
    <w:rsid w:val="00417C54"/>
    <w:rsid w:val="00417F5F"/>
    <w:rsid w:val="004205F2"/>
    <w:rsid w:val="00420639"/>
    <w:rsid w:val="00421245"/>
    <w:rsid w:val="0042157E"/>
    <w:rsid w:val="004216B5"/>
    <w:rsid w:val="004218FC"/>
    <w:rsid w:val="00421EFF"/>
    <w:rsid w:val="00422338"/>
    <w:rsid w:val="00422E76"/>
    <w:rsid w:val="0042305A"/>
    <w:rsid w:val="00423904"/>
    <w:rsid w:val="00423CFC"/>
    <w:rsid w:val="00424E6B"/>
    <w:rsid w:val="00425AEE"/>
    <w:rsid w:val="00426174"/>
    <w:rsid w:val="004261CD"/>
    <w:rsid w:val="00426706"/>
    <w:rsid w:val="00426CC3"/>
    <w:rsid w:val="00426F16"/>
    <w:rsid w:val="00427312"/>
    <w:rsid w:val="00427598"/>
    <w:rsid w:val="00427D70"/>
    <w:rsid w:val="004309FF"/>
    <w:rsid w:val="00430BD5"/>
    <w:rsid w:val="00433071"/>
    <w:rsid w:val="00433AC4"/>
    <w:rsid w:val="00434339"/>
    <w:rsid w:val="004355B3"/>
    <w:rsid w:val="00435A21"/>
    <w:rsid w:val="00435B4D"/>
    <w:rsid w:val="00436442"/>
    <w:rsid w:val="00436C90"/>
    <w:rsid w:val="004373C8"/>
    <w:rsid w:val="0043754B"/>
    <w:rsid w:val="0043761D"/>
    <w:rsid w:val="0043799D"/>
    <w:rsid w:val="00440385"/>
    <w:rsid w:val="004406F3"/>
    <w:rsid w:val="00440AED"/>
    <w:rsid w:val="00440C4C"/>
    <w:rsid w:val="004412FE"/>
    <w:rsid w:val="00441E87"/>
    <w:rsid w:val="00442600"/>
    <w:rsid w:val="00442636"/>
    <w:rsid w:val="004430FE"/>
    <w:rsid w:val="00443830"/>
    <w:rsid w:val="00443DB2"/>
    <w:rsid w:val="00444F63"/>
    <w:rsid w:val="00445947"/>
    <w:rsid w:val="00445A17"/>
    <w:rsid w:val="00445E9B"/>
    <w:rsid w:val="00445F8A"/>
    <w:rsid w:val="004460D6"/>
    <w:rsid w:val="00446221"/>
    <w:rsid w:val="00446549"/>
    <w:rsid w:val="00447E13"/>
    <w:rsid w:val="004506D0"/>
    <w:rsid w:val="00450ABC"/>
    <w:rsid w:val="00450BDD"/>
    <w:rsid w:val="00450E82"/>
    <w:rsid w:val="00450F71"/>
    <w:rsid w:val="00451601"/>
    <w:rsid w:val="004517DC"/>
    <w:rsid w:val="0045190B"/>
    <w:rsid w:val="004519EE"/>
    <w:rsid w:val="004520EB"/>
    <w:rsid w:val="0045229C"/>
    <w:rsid w:val="0045298C"/>
    <w:rsid w:val="00452DE6"/>
    <w:rsid w:val="00453700"/>
    <w:rsid w:val="00453A84"/>
    <w:rsid w:val="004544AA"/>
    <w:rsid w:val="0045497A"/>
    <w:rsid w:val="00454BF5"/>
    <w:rsid w:val="00454DB3"/>
    <w:rsid w:val="00455112"/>
    <w:rsid w:val="00455405"/>
    <w:rsid w:val="00456BA2"/>
    <w:rsid w:val="004575A0"/>
    <w:rsid w:val="004576D9"/>
    <w:rsid w:val="0045D5BA"/>
    <w:rsid w:val="00460850"/>
    <w:rsid w:val="00460A3D"/>
    <w:rsid w:val="00460F6C"/>
    <w:rsid w:val="004615F6"/>
    <w:rsid w:val="00461BC9"/>
    <w:rsid w:val="00461E6E"/>
    <w:rsid w:val="004622E2"/>
    <w:rsid w:val="00462855"/>
    <w:rsid w:val="00462933"/>
    <w:rsid w:val="00462EC3"/>
    <w:rsid w:val="00462F79"/>
    <w:rsid w:val="0046384F"/>
    <w:rsid w:val="004638CE"/>
    <w:rsid w:val="00464D0A"/>
    <w:rsid w:val="00466F9F"/>
    <w:rsid w:val="0046730F"/>
    <w:rsid w:val="00467687"/>
    <w:rsid w:val="004679E0"/>
    <w:rsid w:val="00467B62"/>
    <w:rsid w:val="00467D10"/>
    <w:rsid w:val="004713D2"/>
    <w:rsid w:val="0047190E"/>
    <w:rsid w:val="00471B72"/>
    <w:rsid w:val="004734B3"/>
    <w:rsid w:val="00473D01"/>
    <w:rsid w:val="00474660"/>
    <w:rsid w:val="004749B2"/>
    <w:rsid w:val="00474DCB"/>
    <w:rsid w:val="00475139"/>
    <w:rsid w:val="00476156"/>
    <w:rsid w:val="004763B9"/>
    <w:rsid w:val="004764F1"/>
    <w:rsid w:val="00476DE9"/>
    <w:rsid w:val="0047725C"/>
    <w:rsid w:val="0047754C"/>
    <w:rsid w:val="004775FC"/>
    <w:rsid w:val="004778A4"/>
    <w:rsid w:val="00477DFA"/>
    <w:rsid w:val="004800D5"/>
    <w:rsid w:val="0048072C"/>
    <w:rsid w:val="004819E1"/>
    <w:rsid w:val="00481D3B"/>
    <w:rsid w:val="00482032"/>
    <w:rsid w:val="00482425"/>
    <w:rsid w:val="004828E4"/>
    <w:rsid w:val="00482A9C"/>
    <w:rsid w:val="00483848"/>
    <w:rsid w:val="00483E2C"/>
    <w:rsid w:val="00483FA3"/>
    <w:rsid w:val="00484B09"/>
    <w:rsid w:val="004852E4"/>
    <w:rsid w:val="0048610F"/>
    <w:rsid w:val="004861FC"/>
    <w:rsid w:val="004864C4"/>
    <w:rsid w:val="004867FE"/>
    <w:rsid w:val="00486EAA"/>
    <w:rsid w:val="0048724C"/>
    <w:rsid w:val="004872EA"/>
    <w:rsid w:val="00490E2C"/>
    <w:rsid w:val="00490F9D"/>
    <w:rsid w:val="00491EBB"/>
    <w:rsid w:val="00492437"/>
    <w:rsid w:val="004927C0"/>
    <w:rsid w:val="0049293E"/>
    <w:rsid w:val="00492D3A"/>
    <w:rsid w:val="00493981"/>
    <w:rsid w:val="004954EA"/>
    <w:rsid w:val="00495CDC"/>
    <w:rsid w:val="0049605B"/>
    <w:rsid w:val="0049687C"/>
    <w:rsid w:val="00496993"/>
    <w:rsid w:val="00496B3C"/>
    <w:rsid w:val="00496F08"/>
    <w:rsid w:val="00496F92"/>
    <w:rsid w:val="004A0205"/>
    <w:rsid w:val="004A0C9A"/>
    <w:rsid w:val="004A13C9"/>
    <w:rsid w:val="004A1A3C"/>
    <w:rsid w:val="004A1A9B"/>
    <w:rsid w:val="004A1AE6"/>
    <w:rsid w:val="004A1D36"/>
    <w:rsid w:val="004A2517"/>
    <w:rsid w:val="004A3389"/>
    <w:rsid w:val="004A35F8"/>
    <w:rsid w:val="004A3FCE"/>
    <w:rsid w:val="004A426F"/>
    <w:rsid w:val="004A4CAD"/>
    <w:rsid w:val="004A4DBF"/>
    <w:rsid w:val="004A5240"/>
    <w:rsid w:val="004A5646"/>
    <w:rsid w:val="004A5990"/>
    <w:rsid w:val="004A6385"/>
    <w:rsid w:val="004A6A17"/>
    <w:rsid w:val="004A70EE"/>
    <w:rsid w:val="004A7C63"/>
    <w:rsid w:val="004A7FD0"/>
    <w:rsid w:val="004B005D"/>
    <w:rsid w:val="004B206B"/>
    <w:rsid w:val="004B2076"/>
    <w:rsid w:val="004B2BD9"/>
    <w:rsid w:val="004B2D52"/>
    <w:rsid w:val="004B40C7"/>
    <w:rsid w:val="004B4E7B"/>
    <w:rsid w:val="004B545A"/>
    <w:rsid w:val="004B5FAB"/>
    <w:rsid w:val="004B6B20"/>
    <w:rsid w:val="004B6E15"/>
    <w:rsid w:val="004B6F17"/>
    <w:rsid w:val="004B75F0"/>
    <w:rsid w:val="004B7F62"/>
    <w:rsid w:val="004C1009"/>
    <w:rsid w:val="004C17F2"/>
    <w:rsid w:val="004C1A17"/>
    <w:rsid w:val="004C3A99"/>
    <w:rsid w:val="004C4078"/>
    <w:rsid w:val="004C4831"/>
    <w:rsid w:val="004C5AB8"/>
    <w:rsid w:val="004C5E06"/>
    <w:rsid w:val="004C608B"/>
    <w:rsid w:val="004C6DF3"/>
    <w:rsid w:val="004C7A7A"/>
    <w:rsid w:val="004D166C"/>
    <w:rsid w:val="004D1AF7"/>
    <w:rsid w:val="004D289E"/>
    <w:rsid w:val="004D308B"/>
    <w:rsid w:val="004D3175"/>
    <w:rsid w:val="004D3F4A"/>
    <w:rsid w:val="004D4FC0"/>
    <w:rsid w:val="004D55C4"/>
    <w:rsid w:val="004D5A75"/>
    <w:rsid w:val="004D6212"/>
    <w:rsid w:val="004D6573"/>
    <w:rsid w:val="004D6EC0"/>
    <w:rsid w:val="004D709C"/>
    <w:rsid w:val="004E0623"/>
    <w:rsid w:val="004E15B5"/>
    <w:rsid w:val="004E2789"/>
    <w:rsid w:val="004E2CCD"/>
    <w:rsid w:val="004E3516"/>
    <w:rsid w:val="004E387B"/>
    <w:rsid w:val="004E41B2"/>
    <w:rsid w:val="004E465C"/>
    <w:rsid w:val="004E467A"/>
    <w:rsid w:val="004E4F86"/>
    <w:rsid w:val="004E5AF0"/>
    <w:rsid w:val="004E64CA"/>
    <w:rsid w:val="004E666F"/>
    <w:rsid w:val="004F0245"/>
    <w:rsid w:val="004F034E"/>
    <w:rsid w:val="004F14E7"/>
    <w:rsid w:val="004F3EA5"/>
    <w:rsid w:val="004F531A"/>
    <w:rsid w:val="004F5897"/>
    <w:rsid w:val="004F6F58"/>
    <w:rsid w:val="004F75CE"/>
    <w:rsid w:val="0050012B"/>
    <w:rsid w:val="00500280"/>
    <w:rsid w:val="005005D0"/>
    <w:rsid w:val="00500F12"/>
    <w:rsid w:val="00501C72"/>
    <w:rsid w:val="00502007"/>
    <w:rsid w:val="00502090"/>
    <w:rsid w:val="00502BCD"/>
    <w:rsid w:val="00503336"/>
    <w:rsid w:val="00504FB7"/>
    <w:rsid w:val="00505296"/>
    <w:rsid w:val="00505B12"/>
    <w:rsid w:val="005060ED"/>
    <w:rsid w:val="00506345"/>
    <w:rsid w:val="00506D2F"/>
    <w:rsid w:val="0050732F"/>
    <w:rsid w:val="005077AB"/>
    <w:rsid w:val="00507E94"/>
    <w:rsid w:val="00510102"/>
    <w:rsid w:val="00511C70"/>
    <w:rsid w:val="00512091"/>
    <w:rsid w:val="005129A5"/>
    <w:rsid w:val="00512E97"/>
    <w:rsid w:val="00514178"/>
    <w:rsid w:val="005148F4"/>
    <w:rsid w:val="00516302"/>
    <w:rsid w:val="005165B0"/>
    <w:rsid w:val="0051675F"/>
    <w:rsid w:val="005206DD"/>
    <w:rsid w:val="00520C9F"/>
    <w:rsid w:val="00523081"/>
    <w:rsid w:val="0052364C"/>
    <w:rsid w:val="00523738"/>
    <w:rsid w:val="00524137"/>
    <w:rsid w:val="005242AF"/>
    <w:rsid w:val="00524D13"/>
    <w:rsid w:val="00525764"/>
    <w:rsid w:val="005262FA"/>
    <w:rsid w:val="00526E4B"/>
    <w:rsid w:val="005279AF"/>
    <w:rsid w:val="00527B19"/>
    <w:rsid w:val="0053051E"/>
    <w:rsid w:val="00531697"/>
    <w:rsid w:val="00531A46"/>
    <w:rsid w:val="005337D8"/>
    <w:rsid w:val="00533E1A"/>
    <w:rsid w:val="00534109"/>
    <w:rsid w:val="00534145"/>
    <w:rsid w:val="00534797"/>
    <w:rsid w:val="00535494"/>
    <w:rsid w:val="00535D2B"/>
    <w:rsid w:val="00536685"/>
    <w:rsid w:val="005366A9"/>
    <w:rsid w:val="005367FB"/>
    <w:rsid w:val="00536AC3"/>
    <w:rsid w:val="00537225"/>
    <w:rsid w:val="00537295"/>
    <w:rsid w:val="0053788B"/>
    <w:rsid w:val="00540D00"/>
    <w:rsid w:val="00540DDE"/>
    <w:rsid w:val="005415D9"/>
    <w:rsid w:val="005415FA"/>
    <w:rsid w:val="00541FF6"/>
    <w:rsid w:val="00542599"/>
    <w:rsid w:val="00542689"/>
    <w:rsid w:val="00542F94"/>
    <w:rsid w:val="00543600"/>
    <w:rsid w:val="00543B0C"/>
    <w:rsid w:val="00543CCE"/>
    <w:rsid w:val="00544124"/>
    <w:rsid w:val="00544603"/>
    <w:rsid w:val="00544802"/>
    <w:rsid w:val="00544A55"/>
    <w:rsid w:val="0054518C"/>
    <w:rsid w:val="00545628"/>
    <w:rsid w:val="0054575C"/>
    <w:rsid w:val="005458FF"/>
    <w:rsid w:val="00545A12"/>
    <w:rsid w:val="00546FE2"/>
    <w:rsid w:val="005500D4"/>
    <w:rsid w:val="00550166"/>
    <w:rsid w:val="00551622"/>
    <w:rsid w:val="005522BB"/>
    <w:rsid w:val="00552653"/>
    <w:rsid w:val="005529FC"/>
    <w:rsid w:val="0055320A"/>
    <w:rsid w:val="0055336D"/>
    <w:rsid w:val="00553772"/>
    <w:rsid w:val="005540E2"/>
    <w:rsid w:val="00554720"/>
    <w:rsid w:val="00554FBD"/>
    <w:rsid w:val="00555AC6"/>
    <w:rsid w:val="00556284"/>
    <w:rsid w:val="005567D5"/>
    <w:rsid w:val="00556F2C"/>
    <w:rsid w:val="00557D09"/>
    <w:rsid w:val="00557D1B"/>
    <w:rsid w:val="0056084E"/>
    <w:rsid w:val="00562268"/>
    <w:rsid w:val="0056258F"/>
    <w:rsid w:val="00562EF9"/>
    <w:rsid w:val="005637E9"/>
    <w:rsid w:val="005640F2"/>
    <w:rsid w:val="005647DA"/>
    <w:rsid w:val="0056481E"/>
    <w:rsid w:val="00564A3F"/>
    <w:rsid w:val="00565370"/>
    <w:rsid w:val="005659B6"/>
    <w:rsid w:val="00565C35"/>
    <w:rsid w:val="00565D06"/>
    <w:rsid w:val="00565ED4"/>
    <w:rsid w:val="00566139"/>
    <w:rsid w:val="00566641"/>
    <w:rsid w:val="00567AB9"/>
    <w:rsid w:val="00570034"/>
    <w:rsid w:val="00570A6E"/>
    <w:rsid w:val="00570FB7"/>
    <w:rsid w:val="00571015"/>
    <w:rsid w:val="00572BA6"/>
    <w:rsid w:val="00572FF9"/>
    <w:rsid w:val="0057367C"/>
    <w:rsid w:val="00573A3D"/>
    <w:rsid w:val="00573DCE"/>
    <w:rsid w:val="005756A9"/>
    <w:rsid w:val="00575C3E"/>
    <w:rsid w:val="00576C28"/>
    <w:rsid w:val="00577591"/>
    <w:rsid w:val="00577652"/>
    <w:rsid w:val="00577657"/>
    <w:rsid w:val="00577BD5"/>
    <w:rsid w:val="00577C11"/>
    <w:rsid w:val="005806EB"/>
    <w:rsid w:val="005813D2"/>
    <w:rsid w:val="00581AC4"/>
    <w:rsid w:val="00581FFC"/>
    <w:rsid w:val="00582567"/>
    <w:rsid w:val="005833F1"/>
    <w:rsid w:val="005836DC"/>
    <w:rsid w:val="0058374A"/>
    <w:rsid w:val="005845A9"/>
    <w:rsid w:val="0058526E"/>
    <w:rsid w:val="00585B61"/>
    <w:rsid w:val="00586279"/>
    <w:rsid w:val="00586CA6"/>
    <w:rsid w:val="00587432"/>
    <w:rsid w:val="0058788A"/>
    <w:rsid w:val="00590AA9"/>
    <w:rsid w:val="00591A28"/>
    <w:rsid w:val="00591CAF"/>
    <w:rsid w:val="005923E9"/>
    <w:rsid w:val="00592A33"/>
    <w:rsid w:val="00592A3E"/>
    <w:rsid w:val="0059395E"/>
    <w:rsid w:val="00593C46"/>
    <w:rsid w:val="00594FFC"/>
    <w:rsid w:val="005959C4"/>
    <w:rsid w:val="00595E30"/>
    <w:rsid w:val="005961BE"/>
    <w:rsid w:val="0059639A"/>
    <w:rsid w:val="0059687D"/>
    <w:rsid w:val="005A0227"/>
    <w:rsid w:val="005A0473"/>
    <w:rsid w:val="005A0AAB"/>
    <w:rsid w:val="005A0FB5"/>
    <w:rsid w:val="005A120A"/>
    <w:rsid w:val="005A1552"/>
    <w:rsid w:val="005A3790"/>
    <w:rsid w:val="005A5AC6"/>
    <w:rsid w:val="005A634C"/>
    <w:rsid w:val="005A678E"/>
    <w:rsid w:val="005A6A06"/>
    <w:rsid w:val="005A758A"/>
    <w:rsid w:val="005A7657"/>
    <w:rsid w:val="005A7EBA"/>
    <w:rsid w:val="005B1B1F"/>
    <w:rsid w:val="005B2F9D"/>
    <w:rsid w:val="005B31C7"/>
    <w:rsid w:val="005B3762"/>
    <w:rsid w:val="005B3E6C"/>
    <w:rsid w:val="005B42FB"/>
    <w:rsid w:val="005B4C33"/>
    <w:rsid w:val="005B5135"/>
    <w:rsid w:val="005B539B"/>
    <w:rsid w:val="005B596F"/>
    <w:rsid w:val="005B5DCA"/>
    <w:rsid w:val="005B5F3F"/>
    <w:rsid w:val="005B672C"/>
    <w:rsid w:val="005B691A"/>
    <w:rsid w:val="005B6FD9"/>
    <w:rsid w:val="005B7D1B"/>
    <w:rsid w:val="005C01F0"/>
    <w:rsid w:val="005C092B"/>
    <w:rsid w:val="005C0A46"/>
    <w:rsid w:val="005C13AF"/>
    <w:rsid w:val="005C25ED"/>
    <w:rsid w:val="005C2E5D"/>
    <w:rsid w:val="005C3062"/>
    <w:rsid w:val="005C3E31"/>
    <w:rsid w:val="005C43B4"/>
    <w:rsid w:val="005C4D02"/>
    <w:rsid w:val="005C4E86"/>
    <w:rsid w:val="005C5F84"/>
    <w:rsid w:val="005C6154"/>
    <w:rsid w:val="005C625F"/>
    <w:rsid w:val="005C627A"/>
    <w:rsid w:val="005C6423"/>
    <w:rsid w:val="005C77E5"/>
    <w:rsid w:val="005C78CB"/>
    <w:rsid w:val="005D0112"/>
    <w:rsid w:val="005D0225"/>
    <w:rsid w:val="005D037C"/>
    <w:rsid w:val="005D0D56"/>
    <w:rsid w:val="005D129B"/>
    <w:rsid w:val="005D18F3"/>
    <w:rsid w:val="005D19F7"/>
    <w:rsid w:val="005D2F88"/>
    <w:rsid w:val="005D3660"/>
    <w:rsid w:val="005D36E5"/>
    <w:rsid w:val="005D3706"/>
    <w:rsid w:val="005D4722"/>
    <w:rsid w:val="005D5CF5"/>
    <w:rsid w:val="005D60EF"/>
    <w:rsid w:val="005D7072"/>
    <w:rsid w:val="005D73BB"/>
    <w:rsid w:val="005D743C"/>
    <w:rsid w:val="005E047C"/>
    <w:rsid w:val="005E087E"/>
    <w:rsid w:val="005E171B"/>
    <w:rsid w:val="005E182F"/>
    <w:rsid w:val="005E1AEC"/>
    <w:rsid w:val="005E1FBF"/>
    <w:rsid w:val="005E2DCB"/>
    <w:rsid w:val="005E3060"/>
    <w:rsid w:val="005E3C2B"/>
    <w:rsid w:val="005E41E2"/>
    <w:rsid w:val="005E4D97"/>
    <w:rsid w:val="005E5598"/>
    <w:rsid w:val="005E6BF1"/>
    <w:rsid w:val="005E6D4F"/>
    <w:rsid w:val="005E74BB"/>
    <w:rsid w:val="005E766D"/>
    <w:rsid w:val="005E7A9D"/>
    <w:rsid w:val="005F02F3"/>
    <w:rsid w:val="005F0360"/>
    <w:rsid w:val="005F15E4"/>
    <w:rsid w:val="005F170C"/>
    <w:rsid w:val="005F1EA9"/>
    <w:rsid w:val="005F29D3"/>
    <w:rsid w:val="005F2D85"/>
    <w:rsid w:val="005F300D"/>
    <w:rsid w:val="005F38CF"/>
    <w:rsid w:val="005F481F"/>
    <w:rsid w:val="005F4924"/>
    <w:rsid w:val="005F4D27"/>
    <w:rsid w:val="005F4EF6"/>
    <w:rsid w:val="005F4F09"/>
    <w:rsid w:val="005F5679"/>
    <w:rsid w:val="005F6C7F"/>
    <w:rsid w:val="005F6CA6"/>
    <w:rsid w:val="005F73CB"/>
    <w:rsid w:val="005F7C17"/>
    <w:rsid w:val="006003EF"/>
    <w:rsid w:val="0060043A"/>
    <w:rsid w:val="00600909"/>
    <w:rsid w:val="00600E49"/>
    <w:rsid w:val="00601236"/>
    <w:rsid w:val="00601C4D"/>
    <w:rsid w:val="00601D33"/>
    <w:rsid w:val="006026CB"/>
    <w:rsid w:val="00602F25"/>
    <w:rsid w:val="00603118"/>
    <w:rsid w:val="00603E8C"/>
    <w:rsid w:val="0060517D"/>
    <w:rsid w:val="00606DDC"/>
    <w:rsid w:val="00606E82"/>
    <w:rsid w:val="00607060"/>
    <w:rsid w:val="00607A35"/>
    <w:rsid w:val="00607EE3"/>
    <w:rsid w:val="00610150"/>
    <w:rsid w:val="006104AA"/>
    <w:rsid w:val="00610D83"/>
    <w:rsid w:val="00610EB6"/>
    <w:rsid w:val="00612104"/>
    <w:rsid w:val="00612280"/>
    <w:rsid w:val="0061232F"/>
    <w:rsid w:val="00612A7A"/>
    <w:rsid w:val="00612B74"/>
    <w:rsid w:val="0061316E"/>
    <w:rsid w:val="00613699"/>
    <w:rsid w:val="0061494F"/>
    <w:rsid w:val="00615250"/>
    <w:rsid w:val="0061534E"/>
    <w:rsid w:val="00615E65"/>
    <w:rsid w:val="00615E78"/>
    <w:rsid w:val="00617411"/>
    <w:rsid w:val="00617DA5"/>
    <w:rsid w:val="006205DA"/>
    <w:rsid w:val="006209B6"/>
    <w:rsid w:val="006218CB"/>
    <w:rsid w:val="00621B69"/>
    <w:rsid w:val="00622060"/>
    <w:rsid w:val="00623071"/>
    <w:rsid w:val="006244F1"/>
    <w:rsid w:val="00625789"/>
    <w:rsid w:val="00626250"/>
    <w:rsid w:val="00626976"/>
    <w:rsid w:val="00626AEE"/>
    <w:rsid w:val="00626E02"/>
    <w:rsid w:val="00627225"/>
    <w:rsid w:val="00627FF1"/>
    <w:rsid w:val="00631606"/>
    <w:rsid w:val="00631839"/>
    <w:rsid w:val="00632082"/>
    <w:rsid w:val="00633212"/>
    <w:rsid w:val="00633EF8"/>
    <w:rsid w:val="00634F25"/>
    <w:rsid w:val="00635320"/>
    <w:rsid w:val="00635672"/>
    <w:rsid w:val="00635F4B"/>
    <w:rsid w:val="0063626D"/>
    <w:rsid w:val="00637E95"/>
    <w:rsid w:val="00640002"/>
    <w:rsid w:val="00640159"/>
    <w:rsid w:val="006403E1"/>
    <w:rsid w:val="0064097B"/>
    <w:rsid w:val="00640984"/>
    <w:rsid w:val="00641A97"/>
    <w:rsid w:val="006429FA"/>
    <w:rsid w:val="00642CF9"/>
    <w:rsid w:val="00642E19"/>
    <w:rsid w:val="006430AF"/>
    <w:rsid w:val="00643A79"/>
    <w:rsid w:val="0064466E"/>
    <w:rsid w:val="00644D52"/>
    <w:rsid w:val="006453FA"/>
    <w:rsid w:val="006455EC"/>
    <w:rsid w:val="006456E5"/>
    <w:rsid w:val="00646190"/>
    <w:rsid w:val="00646381"/>
    <w:rsid w:val="00647D1A"/>
    <w:rsid w:val="00647F4C"/>
    <w:rsid w:val="006501E6"/>
    <w:rsid w:val="00650597"/>
    <w:rsid w:val="00650837"/>
    <w:rsid w:val="00651D72"/>
    <w:rsid w:val="00652050"/>
    <w:rsid w:val="00652727"/>
    <w:rsid w:val="0065284A"/>
    <w:rsid w:val="00652913"/>
    <w:rsid w:val="00654057"/>
    <w:rsid w:val="00654B0D"/>
    <w:rsid w:val="00654DAA"/>
    <w:rsid w:val="00657B08"/>
    <w:rsid w:val="00657B86"/>
    <w:rsid w:val="00657C63"/>
    <w:rsid w:val="00657DDA"/>
    <w:rsid w:val="00660950"/>
    <w:rsid w:val="006617C2"/>
    <w:rsid w:val="00661AC1"/>
    <w:rsid w:val="00663F8D"/>
    <w:rsid w:val="0066427E"/>
    <w:rsid w:val="0066461A"/>
    <w:rsid w:val="00664C0C"/>
    <w:rsid w:val="00664C70"/>
    <w:rsid w:val="00664CA6"/>
    <w:rsid w:val="0066544C"/>
    <w:rsid w:val="006656B9"/>
    <w:rsid w:val="006658CF"/>
    <w:rsid w:val="00666018"/>
    <w:rsid w:val="006664FD"/>
    <w:rsid w:val="00666AB6"/>
    <w:rsid w:val="00666EF3"/>
    <w:rsid w:val="00667FA6"/>
    <w:rsid w:val="00667FC5"/>
    <w:rsid w:val="00670011"/>
    <w:rsid w:val="006706F1"/>
    <w:rsid w:val="00670AA6"/>
    <w:rsid w:val="00670E91"/>
    <w:rsid w:val="0067146B"/>
    <w:rsid w:val="00671CDC"/>
    <w:rsid w:val="006728CD"/>
    <w:rsid w:val="00673D2E"/>
    <w:rsid w:val="00674A9E"/>
    <w:rsid w:val="00674C73"/>
    <w:rsid w:val="00674E7E"/>
    <w:rsid w:val="00675B29"/>
    <w:rsid w:val="00676125"/>
    <w:rsid w:val="006761C0"/>
    <w:rsid w:val="00676899"/>
    <w:rsid w:val="00676D28"/>
    <w:rsid w:val="00677435"/>
    <w:rsid w:val="0067749B"/>
    <w:rsid w:val="00677CCB"/>
    <w:rsid w:val="006808D2"/>
    <w:rsid w:val="00680F78"/>
    <w:rsid w:val="006814E8"/>
    <w:rsid w:val="00681D42"/>
    <w:rsid w:val="00681FD7"/>
    <w:rsid w:val="0068253D"/>
    <w:rsid w:val="00682873"/>
    <w:rsid w:val="00682F76"/>
    <w:rsid w:val="006834F9"/>
    <w:rsid w:val="006839C4"/>
    <w:rsid w:val="006858BF"/>
    <w:rsid w:val="00685E64"/>
    <w:rsid w:val="006862C8"/>
    <w:rsid w:val="006863F2"/>
    <w:rsid w:val="006864D3"/>
    <w:rsid w:val="006864D8"/>
    <w:rsid w:val="00686C38"/>
    <w:rsid w:val="00687C00"/>
    <w:rsid w:val="00691018"/>
    <w:rsid w:val="006912DD"/>
    <w:rsid w:val="0069140B"/>
    <w:rsid w:val="0069187D"/>
    <w:rsid w:val="00692FDB"/>
    <w:rsid w:val="00693003"/>
    <w:rsid w:val="006938AE"/>
    <w:rsid w:val="006940D7"/>
    <w:rsid w:val="0069416B"/>
    <w:rsid w:val="006942A4"/>
    <w:rsid w:val="00694924"/>
    <w:rsid w:val="006960E5"/>
    <w:rsid w:val="00697AA2"/>
    <w:rsid w:val="00697B20"/>
    <w:rsid w:val="00697E9F"/>
    <w:rsid w:val="00697F49"/>
    <w:rsid w:val="006A00B6"/>
    <w:rsid w:val="006A0B9B"/>
    <w:rsid w:val="006A11A4"/>
    <w:rsid w:val="006A1EBE"/>
    <w:rsid w:val="006A23B2"/>
    <w:rsid w:val="006A2B22"/>
    <w:rsid w:val="006A3E4A"/>
    <w:rsid w:val="006A4D33"/>
    <w:rsid w:val="006A4D7D"/>
    <w:rsid w:val="006A59AB"/>
    <w:rsid w:val="006A6A62"/>
    <w:rsid w:val="006A70D6"/>
    <w:rsid w:val="006A72EC"/>
    <w:rsid w:val="006A767C"/>
    <w:rsid w:val="006A7FEA"/>
    <w:rsid w:val="006B093D"/>
    <w:rsid w:val="006B09FF"/>
    <w:rsid w:val="006B0B6F"/>
    <w:rsid w:val="006B118D"/>
    <w:rsid w:val="006B15FC"/>
    <w:rsid w:val="006B267A"/>
    <w:rsid w:val="006B3909"/>
    <w:rsid w:val="006B3DF9"/>
    <w:rsid w:val="006B4493"/>
    <w:rsid w:val="006B471B"/>
    <w:rsid w:val="006B559B"/>
    <w:rsid w:val="006B5DE2"/>
    <w:rsid w:val="006B5EBB"/>
    <w:rsid w:val="006B652C"/>
    <w:rsid w:val="006B65B1"/>
    <w:rsid w:val="006B74AC"/>
    <w:rsid w:val="006B79F4"/>
    <w:rsid w:val="006B7D46"/>
    <w:rsid w:val="006C0071"/>
    <w:rsid w:val="006C02B2"/>
    <w:rsid w:val="006C03E6"/>
    <w:rsid w:val="006C1115"/>
    <w:rsid w:val="006C137B"/>
    <w:rsid w:val="006C1B6C"/>
    <w:rsid w:val="006C2715"/>
    <w:rsid w:val="006C2818"/>
    <w:rsid w:val="006C2A70"/>
    <w:rsid w:val="006C3B09"/>
    <w:rsid w:val="006C3EF2"/>
    <w:rsid w:val="006C4BC8"/>
    <w:rsid w:val="006C4C38"/>
    <w:rsid w:val="006C4E17"/>
    <w:rsid w:val="006C5410"/>
    <w:rsid w:val="006C5570"/>
    <w:rsid w:val="006C65B1"/>
    <w:rsid w:val="006C7130"/>
    <w:rsid w:val="006C76DF"/>
    <w:rsid w:val="006C7E08"/>
    <w:rsid w:val="006C7EBC"/>
    <w:rsid w:val="006D06E3"/>
    <w:rsid w:val="006D0847"/>
    <w:rsid w:val="006D137C"/>
    <w:rsid w:val="006D1683"/>
    <w:rsid w:val="006D1783"/>
    <w:rsid w:val="006D17BD"/>
    <w:rsid w:val="006D2B19"/>
    <w:rsid w:val="006D386B"/>
    <w:rsid w:val="006D3C96"/>
    <w:rsid w:val="006D4354"/>
    <w:rsid w:val="006D44DA"/>
    <w:rsid w:val="006D4FD5"/>
    <w:rsid w:val="006D58D7"/>
    <w:rsid w:val="006D62F4"/>
    <w:rsid w:val="006D6BE5"/>
    <w:rsid w:val="006D712F"/>
    <w:rsid w:val="006D7401"/>
    <w:rsid w:val="006D7544"/>
    <w:rsid w:val="006D7C93"/>
    <w:rsid w:val="006E00F2"/>
    <w:rsid w:val="006E075B"/>
    <w:rsid w:val="006E07FA"/>
    <w:rsid w:val="006E162A"/>
    <w:rsid w:val="006E163E"/>
    <w:rsid w:val="006E16A0"/>
    <w:rsid w:val="006E177C"/>
    <w:rsid w:val="006E2107"/>
    <w:rsid w:val="006E2A9B"/>
    <w:rsid w:val="006E362F"/>
    <w:rsid w:val="006E40CD"/>
    <w:rsid w:val="006E4BC0"/>
    <w:rsid w:val="006E5A47"/>
    <w:rsid w:val="006E6B2C"/>
    <w:rsid w:val="006E6BF1"/>
    <w:rsid w:val="006E6FC8"/>
    <w:rsid w:val="006E72CE"/>
    <w:rsid w:val="006E7443"/>
    <w:rsid w:val="006E7505"/>
    <w:rsid w:val="006F18ED"/>
    <w:rsid w:val="006F1908"/>
    <w:rsid w:val="006F1A08"/>
    <w:rsid w:val="006F1B7A"/>
    <w:rsid w:val="006F32AF"/>
    <w:rsid w:val="006F5727"/>
    <w:rsid w:val="006F5E18"/>
    <w:rsid w:val="006F6D7D"/>
    <w:rsid w:val="006F6ED7"/>
    <w:rsid w:val="006F7343"/>
    <w:rsid w:val="006F734B"/>
    <w:rsid w:val="006F79F6"/>
    <w:rsid w:val="006F7F33"/>
    <w:rsid w:val="0070121F"/>
    <w:rsid w:val="00701D5B"/>
    <w:rsid w:val="007025AE"/>
    <w:rsid w:val="00702FB2"/>
    <w:rsid w:val="00703FEE"/>
    <w:rsid w:val="00704179"/>
    <w:rsid w:val="007042F5"/>
    <w:rsid w:val="00704474"/>
    <w:rsid w:val="007047C8"/>
    <w:rsid w:val="00706C69"/>
    <w:rsid w:val="00706D11"/>
    <w:rsid w:val="00707016"/>
    <w:rsid w:val="007070FB"/>
    <w:rsid w:val="0070719F"/>
    <w:rsid w:val="00707899"/>
    <w:rsid w:val="007079B2"/>
    <w:rsid w:val="00707B66"/>
    <w:rsid w:val="0071016A"/>
    <w:rsid w:val="007105D2"/>
    <w:rsid w:val="007106DA"/>
    <w:rsid w:val="00710B3A"/>
    <w:rsid w:val="00710CD6"/>
    <w:rsid w:val="00710DC3"/>
    <w:rsid w:val="00711421"/>
    <w:rsid w:val="0071165D"/>
    <w:rsid w:val="00711C98"/>
    <w:rsid w:val="007126BD"/>
    <w:rsid w:val="00712FD6"/>
    <w:rsid w:val="00713E91"/>
    <w:rsid w:val="0071462F"/>
    <w:rsid w:val="00716235"/>
    <w:rsid w:val="007179E1"/>
    <w:rsid w:val="00717C30"/>
    <w:rsid w:val="007204F6"/>
    <w:rsid w:val="00721B9A"/>
    <w:rsid w:val="007224E7"/>
    <w:rsid w:val="00723174"/>
    <w:rsid w:val="00723A96"/>
    <w:rsid w:val="00723F46"/>
    <w:rsid w:val="007241EC"/>
    <w:rsid w:val="00724C90"/>
    <w:rsid w:val="007252C8"/>
    <w:rsid w:val="00726015"/>
    <w:rsid w:val="00726949"/>
    <w:rsid w:val="00727C09"/>
    <w:rsid w:val="0073099C"/>
    <w:rsid w:val="00730E92"/>
    <w:rsid w:val="0073148C"/>
    <w:rsid w:val="00731B88"/>
    <w:rsid w:val="00731D3F"/>
    <w:rsid w:val="00732A27"/>
    <w:rsid w:val="0073300A"/>
    <w:rsid w:val="0073356A"/>
    <w:rsid w:val="0073433A"/>
    <w:rsid w:val="00734D76"/>
    <w:rsid w:val="0073502D"/>
    <w:rsid w:val="0073594E"/>
    <w:rsid w:val="00735BAB"/>
    <w:rsid w:val="0073638A"/>
    <w:rsid w:val="007368BF"/>
    <w:rsid w:val="0073706C"/>
    <w:rsid w:val="00737119"/>
    <w:rsid w:val="00737337"/>
    <w:rsid w:val="00737940"/>
    <w:rsid w:val="007405A0"/>
    <w:rsid w:val="00740656"/>
    <w:rsid w:val="007414B6"/>
    <w:rsid w:val="00743830"/>
    <w:rsid w:val="00744238"/>
    <w:rsid w:val="00745422"/>
    <w:rsid w:val="00747BB0"/>
    <w:rsid w:val="00747C6C"/>
    <w:rsid w:val="00747FE2"/>
    <w:rsid w:val="0075074A"/>
    <w:rsid w:val="0075089B"/>
    <w:rsid w:val="007508B2"/>
    <w:rsid w:val="007511EE"/>
    <w:rsid w:val="007512B5"/>
    <w:rsid w:val="00751314"/>
    <w:rsid w:val="007514BD"/>
    <w:rsid w:val="007516A7"/>
    <w:rsid w:val="00751E66"/>
    <w:rsid w:val="00751F1E"/>
    <w:rsid w:val="00752B53"/>
    <w:rsid w:val="007537D0"/>
    <w:rsid w:val="0075410F"/>
    <w:rsid w:val="00754421"/>
    <w:rsid w:val="007549FB"/>
    <w:rsid w:val="007554AA"/>
    <w:rsid w:val="00755817"/>
    <w:rsid w:val="007567CE"/>
    <w:rsid w:val="007576D5"/>
    <w:rsid w:val="00757D80"/>
    <w:rsid w:val="00760D48"/>
    <w:rsid w:val="00762590"/>
    <w:rsid w:val="00762626"/>
    <w:rsid w:val="00763364"/>
    <w:rsid w:val="00766594"/>
    <w:rsid w:val="00766DC3"/>
    <w:rsid w:val="00766F4E"/>
    <w:rsid w:val="00767756"/>
    <w:rsid w:val="007702BB"/>
    <w:rsid w:val="007704B2"/>
    <w:rsid w:val="00770841"/>
    <w:rsid w:val="00770CC6"/>
    <w:rsid w:val="00770FAD"/>
    <w:rsid w:val="00771209"/>
    <w:rsid w:val="00771B41"/>
    <w:rsid w:val="007723B1"/>
    <w:rsid w:val="00772421"/>
    <w:rsid w:val="0077270E"/>
    <w:rsid w:val="00773235"/>
    <w:rsid w:val="00773707"/>
    <w:rsid w:val="007737B7"/>
    <w:rsid w:val="00773CBE"/>
    <w:rsid w:val="00773EF0"/>
    <w:rsid w:val="00774970"/>
    <w:rsid w:val="00774CD1"/>
    <w:rsid w:val="00775619"/>
    <w:rsid w:val="00775B7F"/>
    <w:rsid w:val="007763A4"/>
    <w:rsid w:val="007765C3"/>
    <w:rsid w:val="007769F1"/>
    <w:rsid w:val="0077771F"/>
    <w:rsid w:val="00780174"/>
    <w:rsid w:val="0078034C"/>
    <w:rsid w:val="0078042C"/>
    <w:rsid w:val="007808ED"/>
    <w:rsid w:val="00780DE0"/>
    <w:rsid w:val="0078118B"/>
    <w:rsid w:val="0078118E"/>
    <w:rsid w:val="00781474"/>
    <w:rsid w:val="00781D61"/>
    <w:rsid w:val="00782365"/>
    <w:rsid w:val="00782419"/>
    <w:rsid w:val="00782902"/>
    <w:rsid w:val="00782D41"/>
    <w:rsid w:val="00783A81"/>
    <w:rsid w:val="0078461C"/>
    <w:rsid w:val="0078505D"/>
    <w:rsid w:val="00785743"/>
    <w:rsid w:val="007862BF"/>
    <w:rsid w:val="00786E3A"/>
    <w:rsid w:val="007871B4"/>
    <w:rsid w:val="00787397"/>
    <w:rsid w:val="007910AF"/>
    <w:rsid w:val="00792046"/>
    <w:rsid w:val="007922FB"/>
    <w:rsid w:val="0079324E"/>
    <w:rsid w:val="007939DE"/>
    <w:rsid w:val="007944CF"/>
    <w:rsid w:val="00794A77"/>
    <w:rsid w:val="007954AC"/>
    <w:rsid w:val="00795618"/>
    <w:rsid w:val="00795DB4"/>
    <w:rsid w:val="007963F7"/>
    <w:rsid w:val="00796463"/>
    <w:rsid w:val="007971EE"/>
    <w:rsid w:val="00797240"/>
    <w:rsid w:val="007979EE"/>
    <w:rsid w:val="00797A29"/>
    <w:rsid w:val="00797A7C"/>
    <w:rsid w:val="007A0B80"/>
    <w:rsid w:val="007A1200"/>
    <w:rsid w:val="007A1D24"/>
    <w:rsid w:val="007A22EA"/>
    <w:rsid w:val="007A23A2"/>
    <w:rsid w:val="007A32C1"/>
    <w:rsid w:val="007A34D6"/>
    <w:rsid w:val="007A36D3"/>
    <w:rsid w:val="007A3C5A"/>
    <w:rsid w:val="007A3F0D"/>
    <w:rsid w:val="007A4194"/>
    <w:rsid w:val="007A559F"/>
    <w:rsid w:val="007A683C"/>
    <w:rsid w:val="007A6E68"/>
    <w:rsid w:val="007A6F82"/>
    <w:rsid w:val="007A701C"/>
    <w:rsid w:val="007A70FB"/>
    <w:rsid w:val="007A73B9"/>
    <w:rsid w:val="007A7514"/>
    <w:rsid w:val="007B0000"/>
    <w:rsid w:val="007B0E6B"/>
    <w:rsid w:val="007B2CAD"/>
    <w:rsid w:val="007B388F"/>
    <w:rsid w:val="007B3DAD"/>
    <w:rsid w:val="007B5622"/>
    <w:rsid w:val="007B5B64"/>
    <w:rsid w:val="007B70DC"/>
    <w:rsid w:val="007B7145"/>
    <w:rsid w:val="007C152D"/>
    <w:rsid w:val="007C17E7"/>
    <w:rsid w:val="007C2617"/>
    <w:rsid w:val="007C2921"/>
    <w:rsid w:val="007C2982"/>
    <w:rsid w:val="007C2A21"/>
    <w:rsid w:val="007C304C"/>
    <w:rsid w:val="007C3B74"/>
    <w:rsid w:val="007C3BDF"/>
    <w:rsid w:val="007C438D"/>
    <w:rsid w:val="007C4C5A"/>
    <w:rsid w:val="007C4C7F"/>
    <w:rsid w:val="007C5376"/>
    <w:rsid w:val="007C5956"/>
    <w:rsid w:val="007C6200"/>
    <w:rsid w:val="007C6A99"/>
    <w:rsid w:val="007C6E8E"/>
    <w:rsid w:val="007C796E"/>
    <w:rsid w:val="007C7FCC"/>
    <w:rsid w:val="007D0765"/>
    <w:rsid w:val="007D1837"/>
    <w:rsid w:val="007D19AE"/>
    <w:rsid w:val="007D269E"/>
    <w:rsid w:val="007D3186"/>
    <w:rsid w:val="007D3CCB"/>
    <w:rsid w:val="007D3DAD"/>
    <w:rsid w:val="007D4EEB"/>
    <w:rsid w:val="007D55DB"/>
    <w:rsid w:val="007D6959"/>
    <w:rsid w:val="007D6F19"/>
    <w:rsid w:val="007D6F6B"/>
    <w:rsid w:val="007D7E47"/>
    <w:rsid w:val="007D7E90"/>
    <w:rsid w:val="007D7F67"/>
    <w:rsid w:val="007E0A9B"/>
    <w:rsid w:val="007E1E88"/>
    <w:rsid w:val="007E2103"/>
    <w:rsid w:val="007E257D"/>
    <w:rsid w:val="007E3710"/>
    <w:rsid w:val="007E4B6A"/>
    <w:rsid w:val="007E4BC7"/>
    <w:rsid w:val="007E50D9"/>
    <w:rsid w:val="007E5648"/>
    <w:rsid w:val="007E5AF1"/>
    <w:rsid w:val="007E66CB"/>
    <w:rsid w:val="007E66EE"/>
    <w:rsid w:val="007E6B69"/>
    <w:rsid w:val="007E7397"/>
    <w:rsid w:val="007E7CA5"/>
    <w:rsid w:val="007E7E34"/>
    <w:rsid w:val="007F05DB"/>
    <w:rsid w:val="007F06CB"/>
    <w:rsid w:val="007F0812"/>
    <w:rsid w:val="007F1A4A"/>
    <w:rsid w:val="007F2558"/>
    <w:rsid w:val="007F2A32"/>
    <w:rsid w:val="007F3C43"/>
    <w:rsid w:val="007F4D93"/>
    <w:rsid w:val="007F502F"/>
    <w:rsid w:val="007F511C"/>
    <w:rsid w:val="007F6CCA"/>
    <w:rsid w:val="007F6DBB"/>
    <w:rsid w:val="007F7C69"/>
    <w:rsid w:val="00800313"/>
    <w:rsid w:val="00800461"/>
    <w:rsid w:val="00800550"/>
    <w:rsid w:val="008008EF"/>
    <w:rsid w:val="0080167C"/>
    <w:rsid w:val="008017C4"/>
    <w:rsid w:val="008029FC"/>
    <w:rsid w:val="00802B09"/>
    <w:rsid w:val="00802D8C"/>
    <w:rsid w:val="008042B1"/>
    <w:rsid w:val="00804A6C"/>
    <w:rsid w:val="00804B5B"/>
    <w:rsid w:val="00804EBE"/>
    <w:rsid w:val="008057CE"/>
    <w:rsid w:val="00805ABF"/>
    <w:rsid w:val="00806899"/>
    <w:rsid w:val="00806F50"/>
    <w:rsid w:val="008076BB"/>
    <w:rsid w:val="00807AC0"/>
    <w:rsid w:val="00810010"/>
    <w:rsid w:val="0081079E"/>
    <w:rsid w:val="00810937"/>
    <w:rsid w:val="008112AD"/>
    <w:rsid w:val="008118AE"/>
    <w:rsid w:val="00811907"/>
    <w:rsid w:val="00811C20"/>
    <w:rsid w:val="0081200E"/>
    <w:rsid w:val="0081306E"/>
    <w:rsid w:val="008137AD"/>
    <w:rsid w:val="00813E8E"/>
    <w:rsid w:val="0081523F"/>
    <w:rsid w:val="00815D85"/>
    <w:rsid w:val="00815DF5"/>
    <w:rsid w:val="008167CE"/>
    <w:rsid w:val="00817AEB"/>
    <w:rsid w:val="00822A67"/>
    <w:rsid w:val="00823576"/>
    <w:rsid w:val="008238C6"/>
    <w:rsid w:val="0082395F"/>
    <w:rsid w:val="00823CE5"/>
    <w:rsid w:val="00823DB6"/>
    <w:rsid w:val="0082426E"/>
    <w:rsid w:val="00824304"/>
    <w:rsid w:val="00824545"/>
    <w:rsid w:val="008245D0"/>
    <w:rsid w:val="008254AA"/>
    <w:rsid w:val="008255DE"/>
    <w:rsid w:val="00825E37"/>
    <w:rsid w:val="00825F09"/>
    <w:rsid w:val="00826172"/>
    <w:rsid w:val="0082636C"/>
    <w:rsid w:val="008263ED"/>
    <w:rsid w:val="00826786"/>
    <w:rsid w:val="00826E93"/>
    <w:rsid w:val="0082704C"/>
    <w:rsid w:val="0082E498"/>
    <w:rsid w:val="008305C5"/>
    <w:rsid w:val="00830A2A"/>
    <w:rsid w:val="00830F29"/>
    <w:rsid w:val="00831398"/>
    <w:rsid w:val="00831A7B"/>
    <w:rsid w:val="00831C3E"/>
    <w:rsid w:val="00832E22"/>
    <w:rsid w:val="00832F71"/>
    <w:rsid w:val="00833CB3"/>
    <w:rsid w:val="008340D2"/>
    <w:rsid w:val="00835D5E"/>
    <w:rsid w:val="00837776"/>
    <w:rsid w:val="00837837"/>
    <w:rsid w:val="00837D6E"/>
    <w:rsid w:val="00840396"/>
    <w:rsid w:val="00840CCD"/>
    <w:rsid w:val="00841372"/>
    <w:rsid w:val="00841491"/>
    <w:rsid w:val="00841B11"/>
    <w:rsid w:val="00841B87"/>
    <w:rsid w:val="00841EAF"/>
    <w:rsid w:val="008429F8"/>
    <w:rsid w:val="00842B37"/>
    <w:rsid w:val="00842EB6"/>
    <w:rsid w:val="00842F01"/>
    <w:rsid w:val="0084418E"/>
    <w:rsid w:val="0084447F"/>
    <w:rsid w:val="00844578"/>
    <w:rsid w:val="00844F82"/>
    <w:rsid w:val="00845896"/>
    <w:rsid w:val="00845949"/>
    <w:rsid w:val="00845A7C"/>
    <w:rsid w:val="00846489"/>
    <w:rsid w:val="008465D6"/>
    <w:rsid w:val="00847AF1"/>
    <w:rsid w:val="008511F3"/>
    <w:rsid w:val="008515EA"/>
    <w:rsid w:val="00851AAD"/>
    <w:rsid w:val="00851BF3"/>
    <w:rsid w:val="008529FE"/>
    <w:rsid w:val="00853059"/>
    <w:rsid w:val="00853314"/>
    <w:rsid w:val="00853AF1"/>
    <w:rsid w:val="00853EB1"/>
    <w:rsid w:val="00855F3E"/>
    <w:rsid w:val="00856A09"/>
    <w:rsid w:val="008576E3"/>
    <w:rsid w:val="0085792B"/>
    <w:rsid w:val="00857EC1"/>
    <w:rsid w:val="00862A06"/>
    <w:rsid w:val="00862F2B"/>
    <w:rsid w:val="00863B5C"/>
    <w:rsid w:val="00864050"/>
    <w:rsid w:val="008656C7"/>
    <w:rsid w:val="008662B8"/>
    <w:rsid w:val="008703C4"/>
    <w:rsid w:val="00870445"/>
    <w:rsid w:val="00870851"/>
    <w:rsid w:val="00870A18"/>
    <w:rsid w:val="008710D8"/>
    <w:rsid w:val="00871139"/>
    <w:rsid w:val="00871B37"/>
    <w:rsid w:val="00872BB4"/>
    <w:rsid w:val="00872E91"/>
    <w:rsid w:val="008739E4"/>
    <w:rsid w:val="00873AFC"/>
    <w:rsid w:val="00873C63"/>
    <w:rsid w:val="00873E7C"/>
    <w:rsid w:val="00873FE6"/>
    <w:rsid w:val="008745CB"/>
    <w:rsid w:val="00875AA8"/>
    <w:rsid w:val="00875C57"/>
    <w:rsid w:val="00876415"/>
    <w:rsid w:val="0087651D"/>
    <w:rsid w:val="008765D0"/>
    <w:rsid w:val="0087674F"/>
    <w:rsid w:val="00877342"/>
    <w:rsid w:val="008775A9"/>
    <w:rsid w:val="00877610"/>
    <w:rsid w:val="00877ADA"/>
    <w:rsid w:val="00877D6D"/>
    <w:rsid w:val="00880F7F"/>
    <w:rsid w:val="008818ED"/>
    <w:rsid w:val="0088246A"/>
    <w:rsid w:val="0088261C"/>
    <w:rsid w:val="0088274E"/>
    <w:rsid w:val="00882EF7"/>
    <w:rsid w:val="00883214"/>
    <w:rsid w:val="008853BF"/>
    <w:rsid w:val="00885617"/>
    <w:rsid w:val="00885D41"/>
    <w:rsid w:val="0088608F"/>
    <w:rsid w:val="00886427"/>
    <w:rsid w:val="00887190"/>
    <w:rsid w:val="00890ABC"/>
    <w:rsid w:val="00891568"/>
    <w:rsid w:val="008918A8"/>
    <w:rsid w:val="00892F7E"/>
    <w:rsid w:val="00893C87"/>
    <w:rsid w:val="0089404D"/>
    <w:rsid w:val="0089494A"/>
    <w:rsid w:val="00894B65"/>
    <w:rsid w:val="00895294"/>
    <w:rsid w:val="00895F59"/>
    <w:rsid w:val="00896E00"/>
    <w:rsid w:val="00896E20"/>
    <w:rsid w:val="00897074"/>
    <w:rsid w:val="00897704"/>
    <w:rsid w:val="00897FFC"/>
    <w:rsid w:val="008A2945"/>
    <w:rsid w:val="008A3372"/>
    <w:rsid w:val="008A3476"/>
    <w:rsid w:val="008A3B6B"/>
    <w:rsid w:val="008A42EF"/>
    <w:rsid w:val="008A4ECA"/>
    <w:rsid w:val="008A5200"/>
    <w:rsid w:val="008A5A89"/>
    <w:rsid w:val="008A5B54"/>
    <w:rsid w:val="008A6026"/>
    <w:rsid w:val="008A6687"/>
    <w:rsid w:val="008A7550"/>
    <w:rsid w:val="008A7602"/>
    <w:rsid w:val="008B064B"/>
    <w:rsid w:val="008B1F59"/>
    <w:rsid w:val="008B278A"/>
    <w:rsid w:val="008B37D1"/>
    <w:rsid w:val="008B4085"/>
    <w:rsid w:val="008B4206"/>
    <w:rsid w:val="008B4977"/>
    <w:rsid w:val="008B4C56"/>
    <w:rsid w:val="008B4D2C"/>
    <w:rsid w:val="008B4D40"/>
    <w:rsid w:val="008B5288"/>
    <w:rsid w:val="008B565E"/>
    <w:rsid w:val="008B57B1"/>
    <w:rsid w:val="008B5B32"/>
    <w:rsid w:val="008B6B54"/>
    <w:rsid w:val="008B7999"/>
    <w:rsid w:val="008B7A34"/>
    <w:rsid w:val="008B7B50"/>
    <w:rsid w:val="008C0A57"/>
    <w:rsid w:val="008C0A79"/>
    <w:rsid w:val="008C178C"/>
    <w:rsid w:val="008C1C5C"/>
    <w:rsid w:val="008C264D"/>
    <w:rsid w:val="008C2B67"/>
    <w:rsid w:val="008C2CA6"/>
    <w:rsid w:val="008C311D"/>
    <w:rsid w:val="008C3151"/>
    <w:rsid w:val="008C37D6"/>
    <w:rsid w:val="008C4734"/>
    <w:rsid w:val="008C4B8D"/>
    <w:rsid w:val="008C4FC2"/>
    <w:rsid w:val="008C54E0"/>
    <w:rsid w:val="008C5893"/>
    <w:rsid w:val="008C5D5E"/>
    <w:rsid w:val="008C5FE7"/>
    <w:rsid w:val="008C69A5"/>
    <w:rsid w:val="008C6BA0"/>
    <w:rsid w:val="008C6C49"/>
    <w:rsid w:val="008C793A"/>
    <w:rsid w:val="008C7B9D"/>
    <w:rsid w:val="008D014E"/>
    <w:rsid w:val="008D1BBB"/>
    <w:rsid w:val="008D224A"/>
    <w:rsid w:val="008D2EE3"/>
    <w:rsid w:val="008D305D"/>
    <w:rsid w:val="008D31A3"/>
    <w:rsid w:val="008D3265"/>
    <w:rsid w:val="008D37D9"/>
    <w:rsid w:val="008D47B0"/>
    <w:rsid w:val="008D4935"/>
    <w:rsid w:val="008D4B11"/>
    <w:rsid w:val="008D4C57"/>
    <w:rsid w:val="008D502C"/>
    <w:rsid w:val="008D5321"/>
    <w:rsid w:val="008D5867"/>
    <w:rsid w:val="008D6500"/>
    <w:rsid w:val="008D6733"/>
    <w:rsid w:val="008D696C"/>
    <w:rsid w:val="008E0671"/>
    <w:rsid w:val="008E1F55"/>
    <w:rsid w:val="008E1F86"/>
    <w:rsid w:val="008E1FE6"/>
    <w:rsid w:val="008E216B"/>
    <w:rsid w:val="008E2CD6"/>
    <w:rsid w:val="008E2E32"/>
    <w:rsid w:val="008E3614"/>
    <w:rsid w:val="008E4649"/>
    <w:rsid w:val="008E49C2"/>
    <w:rsid w:val="008E5A27"/>
    <w:rsid w:val="008E73DF"/>
    <w:rsid w:val="008F123C"/>
    <w:rsid w:val="008F1D86"/>
    <w:rsid w:val="008F2C4E"/>
    <w:rsid w:val="008F3200"/>
    <w:rsid w:val="008F347B"/>
    <w:rsid w:val="008F3538"/>
    <w:rsid w:val="008F37BF"/>
    <w:rsid w:val="008F386E"/>
    <w:rsid w:val="008F3AA2"/>
    <w:rsid w:val="008F461D"/>
    <w:rsid w:val="008F5D77"/>
    <w:rsid w:val="008F5E23"/>
    <w:rsid w:val="008F5F55"/>
    <w:rsid w:val="008F5FA4"/>
    <w:rsid w:val="008F6266"/>
    <w:rsid w:val="008F7930"/>
    <w:rsid w:val="008F7EDC"/>
    <w:rsid w:val="009007F5"/>
    <w:rsid w:val="0090289A"/>
    <w:rsid w:val="009031A8"/>
    <w:rsid w:val="009047B7"/>
    <w:rsid w:val="00905B3C"/>
    <w:rsid w:val="0090638D"/>
    <w:rsid w:val="00906E87"/>
    <w:rsid w:val="009078BE"/>
    <w:rsid w:val="00907DFE"/>
    <w:rsid w:val="00910964"/>
    <w:rsid w:val="00910C9F"/>
    <w:rsid w:val="0091102D"/>
    <w:rsid w:val="00911C58"/>
    <w:rsid w:val="009125BC"/>
    <w:rsid w:val="009125FA"/>
    <w:rsid w:val="00912D74"/>
    <w:rsid w:val="009141F6"/>
    <w:rsid w:val="00914D71"/>
    <w:rsid w:val="00915080"/>
    <w:rsid w:val="00915FDF"/>
    <w:rsid w:val="00916CF1"/>
    <w:rsid w:val="009175F8"/>
    <w:rsid w:val="00917A50"/>
    <w:rsid w:val="00917BD1"/>
    <w:rsid w:val="00921442"/>
    <w:rsid w:val="00922191"/>
    <w:rsid w:val="0092324D"/>
    <w:rsid w:val="00923CD4"/>
    <w:rsid w:val="00923E95"/>
    <w:rsid w:val="009247FA"/>
    <w:rsid w:val="00924A17"/>
    <w:rsid w:val="00924BC1"/>
    <w:rsid w:val="0092693E"/>
    <w:rsid w:val="00927435"/>
    <w:rsid w:val="00930A9B"/>
    <w:rsid w:val="00931239"/>
    <w:rsid w:val="00931288"/>
    <w:rsid w:val="00931804"/>
    <w:rsid w:val="00931A95"/>
    <w:rsid w:val="009327A4"/>
    <w:rsid w:val="0093291E"/>
    <w:rsid w:val="00932C02"/>
    <w:rsid w:val="00932C80"/>
    <w:rsid w:val="00933003"/>
    <w:rsid w:val="00933304"/>
    <w:rsid w:val="009336BF"/>
    <w:rsid w:val="0093515C"/>
    <w:rsid w:val="00936847"/>
    <w:rsid w:val="00940316"/>
    <w:rsid w:val="009405AC"/>
    <w:rsid w:val="00940B7F"/>
    <w:rsid w:val="0094190F"/>
    <w:rsid w:val="00941F3D"/>
    <w:rsid w:val="0094244D"/>
    <w:rsid w:val="00942771"/>
    <w:rsid w:val="009436C7"/>
    <w:rsid w:val="00945AA2"/>
    <w:rsid w:val="00945C2A"/>
    <w:rsid w:val="00945CE9"/>
    <w:rsid w:val="0094654B"/>
    <w:rsid w:val="009470F3"/>
    <w:rsid w:val="00947125"/>
    <w:rsid w:val="009472AB"/>
    <w:rsid w:val="009474D9"/>
    <w:rsid w:val="00947980"/>
    <w:rsid w:val="00947D7E"/>
    <w:rsid w:val="00947DF2"/>
    <w:rsid w:val="009501C2"/>
    <w:rsid w:val="009501FB"/>
    <w:rsid w:val="009506A6"/>
    <w:rsid w:val="00950806"/>
    <w:rsid w:val="00951410"/>
    <w:rsid w:val="00951DCD"/>
    <w:rsid w:val="0095237B"/>
    <w:rsid w:val="00952408"/>
    <w:rsid w:val="00953901"/>
    <w:rsid w:val="00954BC8"/>
    <w:rsid w:val="00955387"/>
    <w:rsid w:val="00955B08"/>
    <w:rsid w:val="00956FB0"/>
    <w:rsid w:val="00957522"/>
    <w:rsid w:val="0095779F"/>
    <w:rsid w:val="00957887"/>
    <w:rsid w:val="0095796F"/>
    <w:rsid w:val="00957BDD"/>
    <w:rsid w:val="00957E40"/>
    <w:rsid w:val="00960CAF"/>
    <w:rsid w:val="00960F2E"/>
    <w:rsid w:val="0096140D"/>
    <w:rsid w:val="009624D6"/>
    <w:rsid w:val="009626B6"/>
    <w:rsid w:val="0096290B"/>
    <w:rsid w:val="009636E0"/>
    <w:rsid w:val="00963947"/>
    <w:rsid w:val="009652A8"/>
    <w:rsid w:val="009653E5"/>
    <w:rsid w:val="009666A4"/>
    <w:rsid w:val="00970801"/>
    <w:rsid w:val="00970D94"/>
    <w:rsid w:val="00970FFC"/>
    <w:rsid w:val="0097306F"/>
    <w:rsid w:val="0097319E"/>
    <w:rsid w:val="0097336F"/>
    <w:rsid w:val="009733BD"/>
    <w:rsid w:val="00973EDB"/>
    <w:rsid w:val="009747F9"/>
    <w:rsid w:val="009748AC"/>
    <w:rsid w:val="00974D92"/>
    <w:rsid w:val="00975E2B"/>
    <w:rsid w:val="009779C1"/>
    <w:rsid w:val="00977B6C"/>
    <w:rsid w:val="00980CB3"/>
    <w:rsid w:val="009815CC"/>
    <w:rsid w:val="00981976"/>
    <w:rsid w:val="00981B27"/>
    <w:rsid w:val="0098206C"/>
    <w:rsid w:val="00982FE7"/>
    <w:rsid w:val="009837BD"/>
    <w:rsid w:val="00983E80"/>
    <w:rsid w:val="009844B2"/>
    <w:rsid w:val="00984AC8"/>
    <w:rsid w:val="00985090"/>
    <w:rsid w:val="0098512E"/>
    <w:rsid w:val="00985581"/>
    <w:rsid w:val="00985F80"/>
    <w:rsid w:val="00985FD0"/>
    <w:rsid w:val="00986898"/>
    <w:rsid w:val="00986A61"/>
    <w:rsid w:val="00986F3E"/>
    <w:rsid w:val="00987772"/>
    <w:rsid w:val="0099090F"/>
    <w:rsid w:val="00991002"/>
    <w:rsid w:val="009915EA"/>
    <w:rsid w:val="00991BE6"/>
    <w:rsid w:val="009921B8"/>
    <w:rsid w:val="00992CD3"/>
    <w:rsid w:val="00993845"/>
    <w:rsid w:val="00993B19"/>
    <w:rsid w:val="00994C2B"/>
    <w:rsid w:val="00996148"/>
    <w:rsid w:val="0099624F"/>
    <w:rsid w:val="009969A9"/>
    <w:rsid w:val="00996A60"/>
    <w:rsid w:val="00996D87"/>
    <w:rsid w:val="00997906"/>
    <w:rsid w:val="009A1398"/>
    <w:rsid w:val="009A14A4"/>
    <w:rsid w:val="009A269D"/>
    <w:rsid w:val="009A2B08"/>
    <w:rsid w:val="009A2B83"/>
    <w:rsid w:val="009A2EA8"/>
    <w:rsid w:val="009A379B"/>
    <w:rsid w:val="009A450B"/>
    <w:rsid w:val="009A46C5"/>
    <w:rsid w:val="009A47E3"/>
    <w:rsid w:val="009A48E1"/>
    <w:rsid w:val="009A4B14"/>
    <w:rsid w:val="009A5135"/>
    <w:rsid w:val="009A5D01"/>
    <w:rsid w:val="009A6815"/>
    <w:rsid w:val="009A6DE9"/>
    <w:rsid w:val="009A708D"/>
    <w:rsid w:val="009A7542"/>
    <w:rsid w:val="009B0146"/>
    <w:rsid w:val="009B0470"/>
    <w:rsid w:val="009B11CE"/>
    <w:rsid w:val="009B18AB"/>
    <w:rsid w:val="009B219B"/>
    <w:rsid w:val="009B24C6"/>
    <w:rsid w:val="009B35D6"/>
    <w:rsid w:val="009B3935"/>
    <w:rsid w:val="009B39D7"/>
    <w:rsid w:val="009B4A72"/>
    <w:rsid w:val="009B4CEB"/>
    <w:rsid w:val="009B6BAA"/>
    <w:rsid w:val="009B7399"/>
    <w:rsid w:val="009C1BF5"/>
    <w:rsid w:val="009C2038"/>
    <w:rsid w:val="009C31FE"/>
    <w:rsid w:val="009C3453"/>
    <w:rsid w:val="009C3581"/>
    <w:rsid w:val="009C4F71"/>
    <w:rsid w:val="009C51B5"/>
    <w:rsid w:val="009C5808"/>
    <w:rsid w:val="009C5E1F"/>
    <w:rsid w:val="009C6616"/>
    <w:rsid w:val="009D007A"/>
    <w:rsid w:val="009D0776"/>
    <w:rsid w:val="009D0905"/>
    <w:rsid w:val="009D0CA5"/>
    <w:rsid w:val="009D1C99"/>
    <w:rsid w:val="009D1D94"/>
    <w:rsid w:val="009D3296"/>
    <w:rsid w:val="009D3630"/>
    <w:rsid w:val="009D3D8D"/>
    <w:rsid w:val="009D3DE4"/>
    <w:rsid w:val="009D41BB"/>
    <w:rsid w:val="009D439D"/>
    <w:rsid w:val="009D4535"/>
    <w:rsid w:val="009D63B1"/>
    <w:rsid w:val="009D6B70"/>
    <w:rsid w:val="009D7569"/>
    <w:rsid w:val="009D7C42"/>
    <w:rsid w:val="009D7DBA"/>
    <w:rsid w:val="009E0103"/>
    <w:rsid w:val="009E060C"/>
    <w:rsid w:val="009E062C"/>
    <w:rsid w:val="009E16DE"/>
    <w:rsid w:val="009E2489"/>
    <w:rsid w:val="009E24CC"/>
    <w:rsid w:val="009E2D07"/>
    <w:rsid w:val="009E36EB"/>
    <w:rsid w:val="009E36EF"/>
    <w:rsid w:val="009E401C"/>
    <w:rsid w:val="009E465A"/>
    <w:rsid w:val="009E4DEC"/>
    <w:rsid w:val="009E5060"/>
    <w:rsid w:val="009E58AA"/>
    <w:rsid w:val="009F0237"/>
    <w:rsid w:val="009F07DE"/>
    <w:rsid w:val="009F1C32"/>
    <w:rsid w:val="009F295C"/>
    <w:rsid w:val="009F2C22"/>
    <w:rsid w:val="009F2D83"/>
    <w:rsid w:val="009F2DD4"/>
    <w:rsid w:val="009F30F3"/>
    <w:rsid w:val="009F3303"/>
    <w:rsid w:val="009F3490"/>
    <w:rsid w:val="009F363F"/>
    <w:rsid w:val="009F38B2"/>
    <w:rsid w:val="009F3A75"/>
    <w:rsid w:val="009F4AF0"/>
    <w:rsid w:val="009F4D80"/>
    <w:rsid w:val="009F4F5F"/>
    <w:rsid w:val="009F5A15"/>
    <w:rsid w:val="009F6723"/>
    <w:rsid w:val="009F6F1F"/>
    <w:rsid w:val="009F70D8"/>
    <w:rsid w:val="009F75C3"/>
    <w:rsid w:val="00A000F5"/>
    <w:rsid w:val="00A001A3"/>
    <w:rsid w:val="00A028EC"/>
    <w:rsid w:val="00A02B86"/>
    <w:rsid w:val="00A035DC"/>
    <w:rsid w:val="00A03825"/>
    <w:rsid w:val="00A0416F"/>
    <w:rsid w:val="00A07981"/>
    <w:rsid w:val="00A12427"/>
    <w:rsid w:val="00A12AC5"/>
    <w:rsid w:val="00A1320F"/>
    <w:rsid w:val="00A1398A"/>
    <w:rsid w:val="00A149BD"/>
    <w:rsid w:val="00A151B5"/>
    <w:rsid w:val="00A15877"/>
    <w:rsid w:val="00A16426"/>
    <w:rsid w:val="00A16C09"/>
    <w:rsid w:val="00A16D7F"/>
    <w:rsid w:val="00A17D84"/>
    <w:rsid w:val="00A21056"/>
    <w:rsid w:val="00A224A6"/>
    <w:rsid w:val="00A22AB0"/>
    <w:rsid w:val="00A22C56"/>
    <w:rsid w:val="00A23CE6"/>
    <w:rsid w:val="00A23DE0"/>
    <w:rsid w:val="00A2414B"/>
    <w:rsid w:val="00A24572"/>
    <w:rsid w:val="00A25917"/>
    <w:rsid w:val="00A26056"/>
    <w:rsid w:val="00A2655B"/>
    <w:rsid w:val="00A2665F"/>
    <w:rsid w:val="00A266C2"/>
    <w:rsid w:val="00A27996"/>
    <w:rsid w:val="00A279D3"/>
    <w:rsid w:val="00A27C7B"/>
    <w:rsid w:val="00A27CCC"/>
    <w:rsid w:val="00A30C52"/>
    <w:rsid w:val="00A30CF5"/>
    <w:rsid w:val="00A319B7"/>
    <w:rsid w:val="00A31D70"/>
    <w:rsid w:val="00A31F6E"/>
    <w:rsid w:val="00A32748"/>
    <w:rsid w:val="00A32E63"/>
    <w:rsid w:val="00A3300C"/>
    <w:rsid w:val="00A3395D"/>
    <w:rsid w:val="00A33E9C"/>
    <w:rsid w:val="00A35DAE"/>
    <w:rsid w:val="00A35F77"/>
    <w:rsid w:val="00A367E7"/>
    <w:rsid w:val="00A36B2E"/>
    <w:rsid w:val="00A37BB8"/>
    <w:rsid w:val="00A40108"/>
    <w:rsid w:val="00A40AF9"/>
    <w:rsid w:val="00A40CCB"/>
    <w:rsid w:val="00A40D65"/>
    <w:rsid w:val="00A41AA2"/>
    <w:rsid w:val="00A41C8A"/>
    <w:rsid w:val="00A41E73"/>
    <w:rsid w:val="00A41EAF"/>
    <w:rsid w:val="00A42CCA"/>
    <w:rsid w:val="00A43730"/>
    <w:rsid w:val="00A43737"/>
    <w:rsid w:val="00A444E6"/>
    <w:rsid w:val="00A4471E"/>
    <w:rsid w:val="00A44AF3"/>
    <w:rsid w:val="00A454D6"/>
    <w:rsid w:val="00A459DF"/>
    <w:rsid w:val="00A45A5F"/>
    <w:rsid w:val="00A45C11"/>
    <w:rsid w:val="00A46678"/>
    <w:rsid w:val="00A46E0F"/>
    <w:rsid w:val="00A47093"/>
    <w:rsid w:val="00A47F08"/>
    <w:rsid w:val="00A50348"/>
    <w:rsid w:val="00A50597"/>
    <w:rsid w:val="00A50DAD"/>
    <w:rsid w:val="00A51017"/>
    <w:rsid w:val="00A5114E"/>
    <w:rsid w:val="00A51210"/>
    <w:rsid w:val="00A515A3"/>
    <w:rsid w:val="00A5191B"/>
    <w:rsid w:val="00A52C59"/>
    <w:rsid w:val="00A53753"/>
    <w:rsid w:val="00A538FF"/>
    <w:rsid w:val="00A53AF3"/>
    <w:rsid w:val="00A53AF9"/>
    <w:rsid w:val="00A53B32"/>
    <w:rsid w:val="00A542C4"/>
    <w:rsid w:val="00A545C5"/>
    <w:rsid w:val="00A54ACE"/>
    <w:rsid w:val="00A54B36"/>
    <w:rsid w:val="00A5765F"/>
    <w:rsid w:val="00A60124"/>
    <w:rsid w:val="00A6062D"/>
    <w:rsid w:val="00A60833"/>
    <w:rsid w:val="00A60A22"/>
    <w:rsid w:val="00A60D23"/>
    <w:rsid w:val="00A60D66"/>
    <w:rsid w:val="00A60E47"/>
    <w:rsid w:val="00A61737"/>
    <w:rsid w:val="00A62725"/>
    <w:rsid w:val="00A62ADC"/>
    <w:rsid w:val="00A64190"/>
    <w:rsid w:val="00A64A55"/>
    <w:rsid w:val="00A64DE4"/>
    <w:rsid w:val="00A64DEF"/>
    <w:rsid w:val="00A65178"/>
    <w:rsid w:val="00A65BFE"/>
    <w:rsid w:val="00A66360"/>
    <w:rsid w:val="00A66E2C"/>
    <w:rsid w:val="00A67091"/>
    <w:rsid w:val="00A670EA"/>
    <w:rsid w:val="00A67FD4"/>
    <w:rsid w:val="00A70A5F"/>
    <w:rsid w:val="00A71096"/>
    <w:rsid w:val="00A71A27"/>
    <w:rsid w:val="00A72A23"/>
    <w:rsid w:val="00A72A34"/>
    <w:rsid w:val="00A74186"/>
    <w:rsid w:val="00A743E6"/>
    <w:rsid w:val="00A74640"/>
    <w:rsid w:val="00A74B17"/>
    <w:rsid w:val="00A75705"/>
    <w:rsid w:val="00A759F6"/>
    <w:rsid w:val="00A76D19"/>
    <w:rsid w:val="00A7762E"/>
    <w:rsid w:val="00A77B79"/>
    <w:rsid w:val="00A81141"/>
    <w:rsid w:val="00A81392"/>
    <w:rsid w:val="00A8231C"/>
    <w:rsid w:val="00A827B9"/>
    <w:rsid w:val="00A828E5"/>
    <w:rsid w:val="00A82929"/>
    <w:rsid w:val="00A82F96"/>
    <w:rsid w:val="00A83019"/>
    <w:rsid w:val="00A836BA"/>
    <w:rsid w:val="00A83B6C"/>
    <w:rsid w:val="00A83DA2"/>
    <w:rsid w:val="00A8459F"/>
    <w:rsid w:val="00A85698"/>
    <w:rsid w:val="00A85D87"/>
    <w:rsid w:val="00A86A49"/>
    <w:rsid w:val="00A87532"/>
    <w:rsid w:val="00A87765"/>
    <w:rsid w:val="00A877AE"/>
    <w:rsid w:val="00A90DFD"/>
    <w:rsid w:val="00A918C3"/>
    <w:rsid w:val="00A91B24"/>
    <w:rsid w:val="00A92455"/>
    <w:rsid w:val="00A92663"/>
    <w:rsid w:val="00A9284A"/>
    <w:rsid w:val="00A9297D"/>
    <w:rsid w:val="00A92F31"/>
    <w:rsid w:val="00A93634"/>
    <w:rsid w:val="00A936E1"/>
    <w:rsid w:val="00A93A2B"/>
    <w:rsid w:val="00A93A7B"/>
    <w:rsid w:val="00A93AF1"/>
    <w:rsid w:val="00A93ED6"/>
    <w:rsid w:val="00A93F74"/>
    <w:rsid w:val="00A945A1"/>
    <w:rsid w:val="00A9470A"/>
    <w:rsid w:val="00A94920"/>
    <w:rsid w:val="00A94B83"/>
    <w:rsid w:val="00A953DE"/>
    <w:rsid w:val="00A95458"/>
    <w:rsid w:val="00A95531"/>
    <w:rsid w:val="00A956D7"/>
    <w:rsid w:val="00A95A45"/>
    <w:rsid w:val="00A95B4A"/>
    <w:rsid w:val="00A96F98"/>
    <w:rsid w:val="00AA074E"/>
    <w:rsid w:val="00AA11EF"/>
    <w:rsid w:val="00AA1240"/>
    <w:rsid w:val="00AA1C98"/>
    <w:rsid w:val="00AA22CC"/>
    <w:rsid w:val="00AA2402"/>
    <w:rsid w:val="00AA2AD5"/>
    <w:rsid w:val="00AA308E"/>
    <w:rsid w:val="00AA3A3A"/>
    <w:rsid w:val="00AA3C89"/>
    <w:rsid w:val="00AA4B8F"/>
    <w:rsid w:val="00AA4FF5"/>
    <w:rsid w:val="00AA55FA"/>
    <w:rsid w:val="00AA6151"/>
    <w:rsid w:val="00AA6542"/>
    <w:rsid w:val="00AA6560"/>
    <w:rsid w:val="00AA662F"/>
    <w:rsid w:val="00AB0898"/>
    <w:rsid w:val="00AB136C"/>
    <w:rsid w:val="00AB13A2"/>
    <w:rsid w:val="00AB1C15"/>
    <w:rsid w:val="00AB1EF2"/>
    <w:rsid w:val="00AB247F"/>
    <w:rsid w:val="00AB25FD"/>
    <w:rsid w:val="00AB2FB4"/>
    <w:rsid w:val="00AB33B3"/>
    <w:rsid w:val="00AB3E66"/>
    <w:rsid w:val="00AB44A9"/>
    <w:rsid w:val="00AB4990"/>
    <w:rsid w:val="00AB4CB1"/>
    <w:rsid w:val="00AB529A"/>
    <w:rsid w:val="00AB56C2"/>
    <w:rsid w:val="00AB56CF"/>
    <w:rsid w:val="00AB585F"/>
    <w:rsid w:val="00AB60AB"/>
    <w:rsid w:val="00AB769F"/>
    <w:rsid w:val="00AB7E7F"/>
    <w:rsid w:val="00AC00AB"/>
    <w:rsid w:val="00AC098F"/>
    <w:rsid w:val="00AC1BB0"/>
    <w:rsid w:val="00AC23CC"/>
    <w:rsid w:val="00AC3B5E"/>
    <w:rsid w:val="00AC4CD3"/>
    <w:rsid w:val="00AC510B"/>
    <w:rsid w:val="00AC5209"/>
    <w:rsid w:val="00AC63B9"/>
    <w:rsid w:val="00AC66F2"/>
    <w:rsid w:val="00AC6F2B"/>
    <w:rsid w:val="00AC74AE"/>
    <w:rsid w:val="00AD0571"/>
    <w:rsid w:val="00AD0772"/>
    <w:rsid w:val="00AD1681"/>
    <w:rsid w:val="00AD1A33"/>
    <w:rsid w:val="00AD1FDF"/>
    <w:rsid w:val="00AD2080"/>
    <w:rsid w:val="00AD2804"/>
    <w:rsid w:val="00AD2D6B"/>
    <w:rsid w:val="00AD35FF"/>
    <w:rsid w:val="00AD4832"/>
    <w:rsid w:val="00AD4D85"/>
    <w:rsid w:val="00AD4F1E"/>
    <w:rsid w:val="00AD501E"/>
    <w:rsid w:val="00AD514F"/>
    <w:rsid w:val="00AD59E9"/>
    <w:rsid w:val="00AD5A8F"/>
    <w:rsid w:val="00AD5F11"/>
    <w:rsid w:val="00AD6261"/>
    <w:rsid w:val="00AD671B"/>
    <w:rsid w:val="00AD6971"/>
    <w:rsid w:val="00AE02BB"/>
    <w:rsid w:val="00AE0A7D"/>
    <w:rsid w:val="00AE171E"/>
    <w:rsid w:val="00AE1A46"/>
    <w:rsid w:val="00AE1BC1"/>
    <w:rsid w:val="00AE1E66"/>
    <w:rsid w:val="00AE24AA"/>
    <w:rsid w:val="00AE2514"/>
    <w:rsid w:val="00AE271A"/>
    <w:rsid w:val="00AE31A1"/>
    <w:rsid w:val="00AE32B5"/>
    <w:rsid w:val="00AE3BFF"/>
    <w:rsid w:val="00AE43B9"/>
    <w:rsid w:val="00AE5AFB"/>
    <w:rsid w:val="00AE62AD"/>
    <w:rsid w:val="00AE6EEE"/>
    <w:rsid w:val="00AE7C15"/>
    <w:rsid w:val="00AF0E2F"/>
    <w:rsid w:val="00AF1839"/>
    <w:rsid w:val="00AF19D0"/>
    <w:rsid w:val="00AF28BB"/>
    <w:rsid w:val="00AF4799"/>
    <w:rsid w:val="00AF4B09"/>
    <w:rsid w:val="00AF54B0"/>
    <w:rsid w:val="00AF5638"/>
    <w:rsid w:val="00AF58F3"/>
    <w:rsid w:val="00AF59F4"/>
    <w:rsid w:val="00AF5AB7"/>
    <w:rsid w:val="00AF6A3C"/>
    <w:rsid w:val="00AF6EE6"/>
    <w:rsid w:val="00AF6F8F"/>
    <w:rsid w:val="00AF70AA"/>
    <w:rsid w:val="00AF77DD"/>
    <w:rsid w:val="00B003B5"/>
    <w:rsid w:val="00B004C3"/>
    <w:rsid w:val="00B013C6"/>
    <w:rsid w:val="00B0160B"/>
    <w:rsid w:val="00B01A0E"/>
    <w:rsid w:val="00B02266"/>
    <w:rsid w:val="00B02501"/>
    <w:rsid w:val="00B03461"/>
    <w:rsid w:val="00B036B7"/>
    <w:rsid w:val="00B036F4"/>
    <w:rsid w:val="00B0381D"/>
    <w:rsid w:val="00B038F7"/>
    <w:rsid w:val="00B04D29"/>
    <w:rsid w:val="00B05193"/>
    <w:rsid w:val="00B0564E"/>
    <w:rsid w:val="00B058B0"/>
    <w:rsid w:val="00B06255"/>
    <w:rsid w:val="00B067FB"/>
    <w:rsid w:val="00B06D2F"/>
    <w:rsid w:val="00B07148"/>
    <w:rsid w:val="00B073DA"/>
    <w:rsid w:val="00B07F4A"/>
    <w:rsid w:val="00B10A50"/>
    <w:rsid w:val="00B10F0B"/>
    <w:rsid w:val="00B11282"/>
    <w:rsid w:val="00B12C3B"/>
    <w:rsid w:val="00B13481"/>
    <w:rsid w:val="00B13877"/>
    <w:rsid w:val="00B13C56"/>
    <w:rsid w:val="00B14141"/>
    <w:rsid w:val="00B14235"/>
    <w:rsid w:val="00B146FE"/>
    <w:rsid w:val="00B14D3E"/>
    <w:rsid w:val="00B14DEB"/>
    <w:rsid w:val="00B15920"/>
    <w:rsid w:val="00B15CFE"/>
    <w:rsid w:val="00B172CF"/>
    <w:rsid w:val="00B178C5"/>
    <w:rsid w:val="00B17E19"/>
    <w:rsid w:val="00B2094E"/>
    <w:rsid w:val="00B20F80"/>
    <w:rsid w:val="00B219CE"/>
    <w:rsid w:val="00B21D93"/>
    <w:rsid w:val="00B23779"/>
    <w:rsid w:val="00B23AEC"/>
    <w:rsid w:val="00B23BFA"/>
    <w:rsid w:val="00B24CE1"/>
    <w:rsid w:val="00B2570C"/>
    <w:rsid w:val="00B266AD"/>
    <w:rsid w:val="00B2694A"/>
    <w:rsid w:val="00B26B96"/>
    <w:rsid w:val="00B27385"/>
    <w:rsid w:val="00B30EB3"/>
    <w:rsid w:val="00B30F4B"/>
    <w:rsid w:val="00B3190E"/>
    <w:rsid w:val="00B31A71"/>
    <w:rsid w:val="00B31C11"/>
    <w:rsid w:val="00B32269"/>
    <w:rsid w:val="00B3266D"/>
    <w:rsid w:val="00B32F2C"/>
    <w:rsid w:val="00B33DE8"/>
    <w:rsid w:val="00B341E9"/>
    <w:rsid w:val="00B3472C"/>
    <w:rsid w:val="00B34951"/>
    <w:rsid w:val="00B3564B"/>
    <w:rsid w:val="00B35DB5"/>
    <w:rsid w:val="00B35EBF"/>
    <w:rsid w:val="00B367FC"/>
    <w:rsid w:val="00B369A8"/>
    <w:rsid w:val="00B374CE"/>
    <w:rsid w:val="00B40053"/>
    <w:rsid w:val="00B40831"/>
    <w:rsid w:val="00B4098C"/>
    <w:rsid w:val="00B41661"/>
    <w:rsid w:val="00B41835"/>
    <w:rsid w:val="00B41A80"/>
    <w:rsid w:val="00B41B54"/>
    <w:rsid w:val="00B42DBC"/>
    <w:rsid w:val="00B43E0C"/>
    <w:rsid w:val="00B441AE"/>
    <w:rsid w:val="00B453F0"/>
    <w:rsid w:val="00B45A18"/>
    <w:rsid w:val="00B461A4"/>
    <w:rsid w:val="00B46A5C"/>
    <w:rsid w:val="00B4730A"/>
    <w:rsid w:val="00B4760B"/>
    <w:rsid w:val="00B477E6"/>
    <w:rsid w:val="00B4B07D"/>
    <w:rsid w:val="00B50B80"/>
    <w:rsid w:val="00B511BA"/>
    <w:rsid w:val="00B51611"/>
    <w:rsid w:val="00B51758"/>
    <w:rsid w:val="00B52528"/>
    <w:rsid w:val="00B5283B"/>
    <w:rsid w:val="00B52C25"/>
    <w:rsid w:val="00B53834"/>
    <w:rsid w:val="00B538B3"/>
    <w:rsid w:val="00B5575D"/>
    <w:rsid w:val="00B5580D"/>
    <w:rsid w:val="00B5599E"/>
    <w:rsid w:val="00B559F4"/>
    <w:rsid w:val="00B56A8B"/>
    <w:rsid w:val="00B56CAC"/>
    <w:rsid w:val="00B57D85"/>
    <w:rsid w:val="00B600A3"/>
    <w:rsid w:val="00B603F9"/>
    <w:rsid w:val="00B60442"/>
    <w:rsid w:val="00B6234F"/>
    <w:rsid w:val="00B6275D"/>
    <w:rsid w:val="00B62E4C"/>
    <w:rsid w:val="00B62E87"/>
    <w:rsid w:val="00B62F7F"/>
    <w:rsid w:val="00B64524"/>
    <w:rsid w:val="00B64988"/>
    <w:rsid w:val="00B65DA2"/>
    <w:rsid w:val="00B669AE"/>
    <w:rsid w:val="00B679D0"/>
    <w:rsid w:val="00B67D20"/>
    <w:rsid w:val="00B67F5F"/>
    <w:rsid w:val="00B70B58"/>
    <w:rsid w:val="00B7125D"/>
    <w:rsid w:val="00B7215C"/>
    <w:rsid w:val="00B7234F"/>
    <w:rsid w:val="00B72B08"/>
    <w:rsid w:val="00B7350C"/>
    <w:rsid w:val="00B736BD"/>
    <w:rsid w:val="00B7493A"/>
    <w:rsid w:val="00B7639D"/>
    <w:rsid w:val="00B776B0"/>
    <w:rsid w:val="00B7780C"/>
    <w:rsid w:val="00B809E1"/>
    <w:rsid w:val="00B823BC"/>
    <w:rsid w:val="00B823F9"/>
    <w:rsid w:val="00B82710"/>
    <w:rsid w:val="00B8294F"/>
    <w:rsid w:val="00B829F2"/>
    <w:rsid w:val="00B82D3A"/>
    <w:rsid w:val="00B83C8C"/>
    <w:rsid w:val="00B83FE5"/>
    <w:rsid w:val="00B84C93"/>
    <w:rsid w:val="00B852B6"/>
    <w:rsid w:val="00B85C85"/>
    <w:rsid w:val="00B8614D"/>
    <w:rsid w:val="00B869C6"/>
    <w:rsid w:val="00B86E85"/>
    <w:rsid w:val="00B86F28"/>
    <w:rsid w:val="00B86F87"/>
    <w:rsid w:val="00B876A6"/>
    <w:rsid w:val="00B87773"/>
    <w:rsid w:val="00B8796B"/>
    <w:rsid w:val="00B87AF8"/>
    <w:rsid w:val="00B87E77"/>
    <w:rsid w:val="00B900F9"/>
    <w:rsid w:val="00B9066F"/>
    <w:rsid w:val="00B90B50"/>
    <w:rsid w:val="00B90F2F"/>
    <w:rsid w:val="00B91099"/>
    <w:rsid w:val="00B9131C"/>
    <w:rsid w:val="00B91635"/>
    <w:rsid w:val="00B91B65"/>
    <w:rsid w:val="00B91BB8"/>
    <w:rsid w:val="00B91D43"/>
    <w:rsid w:val="00B922E7"/>
    <w:rsid w:val="00B923A0"/>
    <w:rsid w:val="00B928C1"/>
    <w:rsid w:val="00B934A4"/>
    <w:rsid w:val="00B9363D"/>
    <w:rsid w:val="00B93F28"/>
    <w:rsid w:val="00B9509A"/>
    <w:rsid w:val="00B950A4"/>
    <w:rsid w:val="00B956DD"/>
    <w:rsid w:val="00B95BA5"/>
    <w:rsid w:val="00B966A6"/>
    <w:rsid w:val="00B9683D"/>
    <w:rsid w:val="00B96B1E"/>
    <w:rsid w:val="00B9710B"/>
    <w:rsid w:val="00B97345"/>
    <w:rsid w:val="00B97409"/>
    <w:rsid w:val="00B9772F"/>
    <w:rsid w:val="00B977F8"/>
    <w:rsid w:val="00B97AE4"/>
    <w:rsid w:val="00BA03B6"/>
    <w:rsid w:val="00BA0688"/>
    <w:rsid w:val="00BA0B60"/>
    <w:rsid w:val="00BA1935"/>
    <w:rsid w:val="00BA2266"/>
    <w:rsid w:val="00BA2715"/>
    <w:rsid w:val="00BA2D05"/>
    <w:rsid w:val="00BA3A53"/>
    <w:rsid w:val="00BA429B"/>
    <w:rsid w:val="00BA492A"/>
    <w:rsid w:val="00BA4B15"/>
    <w:rsid w:val="00BA5222"/>
    <w:rsid w:val="00BA54DF"/>
    <w:rsid w:val="00BA5C0D"/>
    <w:rsid w:val="00BA60CA"/>
    <w:rsid w:val="00BA656F"/>
    <w:rsid w:val="00BB05F6"/>
    <w:rsid w:val="00BB0BCE"/>
    <w:rsid w:val="00BB1DD2"/>
    <w:rsid w:val="00BB2024"/>
    <w:rsid w:val="00BB22A3"/>
    <w:rsid w:val="00BB2429"/>
    <w:rsid w:val="00BB2A16"/>
    <w:rsid w:val="00BB2C9E"/>
    <w:rsid w:val="00BB2DA6"/>
    <w:rsid w:val="00BB310E"/>
    <w:rsid w:val="00BB37AA"/>
    <w:rsid w:val="00BB3C66"/>
    <w:rsid w:val="00BB4003"/>
    <w:rsid w:val="00BB4114"/>
    <w:rsid w:val="00BB4E36"/>
    <w:rsid w:val="00BB4ED9"/>
    <w:rsid w:val="00BB5039"/>
    <w:rsid w:val="00BB50C1"/>
    <w:rsid w:val="00BB54C6"/>
    <w:rsid w:val="00BB6963"/>
    <w:rsid w:val="00BB6F51"/>
    <w:rsid w:val="00BB7268"/>
    <w:rsid w:val="00BB7382"/>
    <w:rsid w:val="00BB765C"/>
    <w:rsid w:val="00BC000B"/>
    <w:rsid w:val="00BC0E13"/>
    <w:rsid w:val="00BC17A0"/>
    <w:rsid w:val="00BC17C7"/>
    <w:rsid w:val="00BC2FA8"/>
    <w:rsid w:val="00BC35E1"/>
    <w:rsid w:val="00BC415E"/>
    <w:rsid w:val="00BC43A0"/>
    <w:rsid w:val="00BC4920"/>
    <w:rsid w:val="00BC565D"/>
    <w:rsid w:val="00BC5EA1"/>
    <w:rsid w:val="00BC629D"/>
    <w:rsid w:val="00BC62B5"/>
    <w:rsid w:val="00BC6D1B"/>
    <w:rsid w:val="00BC75D8"/>
    <w:rsid w:val="00BD0840"/>
    <w:rsid w:val="00BD0B2C"/>
    <w:rsid w:val="00BD19A7"/>
    <w:rsid w:val="00BD23C3"/>
    <w:rsid w:val="00BD2744"/>
    <w:rsid w:val="00BD2B39"/>
    <w:rsid w:val="00BD319B"/>
    <w:rsid w:val="00BD36C7"/>
    <w:rsid w:val="00BD3983"/>
    <w:rsid w:val="00BD3EA5"/>
    <w:rsid w:val="00BD3F59"/>
    <w:rsid w:val="00BD4043"/>
    <w:rsid w:val="00BD4306"/>
    <w:rsid w:val="00BD4D25"/>
    <w:rsid w:val="00BD641D"/>
    <w:rsid w:val="00BD658C"/>
    <w:rsid w:val="00BD6860"/>
    <w:rsid w:val="00BD687D"/>
    <w:rsid w:val="00BD793D"/>
    <w:rsid w:val="00BD7C9C"/>
    <w:rsid w:val="00BD7EB7"/>
    <w:rsid w:val="00BE1D67"/>
    <w:rsid w:val="00BE2457"/>
    <w:rsid w:val="00BE2726"/>
    <w:rsid w:val="00BE38A3"/>
    <w:rsid w:val="00BE4119"/>
    <w:rsid w:val="00BE43E7"/>
    <w:rsid w:val="00BE48A5"/>
    <w:rsid w:val="00BE4A5D"/>
    <w:rsid w:val="00BE51AA"/>
    <w:rsid w:val="00BE5AB5"/>
    <w:rsid w:val="00BE5B9A"/>
    <w:rsid w:val="00BE6CD4"/>
    <w:rsid w:val="00BE7A69"/>
    <w:rsid w:val="00BE7BA1"/>
    <w:rsid w:val="00BF0C7D"/>
    <w:rsid w:val="00BF14E8"/>
    <w:rsid w:val="00BF1ECE"/>
    <w:rsid w:val="00BF2F9C"/>
    <w:rsid w:val="00BF301D"/>
    <w:rsid w:val="00BF30B7"/>
    <w:rsid w:val="00BF3DB8"/>
    <w:rsid w:val="00BF3E7B"/>
    <w:rsid w:val="00BF4ADA"/>
    <w:rsid w:val="00BF4B98"/>
    <w:rsid w:val="00BF5E61"/>
    <w:rsid w:val="00BF61E0"/>
    <w:rsid w:val="00BF6DDB"/>
    <w:rsid w:val="00BF6F75"/>
    <w:rsid w:val="00BF74E9"/>
    <w:rsid w:val="00C002AA"/>
    <w:rsid w:val="00C00A75"/>
    <w:rsid w:val="00C00CF7"/>
    <w:rsid w:val="00C01A01"/>
    <w:rsid w:val="00C01A71"/>
    <w:rsid w:val="00C01C92"/>
    <w:rsid w:val="00C01F6C"/>
    <w:rsid w:val="00C022C6"/>
    <w:rsid w:val="00C0260B"/>
    <w:rsid w:val="00C03233"/>
    <w:rsid w:val="00C032D8"/>
    <w:rsid w:val="00C03437"/>
    <w:rsid w:val="00C03472"/>
    <w:rsid w:val="00C03B37"/>
    <w:rsid w:val="00C03F0D"/>
    <w:rsid w:val="00C05397"/>
    <w:rsid w:val="00C05512"/>
    <w:rsid w:val="00C056EA"/>
    <w:rsid w:val="00C0596F"/>
    <w:rsid w:val="00C06E5D"/>
    <w:rsid w:val="00C06EF3"/>
    <w:rsid w:val="00C073DA"/>
    <w:rsid w:val="00C07868"/>
    <w:rsid w:val="00C07AF8"/>
    <w:rsid w:val="00C07D8D"/>
    <w:rsid w:val="00C1007E"/>
    <w:rsid w:val="00C109F5"/>
    <w:rsid w:val="00C11538"/>
    <w:rsid w:val="00C1178A"/>
    <w:rsid w:val="00C12483"/>
    <w:rsid w:val="00C1249A"/>
    <w:rsid w:val="00C12717"/>
    <w:rsid w:val="00C134E2"/>
    <w:rsid w:val="00C14F0C"/>
    <w:rsid w:val="00C15694"/>
    <w:rsid w:val="00C15B48"/>
    <w:rsid w:val="00C16200"/>
    <w:rsid w:val="00C1632C"/>
    <w:rsid w:val="00C163E4"/>
    <w:rsid w:val="00C16D2E"/>
    <w:rsid w:val="00C16E11"/>
    <w:rsid w:val="00C17EFE"/>
    <w:rsid w:val="00C187F2"/>
    <w:rsid w:val="00C21014"/>
    <w:rsid w:val="00C2170E"/>
    <w:rsid w:val="00C22D3E"/>
    <w:rsid w:val="00C22E83"/>
    <w:rsid w:val="00C22E90"/>
    <w:rsid w:val="00C23008"/>
    <w:rsid w:val="00C23540"/>
    <w:rsid w:val="00C24177"/>
    <w:rsid w:val="00C24528"/>
    <w:rsid w:val="00C249E5"/>
    <w:rsid w:val="00C25654"/>
    <w:rsid w:val="00C25EC5"/>
    <w:rsid w:val="00C25F16"/>
    <w:rsid w:val="00C26018"/>
    <w:rsid w:val="00C26B97"/>
    <w:rsid w:val="00C30483"/>
    <w:rsid w:val="00C32546"/>
    <w:rsid w:val="00C32A6D"/>
    <w:rsid w:val="00C338AF"/>
    <w:rsid w:val="00C34065"/>
    <w:rsid w:val="00C34CC8"/>
    <w:rsid w:val="00C34D18"/>
    <w:rsid w:val="00C36435"/>
    <w:rsid w:val="00C36588"/>
    <w:rsid w:val="00C36EF2"/>
    <w:rsid w:val="00C371CC"/>
    <w:rsid w:val="00C37823"/>
    <w:rsid w:val="00C37A83"/>
    <w:rsid w:val="00C37F29"/>
    <w:rsid w:val="00C405DF"/>
    <w:rsid w:val="00C40617"/>
    <w:rsid w:val="00C40755"/>
    <w:rsid w:val="00C40A66"/>
    <w:rsid w:val="00C41862"/>
    <w:rsid w:val="00C41FEB"/>
    <w:rsid w:val="00C42217"/>
    <w:rsid w:val="00C423B3"/>
    <w:rsid w:val="00C42FAB"/>
    <w:rsid w:val="00C4404D"/>
    <w:rsid w:val="00C443D7"/>
    <w:rsid w:val="00C44CC3"/>
    <w:rsid w:val="00C45464"/>
    <w:rsid w:val="00C45BAB"/>
    <w:rsid w:val="00C461E4"/>
    <w:rsid w:val="00C46CD0"/>
    <w:rsid w:val="00C46D66"/>
    <w:rsid w:val="00C46E62"/>
    <w:rsid w:val="00C505C4"/>
    <w:rsid w:val="00C51A26"/>
    <w:rsid w:val="00C520EC"/>
    <w:rsid w:val="00C52294"/>
    <w:rsid w:val="00C522F3"/>
    <w:rsid w:val="00C52341"/>
    <w:rsid w:val="00C52918"/>
    <w:rsid w:val="00C52B69"/>
    <w:rsid w:val="00C52C9B"/>
    <w:rsid w:val="00C530B2"/>
    <w:rsid w:val="00C539F8"/>
    <w:rsid w:val="00C53CAA"/>
    <w:rsid w:val="00C53FC4"/>
    <w:rsid w:val="00C54400"/>
    <w:rsid w:val="00C54A2A"/>
    <w:rsid w:val="00C5597E"/>
    <w:rsid w:val="00C55BA5"/>
    <w:rsid w:val="00C55F0A"/>
    <w:rsid w:val="00C5613E"/>
    <w:rsid w:val="00C566F8"/>
    <w:rsid w:val="00C56716"/>
    <w:rsid w:val="00C575D6"/>
    <w:rsid w:val="00C60703"/>
    <w:rsid w:val="00C60F5F"/>
    <w:rsid w:val="00C60FCD"/>
    <w:rsid w:val="00C60FE5"/>
    <w:rsid w:val="00C62503"/>
    <w:rsid w:val="00C62880"/>
    <w:rsid w:val="00C62BB4"/>
    <w:rsid w:val="00C62C32"/>
    <w:rsid w:val="00C6306C"/>
    <w:rsid w:val="00C635D0"/>
    <w:rsid w:val="00C64381"/>
    <w:rsid w:val="00C64583"/>
    <w:rsid w:val="00C647F7"/>
    <w:rsid w:val="00C648C7"/>
    <w:rsid w:val="00C65F20"/>
    <w:rsid w:val="00C66293"/>
    <w:rsid w:val="00C6691A"/>
    <w:rsid w:val="00C677A0"/>
    <w:rsid w:val="00C67828"/>
    <w:rsid w:val="00C679B2"/>
    <w:rsid w:val="00C703E9"/>
    <w:rsid w:val="00C7059C"/>
    <w:rsid w:val="00C70FA2"/>
    <w:rsid w:val="00C70FCC"/>
    <w:rsid w:val="00C72673"/>
    <w:rsid w:val="00C7305E"/>
    <w:rsid w:val="00C732BC"/>
    <w:rsid w:val="00C73820"/>
    <w:rsid w:val="00C744DA"/>
    <w:rsid w:val="00C74972"/>
    <w:rsid w:val="00C74C55"/>
    <w:rsid w:val="00C74EEF"/>
    <w:rsid w:val="00C7655A"/>
    <w:rsid w:val="00C76851"/>
    <w:rsid w:val="00C7686C"/>
    <w:rsid w:val="00C77537"/>
    <w:rsid w:val="00C77AE5"/>
    <w:rsid w:val="00C77C31"/>
    <w:rsid w:val="00C77F1B"/>
    <w:rsid w:val="00C810E4"/>
    <w:rsid w:val="00C81930"/>
    <w:rsid w:val="00C8196D"/>
    <w:rsid w:val="00C81ABF"/>
    <w:rsid w:val="00C82CEC"/>
    <w:rsid w:val="00C82F1D"/>
    <w:rsid w:val="00C8310A"/>
    <w:rsid w:val="00C8324F"/>
    <w:rsid w:val="00C835CC"/>
    <w:rsid w:val="00C839B7"/>
    <w:rsid w:val="00C83A46"/>
    <w:rsid w:val="00C83BC2"/>
    <w:rsid w:val="00C83BF4"/>
    <w:rsid w:val="00C83C01"/>
    <w:rsid w:val="00C83C26"/>
    <w:rsid w:val="00C84236"/>
    <w:rsid w:val="00C86076"/>
    <w:rsid w:val="00C870A4"/>
    <w:rsid w:val="00C878BE"/>
    <w:rsid w:val="00C87955"/>
    <w:rsid w:val="00C87970"/>
    <w:rsid w:val="00C87FDD"/>
    <w:rsid w:val="00C90145"/>
    <w:rsid w:val="00C90FF6"/>
    <w:rsid w:val="00C91153"/>
    <w:rsid w:val="00C9126F"/>
    <w:rsid w:val="00C91F03"/>
    <w:rsid w:val="00C923FA"/>
    <w:rsid w:val="00C9250C"/>
    <w:rsid w:val="00C9378E"/>
    <w:rsid w:val="00C94D56"/>
    <w:rsid w:val="00C958D1"/>
    <w:rsid w:val="00C95BA2"/>
    <w:rsid w:val="00C9672A"/>
    <w:rsid w:val="00C96A34"/>
    <w:rsid w:val="00C97359"/>
    <w:rsid w:val="00C975F2"/>
    <w:rsid w:val="00CA03C8"/>
    <w:rsid w:val="00CA0C09"/>
    <w:rsid w:val="00CA10DB"/>
    <w:rsid w:val="00CA1D05"/>
    <w:rsid w:val="00CA3FE9"/>
    <w:rsid w:val="00CA407B"/>
    <w:rsid w:val="00CA61C0"/>
    <w:rsid w:val="00CA660E"/>
    <w:rsid w:val="00CA6903"/>
    <w:rsid w:val="00CA6956"/>
    <w:rsid w:val="00CA7133"/>
    <w:rsid w:val="00CA72B9"/>
    <w:rsid w:val="00CA78D6"/>
    <w:rsid w:val="00CA7C48"/>
    <w:rsid w:val="00CA7C58"/>
    <w:rsid w:val="00CB07F5"/>
    <w:rsid w:val="00CB0963"/>
    <w:rsid w:val="00CB13E0"/>
    <w:rsid w:val="00CB1D1D"/>
    <w:rsid w:val="00CB2EBC"/>
    <w:rsid w:val="00CB33CD"/>
    <w:rsid w:val="00CB36D7"/>
    <w:rsid w:val="00CB3DC6"/>
    <w:rsid w:val="00CB43C3"/>
    <w:rsid w:val="00CB43C5"/>
    <w:rsid w:val="00CB579C"/>
    <w:rsid w:val="00CB5AD9"/>
    <w:rsid w:val="00CB5CC1"/>
    <w:rsid w:val="00CB5F5B"/>
    <w:rsid w:val="00CB6184"/>
    <w:rsid w:val="00CB74DA"/>
    <w:rsid w:val="00CB78C7"/>
    <w:rsid w:val="00CB7E25"/>
    <w:rsid w:val="00CC0370"/>
    <w:rsid w:val="00CC03AB"/>
    <w:rsid w:val="00CC089D"/>
    <w:rsid w:val="00CC1D35"/>
    <w:rsid w:val="00CC24AF"/>
    <w:rsid w:val="00CC2BA2"/>
    <w:rsid w:val="00CC2E25"/>
    <w:rsid w:val="00CC31E4"/>
    <w:rsid w:val="00CC46E8"/>
    <w:rsid w:val="00CC5022"/>
    <w:rsid w:val="00CC52B3"/>
    <w:rsid w:val="00CC6EB5"/>
    <w:rsid w:val="00CC70C1"/>
    <w:rsid w:val="00CC7FD6"/>
    <w:rsid w:val="00CD096B"/>
    <w:rsid w:val="00CD0C32"/>
    <w:rsid w:val="00CD0FE5"/>
    <w:rsid w:val="00CD10AB"/>
    <w:rsid w:val="00CD186F"/>
    <w:rsid w:val="00CD20E9"/>
    <w:rsid w:val="00CD27BF"/>
    <w:rsid w:val="00CD2910"/>
    <w:rsid w:val="00CD2931"/>
    <w:rsid w:val="00CD3532"/>
    <w:rsid w:val="00CD3CCF"/>
    <w:rsid w:val="00CD406E"/>
    <w:rsid w:val="00CD55A8"/>
    <w:rsid w:val="00CD5719"/>
    <w:rsid w:val="00CD5D7F"/>
    <w:rsid w:val="00CD64C0"/>
    <w:rsid w:val="00CD6F96"/>
    <w:rsid w:val="00CD7068"/>
    <w:rsid w:val="00CD7585"/>
    <w:rsid w:val="00CD77AD"/>
    <w:rsid w:val="00CD7884"/>
    <w:rsid w:val="00CD7D2B"/>
    <w:rsid w:val="00CD7FF6"/>
    <w:rsid w:val="00CE0106"/>
    <w:rsid w:val="00CE0DC7"/>
    <w:rsid w:val="00CE111F"/>
    <w:rsid w:val="00CE126C"/>
    <w:rsid w:val="00CE16A0"/>
    <w:rsid w:val="00CE16EF"/>
    <w:rsid w:val="00CE216B"/>
    <w:rsid w:val="00CE2808"/>
    <w:rsid w:val="00CE42E9"/>
    <w:rsid w:val="00CE47A3"/>
    <w:rsid w:val="00CE5311"/>
    <w:rsid w:val="00CE5CC2"/>
    <w:rsid w:val="00CE66CD"/>
    <w:rsid w:val="00CE6773"/>
    <w:rsid w:val="00CE7269"/>
    <w:rsid w:val="00CE7480"/>
    <w:rsid w:val="00CE7891"/>
    <w:rsid w:val="00CE79AD"/>
    <w:rsid w:val="00CF0121"/>
    <w:rsid w:val="00CF0425"/>
    <w:rsid w:val="00CF12A9"/>
    <w:rsid w:val="00CF1B70"/>
    <w:rsid w:val="00CF2712"/>
    <w:rsid w:val="00CF288E"/>
    <w:rsid w:val="00CF2B84"/>
    <w:rsid w:val="00CF328D"/>
    <w:rsid w:val="00CF366A"/>
    <w:rsid w:val="00CF3789"/>
    <w:rsid w:val="00CF38EF"/>
    <w:rsid w:val="00CF4170"/>
    <w:rsid w:val="00CF4521"/>
    <w:rsid w:val="00CF4872"/>
    <w:rsid w:val="00CF4931"/>
    <w:rsid w:val="00CF4A98"/>
    <w:rsid w:val="00CF4A9B"/>
    <w:rsid w:val="00CF533B"/>
    <w:rsid w:val="00CF6046"/>
    <w:rsid w:val="00CF6189"/>
    <w:rsid w:val="00CF6720"/>
    <w:rsid w:val="00CF6B2D"/>
    <w:rsid w:val="00CF6FCD"/>
    <w:rsid w:val="00CF7A9D"/>
    <w:rsid w:val="00D0049A"/>
    <w:rsid w:val="00D0366C"/>
    <w:rsid w:val="00D03672"/>
    <w:rsid w:val="00D0568B"/>
    <w:rsid w:val="00D0597B"/>
    <w:rsid w:val="00D068B0"/>
    <w:rsid w:val="00D070D7"/>
    <w:rsid w:val="00D07764"/>
    <w:rsid w:val="00D07CE6"/>
    <w:rsid w:val="00D07E09"/>
    <w:rsid w:val="00D10E98"/>
    <w:rsid w:val="00D11017"/>
    <w:rsid w:val="00D11F48"/>
    <w:rsid w:val="00D135AB"/>
    <w:rsid w:val="00D151F1"/>
    <w:rsid w:val="00D15791"/>
    <w:rsid w:val="00D15B49"/>
    <w:rsid w:val="00D15D9E"/>
    <w:rsid w:val="00D16551"/>
    <w:rsid w:val="00D16773"/>
    <w:rsid w:val="00D17411"/>
    <w:rsid w:val="00D20706"/>
    <w:rsid w:val="00D20EAC"/>
    <w:rsid w:val="00D20EAE"/>
    <w:rsid w:val="00D2318C"/>
    <w:rsid w:val="00D23CA1"/>
    <w:rsid w:val="00D250A6"/>
    <w:rsid w:val="00D2535A"/>
    <w:rsid w:val="00D264E3"/>
    <w:rsid w:val="00D26BCD"/>
    <w:rsid w:val="00D27011"/>
    <w:rsid w:val="00D27E8A"/>
    <w:rsid w:val="00D27F2D"/>
    <w:rsid w:val="00D30134"/>
    <w:rsid w:val="00D309F4"/>
    <w:rsid w:val="00D316AE"/>
    <w:rsid w:val="00D31954"/>
    <w:rsid w:val="00D3311A"/>
    <w:rsid w:val="00D33915"/>
    <w:rsid w:val="00D33DE7"/>
    <w:rsid w:val="00D34921"/>
    <w:rsid w:val="00D34B39"/>
    <w:rsid w:val="00D35191"/>
    <w:rsid w:val="00D35851"/>
    <w:rsid w:val="00D35873"/>
    <w:rsid w:val="00D35AA2"/>
    <w:rsid w:val="00D365DC"/>
    <w:rsid w:val="00D3783A"/>
    <w:rsid w:val="00D37DC6"/>
    <w:rsid w:val="00D415B1"/>
    <w:rsid w:val="00D420B8"/>
    <w:rsid w:val="00D4256F"/>
    <w:rsid w:val="00D42950"/>
    <w:rsid w:val="00D43196"/>
    <w:rsid w:val="00D43D8F"/>
    <w:rsid w:val="00D440CA"/>
    <w:rsid w:val="00D44310"/>
    <w:rsid w:val="00D448ED"/>
    <w:rsid w:val="00D45110"/>
    <w:rsid w:val="00D456B8"/>
    <w:rsid w:val="00D46097"/>
    <w:rsid w:val="00D4685B"/>
    <w:rsid w:val="00D46DE9"/>
    <w:rsid w:val="00D4754D"/>
    <w:rsid w:val="00D47C43"/>
    <w:rsid w:val="00D5067B"/>
    <w:rsid w:val="00D50E55"/>
    <w:rsid w:val="00D5145D"/>
    <w:rsid w:val="00D515F1"/>
    <w:rsid w:val="00D51DCE"/>
    <w:rsid w:val="00D51FCD"/>
    <w:rsid w:val="00D523DB"/>
    <w:rsid w:val="00D52C6B"/>
    <w:rsid w:val="00D53408"/>
    <w:rsid w:val="00D53588"/>
    <w:rsid w:val="00D539FA"/>
    <w:rsid w:val="00D53F0F"/>
    <w:rsid w:val="00D54E7F"/>
    <w:rsid w:val="00D557D4"/>
    <w:rsid w:val="00D56E7A"/>
    <w:rsid w:val="00D57930"/>
    <w:rsid w:val="00D57CD7"/>
    <w:rsid w:val="00D60127"/>
    <w:rsid w:val="00D6033A"/>
    <w:rsid w:val="00D6254D"/>
    <w:rsid w:val="00D62760"/>
    <w:rsid w:val="00D62951"/>
    <w:rsid w:val="00D64113"/>
    <w:rsid w:val="00D65205"/>
    <w:rsid w:val="00D662BD"/>
    <w:rsid w:val="00D66713"/>
    <w:rsid w:val="00D67129"/>
    <w:rsid w:val="00D677CF"/>
    <w:rsid w:val="00D70A5B"/>
    <w:rsid w:val="00D727D8"/>
    <w:rsid w:val="00D72805"/>
    <w:rsid w:val="00D72B60"/>
    <w:rsid w:val="00D72F11"/>
    <w:rsid w:val="00D7499F"/>
    <w:rsid w:val="00D749B4"/>
    <w:rsid w:val="00D74C2D"/>
    <w:rsid w:val="00D76488"/>
    <w:rsid w:val="00D768D8"/>
    <w:rsid w:val="00D77578"/>
    <w:rsid w:val="00D779C4"/>
    <w:rsid w:val="00D77AC8"/>
    <w:rsid w:val="00D80540"/>
    <w:rsid w:val="00D8112E"/>
    <w:rsid w:val="00D81F45"/>
    <w:rsid w:val="00D821C6"/>
    <w:rsid w:val="00D82374"/>
    <w:rsid w:val="00D8246E"/>
    <w:rsid w:val="00D8290F"/>
    <w:rsid w:val="00D82CFC"/>
    <w:rsid w:val="00D82E73"/>
    <w:rsid w:val="00D83461"/>
    <w:rsid w:val="00D840E2"/>
    <w:rsid w:val="00D84468"/>
    <w:rsid w:val="00D84C96"/>
    <w:rsid w:val="00D87015"/>
    <w:rsid w:val="00D87D21"/>
    <w:rsid w:val="00D90917"/>
    <w:rsid w:val="00D90D21"/>
    <w:rsid w:val="00D9135F"/>
    <w:rsid w:val="00D91801"/>
    <w:rsid w:val="00D9181C"/>
    <w:rsid w:val="00D9297C"/>
    <w:rsid w:val="00D92A61"/>
    <w:rsid w:val="00D9308F"/>
    <w:rsid w:val="00D935E3"/>
    <w:rsid w:val="00D93A97"/>
    <w:rsid w:val="00D947B8"/>
    <w:rsid w:val="00D9530C"/>
    <w:rsid w:val="00D95D46"/>
    <w:rsid w:val="00D95DBD"/>
    <w:rsid w:val="00DA034E"/>
    <w:rsid w:val="00DA0B62"/>
    <w:rsid w:val="00DA0F2C"/>
    <w:rsid w:val="00DA12A9"/>
    <w:rsid w:val="00DA13FC"/>
    <w:rsid w:val="00DA17C6"/>
    <w:rsid w:val="00DA2D38"/>
    <w:rsid w:val="00DA3B7C"/>
    <w:rsid w:val="00DA3CD5"/>
    <w:rsid w:val="00DA5A9E"/>
    <w:rsid w:val="00DA6735"/>
    <w:rsid w:val="00DA7D89"/>
    <w:rsid w:val="00DA7DFC"/>
    <w:rsid w:val="00DA7FCB"/>
    <w:rsid w:val="00DB0A1C"/>
    <w:rsid w:val="00DB0C5C"/>
    <w:rsid w:val="00DB0EB8"/>
    <w:rsid w:val="00DB1A66"/>
    <w:rsid w:val="00DB1E92"/>
    <w:rsid w:val="00DB23C8"/>
    <w:rsid w:val="00DB3A64"/>
    <w:rsid w:val="00DB3B68"/>
    <w:rsid w:val="00DB46DC"/>
    <w:rsid w:val="00DB50AD"/>
    <w:rsid w:val="00DB5298"/>
    <w:rsid w:val="00DB5435"/>
    <w:rsid w:val="00DB5DD5"/>
    <w:rsid w:val="00DB676A"/>
    <w:rsid w:val="00DB683B"/>
    <w:rsid w:val="00DB6B60"/>
    <w:rsid w:val="00DB6FDB"/>
    <w:rsid w:val="00DB7047"/>
    <w:rsid w:val="00DB7650"/>
    <w:rsid w:val="00DB7CA8"/>
    <w:rsid w:val="00DC00A4"/>
    <w:rsid w:val="00DC0B3B"/>
    <w:rsid w:val="00DC1199"/>
    <w:rsid w:val="00DC1962"/>
    <w:rsid w:val="00DC22C3"/>
    <w:rsid w:val="00DC2350"/>
    <w:rsid w:val="00DC249B"/>
    <w:rsid w:val="00DC2D30"/>
    <w:rsid w:val="00DC34EA"/>
    <w:rsid w:val="00DC4294"/>
    <w:rsid w:val="00DC42F8"/>
    <w:rsid w:val="00DC4579"/>
    <w:rsid w:val="00DC4EEF"/>
    <w:rsid w:val="00DC5FB8"/>
    <w:rsid w:val="00DC6689"/>
    <w:rsid w:val="00DC7274"/>
    <w:rsid w:val="00DD0AAE"/>
    <w:rsid w:val="00DD345F"/>
    <w:rsid w:val="00DD3498"/>
    <w:rsid w:val="00DD3945"/>
    <w:rsid w:val="00DD4D1F"/>
    <w:rsid w:val="00DD4D79"/>
    <w:rsid w:val="00DD53E8"/>
    <w:rsid w:val="00DD5DF7"/>
    <w:rsid w:val="00DD639C"/>
    <w:rsid w:val="00DD700D"/>
    <w:rsid w:val="00DD7306"/>
    <w:rsid w:val="00DD7A15"/>
    <w:rsid w:val="00DE02A8"/>
    <w:rsid w:val="00DE0CC3"/>
    <w:rsid w:val="00DE0D66"/>
    <w:rsid w:val="00DE16AA"/>
    <w:rsid w:val="00DE36DF"/>
    <w:rsid w:val="00DE372C"/>
    <w:rsid w:val="00DE3BBC"/>
    <w:rsid w:val="00DE3CC8"/>
    <w:rsid w:val="00DE5964"/>
    <w:rsid w:val="00DE599B"/>
    <w:rsid w:val="00DE5CFC"/>
    <w:rsid w:val="00DE6CFE"/>
    <w:rsid w:val="00DE6E25"/>
    <w:rsid w:val="00DE72DA"/>
    <w:rsid w:val="00DE7AF8"/>
    <w:rsid w:val="00DE7C99"/>
    <w:rsid w:val="00DE7DE4"/>
    <w:rsid w:val="00DF0104"/>
    <w:rsid w:val="00DF18AF"/>
    <w:rsid w:val="00DF26D1"/>
    <w:rsid w:val="00DF2B95"/>
    <w:rsid w:val="00DF32B7"/>
    <w:rsid w:val="00DF37BE"/>
    <w:rsid w:val="00DF3D25"/>
    <w:rsid w:val="00DF47D3"/>
    <w:rsid w:val="00DF4C1F"/>
    <w:rsid w:val="00DF54DD"/>
    <w:rsid w:val="00DF5BD1"/>
    <w:rsid w:val="00DF5C0F"/>
    <w:rsid w:val="00DF6DD7"/>
    <w:rsid w:val="00DF7560"/>
    <w:rsid w:val="00DF766E"/>
    <w:rsid w:val="00DF76D9"/>
    <w:rsid w:val="00DF78AF"/>
    <w:rsid w:val="00E006A8"/>
    <w:rsid w:val="00E00A4B"/>
    <w:rsid w:val="00E00CD7"/>
    <w:rsid w:val="00E00EDF"/>
    <w:rsid w:val="00E0129C"/>
    <w:rsid w:val="00E012A0"/>
    <w:rsid w:val="00E013C3"/>
    <w:rsid w:val="00E0240F"/>
    <w:rsid w:val="00E02B16"/>
    <w:rsid w:val="00E02DA8"/>
    <w:rsid w:val="00E02FB6"/>
    <w:rsid w:val="00E032FE"/>
    <w:rsid w:val="00E03481"/>
    <w:rsid w:val="00E03ADC"/>
    <w:rsid w:val="00E045BC"/>
    <w:rsid w:val="00E05466"/>
    <w:rsid w:val="00E05AAF"/>
    <w:rsid w:val="00E05D28"/>
    <w:rsid w:val="00E05EBD"/>
    <w:rsid w:val="00E062D2"/>
    <w:rsid w:val="00E07FF7"/>
    <w:rsid w:val="00E10168"/>
    <w:rsid w:val="00E110DB"/>
    <w:rsid w:val="00E11853"/>
    <w:rsid w:val="00E11AFC"/>
    <w:rsid w:val="00E12606"/>
    <w:rsid w:val="00E12B45"/>
    <w:rsid w:val="00E13B54"/>
    <w:rsid w:val="00E14326"/>
    <w:rsid w:val="00E143EF"/>
    <w:rsid w:val="00E14EFA"/>
    <w:rsid w:val="00E15389"/>
    <w:rsid w:val="00E1678A"/>
    <w:rsid w:val="00E1751B"/>
    <w:rsid w:val="00E17AD7"/>
    <w:rsid w:val="00E17B3A"/>
    <w:rsid w:val="00E208D5"/>
    <w:rsid w:val="00E20DBA"/>
    <w:rsid w:val="00E20EF4"/>
    <w:rsid w:val="00E227CF"/>
    <w:rsid w:val="00E227DB"/>
    <w:rsid w:val="00E22A5C"/>
    <w:rsid w:val="00E23D92"/>
    <w:rsid w:val="00E2468E"/>
    <w:rsid w:val="00E25254"/>
    <w:rsid w:val="00E25414"/>
    <w:rsid w:val="00E257E6"/>
    <w:rsid w:val="00E26927"/>
    <w:rsid w:val="00E26F4B"/>
    <w:rsid w:val="00E2737E"/>
    <w:rsid w:val="00E27CA3"/>
    <w:rsid w:val="00E30B52"/>
    <w:rsid w:val="00E3167F"/>
    <w:rsid w:val="00E32828"/>
    <w:rsid w:val="00E32FCF"/>
    <w:rsid w:val="00E33C54"/>
    <w:rsid w:val="00E34741"/>
    <w:rsid w:val="00E34E7B"/>
    <w:rsid w:val="00E35D78"/>
    <w:rsid w:val="00E3694D"/>
    <w:rsid w:val="00E36D9B"/>
    <w:rsid w:val="00E36EB3"/>
    <w:rsid w:val="00E3795F"/>
    <w:rsid w:val="00E37A33"/>
    <w:rsid w:val="00E4009E"/>
    <w:rsid w:val="00E40EE5"/>
    <w:rsid w:val="00E41A4D"/>
    <w:rsid w:val="00E4225E"/>
    <w:rsid w:val="00E42F93"/>
    <w:rsid w:val="00E43503"/>
    <w:rsid w:val="00E43675"/>
    <w:rsid w:val="00E43B5B"/>
    <w:rsid w:val="00E43DDA"/>
    <w:rsid w:val="00E4556E"/>
    <w:rsid w:val="00E45C5A"/>
    <w:rsid w:val="00E45E26"/>
    <w:rsid w:val="00E465B3"/>
    <w:rsid w:val="00E47566"/>
    <w:rsid w:val="00E47ABA"/>
    <w:rsid w:val="00E511A1"/>
    <w:rsid w:val="00E51DE3"/>
    <w:rsid w:val="00E52B0B"/>
    <w:rsid w:val="00E5319D"/>
    <w:rsid w:val="00E545FC"/>
    <w:rsid w:val="00E55B55"/>
    <w:rsid w:val="00E55BCE"/>
    <w:rsid w:val="00E57F5D"/>
    <w:rsid w:val="00E60CF6"/>
    <w:rsid w:val="00E61545"/>
    <w:rsid w:val="00E62530"/>
    <w:rsid w:val="00E62DF0"/>
    <w:rsid w:val="00E63B48"/>
    <w:rsid w:val="00E63D2F"/>
    <w:rsid w:val="00E63ED9"/>
    <w:rsid w:val="00E6412B"/>
    <w:rsid w:val="00E645A6"/>
    <w:rsid w:val="00E64DCC"/>
    <w:rsid w:val="00E64F6F"/>
    <w:rsid w:val="00E6640D"/>
    <w:rsid w:val="00E66615"/>
    <w:rsid w:val="00E66802"/>
    <w:rsid w:val="00E670DE"/>
    <w:rsid w:val="00E67483"/>
    <w:rsid w:val="00E67B6B"/>
    <w:rsid w:val="00E67BDB"/>
    <w:rsid w:val="00E67F1E"/>
    <w:rsid w:val="00E70B8E"/>
    <w:rsid w:val="00E70CC5"/>
    <w:rsid w:val="00E72C6D"/>
    <w:rsid w:val="00E72D35"/>
    <w:rsid w:val="00E73B07"/>
    <w:rsid w:val="00E73D54"/>
    <w:rsid w:val="00E74F8A"/>
    <w:rsid w:val="00E751E8"/>
    <w:rsid w:val="00E7522D"/>
    <w:rsid w:val="00E75894"/>
    <w:rsid w:val="00E75CA7"/>
    <w:rsid w:val="00E7608D"/>
    <w:rsid w:val="00E76C93"/>
    <w:rsid w:val="00E77249"/>
    <w:rsid w:val="00E77290"/>
    <w:rsid w:val="00E77B20"/>
    <w:rsid w:val="00E815C4"/>
    <w:rsid w:val="00E82335"/>
    <w:rsid w:val="00E8294C"/>
    <w:rsid w:val="00E8298D"/>
    <w:rsid w:val="00E82ADD"/>
    <w:rsid w:val="00E82E38"/>
    <w:rsid w:val="00E83A00"/>
    <w:rsid w:val="00E83B75"/>
    <w:rsid w:val="00E8417A"/>
    <w:rsid w:val="00E860E7"/>
    <w:rsid w:val="00E8646D"/>
    <w:rsid w:val="00E87255"/>
    <w:rsid w:val="00E873BE"/>
    <w:rsid w:val="00E8763A"/>
    <w:rsid w:val="00E87A9F"/>
    <w:rsid w:val="00E90048"/>
    <w:rsid w:val="00E90491"/>
    <w:rsid w:val="00E90EA8"/>
    <w:rsid w:val="00E911A6"/>
    <w:rsid w:val="00E91C61"/>
    <w:rsid w:val="00E93772"/>
    <w:rsid w:val="00E93F49"/>
    <w:rsid w:val="00E943FA"/>
    <w:rsid w:val="00E95168"/>
    <w:rsid w:val="00E9584B"/>
    <w:rsid w:val="00E95AD2"/>
    <w:rsid w:val="00E95FCC"/>
    <w:rsid w:val="00E96E24"/>
    <w:rsid w:val="00E97693"/>
    <w:rsid w:val="00E97916"/>
    <w:rsid w:val="00EA0555"/>
    <w:rsid w:val="00EA08A6"/>
    <w:rsid w:val="00EA0B37"/>
    <w:rsid w:val="00EA1091"/>
    <w:rsid w:val="00EA10EA"/>
    <w:rsid w:val="00EA130A"/>
    <w:rsid w:val="00EA16D2"/>
    <w:rsid w:val="00EA1870"/>
    <w:rsid w:val="00EA1D5C"/>
    <w:rsid w:val="00EA307A"/>
    <w:rsid w:val="00EA30C9"/>
    <w:rsid w:val="00EA4EC4"/>
    <w:rsid w:val="00EA5981"/>
    <w:rsid w:val="00EA5BDE"/>
    <w:rsid w:val="00EA5F8A"/>
    <w:rsid w:val="00EA6428"/>
    <w:rsid w:val="00EA6584"/>
    <w:rsid w:val="00EA6AE8"/>
    <w:rsid w:val="00EA6DA2"/>
    <w:rsid w:val="00EA7D3C"/>
    <w:rsid w:val="00EB0C9B"/>
    <w:rsid w:val="00EB3711"/>
    <w:rsid w:val="00EB3B6A"/>
    <w:rsid w:val="00EB3CBA"/>
    <w:rsid w:val="00EB4BC3"/>
    <w:rsid w:val="00EB4EC4"/>
    <w:rsid w:val="00EB5292"/>
    <w:rsid w:val="00EB5373"/>
    <w:rsid w:val="00EB5FD7"/>
    <w:rsid w:val="00EB665F"/>
    <w:rsid w:val="00EC0286"/>
    <w:rsid w:val="00EC06B0"/>
    <w:rsid w:val="00EC1370"/>
    <w:rsid w:val="00EC1C09"/>
    <w:rsid w:val="00EC1E93"/>
    <w:rsid w:val="00EC20D9"/>
    <w:rsid w:val="00EC3508"/>
    <w:rsid w:val="00EC3C35"/>
    <w:rsid w:val="00EC4369"/>
    <w:rsid w:val="00EC5086"/>
    <w:rsid w:val="00EC6433"/>
    <w:rsid w:val="00EC6769"/>
    <w:rsid w:val="00EC6DB6"/>
    <w:rsid w:val="00EC7328"/>
    <w:rsid w:val="00ED0ACA"/>
    <w:rsid w:val="00ED18D0"/>
    <w:rsid w:val="00ED18FD"/>
    <w:rsid w:val="00ED1A60"/>
    <w:rsid w:val="00ED1AFB"/>
    <w:rsid w:val="00ED1EF8"/>
    <w:rsid w:val="00ED2A55"/>
    <w:rsid w:val="00ED378C"/>
    <w:rsid w:val="00ED3F49"/>
    <w:rsid w:val="00ED3FDE"/>
    <w:rsid w:val="00ED5022"/>
    <w:rsid w:val="00ED512A"/>
    <w:rsid w:val="00ED522E"/>
    <w:rsid w:val="00ED599F"/>
    <w:rsid w:val="00ED65D7"/>
    <w:rsid w:val="00ED78D2"/>
    <w:rsid w:val="00ED7926"/>
    <w:rsid w:val="00ED7BEA"/>
    <w:rsid w:val="00ED7EBB"/>
    <w:rsid w:val="00EE0431"/>
    <w:rsid w:val="00EE0AD3"/>
    <w:rsid w:val="00EE0CB2"/>
    <w:rsid w:val="00EE0D70"/>
    <w:rsid w:val="00EE0FCE"/>
    <w:rsid w:val="00EE156E"/>
    <w:rsid w:val="00EE19D8"/>
    <w:rsid w:val="00EE301F"/>
    <w:rsid w:val="00EE3C30"/>
    <w:rsid w:val="00EE3C70"/>
    <w:rsid w:val="00EE4EB5"/>
    <w:rsid w:val="00EE5969"/>
    <w:rsid w:val="00EE5CD8"/>
    <w:rsid w:val="00EE6371"/>
    <w:rsid w:val="00EE6869"/>
    <w:rsid w:val="00EE6E3C"/>
    <w:rsid w:val="00EE716D"/>
    <w:rsid w:val="00EF1A95"/>
    <w:rsid w:val="00EF1FA3"/>
    <w:rsid w:val="00EF2221"/>
    <w:rsid w:val="00EF275A"/>
    <w:rsid w:val="00EF2B52"/>
    <w:rsid w:val="00EF3160"/>
    <w:rsid w:val="00EF349F"/>
    <w:rsid w:val="00EF3DE9"/>
    <w:rsid w:val="00EF434E"/>
    <w:rsid w:val="00EF45D6"/>
    <w:rsid w:val="00EF496E"/>
    <w:rsid w:val="00EF5055"/>
    <w:rsid w:val="00EF56E0"/>
    <w:rsid w:val="00EF5B5A"/>
    <w:rsid w:val="00EF5D66"/>
    <w:rsid w:val="00EF5E4E"/>
    <w:rsid w:val="00EF6294"/>
    <w:rsid w:val="00EF6495"/>
    <w:rsid w:val="00EF6716"/>
    <w:rsid w:val="00EF6725"/>
    <w:rsid w:val="00EF686A"/>
    <w:rsid w:val="00EF68B1"/>
    <w:rsid w:val="00EF7088"/>
    <w:rsid w:val="00EF7C35"/>
    <w:rsid w:val="00F00DFE"/>
    <w:rsid w:val="00F013A6"/>
    <w:rsid w:val="00F01D48"/>
    <w:rsid w:val="00F024C6"/>
    <w:rsid w:val="00F028B7"/>
    <w:rsid w:val="00F02DEC"/>
    <w:rsid w:val="00F02F93"/>
    <w:rsid w:val="00F0418E"/>
    <w:rsid w:val="00F0490E"/>
    <w:rsid w:val="00F05B1A"/>
    <w:rsid w:val="00F06D3C"/>
    <w:rsid w:val="00F06EEA"/>
    <w:rsid w:val="00F072A0"/>
    <w:rsid w:val="00F0760D"/>
    <w:rsid w:val="00F07625"/>
    <w:rsid w:val="00F10CFF"/>
    <w:rsid w:val="00F11599"/>
    <w:rsid w:val="00F11989"/>
    <w:rsid w:val="00F12FF1"/>
    <w:rsid w:val="00F159EE"/>
    <w:rsid w:val="00F15A73"/>
    <w:rsid w:val="00F17AA5"/>
    <w:rsid w:val="00F20061"/>
    <w:rsid w:val="00F2068C"/>
    <w:rsid w:val="00F20CD1"/>
    <w:rsid w:val="00F211A6"/>
    <w:rsid w:val="00F2134E"/>
    <w:rsid w:val="00F215EE"/>
    <w:rsid w:val="00F21C92"/>
    <w:rsid w:val="00F22460"/>
    <w:rsid w:val="00F234B7"/>
    <w:rsid w:val="00F23540"/>
    <w:rsid w:val="00F23860"/>
    <w:rsid w:val="00F24C3C"/>
    <w:rsid w:val="00F25131"/>
    <w:rsid w:val="00F26744"/>
    <w:rsid w:val="00F269FF"/>
    <w:rsid w:val="00F27588"/>
    <w:rsid w:val="00F27640"/>
    <w:rsid w:val="00F2764D"/>
    <w:rsid w:val="00F27944"/>
    <w:rsid w:val="00F279A2"/>
    <w:rsid w:val="00F27AB4"/>
    <w:rsid w:val="00F27BC6"/>
    <w:rsid w:val="00F3102D"/>
    <w:rsid w:val="00F31081"/>
    <w:rsid w:val="00F31258"/>
    <w:rsid w:val="00F3130E"/>
    <w:rsid w:val="00F32F7B"/>
    <w:rsid w:val="00F33F0F"/>
    <w:rsid w:val="00F34244"/>
    <w:rsid w:val="00F34E62"/>
    <w:rsid w:val="00F35CC3"/>
    <w:rsid w:val="00F35CD9"/>
    <w:rsid w:val="00F36295"/>
    <w:rsid w:val="00F36827"/>
    <w:rsid w:val="00F36AAF"/>
    <w:rsid w:val="00F36C99"/>
    <w:rsid w:val="00F420CA"/>
    <w:rsid w:val="00F42523"/>
    <w:rsid w:val="00F42CAA"/>
    <w:rsid w:val="00F43FB6"/>
    <w:rsid w:val="00F44038"/>
    <w:rsid w:val="00F44072"/>
    <w:rsid w:val="00F4442E"/>
    <w:rsid w:val="00F45423"/>
    <w:rsid w:val="00F4647B"/>
    <w:rsid w:val="00F46B2C"/>
    <w:rsid w:val="00F472F4"/>
    <w:rsid w:val="00F50F44"/>
    <w:rsid w:val="00F514F5"/>
    <w:rsid w:val="00F51C6A"/>
    <w:rsid w:val="00F5208C"/>
    <w:rsid w:val="00F52915"/>
    <w:rsid w:val="00F52946"/>
    <w:rsid w:val="00F533C7"/>
    <w:rsid w:val="00F54843"/>
    <w:rsid w:val="00F54A68"/>
    <w:rsid w:val="00F54F73"/>
    <w:rsid w:val="00F554B7"/>
    <w:rsid w:val="00F55DA5"/>
    <w:rsid w:val="00F561A0"/>
    <w:rsid w:val="00F576A3"/>
    <w:rsid w:val="00F57BA3"/>
    <w:rsid w:val="00F60898"/>
    <w:rsid w:val="00F60BF3"/>
    <w:rsid w:val="00F60EF3"/>
    <w:rsid w:val="00F619AA"/>
    <w:rsid w:val="00F61D6A"/>
    <w:rsid w:val="00F628D1"/>
    <w:rsid w:val="00F6308D"/>
    <w:rsid w:val="00F642E9"/>
    <w:rsid w:val="00F643A4"/>
    <w:rsid w:val="00F64B92"/>
    <w:rsid w:val="00F64E06"/>
    <w:rsid w:val="00F658DC"/>
    <w:rsid w:val="00F659B3"/>
    <w:rsid w:val="00F66AAE"/>
    <w:rsid w:val="00F66EF3"/>
    <w:rsid w:val="00F674F5"/>
    <w:rsid w:val="00F709A0"/>
    <w:rsid w:val="00F70AE7"/>
    <w:rsid w:val="00F70BC5"/>
    <w:rsid w:val="00F71771"/>
    <w:rsid w:val="00F725C9"/>
    <w:rsid w:val="00F7279A"/>
    <w:rsid w:val="00F72D80"/>
    <w:rsid w:val="00F72F90"/>
    <w:rsid w:val="00F732DA"/>
    <w:rsid w:val="00F73670"/>
    <w:rsid w:val="00F746FA"/>
    <w:rsid w:val="00F767A4"/>
    <w:rsid w:val="00F77EAD"/>
    <w:rsid w:val="00F80D97"/>
    <w:rsid w:val="00F81F1A"/>
    <w:rsid w:val="00F826CD"/>
    <w:rsid w:val="00F82A5B"/>
    <w:rsid w:val="00F82AA9"/>
    <w:rsid w:val="00F82C3B"/>
    <w:rsid w:val="00F83643"/>
    <w:rsid w:val="00F8394A"/>
    <w:rsid w:val="00F83D32"/>
    <w:rsid w:val="00F84730"/>
    <w:rsid w:val="00F8488D"/>
    <w:rsid w:val="00F84E92"/>
    <w:rsid w:val="00F85328"/>
    <w:rsid w:val="00F85447"/>
    <w:rsid w:val="00F85BFA"/>
    <w:rsid w:val="00F86A61"/>
    <w:rsid w:val="00F8702A"/>
    <w:rsid w:val="00F87579"/>
    <w:rsid w:val="00F90157"/>
    <w:rsid w:val="00F90251"/>
    <w:rsid w:val="00F90C18"/>
    <w:rsid w:val="00F91904"/>
    <w:rsid w:val="00F91BA4"/>
    <w:rsid w:val="00F94751"/>
    <w:rsid w:val="00F953FC"/>
    <w:rsid w:val="00F954A2"/>
    <w:rsid w:val="00F960AE"/>
    <w:rsid w:val="00F969AE"/>
    <w:rsid w:val="00F970F4"/>
    <w:rsid w:val="00F97653"/>
    <w:rsid w:val="00FA06D0"/>
    <w:rsid w:val="00FA076C"/>
    <w:rsid w:val="00FA0CFE"/>
    <w:rsid w:val="00FA1A1D"/>
    <w:rsid w:val="00FA1C38"/>
    <w:rsid w:val="00FA237A"/>
    <w:rsid w:val="00FA3CB0"/>
    <w:rsid w:val="00FA53C7"/>
    <w:rsid w:val="00FA6099"/>
    <w:rsid w:val="00FA60B4"/>
    <w:rsid w:val="00FA65FC"/>
    <w:rsid w:val="00FA6BE1"/>
    <w:rsid w:val="00FA76C8"/>
    <w:rsid w:val="00FA7829"/>
    <w:rsid w:val="00FB0F87"/>
    <w:rsid w:val="00FB13A3"/>
    <w:rsid w:val="00FB1EA6"/>
    <w:rsid w:val="00FB2274"/>
    <w:rsid w:val="00FB27F0"/>
    <w:rsid w:val="00FB2B95"/>
    <w:rsid w:val="00FB36EE"/>
    <w:rsid w:val="00FB40B5"/>
    <w:rsid w:val="00FB5B52"/>
    <w:rsid w:val="00FB67B1"/>
    <w:rsid w:val="00FB6BC8"/>
    <w:rsid w:val="00FB718E"/>
    <w:rsid w:val="00FB7714"/>
    <w:rsid w:val="00FB78A7"/>
    <w:rsid w:val="00FC0D61"/>
    <w:rsid w:val="00FC1053"/>
    <w:rsid w:val="00FC128C"/>
    <w:rsid w:val="00FC289D"/>
    <w:rsid w:val="00FC28A2"/>
    <w:rsid w:val="00FC30E6"/>
    <w:rsid w:val="00FC3D7D"/>
    <w:rsid w:val="00FC3FCD"/>
    <w:rsid w:val="00FC4DBB"/>
    <w:rsid w:val="00FC5199"/>
    <w:rsid w:val="00FC5336"/>
    <w:rsid w:val="00FC568F"/>
    <w:rsid w:val="00FC5C64"/>
    <w:rsid w:val="00FC6376"/>
    <w:rsid w:val="00FC6BE6"/>
    <w:rsid w:val="00FC7E15"/>
    <w:rsid w:val="00FD0029"/>
    <w:rsid w:val="00FD0A80"/>
    <w:rsid w:val="00FD16AD"/>
    <w:rsid w:val="00FD1CC1"/>
    <w:rsid w:val="00FD21C0"/>
    <w:rsid w:val="00FD3740"/>
    <w:rsid w:val="00FD4C0E"/>
    <w:rsid w:val="00FD4CE2"/>
    <w:rsid w:val="00FD4F3C"/>
    <w:rsid w:val="00FD50CC"/>
    <w:rsid w:val="00FD5C5D"/>
    <w:rsid w:val="00FD66F9"/>
    <w:rsid w:val="00FD6820"/>
    <w:rsid w:val="00FD6F81"/>
    <w:rsid w:val="00FE1146"/>
    <w:rsid w:val="00FE1694"/>
    <w:rsid w:val="00FE1CAF"/>
    <w:rsid w:val="00FE20C1"/>
    <w:rsid w:val="00FE281A"/>
    <w:rsid w:val="00FE2841"/>
    <w:rsid w:val="00FE390D"/>
    <w:rsid w:val="00FE42E5"/>
    <w:rsid w:val="00FE51BE"/>
    <w:rsid w:val="00FE5E6C"/>
    <w:rsid w:val="00FE6A2F"/>
    <w:rsid w:val="00FE73CB"/>
    <w:rsid w:val="00FE7B76"/>
    <w:rsid w:val="00FF094E"/>
    <w:rsid w:val="00FF1FF8"/>
    <w:rsid w:val="00FF28B6"/>
    <w:rsid w:val="00FF2AF4"/>
    <w:rsid w:val="00FF2D5D"/>
    <w:rsid w:val="00FF318B"/>
    <w:rsid w:val="00FF5397"/>
    <w:rsid w:val="00FF60FF"/>
    <w:rsid w:val="00FF6492"/>
    <w:rsid w:val="00FF6915"/>
    <w:rsid w:val="00FF73EA"/>
    <w:rsid w:val="00FF752F"/>
    <w:rsid w:val="00FF7DDE"/>
    <w:rsid w:val="00FF7DE1"/>
    <w:rsid w:val="00FF7F72"/>
    <w:rsid w:val="00FF7FF2"/>
    <w:rsid w:val="0125FE83"/>
    <w:rsid w:val="013F85BB"/>
    <w:rsid w:val="01591247"/>
    <w:rsid w:val="0159DADE"/>
    <w:rsid w:val="01930116"/>
    <w:rsid w:val="019E3BF2"/>
    <w:rsid w:val="01C0B586"/>
    <w:rsid w:val="01CEF73C"/>
    <w:rsid w:val="01DCE885"/>
    <w:rsid w:val="01FB8E11"/>
    <w:rsid w:val="0232E8FA"/>
    <w:rsid w:val="024400E9"/>
    <w:rsid w:val="0259F5EB"/>
    <w:rsid w:val="026082D9"/>
    <w:rsid w:val="0284D32E"/>
    <w:rsid w:val="02B27275"/>
    <w:rsid w:val="02F78560"/>
    <w:rsid w:val="030D5265"/>
    <w:rsid w:val="03724758"/>
    <w:rsid w:val="03898B01"/>
    <w:rsid w:val="03B28BFD"/>
    <w:rsid w:val="040E07F3"/>
    <w:rsid w:val="041F5D3C"/>
    <w:rsid w:val="0443D7C1"/>
    <w:rsid w:val="046A9202"/>
    <w:rsid w:val="04962BB3"/>
    <w:rsid w:val="049C5D32"/>
    <w:rsid w:val="04AC8144"/>
    <w:rsid w:val="04C07764"/>
    <w:rsid w:val="04EF9663"/>
    <w:rsid w:val="05173239"/>
    <w:rsid w:val="05541736"/>
    <w:rsid w:val="055C8BA6"/>
    <w:rsid w:val="0567DAC9"/>
    <w:rsid w:val="056F957A"/>
    <w:rsid w:val="0572D9FA"/>
    <w:rsid w:val="05A17C43"/>
    <w:rsid w:val="05BEDB41"/>
    <w:rsid w:val="062FF97D"/>
    <w:rsid w:val="06645A8A"/>
    <w:rsid w:val="06820F57"/>
    <w:rsid w:val="06C6430D"/>
    <w:rsid w:val="06E6A8E8"/>
    <w:rsid w:val="073E889C"/>
    <w:rsid w:val="0742DBB8"/>
    <w:rsid w:val="0746DA58"/>
    <w:rsid w:val="07BE1315"/>
    <w:rsid w:val="07D3C7CC"/>
    <w:rsid w:val="0807C90F"/>
    <w:rsid w:val="08254BE2"/>
    <w:rsid w:val="083B7C11"/>
    <w:rsid w:val="0851B781"/>
    <w:rsid w:val="08601B2A"/>
    <w:rsid w:val="0888D596"/>
    <w:rsid w:val="088AF81F"/>
    <w:rsid w:val="08D72F1E"/>
    <w:rsid w:val="08E8FF28"/>
    <w:rsid w:val="0907A4C0"/>
    <w:rsid w:val="0950E9D0"/>
    <w:rsid w:val="096AD351"/>
    <w:rsid w:val="0975F23B"/>
    <w:rsid w:val="0A0757FF"/>
    <w:rsid w:val="0A2DFAA9"/>
    <w:rsid w:val="0A447857"/>
    <w:rsid w:val="0A5C3C0E"/>
    <w:rsid w:val="0A752C9B"/>
    <w:rsid w:val="0A8F2DF7"/>
    <w:rsid w:val="0AF49533"/>
    <w:rsid w:val="0B4557DD"/>
    <w:rsid w:val="0B47C38C"/>
    <w:rsid w:val="0B872C99"/>
    <w:rsid w:val="0BD6A9D7"/>
    <w:rsid w:val="0BE666C4"/>
    <w:rsid w:val="0C015007"/>
    <w:rsid w:val="0C0291CB"/>
    <w:rsid w:val="0C06A912"/>
    <w:rsid w:val="0C364DF2"/>
    <w:rsid w:val="0C3AF2C9"/>
    <w:rsid w:val="0C7365D9"/>
    <w:rsid w:val="0CA8D254"/>
    <w:rsid w:val="0CE6C153"/>
    <w:rsid w:val="0CE85D73"/>
    <w:rsid w:val="0D3D9224"/>
    <w:rsid w:val="0D595CF3"/>
    <w:rsid w:val="0DA01602"/>
    <w:rsid w:val="0DAE035A"/>
    <w:rsid w:val="0DB95FAE"/>
    <w:rsid w:val="0E3F0034"/>
    <w:rsid w:val="0E4A2DA5"/>
    <w:rsid w:val="0E6721E4"/>
    <w:rsid w:val="0E751D68"/>
    <w:rsid w:val="0E7A049F"/>
    <w:rsid w:val="0E7FA654"/>
    <w:rsid w:val="0E863B54"/>
    <w:rsid w:val="0F6B143C"/>
    <w:rsid w:val="10421359"/>
    <w:rsid w:val="104CA2F0"/>
    <w:rsid w:val="109D32B4"/>
    <w:rsid w:val="10B58023"/>
    <w:rsid w:val="10BD580B"/>
    <w:rsid w:val="10D20AA3"/>
    <w:rsid w:val="10DF34DB"/>
    <w:rsid w:val="10F471A9"/>
    <w:rsid w:val="11395E40"/>
    <w:rsid w:val="11854B76"/>
    <w:rsid w:val="11C4D6C6"/>
    <w:rsid w:val="11D95F57"/>
    <w:rsid w:val="11F5335E"/>
    <w:rsid w:val="122F84C4"/>
    <w:rsid w:val="124ABF9B"/>
    <w:rsid w:val="124CD213"/>
    <w:rsid w:val="12625C44"/>
    <w:rsid w:val="12B36C24"/>
    <w:rsid w:val="12BA27E9"/>
    <w:rsid w:val="12CE4A02"/>
    <w:rsid w:val="12DA4752"/>
    <w:rsid w:val="1300B75E"/>
    <w:rsid w:val="130C4AF9"/>
    <w:rsid w:val="13440B0D"/>
    <w:rsid w:val="134FF9D3"/>
    <w:rsid w:val="1387AD9A"/>
    <w:rsid w:val="139A0416"/>
    <w:rsid w:val="139D8B38"/>
    <w:rsid w:val="13D3AD17"/>
    <w:rsid w:val="13E9B4A5"/>
    <w:rsid w:val="1463E96F"/>
    <w:rsid w:val="14B59A2A"/>
    <w:rsid w:val="14E84234"/>
    <w:rsid w:val="14ECFE94"/>
    <w:rsid w:val="14F323AC"/>
    <w:rsid w:val="14F87E0E"/>
    <w:rsid w:val="15098469"/>
    <w:rsid w:val="15356841"/>
    <w:rsid w:val="15465233"/>
    <w:rsid w:val="1552F142"/>
    <w:rsid w:val="1565272A"/>
    <w:rsid w:val="1567F888"/>
    <w:rsid w:val="158E62C4"/>
    <w:rsid w:val="15D425C6"/>
    <w:rsid w:val="1643076B"/>
    <w:rsid w:val="167B0B18"/>
    <w:rsid w:val="167EE679"/>
    <w:rsid w:val="168EAE88"/>
    <w:rsid w:val="16BF783A"/>
    <w:rsid w:val="170B939C"/>
    <w:rsid w:val="171DB716"/>
    <w:rsid w:val="1722301D"/>
    <w:rsid w:val="174B5D19"/>
    <w:rsid w:val="175D068E"/>
    <w:rsid w:val="17A0BC05"/>
    <w:rsid w:val="17A8A917"/>
    <w:rsid w:val="17D3E0C9"/>
    <w:rsid w:val="17FE02B7"/>
    <w:rsid w:val="18043279"/>
    <w:rsid w:val="180DCEE0"/>
    <w:rsid w:val="1824D6BC"/>
    <w:rsid w:val="1857AA50"/>
    <w:rsid w:val="1873D24E"/>
    <w:rsid w:val="18AC5453"/>
    <w:rsid w:val="18B92FCB"/>
    <w:rsid w:val="18C4AE26"/>
    <w:rsid w:val="18DE1887"/>
    <w:rsid w:val="18E0C399"/>
    <w:rsid w:val="18E4D072"/>
    <w:rsid w:val="18F0E90C"/>
    <w:rsid w:val="18F24246"/>
    <w:rsid w:val="1955F5BA"/>
    <w:rsid w:val="19839F76"/>
    <w:rsid w:val="19C7810F"/>
    <w:rsid w:val="19DF7F9D"/>
    <w:rsid w:val="1A2107B3"/>
    <w:rsid w:val="1A3D2A9B"/>
    <w:rsid w:val="1A4AF512"/>
    <w:rsid w:val="1A5791B4"/>
    <w:rsid w:val="1AC60E7F"/>
    <w:rsid w:val="1AE9BE7E"/>
    <w:rsid w:val="1B0C6F9A"/>
    <w:rsid w:val="1B2CECC7"/>
    <w:rsid w:val="1B5DA71F"/>
    <w:rsid w:val="1BA7FF33"/>
    <w:rsid w:val="1BB16E40"/>
    <w:rsid w:val="1BB445D0"/>
    <w:rsid w:val="1BEC232B"/>
    <w:rsid w:val="1C11ACCF"/>
    <w:rsid w:val="1C311B36"/>
    <w:rsid w:val="1C48DEDE"/>
    <w:rsid w:val="1D1DF76E"/>
    <w:rsid w:val="1D29F5DF"/>
    <w:rsid w:val="1D80D2E3"/>
    <w:rsid w:val="1D90A33A"/>
    <w:rsid w:val="1DAC4B3D"/>
    <w:rsid w:val="1DB3F67C"/>
    <w:rsid w:val="1E0A207E"/>
    <w:rsid w:val="1E3FB0BF"/>
    <w:rsid w:val="1E60D669"/>
    <w:rsid w:val="1E82A1D4"/>
    <w:rsid w:val="1E911550"/>
    <w:rsid w:val="1E93186F"/>
    <w:rsid w:val="1E97385D"/>
    <w:rsid w:val="1E9E7177"/>
    <w:rsid w:val="1EF5A237"/>
    <w:rsid w:val="1EF7D4F7"/>
    <w:rsid w:val="1F093B32"/>
    <w:rsid w:val="1F3BBC3B"/>
    <w:rsid w:val="1F5E37B3"/>
    <w:rsid w:val="1F73FBAB"/>
    <w:rsid w:val="1F75641D"/>
    <w:rsid w:val="1F925F3B"/>
    <w:rsid w:val="1F943EBD"/>
    <w:rsid w:val="1FC08A44"/>
    <w:rsid w:val="200D58D0"/>
    <w:rsid w:val="20415A59"/>
    <w:rsid w:val="2058E406"/>
    <w:rsid w:val="2095069D"/>
    <w:rsid w:val="20A0B528"/>
    <w:rsid w:val="20C8400B"/>
    <w:rsid w:val="20FBEFF2"/>
    <w:rsid w:val="211A7E73"/>
    <w:rsid w:val="2158314F"/>
    <w:rsid w:val="21881E33"/>
    <w:rsid w:val="21B1DD8D"/>
    <w:rsid w:val="21C1E726"/>
    <w:rsid w:val="224EDD7A"/>
    <w:rsid w:val="22640DE5"/>
    <w:rsid w:val="22731420"/>
    <w:rsid w:val="2280D072"/>
    <w:rsid w:val="229D1FA0"/>
    <w:rsid w:val="22BA1282"/>
    <w:rsid w:val="22BD3FC5"/>
    <w:rsid w:val="22E25C4E"/>
    <w:rsid w:val="233BF787"/>
    <w:rsid w:val="23792EA8"/>
    <w:rsid w:val="23EB81AC"/>
    <w:rsid w:val="24058A77"/>
    <w:rsid w:val="2425EF11"/>
    <w:rsid w:val="247ADF94"/>
    <w:rsid w:val="247FF966"/>
    <w:rsid w:val="24A12B82"/>
    <w:rsid w:val="24B5C8C9"/>
    <w:rsid w:val="24E2114D"/>
    <w:rsid w:val="24F0C221"/>
    <w:rsid w:val="24FADED2"/>
    <w:rsid w:val="251BD494"/>
    <w:rsid w:val="254CD623"/>
    <w:rsid w:val="25682BC6"/>
    <w:rsid w:val="25A646C0"/>
    <w:rsid w:val="25BC64C3"/>
    <w:rsid w:val="25CF10D4"/>
    <w:rsid w:val="26048C7E"/>
    <w:rsid w:val="2606536C"/>
    <w:rsid w:val="261DC7DD"/>
    <w:rsid w:val="2624989C"/>
    <w:rsid w:val="266146BB"/>
    <w:rsid w:val="2684FC90"/>
    <w:rsid w:val="268DFBAC"/>
    <w:rsid w:val="26AC7398"/>
    <w:rsid w:val="26E9616E"/>
    <w:rsid w:val="26E9AC4B"/>
    <w:rsid w:val="275B9284"/>
    <w:rsid w:val="276D18B3"/>
    <w:rsid w:val="278F7E10"/>
    <w:rsid w:val="27A8750E"/>
    <w:rsid w:val="2869D041"/>
    <w:rsid w:val="2873A6FF"/>
    <w:rsid w:val="28904592"/>
    <w:rsid w:val="28B359EB"/>
    <w:rsid w:val="294934FC"/>
    <w:rsid w:val="295FF6BE"/>
    <w:rsid w:val="29AA6346"/>
    <w:rsid w:val="29BDAF8C"/>
    <w:rsid w:val="29C0DB7B"/>
    <w:rsid w:val="29EC51A5"/>
    <w:rsid w:val="29F9AC2F"/>
    <w:rsid w:val="2A2C2373"/>
    <w:rsid w:val="2A2EE309"/>
    <w:rsid w:val="2A375C92"/>
    <w:rsid w:val="2A7FEB62"/>
    <w:rsid w:val="2A972EAF"/>
    <w:rsid w:val="2AA952A6"/>
    <w:rsid w:val="2AAF2E0C"/>
    <w:rsid w:val="2AAFCB30"/>
    <w:rsid w:val="2B0BC6A2"/>
    <w:rsid w:val="2B177B0C"/>
    <w:rsid w:val="2B36CA8E"/>
    <w:rsid w:val="2B44B367"/>
    <w:rsid w:val="2B4AD755"/>
    <w:rsid w:val="2B953E89"/>
    <w:rsid w:val="2BA49B12"/>
    <w:rsid w:val="2BA696E2"/>
    <w:rsid w:val="2BDDB682"/>
    <w:rsid w:val="2BE2F1F4"/>
    <w:rsid w:val="2BEA6159"/>
    <w:rsid w:val="2BEAC244"/>
    <w:rsid w:val="2C1D9AC1"/>
    <w:rsid w:val="2C25993D"/>
    <w:rsid w:val="2C26FF69"/>
    <w:rsid w:val="2C92F4F5"/>
    <w:rsid w:val="2C99AE88"/>
    <w:rsid w:val="2CB89D3A"/>
    <w:rsid w:val="2D27410B"/>
    <w:rsid w:val="2D3B135B"/>
    <w:rsid w:val="2D44671B"/>
    <w:rsid w:val="2DA26551"/>
    <w:rsid w:val="2DD9B329"/>
    <w:rsid w:val="2DDD2091"/>
    <w:rsid w:val="2E43AA88"/>
    <w:rsid w:val="2E5BEFBC"/>
    <w:rsid w:val="2E8C2526"/>
    <w:rsid w:val="2ECBB4C1"/>
    <w:rsid w:val="2EE91389"/>
    <w:rsid w:val="2F089BE8"/>
    <w:rsid w:val="2F24E10E"/>
    <w:rsid w:val="2F4046D9"/>
    <w:rsid w:val="2F4F0C91"/>
    <w:rsid w:val="2F895179"/>
    <w:rsid w:val="2FBA4619"/>
    <w:rsid w:val="2FC09C6D"/>
    <w:rsid w:val="2FD18198"/>
    <w:rsid w:val="3017E17B"/>
    <w:rsid w:val="3050FB4A"/>
    <w:rsid w:val="307F5AFE"/>
    <w:rsid w:val="30B45F74"/>
    <w:rsid w:val="30C60913"/>
    <w:rsid w:val="31105B82"/>
    <w:rsid w:val="314389EF"/>
    <w:rsid w:val="318EA6D7"/>
    <w:rsid w:val="31D33719"/>
    <w:rsid w:val="31DF6071"/>
    <w:rsid w:val="31E5308A"/>
    <w:rsid w:val="325BA7F0"/>
    <w:rsid w:val="32629BD0"/>
    <w:rsid w:val="32A2C03F"/>
    <w:rsid w:val="32B1A78B"/>
    <w:rsid w:val="33314AD0"/>
    <w:rsid w:val="3333F96A"/>
    <w:rsid w:val="3338B9C6"/>
    <w:rsid w:val="334C218E"/>
    <w:rsid w:val="33632046"/>
    <w:rsid w:val="33EA80EF"/>
    <w:rsid w:val="33FDA85A"/>
    <w:rsid w:val="346F0C1D"/>
    <w:rsid w:val="347A2987"/>
    <w:rsid w:val="34890A1D"/>
    <w:rsid w:val="34B75E02"/>
    <w:rsid w:val="34B8D3EE"/>
    <w:rsid w:val="34CC1752"/>
    <w:rsid w:val="34DCEF01"/>
    <w:rsid w:val="34E1BC75"/>
    <w:rsid w:val="353989D4"/>
    <w:rsid w:val="355958B5"/>
    <w:rsid w:val="356384EE"/>
    <w:rsid w:val="356F57F1"/>
    <w:rsid w:val="35D0851A"/>
    <w:rsid w:val="35DB526E"/>
    <w:rsid w:val="35ED630E"/>
    <w:rsid w:val="36273D36"/>
    <w:rsid w:val="362C8B06"/>
    <w:rsid w:val="36780AC2"/>
    <w:rsid w:val="36A4A978"/>
    <w:rsid w:val="36BBA1AB"/>
    <w:rsid w:val="36E1E043"/>
    <w:rsid w:val="3724AE86"/>
    <w:rsid w:val="373B77F5"/>
    <w:rsid w:val="374DA34B"/>
    <w:rsid w:val="375ECA25"/>
    <w:rsid w:val="376159EB"/>
    <w:rsid w:val="3852DE90"/>
    <w:rsid w:val="38BE3E4E"/>
    <w:rsid w:val="394EE673"/>
    <w:rsid w:val="39727D22"/>
    <w:rsid w:val="3978568F"/>
    <w:rsid w:val="39959AFE"/>
    <w:rsid w:val="39A375AB"/>
    <w:rsid w:val="3A26F7AD"/>
    <w:rsid w:val="3A39946C"/>
    <w:rsid w:val="3A8728B7"/>
    <w:rsid w:val="3A986787"/>
    <w:rsid w:val="3AA07E07"/>
    <w:rsid w:val="3AC44CAE"/>
    <w:rsid w:val="3AE36067"/>
    <w:rsid w:val="3B3886A2"/>
    <w:rsid w:val="3B4CCB24"/>
    <w:rsid w:val="3B5CD083"/>
    <w:rsid w:val="3B661B3C"/>
    <w:rsid w:val="3B6FC2BE"/>
    <w:rsid w:val="3BB41961"/>
    <w:rsid w:val="3BCA4F48"/>
    <w:rsid w:val="3BFA09B6"/>
    <w:rsid w:val="3C063D8E"/>
    <w:rsid w:val="3C1E5DA7"/>
    <w:rsid w:val="3C392996"/>
    <w:rsid w:val="3C403041"/>
    <w:rsid w:val="3C62118C"/>
    <w:rsid w:val="3C772DB4"/>
    <w:rsid w:val="3C8BD104"/>
    <w:rsid w:val="3C8FA36F"/>
    <w:rsid w:val="3CA7E982"/>
    <w:rsid w:val="3CB6E850"/>
    <w:rsid w:val="3CEDC7B7"/>
    <w:rsid w:val="3D139FCC"/>
    <w:rsid w:val="3D1C38AA"/>
    <w:rsid w:val="3D45CF7E"/>
    <w:rsid w:val="3D611440"/>
    <w:rsid w:val="3D9D7402"/>
    <w:rsid w:val="3DDAEF63"/>
    <w:rsid w:val="3DED16C9"/>
    <w:rsid w:val="3E1B185F"/>
    <w:rsid w:val="3E1B91E3"/>
    <w:rsid w:val="3E5BB854"/>
    <w:rsid w:val="3E8530BA"/>
    <w:rsid w:val="3E99D950"/>
    <w:rsid w:val="3ECC8AB4"/>
    <w:rsid w:val="3EFABDA5"/>
    <w:rsid w:val="3F039F44"/>
    <w:rsid w:val="3F0CF72E"/>
    <w:rsid w:val="3F1AE62E"/>
    <w:rsid w:val="3F591F65"/>
    <w:rsid w:val="3FB4BBEC"/>
    <w:rsid w:val="3FBAA813"/>
    <w:rsid w:val="3FD38B98"/>
    <w:rsid w:val="3FDFA384"/>
    <w:rsid w:val="4009B53C"/>
    <w:rsid w:val="404C6BD1"/>
    <w:rsid w:val="40A8B8C6"/>
    <w:rsid w:val="40B63F7F"/>
    <w:rsid w:val="40E7703F"/>
    <w:rsid w:val="40E85207"/>
    <w:rsid w:val="41DE9AA9"/>
    <w:rsid w:val="41E95F3D"/>
    <w:rsid w:val="41F0BAF5"/>
    <w:rsid w:val="41F7453C"/>
    <w:rsid w:val="42277E0B"/>
    <w:rsid w:val="4246DF7A"/>
    <w:rsid w:val="4259CA84"/>
    <w:rsid w:val="427481E1"/>
    <w:rsid w:val="42E806E2"/>
    <w:rsid w:val="42E8CC34"/>
    <w:rsid w:val="42F1B3C0"/>
    <w:rsid w:val="42F6E17F"/>
    <w:rsid w:val="434DD434"/>
    <w:rsid w:val="4354C76D"/>
    <w:rsid w:val="436B1226"/>
    <w:rsid w:val="43A5722F"/>
    <w:rsid w:val="43DB7876"/>
    <w:rsid w:val="43E08AB7"/>
    <w:rsid w:val="43EC1DDA"/>
    <w:rsid w:val="44000F5F"/>
    <w:rsid w:val="4466B232"/>
    <w:rsid w:val="4480B85E"/>
    <w:rsid w:val="4492A0FF"/>
    <w:rsid w:val="44AAA1BB"/>
    <w:rsid w:val="44EF43CA"/>
    <w:rsid w:val="44FBA99E"/>
    <w:rsid w:val="45075E8A"/>
    <w:rsid w:val="452730DB"/>
    <w:rsid w:val="457CBD90"/>
    <w:rsid w:val="45B43F31"/>
    <w:rsid w:val="45E8F01E"/>
    <w:rsid w:val="460B8FF8"/>
    <w:rsid w:val="462F9E55"/>
    <w:rsid w:val="4640CEA5"/>
    <w:rsid w:val="465785CF"/>
    <w:rsid w:val="468F61F1"/>
    <w:rsid w:val="46F570B4"/>
    <w:rsid w:val="4702FEA6"/>
    <w:rsid w:val="471A692D"/>
    <w:rsid w:val="473A63D5"/>
    <w:rsid w:val="47DDA6F0"/>
    <w:rsid w:val="48086E27"/>
    <w:rsid w:val="480A4D1C"/>
    <w:rsid w:val="484049A4"/>
    <w:rsid w:val="489F6206"/>
    <w:rsid w:val="48B399C7"/>
    <w:rsid w:val="48D58E2E"/>
    <w:rsid w:val="49014844"/>
    <w:rsid w:val="495ED119"/>
    <w:rsid w:val="49863A31"/>
    <w:rsid w:val="49A98CDA"/>
    <w:rsid w:val="4A1CD45D"/>
    <w:rsid w:val="4A289E5D"/>
    <w:rsid w:val="4A3EDC92"/>
    <w:rsid w:val="4A4F4053"/>
    <w:rsid w:val="4A84B7C6"/>
    <w:rsid w:val="4AAB8386"/>
    <w:rsid w:val="4AC145E8"/>
    <w:rsid w:val="4AC9213F"/>
    <w:rsid w:val="4AD07EA7"/>
    <w:rsid w:val="4B2C8843"/>
    <w:rsid w:val="4B5F050B"/>
    <w:rsid w:val="4B61D397"/>
    <w:rsid w:val="4B698765"/>
    <w:rsid w:val="4B8A646E"/>
    <w:rsid w:val="4BA19305"/>
    <w:rsid w:val="4BF88FBE"/>
    <w:rsid w:val="4C3DA84C"/>
    <w:rsid w:val="4C463B24"/>
    <w:rsid w:val="4CB2BFFF"/>
    <w:rsid w:val="4CCF5602"/>
    <w:rsid w:val="4CD7BB93"/>
    <w:rsid w:val="4CEDCA80"/>
    <w:rsid w:val="4CF40B0C"/>
    <w:rsid w:val="4D0127CD"/>
    <w:rsid w:val="4D315020"/>
    <w:rsid w:val="4D7B5323"/>
    <w:rsid w:val="4D880173"/>
    <w:rsid w:val="4DD21267"/>
    <w:rsid w:val="4DF79335"/>
    <w:rsid w:val="4E13D1F6"/>
    <w:rsid w:val="4E3033F6"/>
    <w:rsid w:val="4E862FA7"/>
    <w:rsid w:val="4E9311E0"/>
    <w:rsid w:val="4E99EBA5"/>
    <w:rsid w:val="4EA0E908"/>
    <w:rsid w:val="4EC11F90"/>
    <w:rsid w:val="4EE8AA4F"/>
    <w:rsid w:val="4F1C276A"/>
    <w:rsid w:val="4F2CDA7B"/>
    <w:rsid w:val="4F441275"/>
    <w:rsid w:val="4F45F45B"/>
    <w:rsid w:val="4F4A9469"/>
    <w:rsid w:val="4F607F41"/>
    <w:rsid w:val="4F6DE2C8"/>
    <w:rsid w:val="4F9AFDCA"/>
    <w:rsid w:val="50014100"/>
    <w:rsid w:val="5017C97F"/>
    <w:rsid w:val="50298138"/>
    <w:rsid w:val="502C951A"/>
    <w:rsid w:val="505D82AE"/>
    <w:rsid w:val="5061F30C"/>
    <w:rsid w:val="506AEFAA"/>
    <w:rsid w:val="509A6DE8"/>
    <w:rsid w:val="509F4B27"/>
    <w:rsid w:val="50B0E991"/>
    <w:rsid w:val="50C3EBC0"/>
    <w:rsid w:val="514FED5D"/>
    <w:rsid w:val="516B3675"/>
    <w:rsid w:val="51B557B9"/>
    <w:rsid w:val="51D61021"/>
    <w:rsid w:val="51F44247"/>
    <w:rsid w:val="51F7D444"/>
    <w:rsid w:val="51FB9950"/>
    <w:rsid w:val="520BEE7C"/>
    <w:rsid w:val="520C3DEC"/>
    <w:rsid w:val="520F5960"/>
    <w:rsid w:val="52102CB4"/>
    <w:rsid w:val="5226851C"/>
    <w:rsid w:val="524E4681"/>
    <w:rsid w:val="52C26C1B"/>
    <w:rsid w:val="52C55DFC"/>
    <w:rsid w:val="52C84CE8"/>
    <w:rsid w:val="52E99605"/>
    <w:rsid w:val="52F16618"/>
    <w:rsid w:val="530D1A5E"/>
    <w:rsid w:val="535D9BD0"/>
    <w:rsid w:val="5368AF29"/>
    <w:rsid w:val="536EBE37"/>
    <w:rsid w:val="538DF564"/>
    <w:rsid w:val="53D2FDC8"/>
    <w:rsid w:val="53EE2772"/>
    <w:rsid w:val="53FCFBAE"/>
    <w:rsid w:val="5459D834"/>
    <w:rsid w:val="54766131"/>
    <w:rsid w:val="5487E3A5"/>
    <w:rsid w:val="54A2E7AE"/>
    <w:rsid w:val="54B03B5D"/>
    <w:rsid w:val="54D3617A"/>
    <w:rsid w:val="54FCADE3"/>
    <w:rsid w:val="552D7E9B"/>
    <w:rsid w:val="556153E6"/>
    <w:rsid w:val="559A69DB"/>
    <w:rsid w:val="55F424B6"/>
    <w:rsid w:val="55FFCCCA"/>
    <w:rsid w:val="5612D2AD"/>
    <w:rsid w:val="564F0B61"/>
    <w:rsid w:val="56CB8BA9"/>
    <w:rsid w:val="56DD3F28"/>
    <w:rsid w:val="56F3789E"/>
    <w:rsid w:val="56F76066"/>
    <w:rsid w:val="57043C22"/>
    <w:rsid w:val="5724935D"/>
    <w:rsid w:val="57482074"/>
    <w:rsid w:val="575E8A0E"/>
    <w:rsid w:val="5792A37D"/>
    <w:rsid w:val="58017221"/>
    <w:rsid w:val="5801DE1C"/>
    <w:rsid w:val="5814A102"/>
    <w:rsid w:val="583F94D0"/>
    <w:rsid w:val="58496A23"/>
    <w:rsid w:val="58548AD1"/>
    <w:rsid w:val="585CB9D8"/>
    <w:rsid w:val="588F1AA5"/>
    <w:rsid w:val="58C9FBF1"/>
    <w:rsid w:val="58D22FC0"/>
    <w:rsid w:val="58DF5B06"/>
    <w:rsid w:val="593420B2"/>
    <w:rsid w:val="595439B1"/>
    <w:rsid w:val="59E9B72B"/>
    <w:rsid w:val="5A43B53A"/>
    <w:rsid w:val="5A80FBAF"/>
    <w:rsid w:val="5AA07036"/>
    <w:rsid w:val="5AAF10DD"/>
    <w:rsid w:val="5AC01B4D"/>
    <w:rsid w:val="5ACAFA90"/>
    <w:rsid w:val="5AF129D0"/>
    <w:rsid w:val="5AF7EED7"/>
    <w:rsid w:val="5B5322B7"/>
    <w:rsid w:val="5B6D46EC"/>
    <w:rsid w:val="5B8BA48F"/>
    <w:rsid w:val="5BD719FA"/>
    <w:rsid w:val="5BE7418D"/>
    <w:rsid w:val="5BFC0AC5"/>
    <w:rsid w:val="5BFE7DAC"/>
    <w:rsid w:val="5C781F81"/>
    <w:rsid w:val="5C86C418"/>
    <w:rsid w:val="5CB0639E"/>
    <w:rsid w:val="5CB5AEE8"/>
    <w:rsid w:val="5CE83B05"/>
    <w:rsid w:val="5CF036AC"/>
    <w:rsid w:val="5CF69C7C"/>
    <w:rsid w:val="5D71C237"/>
    <w:rsid w:val="5D73D6ED"/>
    <w:rsid w:val="5D7D0893"/>
    <w:rsid w:val="5DE9212B"/>
    <w:rsid w:val="5DF8F002"/>
    <w:rsid w:val="5E16BB27"/>
    <w:rsid w:val="5E4D35C0"/>
    <w:rsid w:val="5E665B12"/>
    <w:rsid w:val="5E9AC789"/>
    <w:rsid w:val="5EA43507"/>
    <w:rsid w:val="5EBA96C9"/>
    <w:rsid w:val="5F457FC0"/>
    <w:rsid w:val="5F617B5F"/>
    <w:rsid w:val="5FFAAC3D"/>
    <w:rsid w:val="604DFB1A"/>
    <w:rsid w:val="60F2B858"/>
    <w:rsid w:val="61438898"/>
    <w:rsid w:val="61483C53"/>
    <w:rsid w:val="61682614"/>
    <w:rsid w:val="616E2FC8"/>
    <w:rsid w:val="61B2F490"/>
    <w:rsid w:val="61E0FF43"/>
    <w:rsid w:val="61E26549"/>
    <w:rsid w:val="625637D3"/>
    <w:rsid w:val="626B2AD9"/>
    <w:rsid w:val="6271C946"/>
    <w:rsid w:val="62937920"/>
    <w:rsid w:val="632974E5"/>
    <w:rsid w:val="633F17A2"/>
    <w:rsid w:val="6350B4A0"/>
    <w:rsid w:val="637196DE"/>
    <w:rsid w:val="637E4B38"/>
    <w:rsid w:val="63953952"/>
    <w:rsid w:val="639B2A25"/>
    <w:rsid w:val="6446406C"/>
    <w:rsid w:val="648B15ED"/>
    <w:rsid w:val="64919AF1"/>
    <w:rsid w:val="64A85990"/>
    <w:rsid w:val="64AA323F"/>
    <w:rsid w:val="64DF58DD"/>
    <w:rsid w:val="64E0DD1B"/>
    <w:rsid w:val="64E5AA9D"/>
    <w:rsid w:val="64F22820"/>
    <w:rsid w:val="6514882F"/>
    <w:rsid w:val="656FB50E"/>
    <w:rsid w:val="65E80F25"/>
    <w:rsid w:val="65E863B4"/>
    <w:rsid w:val="65F38AC9"/>
    <w:rsid w:val="65F9A69C"/>
    <w:rsid w:val="6617CD7E"/>
    <w:rsid w:val="662245B4"/>
    <w:rsid w:val="665CC824"/>
    <w:rsid w:val="6675BD1A"/>
    <w:rsid w:val="667C8F60"/>
    <w:rsid w:val="66A9393F"/>
    <w:rsid w:val="673F58BA"/>
    <w:rsid w:val="6775908C"/>
    <w:rsid w:val="67B10370"/>
    <w:rsid w:val="67B439A6"/>
    <w:rsid w:val="67F5BA4C"/>
    <w:rsid w:val="681F99F8"/>
    <w:rsid w:val="682F9516"/>
    <w:rsid w:val="684CBCC4"/>
    <w:rsid w:val="68AD7B5C"/>
    <w:rsid w:val="693CC47F"/>
    <w:rsid w:val="696FF2D7"/>
    <w:rsid w:val="6973866D"/>
    <w:rsid w:val="6984B131"/>
    <w:rsid w:val="698EF6DE"/>
    <w:rsid w:val="699B40BA"/>
    <w:rsid w:val="69D58A8E"/>
    <w:rsid w:val="6A4436C8"/>
    <w:rsid w:val="6A769F2C"/>
    <w:rsid w:val="6AA69FCC"/>
    <w:rsid w:val="6AA75957"/>
    <w:rsid w:val="6AAE295C"/>
    <w:rsid w:val="6AF6667F"/>
    <w:rsid w:val="6B17DA3B"/>
    <w:rsid w:val="6B38771F"/>
    <w:rsid w:val="6B7B3AC9"/>
    <w:rsid w:val="6B8ADF51"/>
    <w:rsid w:val="6BB8C2B5"/>
    <w:rsid w:val="6BD02653"/>
    <w:rsid w:val="6BDF319C"/>
    <w:rsid w:val="6BE066A4"/>
    <w:rsid w:val="6BEA2B8A"/>
    <w:rsid w:val="6BF73A0F"/>
    <w:rsid w:val="6C0F1107"/>
    <w:rsid w:val="6C1F6949"/>
    <w:rsid w:val="6C3B4183"/>
    <w:rsid w:val="6C3FCCDB"/>
    <w:rsid w:val="6C5BE971"/>
    <w:rsid w:val="6C5D5888"/>
    <w:rsid w:val="6C821FE6"/>
    <w:rsid w:val="6CAE535B"/>
    <w:rsid w:val="6CFC69F2"/>
    <w:rsid w:val="6D0708B2"/>
    <w:rsid w:val="6D11CB4B"/>
    <w:rsid w:val="6DAD8B8E"/>
    <w:rsid w:val="6DBB20FB"/>
    <w:rsid w:val="6DC733BD"/>
    <w:rsid w:val="6DC9F053"/>
    <w:rsid w:val="6E3C2EA5"/>
    <w:rsid w:val="6E7BD41D"/>
    <w:rsid w:val="6EE0ED08"/>
    <w:rsid w:val="6F739CF4"/>
    <w:rsid w:val="6F8B5392"/>
    <w:rsid w:val="6F9340A1"/>
    <w:rsid w:val="700B2EBC"/>
    <w:rsid w:val="70A6DB61"/>
    <w:rsid w:val="70AD598D"/>
    <w:rsid w:val="70B7F06D"/>
    <w:rsid w:val="70C97530"/>
    <w:rsid w:val="70DF7814"/>
    <w:rsid w:val="711D2856"/>
    <w:rsid w:val="7122B88F"/>
    <w:rsid w:val="7134325D"/>
    <w:rsid w:val="713541D2"/>
    <w:rsid w:val="7156F3A9"/>
    <w:rsid w:val="71C44E20"/>
    <w:rsid w:val="71E6C18D"/>
    <w:rsid w:val="721788EE"/>
    <w:rsid w:val="721EA458"/>
    <w:rsid w:val="72555735"/>
    <w:rsid w:val="7259D344"/>
    <w:rsid w:val="72632C97"/>
    <w:rsid w:val="726D92A8"/>
    <w:rsid w:val="72913965"/>
    <w:rsid w:val="72D0A728"/>
    <w:rsid w:val="72E2C358"/>
    <w:rsid w:val="72F735E3"/>
    <w:rsid w:val="73026A02"/>
    <w:rsid w:val="73040659"/>
    <w:rsid w:val="731A6794"/>
    <w:rsid w:val="731D5C27"/>
    <w:rsid w:val="73283973"/>
    <w:rsid w:val="7328D4F9"/>
    <w:rsid w:val="73338887"/>
    <w:rsid w:val="7342D267"/>
    <w:rsid w:val="7370EFD3"/>
    <w:rsid w:val="73AE646E"/>
    <w:rsid w:val="73FF0696"/>
    <w:rsid w:val="740CD269"/>
    <w:rsid w:val="740E87BC"/>
    <w:rsid w:val="74124D47"/>
    <w:rsid w:val="741BEAA1"/>
    <w:rsid w:val="7478C3B3"/>
    <w:rsid w:val="747ADCAC"/>
    <w:rsid w:val="747EC16E"/>
    <w:rsid w:val="74851D6D"/>
    <w:rsid w:val="74A14A26"/>
    <w:rsid w:val="74C2191A"/>
    <w:rsid w:val="75185631"/>
    <w:rsid w:val="75491D47"/>
    <w:rsid w:val="754AD200"/>
    <w:rsid w:val="7577AD90"/>
    <w:rsid w:val="75D8C1A5"/>
    <w:rsid w:val="75F03C06"/>
    <w:rsid w:val="760FA0E4"/>
    <w:rsid w:val="762CDC07"/>
    <w:rsid w:val="76526346"/>
    <w:rsid w:val="765F82F0"/>
    <w:rsid w:val="769F597E"/>
    <w:rsid w:val="76A817CB"/>
    <w:rsid w:val="76BE34C1"/>
    <w:rsid w:val="76DFC5AC"/>
    <w:rsid w:val="7729D69B"/>
    <w:rsid w:val="773409D7"/>
    <w:rsid w:val="776BA6D5"/>
    <w:rsid w:val="778B9BDF"/>
    <w:rsid w:val="77B5AC9F"/>
    <w:rsid w:val="77CD2ED8"/>
    <w:rsid w:val="77FFF702"/>
    <w:rsid w:val="78625AC4"/>
    <w:rsid w:val="78B75EBE"/>
    <w:rsid w:val="78D569C0"/>
    <w:rsid w:val="7908C224"/>
    <w:rsid w:val="790AF1B9"/>
    <w:rsid w:val="79459E8B"/>
    <w:rsid w:val="79482D8E"/>
    <w:rsid w:val="7954E4FC"/>
    <w:rsid w:val="79734F09"/>
    <w:rsid w:val="7A72A067"/>
    <w:rsid w:val="7A906DC4"/>
    <w:rsid w:val="7A9DA76B"/>
    <w:rsid w:val="7AD1EBD6"/>
    <w:rsid w:val="7ADDE6E6"/>
    <w:rsid w:val="7B94AB59"/>
    <w:rsid w:val="7B96A03A"/>
    <w:rsid w:val="7C0CA18D"/>
    <w:rsid w:val="7C14A62A"/>
    <w:rsid w:val="7C8CD90C"/>
    <w:rsid w:val="7CA16022"/>
    <w:rsid w:val="7CF22836"/>
    <w:rsid w:val="7CF48B5C"/>
    <w:rsid w:val="7D3D6268"/>
    <w:rsid w:val="7DD23A71"/>
    <w:rsid w:val="7DE9B413"/>
    <w:rsid w:val="7E2EE3F7"/>
    <w:rsid w:val="7E3E1546"/>
    <w:rsid w:val="7E5A2E00"/>
    <w:rsid w:val="7EC789E7"/>
    <w:rsid w:val="7ECF0ABD"/>
    <w:rsid w:val="7EEC07A0"/>
    <w:rsid w:val="7F08034B"/>
    <w:rsid w:val="7F6405E6"/>
    <w:rsid w:val="7F7B56B1"/>
    <w:rsid w:val="7FA6FE4F"/>
    <w:rsid w:val="7FCB5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3F793"/>
  <w15:docId w15:val="{6B027392-2D4E-4D73-A243-830C13331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Batang"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97409"/>
  </w:style>
  <w:style w:type="paragraph" w:styleId="berschrift1">
    <w:name w:val="heading 1"/>
    <w:basedOn w:val="Standard"/>
    <w:next w:val="Standard"/>
    <w:link w:val="berschrift1Zchn"/>
    <w:uiPriority w:val="9"/>
    <w:qFormat/>
    <w:rsid w:val="009D329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berschrift2">
    <w:name w:val="heading 2"/>
    <w:basedOn w:val="Standard"/>
    <w:next w:val="Standard"/>
    <w:link w:val="berschrift2Zchn"/>
    <w:uiPriority w:val="9"/>
    <w:unhideWhenUsed/>
    <w:qFormat/>
    <w:rsid w:val="009D3296"/>
    <w:pPr>
      <w:keepNext/>
      <w:keepLines/>
      <w:spacing w:before="120" w:after="120"/>
      <w:ind w:left="576" w:hanging="576"/>
      <w:jc w:val="both"/>
      <w:outlineLvl w:val="1"/>
    </w:pPr>
    <w:rPr>
      <w:rFonts w:ascii="Roboto Medium" w:eastAsiaTheme="majorEastAsia" w:hAnsi="Roboto Medium" w:cstheme="majorBidi"/>
      <w:color w:val="000000" w:themeColor="text1"/>
      <w:sz w:val="32"/>
      <w:szCs w:val="26"/>
      <w:lang w:val="en-GB" w:eastAsia="en-GB"/>
    </w:rPr>
  </w:style>
  <w:style w:type="paragraph" w:styleId="berschrift3">
    <w:name w:val="heading 3"/>
    <w:basedOn w:val="Standard"/>
    <w:next w:val="Standard"/>
    <w:link w:val="berschrift3Zchn"/>
    <w:uiPriority w:val="9"/>
    <w:unhideWhenUsed/>
    <w:qFormat/>
    <w:rsid w:val="009D3296"/>
    <w:pPr>
      <w:keepNext/>
      <w:keepLines/>
      <w:spacing w:before="40" w:after="0"/>
      <w:ind w:left="720" w:hanging="720"/>
      <w:jc w:val="both"/>
      <w:outlineLvl w:val="2"/>
    </w:pPr>
    <w:rPr>
      <w:rFonts w:ascii="Roboto Medium" w:eastAsiaTheme="majorEastAsia" w:hAnsi="Roboto Medium" w:cstheme="majorBidi"/>
      <w:color w:val="000000" w:themeColor="text1"/>
      <w:sz w:val="28"/>
      <w:szCs w:val="24"/>
      <w:lang w:val="en-GB" w:eastAsia="en-GB"/>
    </w:rPr>
  </w:style>
  <w:style w:type="paragraph" w:styleId="berschrift4">
    <w:name w:val="heading 4"/>
    <w:basedOn w:val="Standard"/>
    <w:next w:val="Standard"/>
    <w:link w:val="berschrift4Zchn"/>
    <w:rsid w:val="009D3296"/>
    <w:pPr>
      <w:keepNext/>
      <w:keepLines/>
      <w:spacing w:before="240" w:after="40"/>
      <w:ind w:left="864" w:hanging="864"/>
      <w:jc w:val="both"/>
      <w:outlineLvl w:val="3"/>
    </w:pPr>
    <w:rPr>
      <w:rFonts w:ascii="Noto Serif" w:eastAsia="Noto Serif" w:hAnsi="Noto Serif" w:cs="Noto Serif"/>
      <w:b/>
      <w:sz w:val="24"/>
      <w:szCs w:val="24"/>
      <w:lang w:val="en-GB" w:eastAsia="en-GB"/>
    </w:rPr>
  </w:style>
  <w:style w:type="paragraph" w:styleId="berschrift5">
    <w:name w:val="heading 5"/>
    <w:basedOn w:val="Standard"/>
    <w:next w:val="Standard"/>
    <w:link w:val="berschrift5Zchn"/>
    <w:rsid w:val="009D3296"/>
    <w:pPr>
      <w:keepNext/>
      <w:keepLines/>
      <w:spacing w:before="220" w:after="40"/>
      <w:ind w:left="1008" w:hanging="1008"/>
      <w:jc w:val="both"/>
      <w:outlineLvl w:val="4"/>
    </w:pPr>
    <w:rPr>
      <w:rFonts w:ascii="Noto Serif" w:eastAsia="Noto Serif" w:hAnsi="Noto Serif" w:cs="Noto Serif"/>
      <w:b/>
      <w:lang w:val="en-GB" w:eastAsia="en-GB"/>
    </w:rPr>
  </w:style>
  <w:style w:type="paragraph" w:styleId="berschrift6">
    <w:name w:val="heading 6"/>
    <w:basedOn w:val="Standard"/>
    <w:next w:val="Standard"/>
    <w:link w:val="berschrift6Zchn"/>
    <w:rsid w:val="009D3296"/>
    <w:pPr>
      <w:keepNext/>
      <w:keepLines/>
      <w:spacing w:before="200" w:after="40"/>
      <w:ind w:left="1152" w:hanging="1152"/>
      <w:jc w:val="both"/>
      <w:outlineLvl w:val="5"/>
    </w:pPr>
    <w:rPr>
      <w:rFonts w:ascii="Noto Serif" w:eastAsia="Noto Serif" w:hAnsi="Noto Serif" w:cs="Noto Serif"/>
      <w:b/>
      <w:sz w:val="20"/>
      <w:szCs w:val="20"/>
      <w:lang w:val="en-GB" w:eastAsia="en-GB"/>
    </w:rPr>
  </w:style>
  <w:style w:type="paragraph" w:styleId="berschrift7">
    <w:name w:val="heading 7"/>
    <w:basedOn w:val="Standard"/>
    <w:next w:val="Standard"/>
    <w:link w:val="berschrift7Zchn"/>
    <w:uiPriority w:val="9"/>
    <w:semiHidden/>
    <w:unhideWhenUsed/>
    <w:qFormat/>
    <w:rsid w:val="009D3296"/>
    <w:pPr>
      <w:keepNext/>
      <w:keepLines/>
      <w:spacing w:before="200" w:after="0"/>
      <w:ind w:left="1296" w:hanging="1296"/>
      <w:jc w:val="both"/>
      <w:outlineLvl w:val="6"/>
    </w:pPr>
    <w:rPr>
      <w:rFonts w:asciiTheme="majorHAnsi" w:eastAsiaTheme="majorEastAsia" w:hAnsiTheme="majorHAnsi" w:cstheme="majorBidi"/>
      <w:i/>
      <w:iCs/>
      <w:color w:val="404040" w:themeColor="text1" w:themeTint="BF"/>
      <w:sz w:val="24"/>
      <w:szCs w:val="24"/>
      <w:lang w:val="en-GB" w:eastAsia="en-GB"/>
    </w:rPr>
  </w:style>
  <w:style w:type="paragraph" w:styleId="berschrift8">
    <w:name w:val="heading 8"/>
    <w:basedOn w:val="Standard"/>
    <w:next w:val="Standard"/>
    <w:link w:val="berschrift8Zchn"/>
    <w:uiPriority w:val="9"/>
    <w:semiHidden/>
    <w:unhideWhenUsed/>
    <w:qFormat/>
    <w:rsid w:val="009D3296"/>
    <w:pPr>
      <w:keepNext/>
      <w:keepLines/>
      <w:spacing w:before="200" w:after="0"/>
      <w:ind w:left="1440" w:hanging="1440"/>
      <w:jc w:val="both"/>
      <w:outlineLvl w:val="7"/>
    </w:pPr>
    <w:rPr>
      <w:rFonts w:asciiTheme="majorHAnsi" w:eastAsiaTheme="majorEastAsia" w:hAnsiTheme="majorHAnsi" w:cstheme="majorBidi"/>
      <w:color w:val="404040" w:themeColor="text1" w:themeTint="BF"/>
      <w:sz w:val="20"/>
      <w:szCs w:val="20"/>
      <w:lang w:val="en-GB" w:eastAsia="en-GB"/>
    </w:rPr>
  </w:style>
  <w:style w:type="paragraph" w:styleId="berschrift9">
    <w:name w:val="heading 9"/>
    <w:basedOn w:val="Standard"/>
    <w:next w:val="Standard"/>
    <w:link w:val="berschrift9Zchn"/>
    <w:uiPriority w:val="9"/>
    <w:semiHidden/>
    <w:unhideWhenUsed/>
    <w:qFormat/>
    <w:rsid w:val="009D3296"/>
    <w:pPr>
      <w:keepNext/>
      <w:keepLines/>
      <w:spacing w:before="200" w:after="0"/>
      <w:ind w:left="1584" w:hanging="1584"/>
      <w:jc w:val="both"/>
      <w:outlineLvl w:val="8"/>
    </w:pPr>
    <w:rPr>
      <w:rFonts w:asciiTheme="majorHAnsi" w:eastAsiaTheme="majorEastAsia" w:hAnsiTheme="majorHAnsi" w:cstheme="majorBidi"/>
      <w:i/>
      <w:iCs/>
      <w:color w:val="404040" w:themeColor="text1" w:themeTint="BF"/>
      <w:sz w:val="20"/>
      <w:szCs w:val="20"/>
      <w:lang w:val="en-GB" w:eastAsia="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430A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6430AF"/>
  </w:style>
  <w:style w:type="paragraph" w:styleId="Fuzeile">
    <w:name w:val="footer"/>
    <w:basedOn w:val="Standard"/>
    <w:link w:val="FuzeileZchn"/>
    <w:uiPriority w:val="99"/>
    <w:unhideWhenUsed/>
    <w:rsid w:val="006430A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6430AF"/>
  </w:style>
  <w:style w:type="paragraph" w:styleId="Sprechblasentext">
    <w:name w:val="Balloon Text"/>
    <w:basedOn w:val="Standard"/>
    <w:link w:val="SprechblasentextZchn"/>
    <w:uiPriority w:val="99"/>
    <w:semiHidden/>
    <w:unhideWhenUsed/>
    <w:rsid w:val="006430AF"/>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430AF"/>
    <w:rPr>
      <w:rFonts w:ascii="Tahoma" w:hAnsi="Tahoma" w:cs="Tahoma"/>
      <w:sz w:val="16"/>
      <w:szCs w:val="16"/>
    </w:rPr>
  </w:style>
  <w:style w:type="paragraph" w:styleId="StandardWeb">
    <w:name w:val="Normal (Web)"/>
    <w:basedOn w:val="Standard"/>
    <w:uiPriority w:val="99"/>
    <w:semiHidden/>
    <w:unhideWhenUsed/>
    <w:rsid w:val="006430A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itel">
    <w:name w:val="Title"/>
    <w:aliases w:val="PLD_FRONT_TITLE"/>
    <w:basedOn w:val="Kopfzeile"/>
    <w:next w:val="Standard"/>
    <w:link w:val="TitelZchn"/>
    <w:uiPriority w:val="10"/>
    <w:rsid w:val="00AA6560"/>
    <w:pPr>
      <w:tabs>
        <w:tab w:val="clear" w:pos="4680"/>
        <w:tab w:val="clear" w:pos="9360"/>
      </w:tabs>
      <w:jc w:val="center"/>
    </w:pPr>
    <w:rPr>
      <w:rFonts w:ascii="Roboto Slab" w:eastAsia="Arial Narrow" w:hAnsi="Roboto Slab" w:cs="Arial Narrow"/>
      <w:b/>
      <w:sz w:val="48"/>
      <w:szCs w:val="24"/>
      <w:lang w:val="en-GB" w:eastAsia="en-GB"/>
    </w:rPr>
  </w:style>
  <w:style w:type="character" w:customStyle="1" w:styleId="TitelZchn">
    <w:name w:val="Titel Zchn"/>
    <w:aliases w:val="PLD_FRONT_TITLE Zchn"/>
    <w:basedOn w:val="Absatz-Standardschriftart"/>
    <w:link w:val="Titel"/>
    <w:uiPriority w:val="10"/>
    <w:rsid w:val="00AA6560"/>
    <w:rPr>
      <w:rFonts w:ascii="Roboto Slab" w:eastAsia="Arial Narrow" w:hAnsi="Roboto Slab" w:cs="Arial Narrow"/>
      <w:b/>
      <w:sz w:val="48"/>
      <w:szCs w:val="24"/>
      <w:lang w:val="en-GB" w:eastAsia="en-GB"/>
    </w:rPr>
  </w:style>
  <w:style w:type="table" w:styleId="Tabellenraster">
    <w:name w:val="Table Grid"/>
    <w:basedOn w:val="NormaleTabelle"/>
    <w:uiPriority w:val="39"/>
    <w:rsid w:val="009D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9D3296"/>
    <w:rPr>
      <w:rFonts w:asciiTheme="majorHAnsi" w:eastAsiaTheme="majorEastAsia" w:hAnsiTheme="majorHAnsi" w:cstheme="majorBidi"/>
      <w:b/>
      <w:bCs/>
      <w:color w:val="2F5496" w:themeColor="accent1" w:themeShade="BF"/>
      <w:sz w:val="28"/>
      <w:szCs w:val="28"/>
    </w:rPr>
  </w:style>
  <w:style w:type="paragraph" w:styleId="Inhaltsverzeichnisberschrift">
    <w:name w:val="TOC Heading"/>
    <w:basedOn w:val="berschrift1"/>
    <w:next w:val="Standard"/>
    <w:uiPriority w:val="39"/>
    <w:unhideWhenUsed/>
    <w:qFormat/>
    <w:rsid w:val="009D3296"/>
    <w:pPr>
      <w:spacing w:line="276" w:lineRule="auto"/>
      <w:outlineLvl w:val="9"/>
    </w:pPr>
    <w:rPr>
      <w:lang w:val="en-US"/>
    </w:rPr>
  </w:style>
  <w:style w:type="paragraph" w:styleId="Verzeichnis2">
    <w:name w:val="toc 2"/>
    <w:basedOn w:val="Standard"/>
    <w:next w:val="Standard"/>
    <w:autoRedefine/>
    <w:uiPriority w:val="39"/>
    <w:unhideWhenUsed/>
    <w:qFormat/>
    <w:rsid w:val="009D3296"/>
    <w:pPr>
      <w:spacing w:after="100" w:line="276" w:lineRule="auto"/>
      <w:ind w:left="220"/>
    </w:pPr>
    <w:rPr>
      <w:rFonts w:eastAsiaTheme="minorEastAsia"/>
      <w:lang w:val="en-US"/>
    </w:rPr>
  </w:style>
  <w:style w:type="paragraph" w:styleId="Verzeichnis1">
    <w:name w:val="toc 1"/>
    <w:basedOn w:val="Standard"/>
    <w:next w:val="Standard"/>
    <w:autoRedefine/>
    <w:uiPriority w:val="39"/>
    <w:unhideWhenUsed/>
    <w:qFormat/>
    <w:rsid w:val="009D3296"/>
    <w:pPr>
      <w:spacing w:after="100" w:line="276" w:lineRule="auto"/>
    </w:pPr>
    <w:rPr>
      <w:rFonts w:eastAsiaTheme="minorEastAsia"/>
      <w:lang w:val="en-US"/>
    </w:rPr>
  </w:style>
  <w:style w:type="paragraph" w:styleId="Verzeichnis3">
    <w:name w:val="toc 3"/>
    <w:basedOn w:val="Standard"/>
    <w:next w:val="Standard"/>
    <w:autoRedefine/>
    <w:uiPriority w:val="39"/>
    <w:unhideWhenUsed/>
    <w:qFormat/>
    <w:rsid w:val="009D3296"/>
    <w:pPr>
      <w:spacing w:after="100" w:line="276" w:lineRule="auto"/>
      <w:ind w:left="440"/>
    </w:pPr>
    <w:rPr>
      <w:rFonts w:eastAsiaTheme="minorEastAsia"/>
      <w:lang w:val="en-US"/>
    </w:rPr>
  </w:style>
  <w:style w:type="character" w:customStyle="1" w:styleId="berschrift2Zchn">
    <w:name w:val="Überschrift 2 Zchn"/>
    <w:basedOn w:val="Absatz-Standardschriftart"/>
    <w:link w:val="berschrift2"/>
    <w:uiPriority w:val="9"/>
    <w:rsid w:val="009D3296"/>
    <w:rPr>
      <w:rFonts w:ascii="Roboto Medium" w:eastAsiaTheme="majorEastAsia" w:hAnsi="Roboto Medium" w:cstheme="majorBidi"/>
      <w:color w:val="000000" w:themeColor="text1"/>
      <w:sz w:val="32"/>
      <w:szCs w:val="26"/>
      <w:lang w:val="en-GB" w:eastAsia="en-GB"/>
    </w:rPr>
  </w:style>
  <w:style w:type="character" w:customStyle="1" w:styleId="berschrift3Zchn">
    <w:name w:val="Überschrift 3 Zchn"/>
    <w:basedOn w:val="Absatz-Standardschriftart"/>
    <w:link w:val="berschrift3"/>
    <w:uiPriority w:val="9"/>
    <w:rsid w:val="009D3296"/>
    <w:rPr>
      <w:rFonts w:ascii="Roboto Medium" w:eastAsiaTheme="majorEastAsia" w:hAnsi="Roboto Medium" w:cstheme="majorBidi"/>
      <w:color w:val="000000" w:themeColor="text1"/>
      <w:sz w:val="28"/>
      <w:szCs w:val="24"/>
      <w:lang w:val="en-GB" w:eastAsia="en-GB"/>
    </w:rPr>
  </w:style>
  <w:style w:type="character" w:customStyle="1" w:styleId="berschrift4Zchn">
    <w:name w:val="Überschrift 4 Zchn"/>
    <w:basedOn w:val="Absatz-Standardschriftart"/>
    <w:link w:val="berschrift4"/>
    <w:rsid w:val="009D3296"/>
    <w:rPr>
      <w:rFonts w:ascii="Noto Serif" w:eastAsia="Noto Serif" w:hAnsi="Noto Serif" w:cs="Noto Serif"/>
      <w:b/>
      <w:sz w:val="24"/>
      <w:szCs w:val="24"/>
      <w:lang w:val="en-GB" w:eastAsia="en-GB"/>
    </w:rPr>
  </w:style>
  <w:style w:type="character" w:customStyle="1" w:styleId="berschrift5Zchn">
    <w:name w:val="Überschrift 5 Zchn"/>
    <w:basedOn w:val="Absatz-Standardschriftart"/>
    <w:link w:val="berschrift5"/>
    <w:rsid w:val="009D3296"/>
    <w:rPr>
      <w:rFonts w:ascii="Noto Serif" w:eastAsia="Noto Serif" w:hAnsi="Noto Serif" w:cs="Noto Serif"/>
      <w:b/>
      <w:lang w:val="en-GB" w:eastAsia="en-GB"/>
    </w:rPr>
  </w:style>
  <w:style w:type="character" w:customStyle="1" w:styleId="berschrift6Zchn">
    <w:name w:val="Überschrift 6 Zchn"/>
    <w:basedOn w:val="Absatz-Standardschriftart"/>
    <w:link w:val="berschrift6"/>
    <w:rsid w:val="009D3296"/>
    <w:rPr>
      <w:rFonts w:ascii="Noto Serif" w:eastAsia="Noto Serif" w:hAnsi="Noto Serif" w:cs="Noto Serif"/>
      <w:b/>
      <w:sz w:val="20"/>
      <w:szCs w:val="20"/>
      <w:lang w:val="en-GB" w:eastAsia="en-GB"/>
    </w:rPr>
  </w:style>
  <w:style w:type="character" w:customStyle="1" w:styleId="berschrift7Zchn">
    <w:name w:val="Überschrift 7 Zchn"/>
    <w:basedOn w:val="Absatz-Standardschriftart"/>
    <w:link w:val="berschrift7"/>
    <w:uiPriority w:val="9"/>
    <w:semiHidden/>
    <w:rsid w:val="009D3296"/>
    <w:rPr>
      <w:rFonts w:asciiTheme="majorHAnsi" w:eastAsiaTheme="majorEastAsia" w:hAnsiTheme="majorHAnsi" w:cstheme="majorBidi"/>
      <w:i/>
      <w:iCs/>
      <w:color w:val="404040" w:themeColor="text1" w:themeTint="BF"/>
      <w:sz w:val="24"/>
      <w:szCs w:val="24"/>
      <w:lang w:val="en-GB" w:eastAsia="en-GB"/>
    </w:rPr>
  </w:style>
  <w:style w:type="character" w:customStyle="1" w:styleId="berschrift8Zchn">
    <w:name w:val="Überschrift 8 Zchn"/>
    <w:basedOn w:val="Absatz-Standardschriftart"/>
    <w:link w:val="berschrift8"/>
    <w:uiPriority w:val="9"/>
    <w:semiHidden/>
    <w:rsid w:val="009D3296"/>
    <w:rPr>
      <w:rFonts w:asciiTheme="majorHAnsi" w:eastAsiaTheme="majorEastAsia" w:hAnsiTheme="majorHAnsi" w:cstheme="majorBidi"/>
      <w:color w:val="404040" w:themeColor="text1" w:themeTint="BF"/>
      <w:sz w:val="20"/>
      <w:szCs w:val="20"/>
      <w:lang w:val="en-GB" w:eastAsia="en-GB"/>
    </w:rPr>
  </w:style>
  <w:style w:type="character" w:customStyle="1" w:styleId="berschrift9Zchn">
    <w:name w:val="Überschrift 9 Zchn"/>
    <w:basedOn w:val="Absatz-Standardschriftart"/>
    <w:link w:val="berschrift9"/>
    <w:uiPriority w:val="9"/>
    <w:semiHidden/>
    <w:rsid w:val="009D3296"/>
    <w:rPr>
      <w:rFonts w:asciiTheme="majorHAnsi" w:eastAsiaTheme="majorEastAsia" w:hAnsiTheme="majorHAnsi" w:cstheme="majorBidi"/>
      <w:i/>
      <w:iCs/>
      <w:color w:val="404040" w:themeColor="text1" w:themeTint="BF"/>
      <w:sz w:val="20"/>
      <w:szCs w:val="20"/>
      <w:lang w:val="en-GB" w:eastAsia="en-GB"/>
    </w:rPr>
  </w:style>
  <w:style w:type="paragraph" w:styleId="Listenabsatz">
    <w:name w:val="List Paragraph"/>
    <w:basedOn w:val="Standard"/>
    <w:uiPriority w:val="34"/>
    <w:qFormat/>
    <w:rsid w:val="00ED378C"/>
    <w:pPr>
      <w:ind w:left="720"/>
      <w:contextualSpacing/>
    </w:pPr>
  </w:style>
  <w:style w:type="table" w:customStyle="1" w:styleId="Style1">
    <w:name w:val="Style1"/>
    <w:basedOn w:val="NormaleTabelle"/>
    <w:uiPriority w:val="99"/>
    <w:qFormat/>
    <w:rsid w:val="00EC7328"/>
    <w:pPr>
      <w:spacing w:after="0" w:line="240" w:lineRule="auto"/>
    </w:pPr>
    <w:rPr>
      <w:sz w:val="24"/>
    </w:rPr>
    <w:tblPr/>
  </w:style>
  <w:style w:type="table" w:customStyle="1" w:styleId="Style2">
    <w:name w:val="Style2"/>
    <w:basedOn w:val="NormaleTabelle"/>
    <w:uiPriority w:val="99"/>
    <w:qFormat/>
    <w:rsid w:val="00EC7328"/>
    <w:pPr>
      <w:spacing w:after="0" w:line="240" w:lineRule="auto"/>
    </w:pPr>
    <w:tblPr/>
    <w:tcPr>
      <w:shd w:val="clear" w:color="auto" w:fill="3692A8"/>
    </w:tcPr>
  </w:style>
  <w:style w:type="paragraph" w:styleId="Untertitel">
    <w:name w:val="Subtitle"/>
    <w:basedOn w:val="Standard"/>
    <w:next w:val="Standard"/>
    <w:link w:val="UntertitelZchn"/>
    <w:uiPriority w:val="11"/>
    <w:qFormat/>
    <w:rsid w:val="00BA492A"/>
    <w:pPr>
      <w:widowControl w:val="0"/>
      <w:autoSpaceDE w:val="0"/>
      <w:autoSpaceDN w:val="0"/>
      <w:spacing w:before="9" w:after="0" w:line="276" w:lineRule="auto"/>
      <w:ind w:right="1054"/>
      <w:jc w:val="both"/>
    </w:pPr>
    <w:rPr>
      <w:rFonts w:eastAsia="Avenir-Light" w:cs="Avenir-Light"/>
      <w:b/>
      <w:color w:val="F9B76A"/>
      <w:sz w:val="50"/>
      <w:lang w:val="fr-FR"/>
    </w:rPr>
  </w:style>
  <w:style w:type="character" w:customStyle="1" w:styleId="UntertitelZchn">
    <w:name w:val="Untertitel Zchn"/>
    <w:basedOn w:val="Absatz-Standardschriftart"/>
    <w:link w:val="Untertitel"/>
    <w:uiPriority w:val="11"/>
    <w:rsid w:val="00BA492A"/>
    <w:rPr>
      <w:rFonts w:eastAsia="Avenir-Light" w:cs="Avenir-Light"/>
      <w:b/>
      <w:color w:val="F9B76A"/>
      <w:sz w:val="50"/>
      <w:lang w:val="fr-FR"/>
    </w:rPr>
  </w:style>
  <w:style w:type="paragraph" w:styleId="Funotentext">
    <w:name w:val="footnote text"/>
    <w:basedOn w:val="Standard"/>
    <w:link w:val="FunotentextZchn"/>
    <w:uiPriority w:val="99"/>
    <w:unhideWhenUsed/>
    <w:rsid w:val="002F3A82"/>
    <w:pPr>
      <w:spacing w:after="0" w:line="240" w:lineRule="auto"/>
      <w:jc w:val="both"/>
    </w:pPr>
    <w:rPr>
      <w:sz w:val="20"/>
      <w:szCs w:val="20"/>
      <w:lang w:val="en-GB"/>
    </w:rPr>
  </w:style>
  <w:style w:type="character" w:customStyle="1" w:styleId="FunotentextZchn">
    <w:name w:val="Fußnotentext Zchn"/>
    <w:basedOn w:val="Absatz-Standardschriftart"/>
    <w:link w:val="Funotentext"/>
    <w:uiPriority w:val="99"/>
    <w:rsid w:val="002F3A82"/>
    <w:rPr>
      <w:sz w:val="20"/>
      <w:szCs w:val="20"/>
      <w:lang w:val="en-GB"/>
    </w:rPr>
  </w:style>
  <w:style w:type="character" w:styleId="Funotenzeichen">
    <w:name w:val="footnote reference"/>
    <w:basedOn w:val="Absatz-Standardschriftart"/>
    <w:uiPriority w:val="99"/>
    <w:semiHidden/>
    <w:unhideWhenUsed/>
    <w:rsid w:val="002F3A82"/>
    <w:rPr>
      <w:vertAlign w:val="superscript"/>
    </w:rPr>
  </w:style>
  <w:style w:type="paragraph" w:customStyle="1" w:styleId="paragraph">
    <w:name w:val="paragraph"/>
    <w:basedOn w:val="Standard"/>
    <w:rsid w:val="008B37D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Absatz-Standardschriftart"/>
    <w:rsid w:val="008B37D1"/>
  </w:style>
  <w:style w:type="character" w:customStyle="1" w:styleId="eop">
    <w:name w:val="eop"/>
    <w:basedOn w:val="Absatz-Standardschriftart"/>
    <w:rsid w:val="008B37D1"/>
  </w:style>
  <w:style w:type="table" w:styleId="HelleListe-Akzent2">
    <w:name w:val="Light List Accent 2"/>
    <w:basedOn w:val="NormaleTabelle"/>
    <w:uiPriority w:val="61"/>
    <w:rsid w:val="00EA5F8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HelleListe">
    <w:name w:val="Light List"/>
    <w:basedOn w:val="NormaleTabelle"/>
    <w:uiPriority w:val="61"/>
    <w:rsid w:val="00EA5F8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EA5F8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numbering" w:customStyle="1" w:styleId="Style3">
    <w:name w:val="Style3"/>
    <w:uiPriority w:val="99"/>
    <w:rsid w:val="00426CC3"/>
    <w:pPr>
      <w:numPr>
        <w:numId w:val="2"/>
      </w:numPr>
    </w:pPr>
  </w:style>
  <w:style w:type="numbering" w:customStyle="1" w:styleId="Style4">
    <w:name w:val="Style4"/>
    <w:uiPriority w:val="99"/>
    <w:rsid w:val="00426CC3"/>
    <w:pPr>
      <w:numPr>
        <w:numId w:val="3"/>
      </w:numPr>
    </w:pPr>
  </w:style>
  <w:style w:type="paragraph" w:styleId="berarbeitung">
    <w:name w:val="Revision"/>
    <w:hidden/>
    <w:uiPriority w:val="99"/>
    <w:semiHidden/>
    <w:rsid w:val="00FE73CB"/>
    <w:pPr>
      <w:spacing w:after="0" w:line="240" w:lineRule="auto"/>
    </w:pPr>
  </w:style>
  <w:style w:type="character" w:styleId="Hyperlink">
    <w:name w:val="Hyperlink"/>
    <w:basedOn w:val="Absatz-Standardschriftart"/>
    <w:uiPriority w:val="99"/>
    <w:unhideWhenUsed/>
    <w:rsid w:val="00245C0A"/>
    <w:rPr>
      <w:color w:val="0563C1" w:themeColor="hyperlink"/>
      <w:u w:val="single"/>
    </w:rPr>
  </w:style>
  <w:style w:type="character" w:styleId="Kommentarzeichen">
    <w:name w:val="annotation reference"/>
    <w:basedOn w:val="Absatz-Standardschriftart"/>
    <w:uiPriority w:val="99"/>
    <w:semiHidden/>
    <w:unhideWhenUsed/>
    <w:rsid w:val="00D82CFC"/>
    <w:rPr>
      <w:sz w:val="16"/>
      <w:szCs w:val="16"/>
    </w:rPr>
  </w:style>
  <w:style w:type="paragraph" w:styleId="Kommentartext">
    <w:name w:val="annotation text"/>
    <w:basedOn w:val="Standard"/>
    <w:link w:val="KommentartextZchn"/>
    <w:uiPriority w:val="99"/>
    <w:unhideWhenUsed/>
    <w:rsid w:val="00D82CFC"/>
    <w:pPr>
      <w:spacing w:line="240" w:lineRule="auto"/>
    </w:pPr>
    <w:rPr>
      <w:sz w:val="20"/>
      <w:szCs w:val="20"/>
    </w:rPr>
  </w:style>
  <w:style w:type="character" w:customStyle="1" w:styleId="KommentartextZchn">
    <w:name w:val="Kommentartext Zchn"/>
    <w:basedOn w:val="Absatz-Standardschriftart"/>
    <w:link w:val="Kommentartext"/>
    <w:uiPriority w:val="99"/>
    <w:rsid w:val="00D82CFC"/>
    <w:rPr>
      <w:sz w:val="20"/>
      <w:szCs w:val="20"/>
    </w:rPr>
  </w:style>
  <w:style w:type="paragraph" w:styleId="Kommentarthema">
    <w:name w:val="annotation subject"/>
    <w:basedOn w:val="Kommentartext"/>
    <w:next w:val="Kommentartext"/>
    <w:link w:val="KommentarthemaZchn"/>
    <w:uiPriority w:val="99"/>
    <w:semiHidden/>
    <w:unhideWhenUsed/>
    <w:rsid w:val="00D82CFC"/>
    <w:rPr>
      <w:b/>
      <w:bCs/>
    </w:rPr>
  </w:style>
  <w:style w:type="character" w:customStyle="1" w:styleId="KommentarthemaZchn">
    <w:name w:val="Kommentarthema Zchn"/>
    <w:basedOn w:val="KommentartextZchn"/>
    <w:link w:val="Kommentarthema"/>
    <w:uiPriority w:val="99"/>
    <w:semiHidden/>
    <w:rsid w:val="00D82CFC"/>
    <w:rPr>
      <w:b/>
      <w:bCs/>
      <w:sz w:val="20"/>
      <w:szCs w:val="20"/>
    </w:rPr>
  </w:style>
  <w:style w:type="paragraph" w:customStyle="1" w:styleId="Stile1">
    <w:name w:val="Stile1"/>
    <w:basedOn w:val="berschrift1"/>
    <w:link w:val="Stile1Carattere"/>
    <w:qFormat/>
    <w:rsid w:val="00CB07F5"/>
    <w:pPr>
      <w:numPr>
        <w:numId w:val="1"/>
      </w:numPr>
      <w:tabs>
        <w:tab w:val="left" w:pos="360"/>
      </w:tabs>
      <w:spacing w:before="240" w:after="240"/>
      <w:jc w:val="both"/>
    </w:pPr>
    <w:rPr>
      <w:rFonts w:ascii="Calibri" w:eastAsia="Calibri" w:hAnsi="Calibri" w:cs="Calibri"/>
      <w:color w:val="1F3864" w:themeColor="accent1" w:themeShade="80"/>
      <w:sz w:val="32"/>
      <w:szCs w:val="32"/>
      <w:lang w:val="en-US"/>
    </w:rPr>
  </w:style>
  <w:style w:type="character" w:customStyle="1" w:styleId="Stile1Carattere">
    <w:name w:val="Stile1 Carattere"/>
    <w:basedOn w:val="berschrift1Zchn"/>
    <w:link w:val="Stile1"/>
    <w:rsid w:val="00CB07F5"/>
    <w:rPr>
      <w:rFonts w:ascii="Calibri" w:eastAsia="Calibri" w:hAnsi="Calibri" w:cs="Calibri"/>
      <w:b/>
      <w:bCs/>
      <w:color w:val="1F3864" w:themeColor="accent1" w:themeShade="80"/>
      <w:sz w:val="32"/>
      <w:szCs w:val="32"/>
      <w:lang w:val="en-US"/>
    </w:rPr>
  </w:style>
  <w:style w:type="numbering" w:customStyle="1" w:styleId="Style31">
    <w:name w:val="Style31"/>
    <w:uiPriority w:val="99"/>
    <w:rsid w:val="002340C1"/>
  </w:style>
  <w:style w:type="numbering" w:customStyle="1" w:styleId="Style41">
    <w:name w:val="Style41"/>
    <w:uiPriority w:val="99"/>
    <w:rsid w:val="002340C1"/>
  </w:style>
  <w:style w:type="paragraph" w:customStyle="1" w:styleId="Stile2">
    <w:name w:val="Stile2"/>
    <w:basedOn w:val="berschrift2"/>
    <w:link w:val="Stile2Carattere"/>
    <w:qFormat/>
    <w:rsid w:val="00682873"/>
    <w:pPr>
      <w:tabs>
        <w:tab w:val="left" w:pos="0"/>
        <w:tab w:val="left" w:pos="630"/>
      </w:tabs>
      <w:ind w:left="0" w:firstLine="0"/>
    </w:pPr>
    <w:rPr>
      <w:rFonts w:cstheme="minorHAnsi"/>
      <w:b/>
      <w:bCs/>
      <w:color w:val="833C0B" w:themeColor="accent2" w:themeShade="80"/>
      <w:sz w:val="28"/>
      <w:szCs w:val="28"/>
    </w:rPr>
  </w:style>
  <w:style w:type="character" w:customStyle="1" w:styleId="Stile2Carattere">
    <w:name w:val="Stile2 Carattere"/>
    <w:basedOn w:val="berschrift2Zchn"/>
    <w:link w:val="Stile2"/>
    <w:rsid w:val="00682873"/>
    <w:rPr>
      <w:rFonts w:ascii="Roboto Medium" w:eastAsiaTheme="majorEastAsia" w:hAnsi="Roboto Medium" w:cstheme="minorHAnsi"/>
      <w:b/>
      <w:bCs/>
      <w:color w:val="833C0B" w:themeColor="accent2" w:themeShade="80"/>
      <w:sz w:val="28"/>
      <w:szCs w:val="28"/>
      <w:lang w:val="en-GB" w:eastAsia="en-GB"/>
    </w:rPr>
  </w:style>
  <w:style w:type="paragraph" w:customStyle="1" w:styleId="Stile3">
    <w:name w:val="Stile3"/>
    <w:basedOn w:val="berschrift3"/>
    <w:link w:val="Stile3Carattere"/>
    <w:qFormat/>
    <w:rsid w:val="00682873"/>
    <w:pPr>
      <w:numPr>
        <w:ilvl w:val="2"/>
        <w:numId w:val="27"/>
      </w:numPr>
    </w:pPr>
    <w:rPr>
      <w:rFonts w:cstheme="minorHAnsi"/>
      <w:b/>
      <w:bCs/>
      <w:color w:val="806000" w:themeColor="accent4" w:themeShade="80"/>
      <w:sz w:val="24"/>
    </w:rPr>
  </w:style>
  <w:style w:type="character" w:customStyle="1" w:styleId="Stile3Carattere">
    <w:name w:val="Stile3 Carattere"/>
    <w:basedOn w:val="berschrift3Zchn"/>
    <w:link w:val="Stile3"/>
    <w:rsid w:val="00682873"/>
    <w:rPr>
      <w:rFonts w:ascii="Roboto Medium" w:eastAsiaTheme="majorEastAsia" w:hAnsi="Roboto Medium" w:cstheme="minorHAnsi"/>
      <w:b/>
      <w:bCs/>
      <w:color w:val="806000" w:themeColor="accent4" w:themeShade="80"/>
      <w:sz w:val="24"/>
      <w:szCs w:val="24"/>
      <w:lang w:val="en-GB" w:eastAsia="en-GB"/>
    </w:rPr>
  </w:style>
  <w:style w:type="character" w:styleId="NichtaufgelsteErwhnung">
    <w:name w:val="Unresolved Mention"/>
    <w:basedOn w:val="Absatz-Standardschriftart"/>
    <w:uiPriority w:val="99"/>
    <w:semiHidden/>
    <w:unhideWhenUsed/>
    <w:rsid w:val="007A34D6"/>
    <w:rPr>
      <w:color w:val="605E5C"/>
      <w:shd w:val="clear" w:color="auto" w:fill="E1DFDD"/>
    </w:rPr>
  </w:style>
  <w:style w:type="character" w:styleId="BesuchterLink">
    <w:name w:val="FollowedHyperlink"/>
    <w:basedOn w:val="Absatz-Standardschriftart"/>
    <w:uiPriority w:val="99"/>
    <w:semiHidden/>
    <w:unhideWhenUsed/>
    <w:rsid w:val="00F90C18"/>
    <w:rPr>
      <w:color w:val="954F72" w:themeColor="followedHyperlink"/>
      <w:u w:val="single"/>
    </w:rPr>
  </w:style>
  <w:style w:type="character" w:styleId="Erwhnung">
    <w:name w:val="Mention"/>
    <w:basedOn w:val="Absatz-Standardschriftart"/>
    <w:uiPriority w:val="99"/>
    <w:unhideWhenUsed/>
    <w:rsid w:val="00063C8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11233">
      <w:bodyDiv w:val="1"/>
      <w:marLeft w:val="0"/>
      <w:marRight w:val="0"/>
      <w:marTop w:val="0"/>
      <w:marBottom w:val="0"/>
      <w:divBdr>
        <w:top w:val="none" w:sz="0" w:space="0" w:color="auto"/>
        <w:left w:val="none" w:sz="0" w:space="0" w:color="auto"/>
        <w:bottom w:val="none" w:sz="0" w:space="0" w:color="auto"/>
        <w:right w:val="none" w:sz="0" w:space="0" w:color="auto"/>
      </w:divBdr>
    </w:div>
    <w:div w:id="123548289">
      <w:bodyDiv w:val="1"/>
      <w:marLeft w:val="0"/>
      <w:marRight w:val="0"/>
      <w:marTop w:val="0"/>
      <w:marBottom w:val="0"/>
      <w:divBdr>
        <w:top w:val="none" w:sz="0" w:space="0" w:color="auto"/>
        <w:left w:val="none" w:sz="0" w:space="0" w:color="auto"/>
        <w:bottom w:val="none" w:sz="0" w:space="0" w:color="auto"/>
        <w:right w:val="none" w:sz="0" w:space="0" w:color="auto"/>
      </w:divBdr>
      <w:divsChild>
        <w:div w:id="1853640147">
          <w:marLeft w:val="0"/>
          <w:marRight w:val="0"/>
          <w:marTop w:val="0"/>
          <w:marBottom w:val="0"/>
          <w:divBdr>
            <w:top w:val="none" w:sz="0" w:space="0" w:color="auto"/>
            <w:left w:val="none" w:sz="0" w:space="0" w:color="auto"/>
            <w:bottom w:val="none" w:sz="0" w:space="0" w:color="auto"/>
            <w:right w:val="none" w:sz="0" w:space="0" w:color="auto"/>
          </w:divBdr>
        </w:div>
        <w:div w:id="701632744">
          <w:marLeft w:val="0"/>
          <w:marRight w:val="0"/>
          <w:marTop w:val="0"/>
          <w:marBottom w:val="0"/>
          <w:divBdr>
            <w:top w:val="none" w:sz="0" w:space="0" w:color="auto"/>
            <w:left w:val="none" w:sz="0" w:space="0" w:color="auto"/>
            <w:bottom w:val="none" w:sz="0" w:space="0" w:color="auto"/>
            <w:right w:val="none" w:sz="0" w:space="0" w:color="auto"/>
          </w:divBdr>
        </w:div>
        <w:div w:id="743187575">
          <w:marLeft w:val="0"/>
          <w:marRight w:val="0"/>
          <w:marTop w:val="0"/>
          <w:marBottom w:val="0"/>
          <w:divBdr>
            <w:top w:val="none" w:sz="0" w:space="0" w:color="auto"/>
            <w:left w:val="none" w:sz="0" w:space="0" w:color="auto"/>
            <w:bottom w:val="none" w:sz="0" w:space="0" w:color="auto"/>
            <w:right w:val="none" w:sz="0" w:space="0" w:color="auto"/>
          </w:divBdr>
        </w:div>
      </w:divsChild>
    </w:div>
    <w:div w:id="144444093">
      <w:bodyDiv w:val="1"/>
      <w:marLeft w:val="0"/>
      <w:marRight w:val="0"/>
      <w:marTop w:val="0"/>
      <w:marBottom w:val="0"/>
      <w:divBdr>
        <w:top w:val="none" w:sz="0" w:space="0" w:color="auto"/>
        <w:left w:val="none" w:sz="0" w:space="0" w:color="auto"/>
        <w:bottom w:val="none" w:sz="0" w:space="0" w:color="auto"/>
        <w:right w:val="none" w:sz="0" w:space="0" w:color="auto"/>
      </w:divBdr>
    </w:div>
    <w:div w:id="167335825">
      <w:bodyDiv w:val="1"/>
      <w:marLeft w:val="0"/>
      <w:marRight w:val="0"/>
      <w:marTop w:val="0"/>
      <w:marBottom w:val="0"/>
      <w:divBdr>
        <w:top w:val="none" w:sz="0" w:space="0" w:color="auto"/>
        <w:left w:val="none" w:sz="0" w:space="0" w:color="auto"/>
        <w:bottom w:val="none" w:sz="0" w:space="0" w:color="auto"/>
        <w:right w:val="none" w:sz="0" w:space="0" w:color="auto"/>
      </w:divBdr>
    </w:div>
    <w:div w:id="177159136">
      <w:bodyDiv w:val="1"/>
      <w:marLeft w:val="0"/>
      <w:marRight w:val="0"/>
      <w:marTop w:val="0"/>
      <w:marBottom w:val="0"/>
      <w:divBdr>
        <w:top w:val="none" w:sz="0" w:space="0" w:color="auto"/>
        <w:left w:val="none" w:sz="0" w:space="0" w:color="auto"/>
        <w:bottom w:val="none" w:sz="0" w:space="0" w:color="auto"/>
        <w:right w:val="none" w:sz="0" w:space="0" w:color="auto"/>
      </w:divBdr>
    </w:div>
    <w:div w:id="255094916">
      <w:bodyDiv w:val="1"/>
      <w:marLeft w:val="0"/>
      <w:marRight w:val="0"/>
      <w:marTop w:val="0"/>
      <w:marBottom w:val="0"/>
      <w:divBdr>
        <w:top w:val="none" w:sz="0" w:space="0" w:color="auto"/>
        <w:left w:val="none" w:sz="0" w:space="0" w:color="auto"/>
        <w:bottom w:val="none" w:sz="0" w:space="0" w:color="auto"/>
        <w:right w:val="none" w:sz="0" w:space="0" w:color="auto"/>
      </w:divBdr>
    </w:div>
    <w:div w:id="286012974">
      <w:bodyDiv w:val="1"/>
      <w:marLeft w:val="0"/>
      <w:marRight w:val="0"/>
      <w:marTop w:val="0"/>
      <w:marBottom w:val="0"/>
      <w:divBdr>
        <w:top w:val="none" w:sz="0" w:space="0" w:color="auto"/>
        <w:left w:val="none" w:sz="0" w:space="0" w:color="auto"/>
        <w:bottom w:val="none" w:sz="0" w:space="0" w:color="auto"/>
        <w:right w:val="none" w:sz="0" w:space="0" w:color="auto"/>
      </w:divBdr>
    </w:div>
    <w:div w:id="326321995">
      <w:bodyDiv w:val="1"/>
      <w:marLeft w:val="0"/>
      <w:marRight w:val="0"/>
      <w:marTop w:val="0"/>
      <w:marBottom w:val="0"/>
      <w:divBdr>
        <w:top w:val="none" w:sz="0" w:space="0" w:color="auto"/>
        <w:left w:val="none" w:sz="0" w:space="0" w:color="auto"/>
        <w:bottom w:val="none" w:sz="0" w:space="0" w:color="auto"/>
        <w:right w:val="none" w:sz="0" w:space="0" w:color="auto"/>
      </w:divBdr>
    </w:div>
    <w:div w:id="338578900">
      <w:bodyDiv w:val="1"/>
      <w:marLeft w:val="0"/>
      <w:marRight w:val="0"/>
      <w:marTop w:val="0"/>
      <w:marBottom w:val="0"/>
      <w:divBdr>
        <w:top w:val="none" w:sz="0" w:space="0" w:color="auto"/>
        <w:left w:val="none" w:sz="0" w:space="0" w:color="auto"/>
        <w:bottom w:val="none" w:sz="0" w:space="0" w:color="auto"/>
        <w:right w:val="none" w:sz="0" w:space="0" w:color="auto"/>
      </w:divBdr>
    </w:div>
    <w:div w:id="345523851">
      <w:bodyDiv w:val="1"/>
      <w:marLeft w:val="0"/>
      <w:marRight w:val="0"/>
      <w:marTop w:val="0"/>
      <w:marBottom w:val="0"/>
      <w:divBdr>
        <w:top w:val="none" w:sz="0" w:space="0" w:color="auto"/>
        <w:left w:val="none" w:sz="0" w:space="0" w:color="auto"/>
        <w:bottom w:val="none" w:sz="0" w:space="0" w:color="auto"/>
        <w:right w:val="none" w:sz="0" w:space="0" w:color="auto"/>
      </w:divBdr>
    </w:div>
    <w:div w:id="478697234">
      <w:bodyDiv w:val="1"/>
      <w:marLeft w:val="0"/>
      <w:marRight w:val="0"/>
      <w:marTop w:val="0"/>
      <w:marBottom w:val="0"/>
      <w:divBdr>
        <w:top w:val="none" w:sz="0" w:space="0" w:color="auto"/>
        <w:left w:val="none" w:sz="0" w:space="0" w:color="auto"/>
        <w:bottom w:val="none" w:sz="0" w:space="0" w:color="auto"/>
        <w:right w:val="none" w:sz="0" w:space="0" w:color="auto"/>
      </w:divBdr>
    </w:div>
    <w:div w:id="479007450">
      <w:bodyDiv w:val="1"/>
      <w:marLeft w:val="0"/>
      <w:marRight w:val="0"/>
      <w:marTop w:val="0"/>
      <w:marBottom w:val="0"/>
      <w:divBdr>
        <w:top w:val="none" w:sz="0" w:space="0" w:color="auto"/>
        <w:left w:val="none" w:sz="0" w:space="0" w:color="auto"/>
        <w:bottom w:val="none" w:sz="0" w:space="0" w:color="auto"/>
        <w:right w:val="none" w:sz="0" w:space="0" w:color="auto"/>
      </w:divBdr>
    </w:div>
    <w:div w:id="525406575">
      <w:bodyDiv w:val="1"/>
      <w:marLeft w:val="0"/>
      <w:marRight w:val="0"/>
      <w:marTop w:val="0"/>
      <w:marBottom w:val="0"/>
      <w:divBdr>
        <w:top w:val="none" w:sz="0" w:space="0" w:color="auto"/>
        <w:left w:val="none" w:sz="0" w:space="0" w:color="auto"/>
        <w:bottom w:val="none" w:sz="0" w:space="0" w:color="auto"/>
        <w:right w:val="none" w:sz="0" w:space="0" w:color="auto"/>
      </w:divBdr>
    </w:div>
    <w:div w:id="634456787">
      <w:bodyDiv w:val="1"/>
      <w:marLeft w:val="0"/>
      <w:marRight w:val="0"/>
      <w:marTop w:val="0"/>
      <w:marBottom w:val="0"/>
      <w:divBdr>
        <w:top w:val="none" w:sz="0" w:space="0" w:color="auto"/>
        <w:left w:val="none" w:sz="0" w:space="0" w:color="auto"/>
        <w:bottom w:val="none" w:sz="0" w:space="0" w:color="auto"/>
        <w:right w:val="none" w:sz="0" w:space="0" w:color="auto"/>
      </w:divBdr>
    </w:div>
    <w:div w:id="643241633">
      <w:bodyDiv w:val="1"/>
      <w:marLeft w:val="0"/>
      <w:marRight w:val="0"/>
      <w:marTop w:val="0"/>
      <w:marBottom w:val="0"/>
      <w:divBdr>
        <w:top w:val="none" w:sz="0" w:space="0" w:color="auto"/>
        <w:left w:val="none" w:sz="0" w:space="0" w:color="auto"/>
        <w:bottom w:val="none" w:sz="0" w:space="0" w:color="auto"/>
        <w:right w:val="none" w:sz="0" w:space="0" w:color="auto"/>
      </w:divBdr>
    </w:div>
    <w:div w:id="786897595">
      <w:bodyDiv w:val="1"/>
      <w:marLeft w:val="0"/>
      <w:marRight w:val="0"/>
      <w:marTop w:val="0"/>
      <w:marBottom w:val="0"/>
      <w:divBdr>
        <w:top w:val="none" w:sz="0" w:space="0" w:color="auto"/>
        <w:left w:val="none" w:sz="0" w:space="0" w:color="auto"/>
        <w:bottom w:val="none" w:sz="0" w:space="0" w:color="auto"/>
        <w:right w:val="none" w:sz="0" w:space="0" w:color="auto"/>
      </w:divBdr>
    </w:div>
    <w:div w:id="811991390">
      <w:bodyDiv w:val="1"/>
      <w:marLeft w:val="0"/>
      <w:marRight w:val="0"/>
      <w:marTop w:val="0"/>
      <w:marBottom w:val="0"/>
      <w:divBdr>
        <w:top w:val="none" w:sz="0" w:space="0" w:color="auto"/>
        <w:left w:val="none" w:sz="0" w:space="0" w:color="auto"/>
        <w:bottom w:val="none" w:sz="0" w:space="0" w:color="auto"/>
        <w:right w:val="none" w:sz="0" w:space="0" w:color="auto"/>
      </w:divBdr>
    </w:div>
    <w:div w:id="856770643">
      <w:bodyDiv w:val="1"/>
      <w:marLeft w:val="0"/>
      <w:marRight w:val="0"/>
      <w:marTop w:val="0"/>
      <w:marBottom w:val="0"/>
      <w:divBdr>
        <w:top w:val="none" w:sz="0" w:space="0" w:color="auto"/>
        <w:left w:val="none" w:sz="0" w:space="0" w:color="auto"/>
        <w:bottom w:val="none" w:sz="0" w:space="0" w:color="auto"/>
        <w:right w:val="none" w:sz="0" w:space="0" w:color="auto"/>
      </w:divBdr>
    </w:div>
    <w:div w:id="952174170">
      <w:bodyDiv w:val="1"/>
      <w:marLeft w:val="0"/>
      <w:marRight w:val="0"/>
      <w:marTop w:val="0"/>
      <w:marBottom w:val="0"/>
      <w:divBdr>
        <w:top w:val="none" w:sz="0" w:space="0" w:color="auto"/>
        <w:left w:val="none" w:sz="0" w:space="0" w:color="auto"/>
        <w:bottom w:val="none" w:sz="0" w:space="0" w:color="auto"/>
        <w:right w:val="none" w:sz="0" w:space="0" w:color="auto"/>
      </w:divBdr>
    </w:div>
    <w:div w:id="1149438392">
      <w:bodyDiv w:val="1"/>
      <w:marLeft w:val="0"/>
      <w:marRight w:val="0"/>
      <w:marTop w:val="0"/>
      <w:marBottom w:val="0"/>
      <w:divBdr>
        <w:top w:val="none" w:sz="0" w:space="0" w:color="auto"/>
        <w:left w:val="none" w:sz="0" w:space="0" w:color="auto"/>
        <w:bottom w:val="none" w:sz="0" w:space="0" w:color="auto"/>
        <w:right w:val="none" w:sz="0" w:space="0" w:color="auto"/>
      </w:divBdr>
    </w:div>
    <w:div w:id="1193152059">
      <w:bodyDiv w:val="1"/>
      <w:marLeft w:val="0"/>
      <w:marRight w:val="0"/>
      <w:marTop w:val="0"/>
      <w:marBottom w:val="0"/>
      <w:divBdr>
        <w:top w:val="none" w:sz="0" w:space="0" w:color="auto"/>
        <w:left w:val="none" w:sz="0" w:space="0" w:color="auto"/>
        <w:bottom w:val="none" w:sz="0" w:space="0" w:color="auto"/>
        <w:right w:val="none" w:sz="0" w:space="0" w:color="auto"/>
      </w:divBdr>
    </w:div>
    <w:div w:id="1205214648">
      <w:bodyDiv w:val="1"/>
      <w:marLeft w:val="0"/>
      <w:marRight w:val="0"/>
      <w:marTop w:val="0"/>
      <w:marBottom w:val="0"/>
      <w:divBdr>
        <w:top w:val="none" w:sz="0" w:space="0" w:color="auto"/>
        <w:left w:val="none" w:sz="0" w:space="0" w:color="auto"/>
        <w:bottom w:val="none" w:sz="0" w:space="0" w:color="auto"/>
        <w:right w:val="none" w:sz="0" w:space="0" w:color="auto"/>
      </w:divBdr>
    </w:div>
    <w:div w:id="1212578638">
      <w:bodyDiv w:val="1"/>
      <w:marLeft w:val="0"/>
      <w:marRight w:val="0"/>
      <w:marTop w:val="0"/>
      <w:marBottom w:val="0"/>
      <w:divBdr>
        <w:top w:val="none" w:sz="0" w:space="0" w:color="auto"/>
        <w:left w:val="none" w:sz="0" w:space="0" w:color="auto"/>
        <w:bottom w:val="none" w:sz="0" w:space="0" w:color="auto"/>
        <w:right w:val="none" w:sz="0" w:space="0" w:color="auto"/>
      </w:divBdr>
    </w:div>
    <w:div w:id="1250427271">
      <w:bodyDiv w:val="1"/>
      <w:marLeft w:val="0"/>
      <w:marRight w:val="0"/>
      <w:marTop w:val="0"/>
      <w:marBottom w:val="0"/>
      <w:divBdr>
        <w:top w:val="none" w:sz="0" w:space="0" w:color="auto"/>
        <w:left w:val="none" w:sz="0" w:space="0" w:color="auto"/>
        <w:bottom w:val="none" w:sz="0" w:space="0" w:color="auto"/>
        <w:right w:val="none" w:sz="0" w:space="0" w:color="auto"/>
      </w:divBdr>
    </w:div>
    <w:div w:id="1313291130">
      <w:bodyDiv w:val="1"/>
      <w:marLeft w:val="0"/>
      <w:marRight w:val="0"/>
      <w:marTop w:val="0"/>
      <w:marBottom w:val="0"/>
      <w:divBdr>
        <w:top w:val="none" w:sz="0" w:space="0" w:color="auto"/>
        <w:left w:val="none" w:sz="0" w:space="0" w:color="auto"/>
        <w:bottom w:val="none" w:sz="0" w:space="0" w:color="auto"/>
        <w:right w:val="none" w:sz="0" w:space="0" w:color="auto"/>
      </w:divBdr>
    </w:div>
    <w:div w:id="1361935928">
      <w:bodyDiv w:val="1"/>
      <w:marLeft w:val="0"/>
      <w:marRight w:val="0"/>
      <w:marTop w:val="0"/>
      <w:marBottom w:val="0"/>
      <w:divBdr>
        <w:top w:val="none" w:sz="0" w:space="0" w:color="auto"/>
        <w:left w:val="none" w:sz="0" w:space="0" w:color="auto"/>
        <w:bottom w:val="none" w:sz="0" w:space="0" w:color="auto"/>
        <w:right w:val="none" w:sz="0" w:space="0" w:color="auto"/>
      </w:divBdr>
    </w:div>
    <w:div w:id="1368289580">
      <w:bodyDiv w:val="1"/>
      <w:marLeft w:val="0"/>
      <w:marRight w:val="0"/>
      <w:marTop w:val="0"/>
      <w:marBottom w:val="0"/>
      <w:divBdr>
        <w:top w:val="none" w:sz="0" w:space="0" w:color="auto"/>
        <w:left w:val="none" w:sz="0" w:space="0" w:color="auto"/>
        <w:bottom w:val="none" w:sz="0" w:space="0" w:color="auto"/>
        <w:right w:val="none" w:sz="0" w:space="0" w:color="auto"/>
      </w:divBdr>
      <w:divsChild>
        <w:div w:id="657225144">
          <w:marLeft w:val="0"/>
          <w:marRight w:val="0"/>
          <w:marTop w:val="0"/>
          <w:marBottom w:val="0"/>
          <w:divBdr>
            <w:top w:val="none" w:sz="0" w:space="0" w:color="auto"/>
            <w:left w:val="none" w:sz="0" w:space="0" w:color="auto"/>
            <w:bottom w:val="none" w:sz="0" w:space="0" w:color="auto"/>
            <w:right w:val="none" w:sz="0" w:space="0" w:color="auto"/>
          </w:divBdr>
        </w:div>
        <w:div w:id="1245408848">
          <w:marLeft w:val="0"/>
          <w:marRight w:val="0"/>
          <w:marTop w:val="0"/>
          <w:marBottom w:val="0"/>
          <w:divBdr>
            <w:top w:val="none" w:sz="0" w:space="0" w:color="auto"/>
            <w:left w:val="none" w:sz="0" w:space="0" w:color="auto"/>
            <w:bottom w:val="none" w:sz="0" w:space="0" w:color="auto"/>
            <w:right w:val="none" w:sz="0" w:space="0" w:color="auto"/>
          </w:divBdr>
        </w:div>
        <w:div w:id="597909603">
          <w:marLeft w:val="0"/>
          <w:marRight w:val="0"/>
          <w:marTop w:val="0"/>
          <w:marBottom w:val="0"/>
          <w:divBdr>
            <w:top w:val="none" w:sz="0" w:space="0" w:color="auto"/>
            <w:left w:val="none" w:sz="0" w:space="0" w:color="auto"/>
            <w:bottom w:val="none" w:sz="0" w:space="0" w:color="auto"/>
            <w:right w:val="none" w:sz="0" w:space="0" w:color="auto"/>
          </w:divBdr>
        </w:div>
      </w:divsChild>
    </w:div>
    <w:div w:id="1474180629">
      <w:bodyDiv w:val="1"/>
      <w:marLeft w:val="0"/>
      <w:marRight w:val="0"/>
      <w:marTop w:val="0"/>
      <w:marBottom w:val="0"/>
      <w:divBdr>
        <w:top w:val="none" w:sz="0" w:space="0" w:color="auto"/>
        <w:left w:val="none" w:sz="0" w:space="0" w:color="auto"/>
        <w:bottom w:val="none" w:sz="0" w:space="0" w:color="auto"/>
        <w:right w:val="none" w:sz="0" w:space="0" w:color="auto"/>
      </w:divBdr>
      <w:divsChild>
        <w:div w:id="66459627">
          <w:marLeft w:val="0"/>
          <w:marRight w:val="0"/>
          <w:marTop w:val="0"/>
          <w:marBottom w:val="0"/>
          <w:divBdr>
            <w:top w:val="none" w:sz="0" w:space="0" w:color="auto"/>
            <w:left w:val="none" w:sz="0" w:space="0" w:color="auto"/>
            <w:bottom w:val="none" w:sz="0" w:space="0" w:color="auto"/>
            <w:right w:val="none" w:sz="0" w:space="0" w:color="auto"/>
          </w:divBdr>
          <w:divsChild>
            <w:div w:id="1105230283">
              <w:marLeft w:val="0"/>
              <w:marRight w:val="0"/>
              <w:marTop w:val="0"/>
              <w:marBottom w:val="0"/>
              <w:divBdr>
                <w:top w:val="none" w:sz="0" w:space="0" w:color="auto"/>
                <w:left w:val="none" w:sz="0" w:space="0" w:color="auto"/>
                <w:bottom w:val="none" w:sz="0" w:space="0" w:color="auto"/>
                <w:right w:val="none" w:sz="0" w:space="0" w:color="auto"/>
              </w:divBdr>
            </w:div>
          </w:divsChild>
        </w:div>
        <w:div w:id="170418720">
          <w:marLeft w:val="0"/>
          <w:marRight w:val="0"/>
          <w:marTop w:val="0"/>
          <w:marBottom w:val="0"/>
          <w:divBdr>
            <w:top w:val="none" w:sz="0" w:space="0" w:color="auto"/>
            <w:left w:val="none" w:sz="0" w:space="0" w:color="auto"/>
            <w:bottom w:val="none" w:sz="0" w:space="0" w:color="auto"/>
            <w:right w:val="none" w:sz="0" w:space="0" w:color="auto"/>
          </w:divBdr>
          <w:divsChild>
            <w:div w:id="1064791451">
              <w:marLeft w:val="0"/>
              <w:marRight w:val="0"/>
              <w:marTop w:val="0"/>
              <w:marBottom w:val="0"/>
              <w:divBdr>
                <w:top w:val="none" w:sz="0" w:space="0" w:color="auto"/>
                <w:left w:val="none" w:sz="0" w:space="0" w:color="auto"/>
                <w:bottom w:val="none" w:sz="0" w:space="0" w:color="auto"/>
                <w:right w:val="none" w:sz="0" w:space="0" w:color="auto"/>
              </w:divBdr>
            </w:div>
          </w:divsChild>
        </w:div>
        <w:div w:id="172376413">
          <w:marLeft w:val="0"/>
          <w:marRight w:val="0"/>
          <w:marTop w:val="0"/>
          <w:marBottom w:val="0"/>
          <w:divBdr>
            <w:top w:val="none" w:sz="0" w:space="0" w:color="auto"/>
            <w:left w:val="none" w:sz="0" w:space="0" w:color="auto"/>
            <w:bottom w:val="none" w:sz="0" w:space="0" w:color="auto"/>
            <w:right w:val="none" w:sz="0" w:space="0" w:color="auto"/>
          </w:divBdr>
          <w:divsChild>
            <w:div w:id="1487088740">
              <w:marLeft w:val="0"/>
              <w:marRight w:val="0"/>
              <w:marTop w:val="0"/>
              <w:marBottom w:val="0"/>
              <w:divBdr>
                <w:top w:val="none" w:sz="0" w:space="0" w:color="auto"/>
                <w:left w:val="none" w:sz="0" w:space="0" w:color="auto"/>
                <w:bottom w:val="none" w:sz="0" w:space="0" w:color="auto"/>
                <w:right w:val="none" w:sz="0" w:space="0" w:color="auto"/>
              </w:divBdr>
            </w:div>
          </w:divsChild>
        </w:div>
        <w:div w:id="265424660">
          <w:marLeft w:val="0"/>
          <w:marRight w:val="0"/>
          <w:marTop w:val="0"/>
          <w:marBottom w:val="0"/>
          <w:divBdr>
            <w:top w:val="none" w:sz="0" w:space="0" w:color="auto"/>
            <w:left w:val="none" w:sz="0" w:space="0" w:color="auto"/>
            <w:bottom w:val="none" w:sz="0" w:space="0" w:color="auto"/>
            <w:right w:val="none" w:sz="0" w:space="0" w:color="auto"/>
          </w:divBdr>
          <w:divsChild>
            <w:div w:id="2103448788">
              <w:marLeft w:val="0"/>
              <w:marRight w:val="0"/>
              <w:marTop w:val="0"/>
              <w:marBottom w:val="0"/>
              <w:divBdr>
                <w:top w:val="none" w:sz="0" w:space="0" w:color="auto"/>
                <w:left w:val="none" w:sz="0" w:space="0" w:color="auto"/>
                <w:bottom w:val="none" w:sz="0" w:space="0" w:color="auto"/>
                <w:right w:val="none" w:sz="0" w:space="0" w:color="auto"/>
              </w:divBdr>
            </w:div>
          </w:divsChild>
        </w:div>
        <w:div w:id="318651717">
          <w:marLeft w:val="0"/>
          <w:marRight w:val="0"/>
          <w:marTop w:val="0"/>
          <w:marBottom w:val="0"/>
          <w:divBdr>
            <w:top w:val="none" w:sz="0" w:space="0" w:color="auto"/>
            <w:left w:val="none" w:sz="0" w:space="0" w:color="auto"/>
            <w:bottom w:val="none" w:sz="0" w:space="0" w:color="auto"/>
            <w:right w:val="none" w:sz="0" w:space="0" w:color="auto"/>
          </w:divBdr>
          <w:divsChild>
            <w:div w:id="1898472152">
              <w:marLeft w:val="0"/>
              <w:marRight w:val="0"/>
              <w:marTop w:val="0"/>
              <w:marBottom w:val="0"/>
              <w:divBdr>
                <w:top w:val="none" w:sz="0" w:space="0" w:color="auto"/>
                <w:left w:val="none" w:sz="0" w:space="0" w:color="auto"/>
                <w:bottom w:val="none" w:sz="0" w:space="0" w:color="auto"/>
                <w:right w:val="none" w:sz="0" w:space="0" w:color="auto"/>
              </w:divBdr>
            </w:div>
          </w:divsChild>
        </w:div>
        <w:div w:id="354158683">
          <w:marLeft w:val="0"/>
          <w:marRight w:val="0"/>
          <w:marTop w:val="0"/>
          <w:marBottom w:val="0"/>
          <w:divBdr>
            <w:top w:val="none" w:sz="0" w:space="0" w:color="auto"/>
            <w:left w:val="none" w:sz="0" w:space="0" w:color="auto"/>
            <w:bottom w:val="none" w:sz="0" w:space="0" w:color="auto"/>
            <w:right w:val="none" w:sz="0" w:space="0" w:color="auto"/>
          </w:divBdr>
          <w:divsChild>
            <w:div w:id="1152482300">
              <w:marLeft w:val="0"/>
              <w:marRight w:val="0"/>
              <w:marTop w:val="0"/>
              <w:marBottom w:val="0"/>
              <w:divBdr>
                <w:top w:val="none" w:sz="0" w:space="0" w:color="auto"/>
                <w:left w:val="none" w:sz="0" w:space="0" w:color="auto"/>
                <w:bottom w:val="none" w:sz="0" w:space="0" w:color="auto"/>
                <w:right w:val="none" w:sz="0" w:space="0" w:color="auto"/>
              </w:divBdr>
            </w:div>
          </w:divsChild>
        </w:div>
        <w:div w:id="394622710">
          <w:marLeft w:val="0"/>
          <w:marRight w:val="0"/>
          <w:marTop w:val="0"/>
          <w:marBottom w:val="0"/>
          <w:divBdr>
            <w:top w:val="none" w:sz="0" w:space="0" w:color="auto"/>
            <w:left w:val="none" w:sz="0" w:space="0" w:color="auto"/>
            <w:bottom w:val="none" w:sz="0" w:space="0" w:color="auto"/>
            <w:right w:val="none" w:sz="0" w:space="0" w:color="auto"/>
          </w:divBdr>
          <w:divsChild>
            <w:div w:id="894311740">
              <w:marLeft w:val="0"/>
              <w:marRight w:val="0"/>
              <w:marTop w:val="0"/>
              <w:marBottom w:val="0"/>
              <w:divBdr>
                <w:top w:val="none" w:sz="0" w:space="0" w:color="auto"/>
                <w:left w:val="none" w:sz="0" w:space="0" w:color="auto"/>
                <w:bottom w:val="none" w:sz="0" w:space="0" w:color="auto"/>
                <w:right w:val="none" w:sz="0" w:space="0" w:color="auto"/>
              </w:divBdr>
            </w:div>
          </w:divsChild>
        </w:div>
        <w:div w:id="447549077">
          <w:marLeft w:val="0"/>
          <w:marRight w:val="0"/>
          <w:marTop w:val="0"/>
          <w:marBottom w:val="0"/>
          <w:divBdr>
            <w:top w:val="none" w:sz="0" w:space="0" w:color="auto"/>
            <w:left w:val="none" w:sz="0" w:space="0" w:color="auto"/>
            <w:bottom w:val="none" w:sz="0" w:space="0" w:color="auto"/>
            <w:right w:val="none" w:sz="0" w:space="0" w:color="auto"/>
          </w:divBdr>
          <w:divsChild>
            <w:div w:id="851410837">
              <w:marLeft w:val="0"/>
              <w:marRight w:val="0"/>
              <w:marTop w:val="0"/>
              <w:marBottom w:val="0"/>
              <w:divBdr>
                <w:top w:val="none" w:sz="0" w:space="0" w:color="auto"/>
                <w:left w:val="none" w:sz="0" w:space="0" w:color="auto"/>
                <w:bottom w:val="none" w:sz="0" w:space="0" w:color="auto"/>
                <w:right w:val="none" w:sz="0" w:space="0" w:color="auto"/>
              </w:divBdr>
            </w:div>
          </w:divsChild>
        </w:div>
        <w:div w:id="574054965">
          <w:marLeft w:val="0"/>
          <w:marRight w:val="0"/>
          <w:marTop w:val="0"/>
          <w:marBottom w:val="0"/>
          <w:divBdr>
            <w:top w:val="none" w:sz="0" w:space="0" w:color="auto"/>
            <w:left w:val="none" w:sz="0" w:space="0" w:color="auto"/>
            <w:bottom w:val="none" w:sz="0" w:space="0" w:color="auto"/>
            <w:right w:val="none" w:sz="0" w:space="0" w:color="auto"/>
          </w:divBdr>
          <w:divsChild>
            <w:div w:id="994341166">
              <w:marLeft w:val="0"/>
              <w:marRight w:val="0"/>
              <w:marTop w:val="0"/>
              <w:marBottom w:val="0"/>
              <w:divBdr>
                <w:top w:val="none" w:sz="0" w:space="0" w:color="auto"/>
                <w:left w:val="none" w:sz="0" w:space="0" w:color="auto"/>
                <w:bottom w:val="none" w:sz="0" w:space="0" w:color="auto"/>
                <w:right w:val="none" w:sz="0" w:space="0" w:color="auto"/>
              </w:divBdr>
            </w:div>
          </w:divsChild>
        </w:div>
        <w:div w:id="620847503">
          <w:marLeft w:val="0"/>
          <w:marRight w:val="0"/>
          <w:marTop w:val="0"/>
          <w:marBottom w:val="0"/>
          <w:divBdr>
            <w:top w:val="none" w:sz="0" w:space="0" w:color="auto"/>
            <w:left w:val="none" w:sz="0" w:space="0" w:color="auto"/>
            <w:bottom w:val="none" w:sz="0" w:space="0" w:color="auto"/>
            <w:right w:val="none" w:sz="0" w:space="0" w:color="auto"/>
          </w:divBdr>
          <w:divsChild>
            <w:div w:id="1106802384">
              <w:marLeft w:val="0"/>
              <w:marRight w:val="0"/>
              <w:marTop w:val="0"/>
              <w:marBottom w:val="0"/>
              <w:divBdr>
                <w:top w:val="none" w:sz="0" w:space="0" w:color="auto"/>
                <w:left w:val="none" w:sz="0" w:space="0" w:color="auto"/>
                <w:bottom w:val="none" w:sz="0" w:space="0" w:color="auto"/>
                <w:right w:val="none" w:sz="0" w:space="0" w:color="auto"/>
              </w:divBdr>
            </w:div>
          </w:divsChild>
        </w:div>
        <w:div w:id="634527864">
          <w:marLeft w:val="0"/>
          <w:marRight w:val="0"/>
          <w:marTop w:val="0"/>
          <w:marBottom w:val="0"/>
          <w:divBdr>
            <w:top w:val="none" w:sz="0" w:space="0" w:color="auto"/>
            <w:left w:val="none" w:sz="0" w:space="0" w:color="auto"/>
            <w:bottom w:val="none" w:sz="0" w:space="0" w:color="auto"/>
            <w:right w:val="none" w:sz="0" w:space="0" w:color="auto"/>
          </w:divBdr>
          <w:divsChild>
            <w:div w:id="1764448046">
              <w:marLeft w:val="0"/>
              <w:marRight w:val="0"/>
              <w:marTop w:val="0"/>
              <w:marBottom w:val="0"/>
              <w:divBdr>
                <w:top w:val="none" w:sz="0" w:space="0" w:color="auto"/>
                <w:left w:val="none" w:sz="0" w:space="0" w:color="auto"/>
                <w:bottom w:val="none" w:sz="0" w:space="0" w:color="auto"/>
                <w:right w:val="none" w:sz="0" w:space="0" w:color="auto"/>
              </w:divBdr>
            </w:div>
          </w:divsChild>
        </w:div>
        <w:div w:id="719087920">
          <w:marLeft w:val="0"/>
          <w:marRight w:val="0"/>
          <w:marTop w:val="0"/>
          <w:marBottom w:val="0"/>
          <w:divBdr>
            <w:top w:val="none" w:sz="0" w:space="0" w:color="auto"/>
            <w:left w:val="none" w:sz="0" w:space="0" w:color="auto"/>
            <w:bottom w:val="none" w:sz="0" w:space="0" w:color="auto"/>
            <w:right w:val="none" w:sz="0" w:space="0" w:color="auto"/>
          </w:divBdr>
          <w:divsChild>
            <w:div w:id="1370254955">
              <w:marLeft w:val="0"/>
              <w:marRight w:val="0"/>
              <w:marTop w:val="0"/>
              <w:marBottom w:val="0"/>
              <w:divBdr>
                <w:top w:val="none" w:sz="0" w:space="0" w:color="auto"/>
                <w:left w:val="none" w:sz="0" w:space="0" w:color="auto"/>
                <w:bottom w:val="none" w:sz="0" w:space="0" w:color="auto"/>
                <w:right w:val="none" w:sz="0" w:space="0" w:color="auto"/>
              </w:divBdr>
            </w:div>
          </w:divsChild>
        </w:div>
        <w:div w:id="742525932">
          <w:marLeft w:val="0"/>
          <w:marRight w:val="0"/>
          <w:marTop w:val="0"/>
          <w:marBottom w:val="0"/>
          <w:divBdr>
            <w:top w:val="none" w:sz="0" w:space="0" w:color="auto"/>
            <w:left w:val="none" w:sz="0" w:space="0" w:color="auto"/>
            <w:bottom w:val="none" w:sz="0" w:space="0" w:color="auto"/>
            <w:right w:val="none" w:sz="0" w:space="0" w:color="auto"/>
          </w:divBdr>
          <w:divsChild>
            <w:div w:id="109204744">
              <w:marLeft w:val="0"/>
              <w:marRight w:val="0"/>
              <w:marTop w:val="0"/>
              <w:marBottom w:val="0"/>
              <w:divBdr>
                <w:top w:val="none" w:sz="0" w:space="0" w:color="auto"/>
                <w:left w:val="none" w:sz="0" w:space="0" w:color="auto"/>
                <w:bottom w:val="none" w:sz="0" w:space="0" w:color="auto"/>
                <w:right w:val="none" w:sz="0" w:space="0" w:color="auto"/>
              </w:divBdr>
            </w:div>
          </w:divsChild>
        </w:div>
        <w:div w:id="932975178">
          <w:marLeft w:val="0"/>
          <w:marRight w:val="0"/>
          <w:marTop w:val="0"/>
          <w:marBottom w:val="0"/>
          <w:divBdr>
            <w:top w:val="none" w:sz="0" w:space="0" w:color="auto"/>
            <w:left w:val="none" w:sz="0" w:space="0" w:color="auto"/>
            <w:bottom w:val="none" w:sz="0" w:space="0" w:color="auto"/>
            <w:right w:val="none" w:sz="0" w:space="0" w:color="auto"/>
          </w:divBdr>
          <w:divsChild>
            <w:div w:id="173614364">
              <w:marLeft w:val="0"/>
              <w:marRight w:val="0"/>
              <w:marTop w:val="0"/>
              <w:marBottom w:val="0"/>
              <w:divBdr>
                <w:top w:val="none" w:sz="0" w:space="0" w:color="auto"/>
                <w:left w:val="none" w:sz="0" w:space="0" w:color="auto"/>
                <w:bottom w:val="none" w:sz="0" w:space="0" w:color="auto"/>
                <w:right w:val="none" w:sz="0" w:space="0" w:color="auto"/>
              </w:divBdr>
            </w:div>
          </w:divsChild>
        </w:div>
        <w:div w:id="1051995931">
          <w:marLeft w:val="0"/>
          <w:marRight w:val="0"/>
          <w:marTop w:val="0"/>
          <w:marBottom w:val="0"/>
          <w:divBdr>
            <w:top w:val="none" w:sz="0" w:space="0" w:color="auto"/>
            <w:left w:val="none" w:sz="0" w:space="0" w:color="auto"/>
            <w:bottom w:val="none" w:sz="0" w:space="0" w:color="auto"/>
            <w:right w:val="none" w:sz="0" w:space="0" w:color="auto"/>
          </w:divBdr>
          <w:divsChild>
            <w:div w:id="827135806">
              <w:marLeft w:val="0"/>
              <w:marRight w:val="0"/>
              <w:marTop w:val="0"/>
              <w:marBottom w:val="0"/>
              <w:divBdr>
                <w:top w:val="none" w:sz="0" w:space="0" w:color="auto"/>
                <w:left w:val="none" w:sz="0" w:space="0" w:color="auto"/>
                <w:bottom w:val="none" w:sz="0" w:space="0" w:color="auto"/>
                <w:right w:val="none" w:sz="0" w:space="0" w:color="auto"/>
              </w:divBdr>
            </w:div>
          </w:divsChild>
        </w:div>
        <w:div w:id="1086193971">
          <w:marLeft w:val="0"/>
          <w:marRight w:val="0"/>
          <w:marTop w:val="0"/>
          <w:marBottom w:val="0"/>
          <w:divBdr>
            <w:top w:val="none" w:sz="0" w:space="0" w:color="auto"/>
            <w:left w:val="none" w:sz="0" w:space="0" w:color="auto"/>
            <w:bottom w:val="none" w:sz="0" w:space="0" w:color="auto"/>
            <w:right w:val="none" w:sz="0" w:space="0" w:color="auto"/>
          </w:divBdr>
          <w:divsChild>
            <w:div w:id="1129518387">
              <w:marLeft w:val="0"/>
              <w:marRight w:val="0"/>
              <w:marTop w:val="0"/>
              <w:marBottom w:val="0"/>
              <w:divBdr>
                <w:top w:val="none" w:sz="0" w:space="0" w:color="auto"/>
                <w:left w:val="none" w:sz="0" w:space="0" w:color="auto"/>
                <w:bottom w:val="none" w:sz="0" w:space="0" w:color="auto"/>
                <w:right w:val="none" w:sz="0" w:space="0" w:color="auto"/>
              </w:divBdr>
            </w:div>
          </w:divsChild>
        </w:div>
        <w:div w:id="1123041563">
          <w:marLeft w:val="0"/>
          <w:marRight w:val="0"/>
          <w:marTop w:val="0"/>
          <w:marBottom w:val="0"/>
          <w:divBdr>
            <w:top w:val="none" w:sz="0" w:space="0" w:color="auto"/>
            <w:left w:val="none" w:sz="0" w:space="0" w:color="auto"/>
            <w:bottom w:val="none" w:sz="0" w:space="0" w:color="auto"/>
            <w:right w:val="none" w:sz="0" w:space="0" w:color="auto"/>
          </w:divBdr>
          <w:divsChild>
            <w:div w:id="1012338367">
              <w:marLeft w:val="0"/>
              <w:marRight w:val="0"/>
              <w:marTop w:val="0"/>
              <w:marBottom w:val="0"/>
              <w:divBdr>
                <w:top w:val="none" w:sz="0" w:space="0" w:color="auto"/>
                <w:left w:val="none" w:sz="0" w:space="0" w:color="auto"/>
                <w:bottom w:val="none" w:sz="0" w:space="0" w:color="auto"/>
                <w:right w:val="none" w:sz="0" w:space="0" w:color="auto"/>
              </w:divBdr>
            </w:div>
          </w:divsChild>
        </w:div>
        <w:div w:id="1141650152">
          <w:marLeft w:val="0"/>
          <w:marRight w:val="0"/>
          <w:marTop w:val="0"/>
          <w:marBottom w:val="0"/>
          <w:divBdr>
            <w:top w:val="none" w:sz="0" w:space="0" w:color="auto"/>
            <w:left w:val="none" w:sz="0" w:space="0" w:color="auto"/>
            <w:bottom w:val="none" w:sz="0" w:space="0" w:color="auto"/>
            <w:right w:val="none" w:sz="0" w:space="0" w:color="auto"/>
          </w:divBdr>
          <w:divsChild>
            <w:div w:id="1258245998">
              <w:marLeft w:val="0"/>
              <w:marRight w:val="0"/>
              <w:marTop w:val="0"/>
              <w:marBottom w:val="0"/>
              <w:divBdr>
                <w:top w:val="none" w:sz="0" w:space="0" w:color="auto"/>
                <w:left w:val="none" w:sz="0" w:space="0" w:color="auto"/>
                <w:bottom w:val="none" w:sz="0" w:space="0" w:color="auto"/>
                <w:right w:val="none" w:sz="0" w:space="0" w:color="auto"/>
              </w:divBdr>
            </w:div>
          </w:divsChild>
        </w:div>
        <w:div w:id="1170678554">
          <w:marLeft w:val="0"/>
          <w:marRight w:val="0"/>
          <w:marTop w:val="0"/>
          <w:marBottom w:val="0"/>
          <w:divBdr>
            <w:top w:val="none" w:sz="0" w:space="0" w:color="auto"/>
            <w:left w:val="none" w:sz="0" w:space="0" w:color="auto"/>
            <w:bottom w:val="none" w:sz="0" w:space="0" w:color="auto"/>
            <w:right w:val="none" w:sz="0" w:space="0" w:color="auto"/>
          </w:divBdr>
          <w:divsChild>
            <w:div w:id="268053272">
              <w:marLeft w:val="0"/>
              <w:marRight w:val="0"/>
              <w:marTop w:val="0"/>
              <w:marBottom w:val="0"/>
              <w:divBdr>
                <w:top w:val="none" w:sz="0" w:space="0" w:color="auto"/>
                <w:left w:val="none" w:sz="0" w:space="0" w:color="auto"/>
                <w:bottom w:val="none" w:sz="0" w:space="0" w:color="auto"/>
                <w:right w:val="none" w:sz="0" w:space="0" w:color="auto"/>
              </w:divBdr>
            </w:div>
          </w:divsChild>
        </w:div>
        <w:div w:id="1212769378">
          <w:marLeft w:val="0"/>
          <w:marRight w:val="0"/>
          <w:marTop w:val="0"/>
          <w:marBottom w:val="0"/>
          <w:divBdr>
            <w:top w:val="none" w:sz="0" w:space="0" w:color="auto"/>
            <w:left w:val="none" w:sz="0" w:space="0" w:color="auto"/>
            <w:bottom w:val="none" w:sz="0" w:space="0" w:color="auto"/>
            <w:right w:val="none" w:sz="0" w:space="0" w:color="auto"/>
          </w:divBdr>
          <w:divsChild>
            <w:div w:id="1139877028">
              <w:marLeft w:val="0"/>
              <w:marRight w:val="0"/>
              <w:marTop w:val="0"/>
              <w:marBottom w:val="0"/>
              <w:divBdr>
                <w:top w:val="none" w:sz="0" w:space="0" w:color="auto"/>
                <w:left w:val="none" w:sz="0" w:space="0" w:color="auto"/>
                <w:bottom w:val="none" w:sz="0" w:space="0" w:color="auto"/>
                <w:right w:val="none" w:sz="0" w:space="0" w:color="auto"/>
              </w:divBdr>
            </w:div>
          </w:divsChild>
        </w:div>
        <w:div w:id="1217398020">
          <w:marLeft w:val="0"/>
          <w:marRight w:val="0"/>
          <w:marTop w:val="0"/>
          <w:marBottom w:val="0"/>
          <w:divBdr>
            <w:top w:val="none" w:sz="0" w:space="0" w:color="auto"/>
            <w:left w:val="none" w:sz="0" w:space="0" w:color="auto"/>
            <w:bottom w:val="none" w:sz="0" w:space="0" w:color="auto"/>
            <w:right w:val="none" w:sz="0" w:space="0" w:color="auto"/>
          </w:divBdr>
          <w:divsChild>
            <w:div w:id="1196693874">
              <w:marLeft w:val="0"/>
              <w:marRight w:val="0"/>
              <w:marTop w:val="0"/>
              <w:marBottom w:val="0"/>
              <w:divBdr>
                <w:top w:val="none" w:sz="0" w:space="0" w:color="auto"/>
                <w:left w:val="none" w:sz="0" w:space="0" w:color="auto"/>
                <w:bottom w:val="none" w:sz="0" w:space="0" w:color="auto"/>
                <w:right w:val="none" w:sz="0" w:space="0" w:color="auto"/>
              </w:divBdr>
            </w:div>
          </w:divsChild>
        </w:div>
        <w:div w:id="1227380303">
          <w:marLeft w:val="0"/>
          <w:marRight w:val="0"/>
          <w:marTop w:val="0"/>
          <w:marBottom w:val="0"/>
          <w:divBdr>
            <w:top w:val="none" w:sz="0" w:space="0" w:color="auto"/>
            <w:left w:val="none" w:sz="0" w:space="0" w:color="auto"/>
            <w:bottom w:val="none" w:sz="0" w:space="0" w:color="auto"/>
            <w:right w:val="none" w:sz="0" w:space="0" w:color="auto"/>
          </w:divBdr>
          <w:divsChild>
            <w:div w:id="1047725158">
              <w:marLeft w:val="0"/>
              <w:marRight w:val="0"/>
              <w:marTop w:val="0"/>
              <w:marBottom w:val="0"/>
              <w:divBdr>
                <w:top w:val="none" w:sz="0" w:space="0" w:color="auto"/>
                <w:left w:val="none" w:sz="0" w:space="0" w:color="auto"/>
                <w:bottom w:val="none" w:sz="0" w:space="0" w:color="auto"/>
                <w:right w:val="none" w:sz="0" w:space="0" w:color="auto"/>
              </w:divBdr>
            </w:div>
          </w:divsChild>
        </w:div>
        <w:div w:id="1230967328">
          <w:marLeft w:val="0"/>
          <w:marRight w:val="0"/>
          <w:marTop w:val="0"/>
          <w:marBottom w:val="0"/>
          <w:divBdr>
            <w:top w:val="none" w:sz="0" w:space="0" w:color="auto"/>
            <w:left w:val="none" w:sz="0" w:space="0" w:color="auto"/>
            <w:bottom w:val="none" w:sz="0" w:space="0" w:color="auto"/>
            <w:right w:val="none" w:sz="0" w:space="0" w:color="auto"/>
          </w:divBdr>
          <w:divsChild>
            <w:div w:id="1581601199">
              <w:marLeft w:val="0"/>
              <w:marRight w:val="0"/>
              <w:marTop w:val="0"/>
              <w:marBottom w:val="0"/>
              <w:divBdr>
                <w:top w:val="none" w:sz="0" w:space="0" w:color="auto"/>
                <w:left w:val="none" w:sz="0" w:space="0" w:color="auto"/>
                <w:bottom w:val="none" w:sz="0" w:space="0" w:color="auto"/>
                <w:right w:val="none" w:sz="0" w:space="0" w:color="auto"/>
              </w:divBdr>
            </w:div>
          </w:divsChild>
        </w:div>
        <w:div w:id="1248073334">
          <w:marLeft w:val="0"/>
          <w:marRight w:val="0"/>
          <w:marTop w:val="0"/>
          <w:marBottom w:val="0"/>
          <w:divBdr>
            <w:top w:val="none" w:sz="0" w:space="0" w:color="auto"/>
            <w:left w:val="none" w:sz="0" w:space="0" w:color="auto"/>
            <w:bottom w:val="none" w:sz="0" w:space="0" w:color="auto"/>
            <w:right w:val="none" w:sz="0" w:space="0" w:color="auto"/>
          </w:divBdr>
          <w:divsChild>
            <w:div w:id="1998722929">
              <w:marLeft w:val="0"/>
              <w:marRight w:val="0"/>
              <w:marTop w:val="0"/>
              <w:marBottom w:val="0"/>
              <w:divBdr>
                <w:top w:val="none" w:sz="0" w:space="0" w:color="auto"/>
                <w:left w:val="none" w:sz="0" w:space="0" w:color="auto"/>
                <w:bottom w:val="none" w:sz="0" w:space="0" w:color="auto"/>
                <w:right w:val="none" w:sz="0" w:space="0" w:color="auto"/>
              </w:divBdr>
            </w:div>
          </w:divsChild>
        </w:div>
        <w:div w:id="1272931485">
          <w:marLeft w:val="0"/>
          <w:marRight w:val="0"/>
          <w:marTop w:val="0"/>
          <w:marBottom w:val="0"/>
          <w:divBdr>
            <w:top w:val="none" w:sz="0" w:space="0" w:color="auto"/>
            <w:left w:val="none" w:sz="0" w:space="0" w:color="auto"/>
            <w:bottom w:val="none" w:sz="0" w:space="0" w:color="auto"/>
            <w:right w:val="none" w:sz="0" w:space="0" w:color="auto"/>
          </w:divBdr>
          <w:divsChild>
            <w:div w:id="2124298009">
              <w:marLeft w:val="0"/>
              <w:marRight w:val="0"/>
              <w:marTop w:val="0"/>
              <w:marBottom w:val="0"/>
              <w:divBdr>
                <w:top w:val="none" w:sz="0" w:space="0" w:color="auto"/>
                <w:left w:val="none" w:sz="0" w:space="0" w:color="auto"/>
                <w:bottom w:val="none" w:sz="0" w:space="0" w:color="auto"/>
                <w:right w:val="none" w:sz="0" w:space="0" w:color="auto"/>
              </w:divBdr>
            </w:div>
          </w:divsChild>
        </w:div>
        <w:div w:id="1296523559">
          <w:marLeft w:val="0"/>
          <w:marRight w:val="0"/>
          <w:marTop w:val="0"/>
          <w:marBottom w:val="0"/>
          <w:divBdr>
            <w:top w:val="none" w:sz="0" w:space="0" w:color="auto"/>
            <w:left w:val="none" w:sz="0" w:space="0" w:color="auto"/>
            <w:bottom w:val="none" w:sz="0" w:space="0" w:color="auto"/>
            <w:right w:val="none" w:sz="0" w:space="0" w:color="auto"/>
          </w:divBdr>
          <w:divsChild>
            <w:div w:id="257763279">
              <w:marLeft w:val="0"/>
              <w:marRight w:val="0"/>
              <w:marTop w:val="0"/>
              <w:marBottom w:val="0"/>
              <w:divBdr>
                <w:top w:val="none" w:sz="0" w:space="0" w:color="auto"/>
                <w:left w:val="none" w:sz="0" w:space="0" w:color="auto"/>
                <w:bottom w:val="none" w:sz="0" w:space="0" w:color="auto"/>
                <w:right w:val="none" w:sz="0" w:space="0" w:color="auto"/>
              </w:divBdr>
            </w:div>
          </w:divsChild>
        </w:div>
        <w:div w:id="1403522901">
          <w:marLeft w:val="0"/>
          <w:marRight w:val="0"/>
          <w:marTop w:val="0"/>
          <w:marBottom w:val="0"/>
          <w:divBdr>
            <w:top w:val="none" w:sz="0" w:space="0" w:color="auto"/>
            <w:left w:val="none" w:sz="0" w:space="0" w:color="auto"/>
            <w:bottom w:val="none" w:sz="0" w:space="0" w:color="auto"/>
            <w:right w:val="none" w:sz="0" w:space="0" w:color="auto"/>
          </w:divBdr>
          <w:divsChild>
            <w:div w:id="2028093927">
              <w:marLeft w:val="0"/>
              <w:marRight w:val="0"/>
              <w:marTop w:val="0"/>
              <w:marBottom w:val="0"/>
              <w:divBdr>
                <w:top w:val="none" w:sz="0" w:space="0" w:color="auto"/>
                <w:left w:val="none" w:sz="0" w:space="0" w:color="auto"/>
                <w:bottom w:val="none" w:sz="0" w:space="0" w:color="auto"/>
                <w:right w:val="none" w:sz="0" w:space="0" w:color="auto"/>
              </w:divBdr>
            </w:div>
          </w:divsChild>
        </w:div>
        <w:div w:id="1431196236">
          <w:marLeft w:val="0"/>
          <w:marRight w:val="0"/>
          <w:marTop w:val="0"/>
          <w:marBottom w:val="0"/>
          <w:divBdr>
            <w:top w:val="none" w:sz="0" w:space="0" w:color="auto"/>
            <w:left w:val="none" w:sz="0" w:space="0" w:color="auto"/>
            <w:bottom w:val="none" w:sz="0" w:space="0" w:color="auto"/>
            <w:right w:val="none" w:sz="0" w:space="0" w:color="auto"/>
          </w:divBdr>
          <w:divsChild>
            <w:div w:id="1167094951">
              <w:marLeft w:val="0"/>
              <w:marRight w:val="0"/>
              <w:marTop w:val="0"/>
              <w:marBottom w:val="0"/>
              <w:divBdr>
                <w:top w:val="none" w:sz="0" w:space="0" w:color="auto"/>
                <w:left w:val="none" w:sz="0" w:space="0" w:color="auto"/>
                <w:bottom w:val="none" w:sz="0" w:space="0" w:color="auto"/>
                <w:right w:val="none" w:sz="0" w:space="0" w:color="auto"/>
              </w:divBdr>
            </w:div>
          </w:divsChild>
        </w:div>
        <w:div w:id="1456410774">
          <w:marLeft w:val="0"/>
          <w:marRight w:val="0"/>
          <w:marTop w:val="0"/>
          <w:marBottom w:val="0"/>
          <w:divBdr>
            <w:top w:val="none" w:sz="0" w:space="0" w:color="auto"/>
            <w:left w:val="none" w:sz="0" w:space="0" w:color="auto"/>
            <w:bottom w:val="none" w:sz="0" w:space="0" w:color="auto"/>
            <w:right w:val="none" w:sz="0" w:space="0" w:color="auto"/>
          </w:divBdr>
          <w:divsChild>
            <w:div w:id="617377929">
              <w:marLeft w:val="0"/>
              <w:marRight w:val="0"/>
              <w:marTop w:val="0"/>
              <w:marBottom w:val="0"/>
              <w:divBdr>
                <w:top w:val="none" w:sz="0" w:space="0" w:color="auto"/>
                <w:left w:val="none" w:sz="0" w:space="0" w:color="auto"/>
                <w:bottom w:val="none" w:sz="0" w:space="0" w:color="auto"/>
                <w:right w:val="none" w:sz="0" w:space="0" w:color="auto"/>
              </w:divBdr>
            </w:div>
          </w:divsChild>
        </w:div>
        <w:div w:id="1556548577">
          <w:marLeft w:val="0"/>
          <w:marRight w:val="0"/>
          <w:marTop w:val="0"/>
          <w:marBottom w:val="0"/>
          <w:divBdr>
            <w:top w:val="none" w:sz="0" w:space="0" w:color="auto"/>
            <w:left w:val="none" w:sz="0" w:space="0" w:color="auto"/>
            <w:bottom w:val="none" w:sz="0" w:space="0" w:color="auto"/>
            <w:right w:val="none" w:sz="0" w:space="0" w:color="auto"/>
          </w:divBdr>
          <w:divsChild>
            <w:div w:id="1778256876">
              <w:marLeft w:val="0"/>
              <w:marRight w:val="0"/>
              <w:marTop w:val="0"/>
              <w:marBottom w:val="0"/>
              <w:divBdr>
                <w:top w:val="none" w:sz="0" w:space="0" w:color="auto"/>
                <w:left w:val="none" w:sz="0" w:space="0" w:color="auto"/>
                <w:bottom w:val="none" w:sz="0" w:space="0" w:color="auto"/>
                <w:right w:val="none" w:sz="0" w:space="0" w:color="auto"/>
              </w:divBdr>
            </w:div>
          </w:divsChild>
        </w:div>
        <w:div w:id="1639995866">
          <w:marLeft w:val="0"/>
          <w:marRight w:val="0"/>
          <w:marTop w:val="0"/>
          <w:marBottom w:val="0"/>
          <w:divBdr>
            <w:top w:val="none" w:sz="0" w:space="0" w:color="auto"/>
            <w:left w:val="none" w:sz="0" w:space="0" w:color="auto"/>
            <w:bottom w:val="none" w:sz="0" w:space="0" w:color="auto"/>
            <w:right w:val="none" w:sz="0" w:space="0" w:color="auto"/>
          </w:divBdr>
          <w:divsChild>
            <w:div w:id="1923831566">
              <w:marLeft w:val="0"/>
              <w:marRight w:val="0"/>
              <w:marTop w:val="0"/>
              <w:marBottom w:val="0"/>
              <w:divBdr>
                <w:top w:val="none" w:sz="0" w:space="0" w:color="auto"/>
                <w:left w:val="none" w:sz="0" w:space="0" w:color="auto"/>
                <w:bottom w:val="none" w:sz="0" w:space="0" w:color="auto"/>
                <w:right w:val="none" w:sz="0" w:space="0" w:color="auto"/>
              </w:divBdr>
            </w:div>
          </w:divsChild>
        </w:div>
        <w:div w:id="1654871471">
          <w:marLeft w:val="0"/>
          <w:marRight w:val="0"/>
          <w:marTop w:val="0"/>
          <w:marBottom w:val="0"/>
          <w:divBdr>
            <w:top w:val="none" w:sz="0" w:space="0" w:color="auto"/>
            <w:left w:val="none" w:sz="0" w:space="0" w:color="auto"/>
            <w:bottom w:val="none" w:sz="0" w:space="0" w:color="auto"/>
            <w:right w:val="none" w:sz="0" w:space="0" w:color="auto"/>
          </w:divBdr>
          <w:divsChild>
            <w:div w:id="898436923">
              <w:marLeft w:val="0"/>
              <w:marRight w:val="0"/>
              <w:marTop w:val="0"/>
              <w:marBottom w:val="0"/>
              <w:divBdr>
                <w:top w:val="none" w:sz="0" w:space="0" w:color="auto"/>
                <w:left w:val="none" w:sz="0" w:space="0" w:color="auto"/>
                <w:bottom w:val="none" w:sz="0" w:space="0" w:color="auto"/>
                <w:right w:val="none" w:sz="0" w:space="0" w:color="auto"/>
              </w:divBdr>
            </w:div>
          </w:divsChild>
        </w:div>
        <w:div w:id="1683320571">
          <w:marLeft w:val="0"/>
          <w:marRight w:val="0"/>
          <w:marTop w:val="0"/>
          <w:marBottom w:val="0"/>
          <w:divBdr>
            <w:top w:val="none" w:sz="0" w:space="0" w:color="auto"/>
            <w:left w:val="none" w:sz="0" w:space="0" w:color="auto"/>
            <w:bottom w:val="none" w:sz="0" w:space="0" w:color="auto"/>
            <w:right w:val="none" w:sz="0" w:space="0" w:color="auto"/>
          </w:divBdr>
          <w:divsChild>
            <w:div w:id="788086010">
              <w:marLeft w:val="0"/>
              <w:marRight w:val="0"/>
              <w:marTop w:val="0"/>
              <w:marBottom w:val="0"/>
              <w:divBdr>
                <w:top w:val="none" w:sz="0" w:space="0" w:color="auto"/>
                <w:left w:val="none" w:sz="0" w:space="0" w:color="auto"/>
                <w:bottom w:val="none" w:sz="0" w:space="0" w:color="auto"/>
                <w:right w:val="none" w:sz="0" w:space="0" w:color="auto"/>
              </w:divBdr>
            </w:div>
          </w:divsChild>
        </w:div>
        <w:div w:id="1697266397">
          <w:marLeft w:val="0"/>
          <w:marRight w:val="0"/>
          <w:marTop w:val="0"/>
          <w:marBottom w:val="0"/>
          <w:divBdr>
            <w:top w:val="none" w:sz="0" w:space="0" w:color="auto"/>
            <w:left w:val="none" w:sz="0" w:space="0" w:color="auto"/>
            <w:bottom w:val="none" w:sz="0" w:space="0" w:color="auto"/>
            <w:right w:val="none" w:sz="0" w:space="0" w:color="auto"/>
          </w:divBdr>
          <w:divsChild>
            <w:div w:id="182981209">
              <w:marLeft w:val="0"/>
              <w:marRight w:val="0"/>
              <w:marTop w:val="0"/>
              <w:marBottom w:val="0"/>
              <w:divBdr>
                <w:top w:val="none" w:sz="0" w:space="0" w:color="auto"/>
                <w:left w:val="none" w:sz="0" w:space="0" w:color="auto"/>
                <w:bottom w:val="none" w:sz="0" w:space="0" w:color="auto"/>
                <w:right w:val="none" w:sz="0" w:space="0" w:color="auto"/>
              </w:divBdr>
            </w:div>
          </w:divsChild>
        </w:div>
        <w:div w:id="1703893167">
          <w:marLeft w:val="0"/>
          <w:marRight w:val="0"/>
          <w:marTop w:val="0"/>
          <w:marBottom w:val="0"/>
          <w:divBdr>
            <w:top w:val="none" w:sz="0" w:space="0" w:color="auto"/>
            <w:left w:val="none" w:sz="0" w:space="0" w:color="auto"/>
            <w:bottom w:val="none" w:sz="0" w:space="0" w:color="auto"/>
            <w:right w:val="none" w:sz="0" w:space="0" w:color="auto"/>
          </w:divBdr>
          <w:divsChild>
            <w:div w:id="767964106">
              <w:marLeft w:val="0"/>
              <w:marRight w:val="0"/>
              <w:marTop w:val="0"/>
              <w:marBottom w:val="0"/>
              <w:divBdr>
                <w:top w:val="none" w:sz="0" w:space="0" w:color="auto"/>
                <w:left w:val="none" w:sz="0" w:space="0" w:color="auto"/>
                <w:bottom w:val="none" w:sz="0" w:space="0" w:color="auto"/>
                <w:right w:val="none" w:sz="0" w:space="0" w:color="auto"/>
              </w:divBdr>
            </w:div>
          </w:divsChild>
        </w:div>
        <w:div w:id="1738238628">
          <w:marLeft w:val="0"/>
          <w:marRight w:val="0"/>
          <w:marTop w:val="0"/>
          <w:marBottom w:val="0"/>
          <w:divBdr>
            <w:top w:val="none" w:sz="0" w:space="0" w:color="auto"/>
            <w:left w:val="none" w:sz="0" w:space="0" w:color="auto"/>
            <w:bottom w:val="none" w:sz="0" w:space="0" w:color="auto"/>
            <w:right w:val="none" w:sz="0" w:space="0" w:color="auto"/>
          </w:divBdr>
          <w:divsChild>
            <w:div w:id="324171453">
              <w:marLeft w:val="0"/>
              <w:marRight w:val="0"/>
              <w:marTop w:val="0"/>
              <w:marBottom w:val="0"/>
              <w:divBdr>
                <w:top w:val="none" w:sz="0" w:space="0" w:color="auto"/>
                <w:left w:val="none" w:sz="0" w:space="0" w:color="auto"/>
                <w:bottom w:val="none" w:sz="0" w:space="0" w:color="auto"/>
                <w:right w:val="none" w:sz="0" w:space="0" w:color="auto"/>
              </w:divBdr>
            </w:div>
          </w:divsChild>
        </w:div>
        <w:div w:id="1742098705">
          <w:marLeft w:val="0"/>
          <w:marRight w:val="0"/>
          <w:marTop w:val="0"/>
          <w:marBottom w:val="0"/>
          <w:divBdr>
            <w:top w:val="none" w:sz="0" w:space="0" w:color="auto"/>
            <w:left w:val="none" w:sz="0" w:space="0" w:color="auto"/>
            <w:bottom w:val="none" w:sz="0" w:space="0" w:color="auto"/>
            <w:right w:val="none" w:sz="0" w:space="0" w:color="auto"/>
          </w:divBdr>
          <w:divsChild>
            <w:div w:id="525364418">
              <w:marLeft w:val="0"/>
              <w:marRight w:val="0"/>
              <w:marTop w:val="0"/>
              <w:marBottom w:val="0"/>
              <w:divBdr>
                <w:top w:val="none" w:sz="0" w:space="0" w:color="auto"/>
                <w:left w:val="none" w:sz="0" w:space="0" w:color="auto"/>
                <w:bottom w:val="none" w:sz="0" w:space="0" w:color="auto"/>
                <w:right w:val="none" w:sz="0" w:space="0" w:color="auto"/>
              </w:divBdr>
            </w:div>
          </w:divsChild>
        </w:div>
        <w:div w:id="1756319428">
          <w:marLeft w:val="0"/>
          <w:marRight w:val="0"/>
          <w:marTop w:val="0"/>
          <w:marBottom w:val="0"/>
          <w:divBdr>
            <w:top w:val="none" w:sz="0" w:space="0" w:color="auto"/>
            <w:left w:val="none" w:sz="0" w:space="0" w:color="auto"/>
            <w:bottom w:val="none" w:sz="0" w:space="0" w:color="auto"/>
            <w:right w:val="none" w:sz="0" w:space="0" w:color="auto"/>
          </w:divBdr>
          <w:divsChild>
            <w:div w:id="791048309">
              <w:marLeft w:val="0"/>
              <w:marRight w:val="0"/>
              <w:marTop w:val="0"/>
              <w:marBottom w:val="0"/>
              <w:divBdr>
                <w:top w:val="none" w:sz="0" w:space="0" w:color="auto"/>
                <w:left w:val="none" w:sz="0" w:space="0" w:color="auto"/>
                <w:bottom w:val="none" w:sz="0" w:space="0" w:color="auto"/>
                <w:right w:val="none" w:sz="0" w:space="0" w:color="auto"/>
              </w:divBdr>
            </w:div>
          </w:divsChild>
        </w:div>
        <w:div w:id="1822455805">
          <w:marLeft w:val="0"/>
          <w:marRight w:val="0"/>
          <w:marTop w:val="0"/>
          <w:marBottom w:val="0"/>
          <w:divBdr>
            <w:top w:val="none" w:sz="0" w:space="0" w:color="auto"/>
            <w:left w:val="none" w:sz="0" w:space="0" w:color="auto"/>
            <w:bottom w:val="none" w:sz="0" w:space="0" w:color="auto"/>
            <w:right w:val="none" w:sz="0" w:space="0" w:color="auto"/>
          </w:divBdr>
          <w:divsChild>
            <w:div w:id="300694855">
              <w:marLeft w:val="0"/>
              <w:marRight w:val="0"/>
              <w:marTop w:val="0"/>
              <w:marBottom w:val="0"/>
              <w:divBdr>
                <w:top w:val="none" w:sz="0" w:space="0" w:color="auto"/>
                <w:left w:val="none" w:sz="0" w:space="0" w:color="auto"/>
                <w:bottom w:val="none" w:sz="0" w:space="0" w:color="auto"/>
                <w:right w:val="none" w:sz="0" w:space="0" w:color="auto"/>
              </w:divBdr>
            </w:div>
          </w:divsChild>
        </w:div>
        <w:div w:id="1847355866">
          <w:marLeft w:val="0"/>
          <w:marRight w:val="0"/>
          <w:marTop w:val="0"/>
          <w:marBottom w:val="0"/>
          <w:divBdr>
            <w:top w:val="none" w:sz="0" w:space="0" w:color="auto"/>
            <w:left w:val="none" w:sz="0" w:space="0" w:color="auto"/>
            <w:bottom w:val="none" w:sz="0" w:space="0" w:color="auto"/>
            <w:right w:val="none" w:sz="0" w:space="0" w:color="auto"/>
          </w:divBdr>
          <w:divsChild>
            <w:div w:id="1959488939">
              <w:marLeft w:val="0"/>
              <w:marRight w:val="0"/>
              <w:marTop w:val="0"/>
              <w:marBottom w:val="0"/>
              <w:divBdr>
                <w:top w:val="none" w:sz="0" w:space="0" w:color="auto"/>
                <w:left w:val="none" w:sz="0" w:space="0" w:color="auto"/>
                <w:bottom w:val="none" w:sz="0" w:space="0" w:color="auto"/>
                <w:right w:val="none" w:sz="0" w:space="0" w:color="auto"/>
              </w:divBdr>
            </w:div>
          </w:divsChild>
        </w:div>
        <w:div w:id="1856574195">
          <w:marLeft w:val="0"/>
          <w:marRight w:val="0"/>
          <w:marTop w:val="0"/>
          <w:marBottom w:val="0"/>
          <w:divBdr>
            <w:top w:val="none" w:sz="0" w:space="0" w:color="auto"/>
            <w:left w:val="none" w:sz="0" w:space="0" w:color="auto"/>
            <w:bottom w:val="none" w:sz="0" w:space="0" w:color="auto"/>
            <w:right w:val="none" w:sz="0" w:space="0" w:color="auto"/>
          </w:divBdr>
          <w:divsChild>
            <w:div w:id="1395280103">
              <w:marLeft w:val="0"/>
              <w:marRight w:val="0"/>
              <w:marTop w:val="0"/>
              <w:marBottom w:val="0"/>
              <w:divBdr>
                <w:top w:val="none" w:sz="0" w:space="0" w:color="auto"/>
                <w:left w:val="none" w:sz="0" w:space="0" w:color="auto"/>
                <w:bottom w:val="none" w:sz="0" w:space="0" w:color="auto"/>
                <w:right w:val="none" w:sz="0" w:space="0" w:color="auto"/>
              </w:divBdr>
            </w:div>
          </w:divsChild>
        </w:div>
        <w:div w:id="1925452972">
          <w:marLeft w:val="0"/>
          <w:marRight w:val="0"/>
          <w:marTop w:val="0"/>
          <w:marBottom w:val="0"/>
          <w:divBdr>
            <w:top w:val="none" w:sz="0" w:space="0" w:color="auto"/>
            <w:left w:val="none" w:sz="0" w:space="0" w:color="auto"/>
            <w:bottom w:val="none" w:sz="0" w:space="0" w:color="auto"/>
            <w:right w:val="none" w:sz="0" w:space="0" w:color="auto"/>
          </w:divBdr>
          <w:divsChild>
            <w:div w:id="1970623970">
              <w:marLeft w:val="0"/>
              <w:marRight w:val="0"/>
              <w:marTop w:val="0"/>
              <w:marBottom w:val="0"/>
              <w:divBdr>
                <w:top w:val="none" w:sz="0" w:space="0" w:color="auto"/>
                <w:left w:val="none" w:sz="0" w:space="0" w:color="auto"/>
                <w:bottom w:val="none" w:sz="0" w:space="0" w:color="auto"/>
                <w:right w:val="none" w:sz="0" w:space="0" w:color="auto"/>
              </w:divBdr>
            </w:div>
          </w:divsChild>
        </w:div>
        <w:div w:id="2010062999">
          <w:marLeft w:val="0"/>
          <w:marRight w:val="0"/>
          <w:marTop w:val="0"/>
          <w:marBottom w:val="0"/>
          <w:divBdr>
            <w:top w:val="none" w:sz="0" w:space="0" w:color="auto"/>
            <w:left w:val="none" w:sz="0" w:space="0" w:color="auto"/>
            <w:bottom w:val="none" w:sz="0" w:space="0" w:color="auto"/>
            <w:right w:val="none" w:sz="0" w:space="0" w:color="auto"/>
          </w:divBdr>
          <w:divsChild>
            <w:div w:id="812020170">
              <w:marLeft w:val="0"/>
              <w:marRight w:val="0"/>
              <w:marTop w:val="0"/>
              <w:marBottom w:val="0"/>
              <w:divBdr>
                <w:top w:val="none" w:sz="0" w:space="0" w:color="auto"/>
                <w:left w:val="none" w:sz="0" w:space="0" w:color="auto"/>
                <w:bottom w:val="none" w:sz="0" w:space="0" w:color="auto"/>
                <w:right w:val="none" w:sz="0" w:space="0" w:color="auto"/>
              </w:divBdr>
            </w:div>
          </w:divsChild>
        </w:div>
        <w:div w:id="2131432961">
          <w:marLeft w:val="0"/>
          <w:marRight w:val="0"/>
          <w:marTop w:val="0"/>
          <w:marBottom w:val="0"/>
          <w:divBdr>
            <w:top w:val="none" w:sz="0" w:space="0" w:color="auto"/>
            <w:left w:val="none" w:sz="0" w:space="0" w:color="auto"/>
            <w:bottom w:val="none" w:sz="0" w:space="0" w:color="auto"/>
            <w:right w:val="none" w:sz="0" w:space="0" w:color="auto"/>
          </w:divBdr>
          <w:divsChild>
            <w:div w:id="6252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7902">
      <w:bodyDiv w:val="1"/>
      <w:marLeft w:val="0"/>
      <w:marRight w:val="0"/>
      <w:marTop w:val="0"/>
      <w:marBottom w:val="0"/>
      <w:divBdr>
        <w:top w:val="none" w:sz="0" w:space="0" w:color="auto"/>
        <w:left w:val="none" w:sz="0" w:space="0" w:color="auto"/>
        <w:bottom w:val="none" w:sz="0" w:space="0" w:color="auto"/>
        <w:right w:val="none" w:sz="0" w:space="0" w:color="auto"/>
      </w:divBdr>
    </w:div>
    <w:div w:id="1979800707">
      <w:bodyDiv w:val="1"/>
      <w:marLeft w:val="0"/>
      <w:marRight w:val="0"/>
      <w:marTop w:val="0"/>
      <w:marBottom w:val="0"/>
      <w:divBdr>
        <w:top w:val="none" w:sz="0" w:space="0" w:color="auto"/>
        <w:left w:val="none" w:sz="0" w:space="0" w:color="auto"/>
        <w:bottom w:val="none" w:sz="0" w:space="0" w:color="auto"/>
        <w:right w:val="none" w:sz="0" w:space="0" w:color="auto"/>
      </w:divBdr>
    </w:div>
    <w:div w:id="1995526151">
      <w:bodyDiv w:val="1"/>
      <w:marLeft w:val="0"/>
      <w:marRight w:val="0"/>
      <w:marTop w:val="0"/>
      <w:marBottom w:val="0"/>
      <w:divBdr>
        <w:top w:val="none" w:sz="0" w:space="0" w:color="auto"/>
        <w:left w:val="none" w:sz="0" w:space="0" w:color="auto"/>
        <w:bottom w:val="none" w:sz="0" w:space="0" w:color="auto"/>
        <w:right w:val="none" w:sz="0" w:space="0" w:color="auto"/>
      </w:divBdr>
    </w:div>
    <w:div w:id="2020694810">
      <w:bodyDiv w:val="1"/>
      <w:marLeft w:val="0"/>
      <w:marRight w:val="0"/>
      <w:marTop w:val="0"/>
      <w:marBottom w:val="0"/>
      <w:divBdr>
        <w:top w:val="none" w:sz="0" w:space="0" w:color="auto"/>
        <w:left w:val="none" w:sz="0" w:space="0" w:color="auto"/>
        <w:bottom w:val="none" w:sz="0" w:space="0" w:color="auto"/>
        <w:right w:val="none" w:sz="0" w:space="0" w:color="auto"/>
      </w:divBdr>
      <w:divsChild>
        <w:div w:id="641815863">
          <w:marLeft w:val="0"/>
          <w:marRight w:val="0"/>
          <w:marTop w:val="0"/>
          <w:marBottom w:val="0"/>
          <w:divBdr>
            <w:top w:val="none" w:sz="0" w:space="0" w:color="auto"/>
            <w:left w:val="none" w:sz="0" w:space="0" w:color="auto"/>
            <w:bottom w:val="none" w:sz="0" w:space="0" w:color="auto"/>
            <w:right w:val="none" w:sz="0" w:space="0" w:color="auto"/>
          </w:divBdr>
        </w:div>
        <w:div w:id="888226088">
          <w:marLeft w:val="0"/>
          <w:marRight w:val="0"/>
          <w:marTop w:val="0"/>
          <w:marBottom w:val="0"/>
          <w:divBdr>
            <w:top w:val="none" w:sz="0" w:space="0" w:color="auto"/>
            <w:left w:val="none" w:sz="0" w:space="0" w:color="auto"/>
            <w:bottom w:val="none" w:sz="0" w:space="0" w:color="auto"/>
            <w:right w:val="none" w:sz="0" w:space="0" w:color="auto"/>
          </w:divBdr>
        </w:div>
        <w:div w:id="930161587">
          <w:marLeft w:val="0"/>
          <w:marRight w:val="0"/>
          <w:marTop w:val="0"/>
          <w:marBottom w:val="0"/>
          <w:divBdr>
            <w:top w:val="none" w:sz="0" w:space="0" w:color="auto"/>
            <w:left w:val="none" w:sz="0" w:space="0" w:color="auto"/>
            <w:bottom w:val="none" w:sz="0" w:space="0" w:color="auto"/>
            <w:right w:val="none" w:sz="0" w:space="0" w:color="auto"/>
          </w:divBdr>
        </w:div>
        <w:div w:id="949513085">
          <w:marLeft w:val="0"/>
          <w:marRight w:val="0"/>
          <w:marTop w:val="0"/>
          <w:marBottom w:val="0"/>
          <w:divBdr>
            <w:top w:val="none" w:sz="0" w:space="0" w:color="auto"/>
            <w:left w:val="none" w:sz="0" w:space="0" w:color="auto"/>
            <w:bottom w:val="none" w:sz="0" w:space="0" w:color="auto"/>
            <w:right w:val="none" w:sz="0" w:space="0" w:color="auto"/>
          </w:divBdr>
        </w:div>
        <w:div w:id="1064794500">
          <w:marLeft w:val="0"/>
          <w:marRight w:val="0"/>
          <w:marTop w:val="0"/>
          <w:marBottom w:val="0"/>
          <w:divBdr>
            <w:top w:val="none" w:sz="0" w:space="0" w:color="auto"/>
            <w:left w:val="none" w:sz="0" w:space="0" w:color="auto"/>
            <w:bottom w:val="none" w:sz="0" w:space="0" w:color="auto"/>
            <w:right w:val="none" w:sz="0" w:space="0" w:color="auto"/>
          </w:divBdr>
        </w:div>
        <w:div w:id="1291400581">
          <w:marLeft w:val="0"/>
          <w:marRight w:val="0"/>
          <w:marTop w:val="0"/>
          <w:marBottom w:val="0"/>
          <w:divBdr>
            <w:top w:val="none" w:sz="0" w:space="0" w:color="auto"/>
            <w:left w:val="none" w:sz="0" w:space="0" w:color="auto"/>
            <w:bottom w:val="none" w:sz="0" w:space="0" w:color="auto"/>
            <w:right w:val="none" w:sz="0" w:space="0" w:color="auto"/>
          </w:divBdr>
        </w:div>
        <w:div w:id="1552961471">
          <w:marLeft w:val="0"/>
          <w:marRight w:val="0"/>
          <w:marTop w:val="0"/>
          <w:marBottom w:val="0"/>
          <w:divBdr>
            <w:top w:val="none" w:sz="0" w:space="0" w:color="auto"/>
            <w:left w:val="none" w:sz="0" w:space="0" w:color="auto"/>
            <w:bottom w:val="none" w:sz="0" w:space="0" w:color="auto"/>
            <w:right w:val="none" w:sz="0" w:space="0" w:color="auto"/>
          </w:divBdr>
        </w:div>
        <w:div w:id="1607690234">
          <w:marLeft w:val="0"/>
          <w:marRight w:val="0"/>
          <w:marTop w:val="0"/>
          <w:marBottom w:val="0"/>
          <w:divBdr>
            <w:top w:val="none" w:sz="0" w:space="0" w:color="auto"/>
            <w:left w:val="none" w:sz="0" w:space="0" w:color="auto"/>
            <w:bottom w:val="none" w:sz="0" w:space="0" w:color="auto"/>
            <w:right w:val="none" w:sz="0" w:space="0" w:color="auto"/>
          </w:divBdr>
        </w:div>
        <w:div w:id="1845172290">
          <w:marLeft w:val="0"/>
          <w:marRight w:val="0"/>
          <w:marTop w:val="0"/>
          <w:marBottom w:val="0"/>
          <w:divBdr>
            <w:top w:val="none" w:sz="0" w:space="0" w:color="auto"/>
            <w:left w:val="none" w:sz="0" w:space="0" w:color="auto"/>
            <w:bottom w:val="none" w:sz="0" w:space="0" w:color="auto"/>
            <w:right w:val="none" w:sz="0" w:space="0" w:color="auto"/>
          </w:divBdr>
        </w:div>
      </w:divsChild>
    </w:div>
    <w:div w:id="2110003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bmi.bund.de/SharedDocs/downloads/DE/veroeffentlichungen/themen/heimat-integration/gleichwertige-lebensverhaeltnisse/unser-plan-fuer-deutschland-langversion-kom-gl.html;jsessionid=90F54AAA8BAF312C7979748332226B0B.live892" TargetMode="External"/><Relationship Id="rId26" Type="http://schemas.openxmlformats.org/officeDocument/2006/relationships/hyperlink" Target="https://energy.ec.europa.eu/system/files/2023-07/de_neeap_2017_de.pdf" TargetMode="External"/><Relationship Id="rId39" Type="http://schemas.openxmlformats.org/officeDocument/2006/relationships/hyperlink" Target="https://www.bundesregierung.de/breg-de/aktuelles/fachkraefteeinwanderungsgesetz-2182168" TargetMode="External"/><Relationship Id="rId21" Type="http://schemas.openxmlformats.org/officeDocument/2006/relationships/hyperlink" Target="https://www.bmwsb.bund.de/SharedDocs/pressemitteilungen/Webs/BMWSB/DE/2024/09/JkA.html" TargetMode="External"/><Relationship Id="rId34" Type="http://schemas.openxmlformats.org/officeDocument/2006/relationships/hyperlink" Target="https://www.bmwsb.bund.de/SharedDocs/downloads/Webs/BMWSB/DE/veroeffentlichungen/wohnen/NAP.pdf?__blob=publicationFile&amp;v=8" TargetMode="External"/><Relationship Id="rId42" Type="http://schemas.openxmlformats.org/officeDocument/2006/relationships/hyperlink" Target="https://www.housingeurope.eu/file/1142/download" TargetMode="Externa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bafa.de/DE/Energie/Effiziente_Gebaeude/effiziente_gebaeude_node.html" TargetMode="External"/><Relationship Id="rId29" Type="http://schemas.openxmlformats.org/officeDocument/2006/relationships/hyperlink" Target="https://www.bmwsb.bund.de/SharedDocs/downloads/Webs/BMWSB/DE/veroeffentlichungen/wohnen/leitfaden-waermeplanung-kompakt.pdf;jsessionid=6B244CD7017E9342BFAD281F7283BDD9.live862?__blob=publicationFile&amp;v=2" TargetMode="External"/><Relationship Id="rId45" Type="http://schemas.openxmlformats.org/officeDocument/2006/relationships/footer" Target="footer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bmwsb.bund.de/Webs/BMWSB/DE/themen/stadt-wohnen/wohnraumfoerderung/frauenhaeuser/frauenhaeuser-node.html" TargetMode="External"/><Relationship Id="rId32" Type="http://schemas.openxmlformats.org/officeDocument/2006/relationships/hyperlink" Target="https://www.bmwsb.bund.de/SharedDocs/downloads/Webs/BMWSB/DE/publikationen/stadtentwicklung/hitzeschutzstrategie.pdf?__blob=publicationFile&amp;v=4" TargetMode="External"/><Relationship Id="rId37" Type="http://schemas.openxmlformats.org/officeDocument/2006/relationships/hyperlink" Target="https://energy.ec.europa.eu/document/download/e81f8b45-cea3-4737-a2ef-d866b6631ed6_en?filename=de_2020_ltrs_official_en_translation.pdf" TargetMode="External"/><Relationship Id="rId40" Type="http://schemas.openxmlformats.org/officeDocument/2006/relationships/hyperlink" Target="https://www.bundesfinanzministerium.de/Content/DE/Standardartikel/Themen/Europa/DARP/2-03-klimafreundliches-bauen-und-sanieren.pdf?__blob=publicationFile&amp;v=1" TargetMode="External"/><Relationship Id="rId5" Type="http://schemas.openxmlformats.org/officeDocument/2006/relationships/customXml" Target="../customXml/item5.xml"/><Relationship Id="rId15" Type="http://schemas.openxmlformats.org/officeDocument/2006/relationships/hyperlink" Target="https://www.europarl.europa.eu/RegData/etudes/BRIE/2023/754623/EPRS_BRI(2023)754623_EN.pdf" TargetMode="External"/><Relationship Id="rId23" Type="http://schemas.openxmlformats.org/officeDocument/2006/relationships/hyperlink" Target="https://www.bmwsb.bund.de/Webs/BMWSB/DE/themen/stadt-wohnen/wohnraumfoerderung/junges-wohnen/junges-wohnen-node.html" TargetMode="External"/><Relationship Id="rId28" Type="http://schemas.openxmlformats.org/officeDocument/2006/relationships/hyperlink" Target="https://commission.europa.eu/document/download/cd8ba2d6-1af6-4f37-aa07-059989bb1264_en?filename=GERMANY%E2%80%93FINAL_UPDATED_NECP_2021-2030_%28ENGLISH%29.pdf" TargetMode="External"/><Relationship Id="rId36" Type="http://schemas.openxmlformats.org/officeDocument/2006/relationships/hyperlink" Target="https://energy.ec.europa.eu/topics/energy-efficiency/energy-efficiency-targets-directive-and-rules/national-action-plans-and-annual-progress-reports_en?etransnolive=1" TargetMode="External"/><Relationship Id="rId10" Type="http://schemas.openxmlformats.org/officeDocument/2006/relationships/footnotes" Target="footnotes.xml"/><Relationship Id="rId19" Type="http://schemas.openxmlformats.org/officeDocument/2006/relationships/hyperlink" Target="https://www.bmwsb.bund.de/Webs/BMWSB/DE/themen/raumentwicklung/raumordnung/modellvorhaben/forschungsprogramm/forschungsprogramm-node.html" TargetMode="External"/><Relationship Id="rId31" Type="http://schemas.openxmlformats.org/officeDocument/2006/relationships/hyperlink" Target="https://www.bmwsb.bund.de/Webs/BMWSB/DE/themen/raumentwicklung/gleichwertige-lebensverhaeltnisse/gleichwertige-lebensverhaeltnisse-node.html" TargetMode="External"/><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ommission.europa.eu/energy-climate-change-environment/implementation-eu-countries/energy-and-climate-governance-and-reporting/national-long-term-strategies_en" TargetMode="External"/><Relationship Id="rId22" Type="http://schemas.openxmlformats.org/officeDocument/2006/relationships/hyperlink" Target="https://www.bmwsb.bund.de/Webs/BMWSB/DE/themen/stadt-wohnen/wohnraumfoerderung/altersgerecht-wohnen/altersgerecht-wohnen-node.html" TargetMode="External"/><Relationship Id="rId27" Type="http://schemas.openxmlformats.org/officeDocument/2006/relationships/hyperlink" Target="https://www.bmwk.de/Redaktion/DE/Dossier/Energieeffizienz/roadmap-energieeffizienz-2045.html" TargetMode="External"/><Relationship Id="rId30" Type="http://schemas.openxmlformats.org/officeDocument/2006/relationships/hyperlink" Target="https://www.bmwsb.bund.de/SharedDocs/topthemen/Webs/BMWSB/DE/Massnahmenpaket-bauen/massnahmenpaket-artikel.html" TargetMode="External"/><Relationship Id="rId35" Type="http://schemas.openxmlformats.org/officeDocument/2006/relationships/hyperlink" Target="https://commission.europa.eu/business-economy-euro/economic-recovery/recovery-and-resilience-facility/country-pages/germanys-recovery-and-resilience-plan_en" TargetMode="External"/><Relationship Id="rId43" Type="http://schemas.openxmlformats.org/officeDocument/2006/relationships/hyperlink" Target="https://www.wasserstoffrat.de/fileadmin/wasserstoffrat/media/Dokumente/EN/2021-07-02_NWR-Hydrogen_Action_Plan.pdf"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bundesfinanzministerium.de/Content/EN/Standardartikel/Press_Room/Publications/Brochures/2021-01-13-german-recovery-and-resilience-plan.pdf?__blob=publicationFile&amp;v=1" TargetMode="External"/><Relationship Id="rId25" Type="http://schemas.openxmlformats.org/officeDocument/2006/relationships/hyperlink" Target="https://www.bfee-online.de/BfEE/DE/Effizienzpolitik/NationaleEnergieeffizienzpolitik/nationaleenergieeffizienzpolitik_node.html" TargetMode="External"/><Relationship Id="rId33" Type="http://schemas.openxmlformats.org/officeDocument/2006/relationships/hyperlink" Target="https://www.bmwsb.bund.de/SharedDocs/gesetzgebungsverfahren/Webs/BMWSB/DE/novelle-baugb-2024.html?nn=21194380" TargetMode="External"/><Relationship Id="rId38" Type="http://schemas.openxmlformats.org/officeDocument/2006/relationships/hyperlink" Target="https://www.bmwk.de/Redaktion/EN/Hydrogen/Dossiers/national-hydrogen-strategy.html%20on%2015%20Oct%202024" TargetMode="External"/><Relationship Id="rId46" Type="http://schemas.openxmlformats.org/officeDocument/2006/relationships/fontTable" Target="fontTable.xml"/><Relationship Id="rId20" Type="http://schemas.openxmlformats.org/officeDocument/2006/relationships/hyperlink" Target="https://via.bund.de/bim/infrastruktur/landing" TargetMode="External"/><Relationship Id="rId41" Type="http://schemas.openxmlformats.org/officeDocument/2006/relationships/hyperlink" Target="https://www.bmas.de/SharedDocs/Downloads/EN/PDF-Publikationen/skilled-labour-strategy-pdf.pdf?__blob=publicationFile&amp;v=2"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40817DE4867240A4E2BD73F25599ED" ma:contentTypeVersion="15" ma:contentTypeDescription="Create a new document." ma:contentTypeScope="" ma:versionID="d09f4f64180c673f72ac15d6a82f0963">
  <xsd:schema xmlns:xsd="http://www.w3.org/2001/XMLSchema" xmlns:xs="http://www.w3.org/2001/XMLSchema" xmlns:p="http://schemas.microsoft.com/office/2006/metadata/properties" xmlns:ns2="03f21cd2-b997-4e21-a791-cf099cdf9d79" xmlns:ns3="186507b4-75b6-45cb-a3ba-52a6c3a30a65" targetNamespace="http://schemas.microsoft.com/office/2006/metadata/properties" ma:root="true" ma:fieldsID="132d6ad723d0c556d1551d47fa16b7dd" ns2:_="" ns3:_="">
    <xsd:import namespace="03f21cd2-b997-4e21-a791-cf099cdf9d79"/>
    <xsd:import namespace="186507b4-75b6-45cb-a3ba-52a6c3a30a6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2:SharedWithUsers" minOccurs="0"/>
                <xsd:element ref="ns2:SharedWithDetail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21cd2-b997-4e21-a791-cf099cdf9d7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ad53eb0-9ce2-4077-9163-48447acb45d1}" ma:internalName="TaxCatchAll" ma:showField="CatchAllData" ma:web="03f21cd2-b997-4e21-a791-cf099cdf9d7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86507b4-75b6-45cb-a3ba-52a6c3a30a6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d5367f9-37b2-42e0-ab88-b9249dc8b542"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o" ma:contentTypeID="0x0101004E3F7F3937D462408F6C2B3DEC14A540" ma:contentTypeVersion="14" ma:contentTypeDescription="Crear nuevo documento." ma:contentTypeScope="" ma:versionID="b9109167342ae0231fa1713aa13d8f0f">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c9afff24e1cfef883e865b4a14f3bc3a"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6145e21-d5c7-4e67-930c-a471c41d34d5" xsi:nil="true"/>
    <lcf76f155ced4ddcb4097134ff3c332f xmlns="e74f9379-904b-4e02-8419-bc1c49837b01">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6AE42-6B64-49DC-B040-5489CAC47F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f21cd2-b997-4e21-a791-cf099cdf9d79"/>
    <ds:schemaRef ds:uri="186507b4-75b6-45cb-a3ba-52a6c3a30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C983E3-D5BF-4EF1-8779-D391CF00FD1E}"/>
</file>

<file path=customXml/itemProps3.xml><?xml version="1.0" encoding="utf-8"?>
<ds:datastoreItem xmlns:ds="http://schemas.openxmlformats.org/officeDocument/2006/customXml" ds:itemID="{9721A47E-0183-432D-8FB7-6F13F176769B}">
  <ds:schemaRefs>
    <ds:schemaRef ds:uri="http://schemas.openxmlformats.org/officeDocument/2006/bibliography"/>
  </ds:schemaRefs>
</ds:datastoreItem>
</file>

<file path=customXml/itemProps4.xml><?xml version="1.0" encoding="utf-8"?>
<ds:datastoreItem xmlns:ds="http://schemas.openxmlformats.org/officeDocument/2006/customXml" ds:itemID="{9563BF96-4B0D-4449-B6B8-8EF0E80251F3}">
  <ds:schemaRefs>
    <ds:schemaRef ds:uri="http://schemas.microsoft.com/office/2006/metadata/properties"/>
    <ds:schemaRef ds:uri="http://schemas.microsoft.com/office/infopath/2007/PartnerControls"/>
    <ds:schemaRef ds:uri="03f21cd2-b997-4e21-a791-cf099cdf9d79"/>
    <ds:schemaRef ds:uri="186507b4-75b6-45cb-a3ba-52a6c3a30a65"/>
  </ds:schemaRefs>
</ds:datastoreItem>
</file>

<file path=customXml/itemProps5.xml><?xml version="1.0" encoding="utf-8"?>
<ds:datastoreItem xmlns:ds="http://schemas.openxmlformats.org/officeDocument/2006/customXml" ds:itemID="{289C3850-C10A-4561-ABF3-F84D6D125A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8762</Words>
  <Characters>55204</Characters>
  <Application>Microsoft Office Word</Application>
  <DocSecurity>0</DocSecurity>
  <Lines>460</Lines>
  <Paragraphs>127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63839</CharactersWithSpaces>
  <SharedDoc>false</SharedDoc>
  <HLinks>
    <vt:vector size="198" baseType="variant">
      <vt:variant>
        <vt:i4>3276895</vt:i4>
      </vt:variant>
      <vt:variant>
        <vt:i4>102</vt:i4>
      </vt:variant>
      <vt:variant>
        <vt:i4>0</vt:i4>
      </vt:variant>
      <vt:variant>
        <vt:i4>5</vt:i4>
      </vt:variant>
      <vt:variant>
        <vt:lpwstr>https://www.wasserstoffrat.de/fileadmin/wasserstoffrat/media/Dokumente/EN/2021-07-02_NWR-Hydrogen_Action_Plan.pdf</vt:lpwstr>
      </vt:variant>
      <vt:variant>
        <vt:lpwstr/>
      </vt:variant>
      <vt:variant>
        <vt:i4>4063278</vt:i4>
      </vt:variant>
      <vt:variant>
        <vt:i4>99</vt:i4>
      </vt:variant>
      <vt:variant>
        <vt:i4>0</vt:i4>
      </vt:variant>
      <vt:variant>
        <vt:i4>5</vt:i4>
      </vt:variant>
      <vt:variant>
        <vt:lpwstr>https://www.housingeurope.eu/file/1142/download</vt:lpwstr>
      </vt:variant>
      <vt:variant>
        <vt:lpwstr/>
      </vt:variant>
      <vt:variant>
        <vt:i4>2818091</vt:i4>
      </vt:variant>
      <vt:variant>
        <vt:i4>96</vt:i4>
      </vt:variant>
      <vt:variant>
        <vt:i4>0</vt:i4>
      </vt:variant>
      <vt:variant>
        <vt:i4>5</vt:i4>
      </vt:variant>
      <vt:variant>
        <vt:lpwstr>https://www.bmas.de/SharedDocs/Downloads/EN/PDF-Publikationen/skilled-labour-strategy-pdf.pdf?__blob=publicationFile&amp;v=2</vt:lpwstr>
      </vt:variant>
      <vt:variant>
        <vt:lpwstr/>
      </vt:variant>
      <vt:variant>
        <vt:i4>3670143</vt:i4>
      </vt:variant>
      <vt:variant>
        <vt:i4>93</vt:i4>
      </vt:variant>
      <vt:variant>
        <vt:i4>0</vt:i4>
      </vt:variant>
      <vt:variant>
        <vt:i4>5</vt:i4>
      </vt:variant>
      <vt:variant>
        <vt:lpwstr>https://www.bundesfinanzministerium.de/Content/DE/Standardartikel/Themen/Europa/DARP/2-03-klimafreundliches-bauen-und-sanieren.pdf?__blob=publicationFile&amp;v=1</vt:lpwstr>
      </vt:variant>
      <vt:variant>
        <vt:lpwstr/>
      </vt:variant>
      <vt:variant>
        <vt:i4>6750242</vt:i4>
      </vt:variant>
      <vt:variant>
        <vt:i4>90</vt:i4>
      </vt:variant>
      <vt:variant>
        <vt:i4>0</vt:i4>
      </vt:variant>
      <vt:variant>
        <vt:i4>5</vt:i4>
      </vt:variant>
      <vt:variant>
        <vt:lpwstr>https://www.bmwk.de/Redaktion/EN/Hydrogen/Dossiers/national-hydrogen-strategy.html</vt:lpwstr>
      </vt:variant>
      <vt:variant>
        <vt:lpwstr/>
      </vt:variant>
      <vt:variant>
        <vt:i4>5898251</vt:i4>
      </vt:variant>
      <vt:variant>
        <vt:i4>87</vt:i4>
      </vt:variant>
      <vt:variant>
        <vt:i4>0</vt:i4>
      </vt:variant>
      <vt:variant>
        <vt:i4>5</vt:i4>
      </vt:variant>
      <vt:variant>
        <vt:lpwstr>https://energy.ec.europa.eu/document/download/e81f8b45-cea3-4737-a2ef-d866b6631ed6_en?filename=de_2020_ltrs_official_en_translation.pdf</vt:lpwstr>
      </vt:variant>
      <vt:variant>
        <vt:lpwstr/>
      </vt:variant>
      <vt:variant>
        <vt:i4>7143446</vt:i4>
      </vt:variant>
      <vt:variant>
        <vt:i4>84</vt:i4>
      </vt:variant>
      <vt:variant>
        <vt:i4>0</vt:i4>
      </vt:variant>
      <vt:variant>
        <vt:i4>5</vt:i4>
      </vt:variant>
      <vt:variant>
        <vt:lpwstr>https://energy.ec.europa.eu/topics/energy-efficiency/energy-efficiency-targets-directive-and-rules/national-action-plans-and-annual-progress-reports_en?etransnolive=1</vt:lpwstr>
      </vt:variant>
      <vt:variant>
        <vt:lpwstr/>
      </vt:variant>
      <vt:variant>
        <vt:i4>6815763</vt:i4>
      </vt:variant>
      <vt:variant>
        <vt:i4>81</vt:i4>
      </vt:variant>
      <vt:variant>
        <vt:i4>0</vt:i4>
      </vt:variant>
      <vt:variant>
        <vt:i4>5</vt:i4>
      </vt:variant>
      <vt:variant>
        <vt:lpwstr>https://commission.europa.eu/business-economy-euro/economic-recovery/recovery-and-resilience-facility/country-pages/germanys-recovery-and-resilience-plan_en</vt:lpwstr>
      </vt:variant>
      <vt:variant>
        <vt:lpwstr/>
      </vt:variant>
      <vt:variant>
        <vt:i4>1441792</vt:i4>
      </vt:variant>
      <vt:variant>
        <vt:i4>78</vt:i4>
      </vt:variant>
      <vt:variant>
        <vt:i4>0</vt:i4>
      </vt:variant>
      <vt:variant>
        <vt:i4>5</vt:i4>
      </vt:variant>
      <vt:variant>
        <vt:lpwstr>https://www.bmwsb.bund.de/SharedDocs/downloads/Webs/BMWSB/DE/veroeffentlichungen/wohnen/NAP.pdf?__blob=publicationFile&amp;v=8</vt:lpwstr>
      </vt:variant>
      <vt:variant>
        <vt:lpwstr/>
      </vt:variant>
      <vt:variant>
        <vt:i4>7602289</vt:i4>
      </vt:variant>
      <vt:variant>
        <vt:i4>75</vt:i4>
      </vt:variant>
      <vt:variant>
        <vt:i4>0</vt:i4>
      </vt:variant>
      <vt:variant>
        <vt:i4>5</vt:i4>
      </vt:variant>
      <vt:variant>
        <vt:lpwstr>https://www.bmwk.de/Redaktion/DE/Publikationen/Energie/energieeffiezienzstrategie-2050.pdf?__blob=publicationFile&amp;v=1</vt:lpwstr>
      </vt:variant>
      <vt:variant>
        <vt:lpwstr/>
      </vt:variant>
      <vt:variant>
        <vt:i4>1900568</vt:i4>
      </vt:variant>
      <vt:variant>
        <vt:i4>72</vt:i4>
      </vt:variant>
      <vt:variant>
        <vt:i4>0</vt:i4>
      </vt:variant>
      <vt:variant>
        <vt:i4>5</vt:i4>
      </vt:variant>
      <vt:variant>
        <vt:lpwstr>https://www.bmwsb.bund.de/SharedDocs/downloads/Webs/BMWSB/DE/veroeffentlichungen/wohnen/leitfaden-waermeplanung-kompakt.pdf;jsessionid=6B244CD7017E9342BFAD281F7283BDD9.live862?__blob=publicationFile&amp;v=2</vt:lpwstr>
      </vt:variant>
      <vt:variant>
        <vt:lpwstr/>
      </vt:variant>
      <vt:variant>
        <vt:i4>917549</vt:i4>
      </vt:variant>
      <vt:variant>
        <vt:i4>69</vt:i4>
      </vt:variant>
      <vt:variant>
        <vt:i4>0</vt:i4>
      </vt:variant>
      <vt:variant>
        <vt:i4>5</vt:i4>
      </vt:variant>
      <vt:variant>
        <vt:lpwstr>https://commission.europa.eu/document/download/cd8ba2d6-1af6-4f37-aa07-059989bb1264_en?filename=GERMANY%E2%80%93FINAL_UPDATED_NECP_2021-2030_%28ENGLISH%29.pdf</vt:lpwstr>
      </vt:variant>
      <vt:variant>
        <vt:lpwstr/>
      </vt:variant>
      <vt:variant>
        <vt:i4>1900611</vt:i4>
      </vt:variant>
      <vt:variant>
        <vt:i4>66</vt:i4>
      </vt:variant>
      <vt:variant>
        <vt:i4>0</vt:i4>
      </vt:variant>
      <vt:variant>
        <vt:i4>5</vt:i4>
      </vt:variant>
      <vt:variant>
        <vt:lpwstr>https://www.bmwk.de/Redaktion/DE/Dossier/Energieeffizienz/roadmap-energieeffizienz-2045.html</vt:lpwstr>
      </vt:variant>
      <vt:variant>
        <vt:lpwstr/>
      </vt:variant>
      <vt:variant>
        <vt:i4>4456564</vt:i4>
      </vt:variant>
      <vt:variant>
        <vt:i4>63</vt:i4>
      </vt:variant>
      <vt:variant>
        <vt:i4>0</vt:i4>
      </vt:variant>
      <vt:variant>
        <vt:i4>5</vt:i4>
      </vt:variant>
      <vt:variant>
        <vt:lpwstr>https://energy.ec.europa.eu/system/files/2023-07/de_neeap_2017_de.pdf</vt:lpwstr>
      </vt:variant>
      <vt:variant>
        <vt:lpwstr/>
      </vt:variant>
      <vt:variant>
        <vt:i4>5767281</vt:i4>
      </vt:variant>
      <vt:variant>
        <vt:i4>60</vt:i4>
      </vt:variant>
      <vt:variant>
        <vt:i4>0</vt:i4>
      </vt:variant>
      <vt:variant>
        <vt:i4>5</vt:i4>
      </vt:variant>
      <vt:variant>
        <vt:lpwstr>https://www.bfee-online.de/BfEE/DE/Effizienzpolitik/NationaleEnergieeffizienzpolitik/nationaleenergieeffizienzpolitik_node.html</vt:lpwstr>
      </vt:variant>
      <vt:variant>
        <vt:lpwstr/>
      </vt:variant>
      <vt:variant>
        <vt:i4>6094919</vt:i4>
      </vt:variant>
      <vt:variant>
        <vt:i4>57</vt:i4>
      </vt:variant>
      <vt:variant>
        <vt:i4>0</vt:i4>
      </vt:variant>
      <vt:variant>
        <vt:i4>5</vt:i4>
      </vt:variant>
      <vt:variant>
        <vt:lpwstr>https://www.bmwsb.bund.de/Webs/BMWSB/DE/themen/stadt-wohnen/nap-gegen-wohnungslosigkeit/nap-gegen-wohnungslosigkeit-node.html</vt:lpwstr>
      </vt:variant>
      <vt:variant>
        <vt:lpwstr/>
      </vt:variant>
      <vt:variant>
        <vt:i4>983108</vt:i4>
      </vt:variant>
      <vt:variant>
        <vt:i4>54</vt:i4>
      </vt:variant>
      <vt:variant>
        <vt:i4>0</vt:i4>
      </vt:variant>
      <vt:variant>
        <vt:i4>5</vt:i4>
      </vt:variant>
      <vt:variant>
        <vt:lpwstr>https://www.bmwsb.bund.de/SharedDocs/downloads/Webs/BMWSB/DE/publikationen/stadtentwicklung/hitzeschutzstrategie.html</vt:lpwstr>
      </vt:variant>
      <vt:variant>
        <vt:lpwstr/>
      </vt:variant>
      <vt:variant>
        <vt:i4>6750271</vt:i4>
      </vt:variant>
      <vt:variant>
        <vt:i4>51</vt:i4>
      </vt:variant>
      <vt:variant>
        <vt:i4>0</vt:i4>
      </vt:variant>
      <vt:variant>
        <vt:i4>5</vt:i4>
      </vt:variant>
      <vt:variant>
        <vt:lpwstr>https://www.bmwk.de/Redaktion/DE/Downloads/Gesetz/entwurf-eines-gesetzes-zum-neustart-der-digitalisierung-der-energiewende.html</vt:lpwstr>
      </vt:variant>
      <vt:variant>
        <vt:lpwstr/>
      </vt:variant>
      <vt:variant>
        <vt:i4>4718660</vt:i4>
      </vt:variant>
      <vt:variant>
        <vt:i4>48</vt:i4>
      </vt:variant>
      <vt:variant>
        <vt:i4>0</vt:i4>
      </vt:variant>
      <vt:variant>
        <vt:i4>5</vt:i4>
      </vt:variant>
      <vt:variant>
        <vt:lpwstr>https://www.bmwk.de/Redaktion/DE/Publikationen/Energie/20231122-zwischenbericht-der-systementwicklungsstrategie.html</vt:lpwstr>
      </vt:variant>
      <vt:variant>
        <vt:lpwstr/>
      </vt:variant>
      <vt:variant>
        <vt:i4>5832774</vt:i4>
      </vt:variant>
      <vt:variant>
        <vt:i4>45</vt:i4>
      </vt:variant>
      <vt:variant>
        <vt:i4>0</vt:i4>
      </vt:variant>
      <vt:variant>
        <vt:i4>5</vt:i4>
      </vt:variant>
      <vt:variant>
        <vt:lpwstr>https://www.bmwk.de/Redaktion/DE/Dossier/ses.html</vt:lpwstr>
      </vt:variant>
      <vt:variant>
        <vt:lpwstr/>
      </vt:variant>
      <vt:variant>
        <vt:i4>7995441</vt:i4>
      </vt:variant>
      <vt:variant>
        <vt:i4>42</vt:i4>
      </vt:variant>
      <vt:variant>
        <vt:i4>0</vt:i4>
      </vt:variant>
      <vt:variant>
        <vt:i4>5</vt:i4>
      </vt:variant>
      <vt:variant>
        <vt:lpwstr>https://www.fvee.de/publikationen/energiekonzept-2050/</vt:lpwstr>
      </vt:variant>
      <vt:variant>
        <vt:lpwstr/>
      </vt:variant>
      <vt:variant>
        <vt:i4>1507357</vt:i4>
      </vt:variant>
      <vt:variant>
        <vt:i4>39</vt:i4>
      </vt:variant>
      <vt:variant>
        <vt:i4>0</vt:i4>
      </vt:variant>
      <vt:variant>
        <vt:i4>5</vt:i4>
      </vt:variant>
      <vt:variant>
        <vt:lpwstr>https://www.bmwk.de/Redaktion/DE/Downloads/E/energiekonzept-2010.html</vt:lpwstr>
      </vt:variant>
      <vt:variant>
        <vt:lpwstr/>
      </vt:variant>
      <vt:variant>
        <vt:i4>8061008</vt:i4>
      </vt:variant>
      <vt:variant>
        <vt:i4>36</vt:i4>
      </vt:variant>
      <vt:variant>
        <vt:i4>0</vt:i4>
      </vt:variant>
      <vt:variant>
        <vt:i4>5</vt:i4>
      </vt:variant>
      <vt:variant>
        <vt:lpwstr>https://www.gesetze-im-internet.de/enwg_2005/</vt:lpwstr>
      </vt:variant>
      <vt:variant>
        <vt:lpwstr/>
      </vt:variant>
      <vt:variant>
        <vt:i4>1179661</vt:i4>
      </vt:variant>
      <vt:variant>
        <vt:i4>33</vt:i4>
      </vt:variant>
      <vt:variant>
        <vt:i4>0</vt:i4>
      </vt:variant>
      <vt:variant>
        <vt:i4>5</vt:i4>
      </vt:variant>
      <vt:variant>
        <vt:lpwstr>https://ec.europa.eu/clima/sites/lts/lts_de_en.pdf</vt:lpwstr>
      </vt:variant>
      <vt:variant>
        <vt:lpwstr/>
      </vt:variant>
      <vt:variant>
        <vt:i4>2293876</vt:i4>
      </vt:variant>
      <vt:variant>
        <vt:i4>30</vt:i4>
      </vt:variant>
      <vt:variant>
        <vt:i4>0</vt:i4>
      </vt:variant>
      <vt:variant>
        <vt:i4>5</vt:i4>
      </vt:variant>
      <vt:variant>
        <vt:lpwstr>https://www.europarl.europa.eu/RegData/etudes/BRIE/2023/754623/EPRS_BRI(2023)754623_EN.pdf</vt:lpwstr>
      </vt:variant>
      <vt:variant>
        <vt:lpwstr/>
      </vt:variant>
      <vt:variant>
        <vt:i4>3276813</vt:i4>
      </vt:variant>
      <vt:variant>
        <vt:i4>27</vt:i4>
      </vt:variant>
      <vt:variant>
        <vt:i4>0</vt:i4>
      </vt:variant>
      <vt:variant>
        <vt:i4>5</vt:i4>
      </vt:variant>
      <vt:variant>
        <vt:lpwstr>https://commission.europa.eu/energy-climate-change-environment/implementation-eu-countries/energy-and-climate-governance-and-reporting/national-long-term-strategies_en</vt:lpwstr>
      </vt:variant>
      <vt:variant>
        <vt:lpwstr/>
      </vt:variant>
      <vt:variant>
        <vt:i4>1507383</vt:i4>
      </vt:variant>
      <vt:variant>
        <vt:i4>20</vt:i4>
      </vt:variant>
      <vt:variant>
        <vt:i4>0</vt:i4>
      </vt:variant>
      <vt:variant>
        <vt:i4>5</vt:i4>
      </vt:variant>
      <vt:variant>
        <vt:lpwstr/>
      </vt:variant>
      <vt:variant>
        <vt:lpwstr>_Toc179193656</vt:lpwstr>
      </vt:variant>
      <vt:variant>
        <vt:i4>1507383</vt:i4>
      </vt:variant>
      <vt:variant>
        <vt:i4>14</vt:i4>
      </vt:variant>
      <vt:variant>
        <vt:i4>0</vt:i4>
      </vt:variant>
      <vt:variant>
        <vt:i4>5</vt:i4>
      </vt:variant>
      <vt:variant>
        <vt:lpwstr/>
      </vt:variant>
      <vt:variant>
        <vt:lpwstr>_Toc179193655</vt:lpwstr>
      </vt:variant>
      <vt:variant>
        <vt:i4>1507383</vt:i4>
      </vt:variant>
      <vt:variant>
        <vt:i4>8</vt:i4>
      </vt:variant>
      <vt:variant>
        <vt:i4>0</vt:i4>
      </vt:variant>
      <vt:variant>
        <vt:i4>5</vt:i4>
      </vt:variant>
      <vt:variant>
        <vt:lpwstr/>
      </vt:variant>
      <vt:variant>
        <vt:lpwstr>_Toc179193654</vt:lpwstr>
      </vt:variant>
      <vt:variant>
        <vt:i4>1507383</vt:i4>
      </vt:variant>
      <vt:variant>
        <vt:i4>2</vt:i4>
      </vt:variant>
      <vt:variant>
        <vt:i4>0</vt:i4>
      </vt:variant>
      <vt:variant>
        <vt:i4>5</vt:i4>
      </vt:variant>
      <vt:variant>
        <vt:lpwstr/>
      </vt:variant>
      <vt:variant>
        <vt:lpwstr>_Toc179193653</vt:lpwstr>
      </vt:variant>
      <vt:variant>
        <vt:i4>3080254</vt:i4>
      </vt:variant>
      <vt:variant>
        <vt:i4>6</vt:i4>
      </vt:variant>
      <vt:variant>
        <vt:i4>0</vt:i4>
      </vt:variant>
      <vt:variant>
        <vt:i4>5</vt:i4>
      </vt:variant>
      <vt:variant>
        <vt:lpwstr>https://www.bmwsb.bund.de/SharedDocs/topthemen/Webs/BMWSB/DE/Massnahmenpaket-bauen/massnahmenpaket-artikel.html</vt:lpwstr>
      </vt:variant>
      <vt:variant>
        <vt:lpwstr/>
      </vt:variant>
      <vt:variant>
        <vt:i4>1441831</vt:i4>
      </vt:variant>
      <vt:variant>
        <vt:i4>3</vt:i4>
      </vt:variant>
      <vt:variant>
        <vt:i4>0</vt:i4>
      </vt:variant>
      <vt:variant>
        <vt:i4>5</vt:i4>
      </vt:variant>
      <vt:variant>
        <vt:lpwstr>https://single-market-economy.ec.europa.eu/sectors/construction_en</vt:lpwstr>
      </vt:variant>
      <vt:variant>
        <vt:lpwstr/>
      </vt:variant>
      <vt:variant>
        <vt:i4>5439571</vt:i4>
      </vt:variant>
      <vt:variant>
        <vt:i4>0</vt:i4>
      </vt:variant>
      <vt:variant>
        <vt:i4>0</vt:i4>
      </vt:variant>
      <vt:variant>
        <vt:i4>5</vt:i4>
      </vt:variant>
      <vt:variant>
        <vt:lpwstr>https://build-up.ec.europa.eu/en/resources-and-tools/publications/state-housing-europe-2023-report-published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Денислав Мечинов</dc:creator>
  <cp:keywords/>
  <cp:lastModifiedBy>Pia Wieser</cp:lastModifiedBy>
  <cp:revision>360</cp:revision>
  <dcterms:created xsi:type="dcterms:W3CDTF">2024-10-07T17:28:00Z</dcterms:created>
  <dcterms:modified xsi:type="dcterms:W3CDTF">2024-10-25T14:06:00Z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y fmtid="{D5CDD505-2E9C-101B-9397-08002B2CF9AE}" pid="4" name="_dlc_DocIdItemGuid">
    <vt:lpwstr>7a03cd4e-ef31-430a-b59b-a8d33c3b3738</vt:lpwstr>
  </property>
</Properties>
</file>