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1C10" w14:textId="73206940" w:rsidR="1A374D3F" w:rsidRDefault="1A374D3F" w:rsidP="1173FD87">
      <w:pPr>
        <w:jc w:val="center"/>
        <w:rPr>
          <w:rFonts w:ascii="Aptos" w:eastAsia="Aptos" w:hAnsi="Aptos" w:cs="Aptos"/>
        </w:rPr>
      </w:pPr>
      <w:r>
        <w:rPr>
          <w:noProof/>
        </w:rPr>
        <w:drawing>
          <wp:inline distT="0" distB="0" distL="0" distR="0" wp14:anchorId="6BBA25B6" wp14:editId="3D4CF014">
            <wp:extent cx="2019300" cy="1333500"/>
            <wp:effectExtent l="0" t="0" r="0" b="0"/>
            <wp:docPr id="298918950" name="Picture 298918950" descr="A logo with colorful circles and letters&#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019300" cy="1333500"/>
                    </a:xfrm>
                    <a:prstGeom prst="rect">
                      <a:avLst/>
                    </a:prstGeom>
                  </pic:spPr>
                </pic:pic>
              </a:graphicData>
            </a:graphic>
          </wp:inline>
        </w:drawing>
      </w:r>
    </w:p>
    <w:p w14:paraId="66DC60CE" w14:textId="1FD61A41" w:rsidR="1173FD87" w:rsidRDefault="1173FD87" w:rsidP="1173FD87">
      <w:pPr>
        <w:rPr>
          <w:rFonts w:ascii="Aptos" w:eastAsia="Aptos" w:hAnsi="Aptos" w:cs="Aptos"/>
        </w:rPr>
      </w:pPr>
    </w:p>
    <w:p w14:paraId="3AD25064" w14:textId="5EA50B3D" w:rsidR="1173FD87" w:rsidRDefault="1173FD87" w:rsidP="1173FD87">
      <w:pPr>
        <w:rPr>
          <w:rFonts w:ascii="Aptos" w:eastAsia="Aptos" w:hAnsi="Aptos" w:cs="Aptos"/>
        </w:rPr>
      </w:pPr>
    </w:p>
    <w:p w14:paraId="615E76C3" w14:textId="67EF08DC" w:rsidR="1173FD87" w:rsidRDefault="1173FD87" w:rsidP="1173FD87">
      <w:pPr>
        <w:rPr>
          <w:rFonts w:ascii="Aptos" w:eastAsia="Aptos" w:hAnsi="Aptos" w:cs="Aptos"/>
        </w:rPr>
      </w:pPr>
    </w:p>
    <w:p w14:paraId="49B953EA" w14:textId="33F7F9BC" w:rsidR="1A374D3F" w:rsidRDefault="1A374D3F" w:rsidP="1173FD87">
      <w:pPr>
        <w:rPr>
          <w:rFonts w:ascii="Aptos" w:eastAsia="Aptos" w:hAnsi="Aptos" w:cs="Aptos"/>
        </w:rPr>
      </w:pPr>
      <w:r>
        <w:rPr>
          <w:noProof/>
        </w:rPr>
        <w:drawing>
          <wp:inline distT="0" distB="0" distL="0" distR="0" wp14:anchorId="68C041BE" wp14:editId="51774145">
            <wp:extent cx="5724524" cy="95250"/>
            <wp:effectExtent l="0" t="0" r="0" b="0"/>
            <wp:docPr id="1022628480" name="Picture 1022628480" descr="Straight Arrow Connector 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95250"/>
                    </a:xfrm>
                    <a:prstGeom prst="rect">
                      <a:avLst/>
                    </a:prstGeom>
                  </pic:spPr>
                </pic:pic>
              </a:graphicData>
            </a:graphic>
          </wp:inline>
        </w:drawing>
      </w:r>
    </w:p>
    <w:p w14:paraId="6060BACE" w14:textId="0DBBF1FF" w:rsidR="1173FD87" w:rsidRDefault="1173FD87" w:rsidP="1173FD87">
      <w:pPr>
        <w:rPr>
          <w:rFonts w:ascii="Aptos" w:eastAsia="Aptos" w:hAnsi="Aptos" w:cs="Aptos"/>
        </w:rPr>
      </w:pPr>
    </w:p>
    <w:p w14:paraId="4C1DF70A" w14:textId="3C8030AA" w:rsidR="1173FD87" w:rsidRDefault="1173FD87" w:rsidP="1173FD87">
      <w:pPr>
        <w:rPr>
          <w:rFonts w:ascii="Aptos" w:eastAsia="Aptos" w:hAnsi="Aptos" w:cs="Aptos"/>
        </w:rPr>
      </w:pPr>
    </w:p>
    <w:p w14:paraId="0C9A2AD1" w14:textId="6B495199" w:rsidR="1173FD87" w:rsidRDefault="1173FD87" w:rsidP="1173FD87">
      <w:pPr>
        <w:rPr>
          <w:rFonts w:ascii="Aptos" w:eastAsia="Aptos" w:hAnsi="Aptos" w:cs="Aptos"/>
        </w:rPr>
      </w:pPr>
    </w:p>
    <w:p w14:paraId="71DE6F15" w14:textId="32CE778C" w:rsidR="1173FD87" w:rsidRDefault="1173FD87" w:rsidP="1173FD87">
      <w:pPr>
        <w:rPr>
          <w:rFonts w:ascii="Aptos" w:eastAsia="Aptos" w:hAnsi="Aptos" w:cs="Aptos"/>
        </w:rPr>
      </w:pPr>
    </w:p>
    <w:p w14:paraId="4B80B6E0" w14:textId="510D83A4" w:rsidR="1A374D3F" w:rsidRDefault="1A374D3F" w:rsidP="1173FD87">
      <w:pPr>
        <w:jc w:val="center"/>
        <w:rPr>
          <w:rFonts w:ascii="Calibri" w:eastAsia="Calibri" w:hAnsi="Calibri" w:cs="Calibri"/>
          <w:b/>
          <w:bCs/>
          <w:sz w:val="48"/>
          <w:szCs w:val="48"/>
        </w:rPr>
      </w:pPr>
      <w:r w:rsidRPr="4617C98A">
        <w:rPr>
          <w:rFonts w:ascii="Calibri" w:eastAsia="Calibri" w:hAnsi="Calibri" w:cs="Calibri"/>
          <w:b/>
          <w:bCs/>
          <w:sz w:val="48"/>
          <w:szCs w:val="48"/>
        </w:rPr>
        <w:t>Template for Identifying Structural Advantage and Disadvantage by Population Groups &amp; Dimensions</w:t>
      </w:r>
    </w:p>
    <w:p w14:paraId="0CE0EB4A" w14:textId="1C353D38" w:rsidR="6051BA0C" w:rsidRDefault="6051BA0C" w:rsidP="4617C98A">
      <w:pPr>
        <w:jc w:val="center"/>
        <w:rPr>
          <w:rFonts w:ascii="Calibri" w:eastAsia="Calibri" w:hAnsi="Calibri" w:cs="Calibri"/>
          <w:b/>
          <w:bCs/>
          <w:sz w:val="48"/>
          <w:szCs w:val="48"/>
        </w:rPr>
      </w:pPr>
      <w:r w:rsidRPr="4617C98A">
        <w:rPr>
          <w:rFonts w:ascii="Calibri" w:eastAsia="Calibri" w:hAnsi="Calibri" w:cs="Calibri"/>
          <w:b/>
          <w:bCs/>
          <w:sz w:val="48"/>
          <w:szCs w:val="48"/>
        </w:rPr>
        <w:t>(v.2)</w:t>
      </w:r>
    </w:p>
    <w:p w14:paraId="261C5BFD" w14:textId="4357298B" w:rsidR="3EBE210F" w:rsidRDefault="0073002A" w:rsidP="1173FD87">
      <w:pPr>
        <w:pStyle w:val="Subtitle"/>
        <w:ind w:right="369"/>
        <w:jc w:val="center"/>
        <w:rPr>
          <w:rFonts w:ascii="Calibri" w:eastAsia="Calibri" w:hAnsi="Calibri" w:cs="Calibri"/>
          <w:color w:val="80340D" w:themeColor="accent2" w:themeShade="80"/>
          <w:lang w:val="en-GB"/>
        </w:rPr>
      </w:pPr>
      <w:r>
        <w:rPr>
          <w:rFonts w:ascii="Calibri" w:eastAsia="Calibri" w:hAnsi="Calibri" w:cs="Calibri"/>
          <w:color w:val="80340D" w:themeColor="accent2" w:themeShade="80"/>
          <w:lang w:val="en-GB"/>
        </w:rPr>
        <w:t>Germany</w:t>
      </w:r>
    </w:p>
    <w:p w14:paraId="1978925A" w14:textId="714D235A" w:rsidR="3EBE210F" w:rsidRDefault="0073002A" w:rsidP="1173FD87">
      <w:pPr>
        <w:pStyle w:val="Title"/>
        <w:tabs>
          <w:tab w:val="center" w:pos="4819"/>
          <w:tab w:val="right" w:pos="9720"/>
        </w:tabs>
        <w:ind w:left="-90" w:right="-41"/>
        <w:jc w:val="center"/>
        <w:rPr>
          <w:rFonts w:ascii="Calibri" w:eastAsia="Calibri" w:hAnsi="Calibri" w:cs="Calibri"/>
          <w:sz w:val="36"/>
          <w:szCs w:val="36"/>
          <w:lang w:val="hu-HU"/>
        </w:rPr>
      </w:pPr>
      <w:r>
        <w:rPr>
          <w:rFonts w:ascii="Calibri" w:eastAsia="Calibri" w:hAnsi="Calibri" w:cs="Calibri"/>
          <w:sz w:val="36"/>
          <w:szCs w:val="36"/>
          <w:lang w:val="hu-HU"/>
        </w:rPr>
        <w:t>Kiara Groneweg, WECF</w:t>
      </w:r>
      <w:r w:rsidR="3EBE210F" w:rsidRPr="1173FD87">
        <w:rPr>
          <w:rFonts w:ascii="Calibri" w:eastAsia="Calibri" w:hAnsi="Calibri" w:cs="Calibri"/>
          <w:sz w:val="36"/>
          <w:szCs w:val="36"/>
          <w:lang w:val="hu-HU"/>
        </w:rPr>
        <w:t xml:space="preserve"> </w:t>
      </w:r>
    </w:p>
    <w:p w14:paraId="52B7B6F9" w14:textId="72AEFA1D" w:rsidR="1173FD87" w:rsidRDefault="1173FD87" w:rsidP="1173FD87">
      <w:pPr>
        <w:tabs>
          <w:tab w:val="left" w:pos="9090"/>
        </w:tabs>
        <w:spacing w:beforeAutospacing="1" w:afterAutospacing="1" w:line="240" w:lineRule="auto"/>
        <w:ind w:left="-90" w:right="-18"/>
        <w:jc w:val="center"/>
        <w:rPr>
          <w:rFonts w:ascii="Calibri" w:eastAsia="Calibri" w:hAnsi="Calibri" w:cs="Calibri"/>
          <w:b/>
          <w:bCs/>
          <w:color w:val="0A2F41" w:themeColor="accent1" w:themeShade="80"/>
          <w:sz w:val="52"/>
          <w:szCs w:val="52"/>
          <w:lang w:val="en-GB"/>
        </w:rPr>
      </w:pPr>
    </w:p>
    <w:p w14:paraId="0C5E5B0D" w14:textId="1863469C" w:rsidR="1173FD87" w:rsidRDefault="1173FD87" w:rsidP="1173FD87">
      <w:pPr>
        <w:rPr>
          <w:rFonts w:ascii="Aptos" w:eastAsia="Aptos" w:hAnsi="Aptos" w:cs="Aptos"/>
        </w:rPr>
      </w:pPr>
    </w:p>
    <w:p w14:paraId="33E4A7F4" w14:textId="1129CF17" w:rsidR="1173FD87" w:rsidRDefault="1173FD87" w:rsidP="1173FD87">
      <w:pPr>
        <w:rPr>
          <w:rFonts w:ascii="Aptos" w:eastAsia="Aptos" w:hAnsi="Aptos" w:cs="Aptos"/>
        </w:rPr>
      </w:pPr>
    </w:p>
    <w:p w14:paraId="4B335663" w14:textId="6460F91B" w:rsidR="1173FD87" w:rsidRDefault="1173FD87" w:rsidP="1173FD87">
      <w:pPr>
        <w:rPr>
          <w:rFonts w:ascii="Aptos" w:eastAsia="Aptos" w:hAnsi="Aptos" w:cs="Aptos"/>
        </w:rPr>
      </w:pPr>
    </w:p>
    <w:p w14:paraId="2EDC1CA5" w14:textId="148EBCC4" w:rsidR="1173FD87" w:rsidRDefault="1173FD87" w:rsidP="1173FD87">
      <w:pPr>
        <w:rPr>
          <w:rFonts w:ascii="Aptos" w:eastAsia="Aptos" w:hAnsi="Aptos" w:cs="Aptos"/>
          <w:color w:val="002060"/>
        </w:rPr>
      </w:pPr>
    </w:p>
    <w:p w14:paraId="73298F75" w14:textId="05DCEC22" w:rsidR="1A374D3F" w:rsidRDefault="1A374D3F" w:rsidP="1173FD87">
      <w:pPr>
        <w:rPr>
          <w:rFonts w:ascii="Aptos" w:eastAsia="Aptos" w:hAnsi="Aptos" w:cs="Aptos"/>
          <w:color w:val="002060"/>
          <w:sz w:val="18"/>
          <w:szCs w:val="18"/>
        </w:rPr>
      </w:pPr>
      <w:r>
        <w:rPr>
          <w:noProof/>
        </w:rPr>
        <w:drawing>
          <wp:inline distT="0" distB="0" distL="0" distR="0" wp14:anchorId="4A5F1221" wp14:editId="3F2D83D7">
            <wp:extent cx="3028950" cy="695325"/>
            <wp:effectExtent l="0" t="0" r="0" b="0"/>
            <wp:docPr id="451364456" name="Picture 451364456" descr="изтеглен файл (1).p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028950" cy="695325"/>
                    </a:xfrm>
                    <a:prstGeom prst="rect">
                      <a:avLst/>
                    </a:prstGeom>
                  </pic:spPr>
                </pic:pic>
              </a:graphicData>
            </a:graphic>
          </wp:inline>
        </w:drawing>
      </w:r>
    </w:p>
    <w:p w14:paraId="6AA7C4A2" w14:textId="147279E5" w:rsidR="1A374D3F" w:rsidRDefault="1A374D3F" w:rsidP="1173FD87">
      <w:pPr>
        <w:rPr>
          <w:rFonts w:ascii="Aptos" w:eastAsia="Aptos" w:hAnsi="Aptos" w:cs="Aptos"/>
          <w:color w:val="002060"/>
        </w:rPr>
      </w:pPr>
      <w:r w:rsidRPr="1173FD87">
        <w:rPr>
          <w:rFonts w:ascii="Aptos" w:eastAsia="Aptos" w:hAnsi="Aptos" w:cs="Aptos"/>
          <w:color w:val="002060"/>
          <w:sz w:val="18"/>
          <w:szCs w:val="18"/>
          <w:lang w:val="en-GB"/>
        </w:rPr>
        <w:lastRenderedPageBreak/>
        <w:t>Views and opinions expressed are however those of the author(s) only and do not necessarily reflect those of the European Union or [name of the granting authority]. Neither the European Union nor the granting authority can be held responsible for them</w:t>
      </w:r>
      <w:r w:rsidRPr="1173FD87">
        <w:rPr>
          <w:rFonts w:ascii="Aptos" w:eastAsia="Aptos" w:hAnsi="Aptos" w:cs="Aptos"/>
          <w:color w:val="002060"/>
          <w:lang w:val="en-GB"/>
        </w:rPr>
        <w:t>.</w:t>
      </w:r>
    </w:p>
    <w:p w14:paraId="0B98D799" w14:textId="54CCA62C" w:rsidR="1B09996A" w:rsidRDefault="1B09996A" w:rsidP="1173FD87">
      <w:pPr>
        <w:pStyle w:val="Stile1"/>
        <w:numPr>
          <w:ilvl w:val="0"/>
          <w:numId w:val="0"/>
        </w:numPr>
        <w:rPr>
          <w:rFonts w:ascii="Calibri" w:eastAsia="Calibri" w:hAnsi="Calibri" w:cs="Calibri"/>
          <w:lang w:val="en-IE"/>
        </w:rPr>
      </w:pPr>
      <w:r w:rsidRPr="1173FD87">
        <w:rPr>
          <w:rFonts w:ascii="Calibri" w:eastAsia="Calibri" w:hAnsi="Calibri" w:cs="Calibri"/>
        </w:rPr>
        <w:t>Purpose</w:t>
      </w:r>
    </w:p>
    <w:p w14:paraId="448C8661" w14:textId="2E48A493" w:rsidR="45E5A7F5" w:rsidRDefault="45E5A7F5" w:rsidP="1173FD87">
      <w:pPr>
        <w:rPr>
          <w:b/>
          <w:bCs/>
        </w:rPr>
      </w:pPr>
      <w:r>
        <w:t xml:space="preserve">The purpose of this template is to </w:t>
      </w:r>
      <w:r w:rsidR="359CC70D">
        <w:t xml:space="preserve">identify groups which can avail of existing policy </w:t>
      </w:r>
      <w:r w:rsidR="002C3448">
        <w:t>interventions</w:t>
      </w:r>
      <w:r w:rsidR="359CC70D">
        <w:t xml:space="preserve"> (structurally advantaged) and those that cannot avail of existing policy </w:t>
      </w:r>
      <w:r w:rsidR="002C3448">
        <w:t>interventions</w:t>
      </w:r>
      <w:r w:rsidR="359CC70D">
        <w:t xml:space="preserve"> </w:t>
      </w:r>
      <w:r w:rsidR="00D43DE6">
        <w:t>and/</w:t>
      </w:r>
      <w:r w:rsidR="001D70A0">
        <w:t xml:space="preserve">or are negatively impacted by </w:t>
      </w:r>
      <w:r w:rsidR="00D43DE6">
        <w:t xml:space="preserve">the policy intervention itself </w:t>
      </w:r>
      <w:r w:rsidR="359CC70D">
        <w:t>(structurally disadvantaged).</w:t>
      </w:r>
    </w:p>
    <w:tbl>
      <w:tblPr>
        <w:tblStyle w:val="TableGrid"/>
        <w:tblW w:w="0" w:type="auto"/>
        <w:tblLook w:val="04A0" w:firstRow="1" w:lastRow="0" w:firstColumn="1" w:lastColumn="0" w:noHBand="0" w:noVBand="1"/>
      </w:tblPr>
      <w:tblGrid>
        <w:gridCol w:w="9016"/>
      </w:tblGrid>
      <w:tr w:rsidR="00131E60" w14:paraId="028B1002" w14:textId="77777777" w:rsidTr="1173FD87">
        <w:tc>
          <w:tcPr>
            <w:tcW w:w="9016" w:type="dxa"/>
            <w:shd w:val="clear" w:color="auto" w:fill="DAE9F7" w:themeFill="text2" w:themeFillTint="1A"/>
          </w:tcPr>
          <w:p w14:paraId="5042A952" w14:textId="18B638B7" w:rsidR="00131E60" w:rsidRDefault="46FF1BBF" w:rsidP="00131E60">
            <w:r>
              <w:t>To complete this template it is ok to combine your current knowledge and understanding with basic research e.g. finding out what quant data is available,</w:t>
            </w:r>
            <w:r w:rsidR="5A9265AB">
              <w:t xml:space="preserve"> listing factors need for calculation </w:t>
            </w:r>
            <w:r w:rsidR="6127E5FC">
              <w:t>w/o doing actual calculation,</w:t>
            </w:r>
            <w:r>
              <w:t xml:space="preserve"> </w:t>
            </w:r>
            <w:r w:rsidR="6127E5FC">
              <w:t>taking high level points from</w:t>
            </w:r>
            <w:r>
              <w:t xml:space="preserve"> executive summaries of key reports</w:t>
            </w:r>
            <w:r w:rsidR="5A9265AB">
              <w:t>.</w:t>
            </w:r>
          </w:p>
          <w:p w14:paraId="43896CE6" w14:textId="77777777" w:rsidR="00131E60" w:rsidRDefault="00131E60" w:rsidP="00131E60"/>
          <w:p w14:paraId="28668DA6" w14:textId="77777777" w:rsidR="00131E60" w:rsidRDefault="00131E60" w:rsidP="00131E60">
            <w:r>
              <w:t>As a first pass please give this approx. 1 day– it is sufficient to complete it to the best of your ability in that timeframe, clearly highlighting what requires further research.</w:t>
            </w:r>
          </w:p>
          <w:p w14:paraId="4E9D45C9" w14:textId="77777777" w:rsidR="00131E60" w:rsidRDefault="00131E60"/>
        </w:tc>
      </w:tr>
    </w:tbl>
    <w:p w14:paraId="7FDBA2B8" w14:textId="77777777" w:rsidR="00131E60" w:rsidRDefault="00131E60"/>
    <w:p w14:paraId="42C4A0CF" w14:textId="77777777" w:rsidR="00794D47" w:rsidRDefault="00794D47"/>
    <w:p w14:paraId="72CAFD9D" w14:textId="77777777" w:rsidR="00794D47" w:rsidRDefault="00794D47"/>
    <w:p w14:paraId="04CE50C7" w14:textId="77AAD02B" w:rsidR="000A20C4" w:rsidRDefault="7116D0DA" w:rsidP="1173FD87">
      <w:pPr>
        <w:pStyle w:val="Stile1"/>
        <w:numPr>
          <w:ilvl w:val="0"/>
          <w:numId w:val="0"/>
        </w:numPr>
        <w:spacing w:before="320" w:after="320"/>
        <w:ind w:left="720"/>
        <w:jc w:val="left"/>
        <w:rPr>
          <w:rFonts w:ascii="Calibri" w:eastAsia="Calibri" w:hAnsi="Calibri" w:cs="Calibri"/>
        </w:rPr>
      </w:pPr>
      <w:r w:rsidRPr="1173FD87">
        <w:rPr>
          <w:rFonts w:ascii="Calibri" w:eastAsia="Calibri" w:hAnsi="Calibri" w:cs="Calibri"/>
        </w:rPr>
        <w:t>Section 1</w:t>
      </w:r>
    </w:p>
    <w:p w14:paraId="667C7BF3" w14:textId="3E74D52D" w:rsidR="009D17BF" w:rsidRPr="008A08A3" w:rsidRDefault="00D3546F" w:rsidP="1173FD87">
      <w:pPr>
        <w:rPr>
          <w:b/>
          <w:bCs/>
        </w:rPr>
      </w:pPr>
      <w:r w:rsidRPr="1173FD87">
        <w:rPr>
          <w:b/>
          <w:bCs/>
        </w:rPr>
        <w:t xml:space="preserve">Detail existing policy </w:t>
      </w:r>
      <w:r w:rsidR="00A670E7">
        <w:rPr>
          <w:b/>
          <w:bCs/>
        </w:rPr>
        <w:t>intervention</w:t>
      </w:r>
      <w:r w:rsidR="008A08A3" w:rsidRPr="1173FD87">
        <w:rPr>
          <w:b/>
          <w:bCs/>
        </w:rPr>
        <w:t xml:space="preserve"> for your case study area</w:t>
      </w:r>
    </w:p>
    <w:p w14:paraId="6243B218" w14:textId="77B9765E" w:rsidR="006E6049" w:rsidRDefault="004A0676">
      <w:r>
        <w:t>This can be a high level summary of what is already submitted</w:t>
      </w:r>
      <w:r w:rsidR="78C34AA2">
        <w:t xml:space="preserve"> as part of the national case study reports – no additional work required</w:t>
      </w:r>
      <w:r>
        <w:t xml:space="preserve"> – 2-3 paragraphs</w:t>
      </w:r>
    </w:p>
    <w:p w14:paraId="05D1A5B1" w14:textId="29A4FF42" w:rsidR="1173FD87" w:rsidRDefault="00A670E7">
      <w:r>
        <w:t xml:space="preserve">For the purposes of this assessment a </w:t>
      </w:r>
      <w:r w:rsidRPr="00B63CB6">
        <w:rPr>
          <w:b/>
          <w:bCs/>
        </w:rPr>
        <w:t>policy intervention</w:t>
      </w:r>
      <w:r>
        <w:t xml:space="preserve"> is</w:t>
      </w:r>
      <w:r w:rsidR="00C24D36">
        <w:t xml:space="preserve"> defined as</w:t>
      </w:r>
      <w:r>
        <w:t xml:space="preserve"> </w:t>
      </w:r>
      <w:r w:rsidR="00A97305">
        <w:t xml:space="preserve">a </w:t>
      </w:r>
      <w:r w:rsidR="00A97305" w:rsidRPr="00734C7D">
        <w:rPr>
          <w:b/>
          <w:bCs/>
        </w:rPr>
        <w:t>combination of instruments</w:t>
      </w:r>
      <w:r w:rsidR="00A97305">
        <w:t xml:space="preserve"> </w:t>
      </w:r>
      <w:r w:rsidR="00C24D36">
        <w:t xml:space="preserve">designed to achieve a particular </w:t>
      </w:r>
      <w:r w:rsidR="00A4196B">
        <w:t>specific</w:t>
      </w:r>
      <w:r w:rsidR="00077118">
        <w:t xml:space="preserve"> policy objective e.g. increase the number of electric vehicles by X% by 2030.</w:t>
      </w:r>
    </w:p>
    <w:p w14:paraId="3F6B6F26" w14:textId="6A6E65AA" w:rsidR="00A670E7" w:rsidRDefault="00A4196B" w:rsidP="69A862C1">
      <w:pPr>
        <w:pStyle w:val="ListParagraph"/>
        <w:numPr>
          <w:ilvl w:val="0"/>
          <w:numId w:val="17"/>
        </w:numPr>
      </w:pPr>
      <w:r>
        <w:t>Specific policy objective - Th</w:t>
      </w:r>
      <w:r w:rsidR="005D34C7">
        <w:t>is</w:t>
      </w:r>
      <w:r>
        <w:t xml:space="preserve"> set</w:t>
      </w:r>
      <w:r w:rsidR="005D34C7">
        <w:t>s</w:t>
      </w:r>
      <w:r>
        <w:t xml:space="preserve"> out concretely what the policy intervention is meant to achieve.  </w:t>
      </w:r>
      <w:r w:rsidR="005D34C7">
        <w:t>I</w:t>
      </w:r>
      <w:r w:rsidR="567A27B7">
        <w:t>deally i</w:t>
      </w:r>
      <w:r w:rsidR="005D34C7">
        <w:t>t</w:t>
      </w:r>
      <w:r>
        <w:t xml:space="preserve"> should be broad enough to allow consideration of all relevant policy alternatives without prejudging a particular solution </w:t>
      </w:r>
    </w:p>
    <w:p w14:paraId="6F2D94E8" w14:textId="4DF3B85C" w:rsidR="00A670E7" w:rsidRDefault="00A670E7" w:rsidP="69A862C1">
      <w:pPr>
        <w:pStyle w:val="ListParagraph"/>
        <w:numPr>
          <w:ilvl w:val="0"/>
          <w:numId w:val="17"/>
        </w:numPr>
      </w:pPr>
      <w:r>
        <w:t>Intervention strategies: for example, financial assistance, regulation, information</w:t>
      </w:r>
      <w:r w:rsidR="0041368B">
        <w:t xml:space="preserve"> </w:t>
      </w:r>
      <w:r>
        <w:t>and</w:t>
      </w:r>
      <w:r w:rsidR="0041368B">
        <w:t xml:space="preserve"> </w:t>
      </w:r>
      <w:r>
        <w:t>networking activities;</w:t>
      </w:r>
    </w:p>
    <w:p w14:paraId="7F919374" w14:textId="1C485178" w:rsidR="00A670E7" w:rsidRDefault="00A670E7" w:rsidP="00B63CB6">
      <w:pPr>
        <w:pStyle w:val="ListParagraph"/>
        <w:numPr>
          <w:ilvl w:val="0"/>
          <w:numId w:val="17"/>
        </w:numPr>
      </w:pPr>
      <w:r>
        <w:t>Instruments: for example, grants, interest subsidies, guarantees, loans, financial</w:t>
      </w:r>
      <w:r w:rsidR="0041368B">
        <w:t xml:space="preserve"> </w:t>
      </w:r>
      <w:r>
        <w:t xml:space="preserve">instruments and budgetary guarantee. </w:t>
      </w:r>
    </w:p>
    <w:p w14:paraId="4469AA69" w14:textId="03A4AC44" w:rsidR="00A670E7" w:rsidRDefault="00A670E7" w:rsidP="00B63CB6">
      <w:pPr>
        <w:pStyle w:val="ListParagraph"/>
        <w:numPr>
          <w:ilvl w:val="0"/>
          <w:numId w:val="17"/>
        </w:numPr>
      </w:pPr>
      <w:r>
        <w:t>Channels of intervention: direct support to the main beneficiaries, support to</w:t>
      </w:r>
      <w:r w:rsidR="0041368B">
        <w:t xml:space="preserve"> </w:t>
      </w:r>
      <w:r>
        <w:t>intermediate actors such as NGOs;</w:t>
      </w:r>
    </w:p>
    <w:p w14:paraId="411FDC3F" w14:textId="4C3B9A78" w:rsidR="00A670E7" w:rsidRDefault="00A670E7" w:rsidP="00B63CB6">
      <w:pPr>
        <w:pStyle w:val="ListParagraph"/>
        <w:numPr>
          <w:ilvl w:val="0"/>
          <w:numId w:val="17"/>
        </w:numPr>
      </w:pPr>
      <w:r>
        <w:t>Levels of intervention: the level of intervention can be varied, for example,</w:t>
      </w:r>
      <w:r w:rsidR="0041368B">
        <w:t xml:space="preserve"> </w:t>
      </w:r>
      <w:r>
        <w:t>through the rate of assistance or through narrow/wide definitions of target</w:t>
      </w:r>
      <w:r w:rsidR="001505AE">
        <w:t xml:space="preserve"> (European Commission, 2023: </w:t>
      </w:r>
      <w:r w:rsidR="00B63CB6">
        <w:t>58)</w:t>
      </w:r>
    </w:p>
    <w:p w14:paraId="06DF31E0" w14:textId="04EF59C8" w:rsidR="00A670E7" w:rsidRDefault="00A670E7" w:rsidP="00A670E7"/>
    <w:p w14:paraId="25490EF2" w14:textId="7DF345AE" w:rsidR="00734C7D" w:rsidRDefault="00734C7D"/>
    <w:p w14:paraId="20C2F3F5" w14:textId="2E5E023F" w:rsidR="00B333D2" w:rsidRPr="00F35C4E" w:rsidRDefault="00C62E7F">
      <w:pPr>
        <w:rPr>
          <w:color w:val="156082" w:themeColor="accent1"/>
        </w:rPr>
      </w:pPr>
      <w:r w:rsidRPr="00F35C4E">
        <w:rPr>
          <w:color w:val="156082" w:themeColor="accent1"/>
        </w:rPr>
        <w:lastRenderedPageBreak/>
        <w:t xml:space="preserve">Regarding decentralised energy in Germany, </w:t>
      </w:r>
      <w:r w:rsidR="00170020" w:rsidRPr="00F35C4E">
        <w:rPr>
          <w:color w:val="156082" w:themeColor="accent1"/>
        </w:rPr>
        <w:t xml:space="preserve">it is necessary to separate between collective </w:t>
      </w:r>
      <w:proofErr w:type="spellStart"/>
      <w:r w:rsidR="00170020" w:rsidRPr="00F35C4E">
        <w:rPr>
          <w:color w:val="156082" w:themeColor="accent1"/>
        </w:rPr>
        <w:t>prosumption</w:t>
      </w:r>
      <w:proofErr w:type="spellEnd"/>
      <w:r w:rsidR="00170020" w:rsidRPr="00F35C4E">
        <w:rPr>
          <w:color w:val="156082" w:themeColor="accent1"/>
        </w:rPr>
        <w:t xml:space="preserve"> through energy communities and </w:t>
      </w:r>
      <w:proofErr w:type="spellStart"/>
      <w:r w:rsidR="00170020" w:rsidRPr="00F35C4E">
        <w:rPr>
          <w:color w:val="156082" w:themeColor="accent1"/>
        </w:rPr>
        <w:t>prosumption</w:t>
      </w:r>
      <w:proofErr w:type="spellEnd"/>
      <w:r w:rsidR="00170020" w:rsidRPr="00F35C4E">
        <w:rPr>
          <w:color w:val="156082" w:themeColor="accent1"/>
        </w:rPr>
        <w:t xml:space="preserve"> on individual household level, e.g. when owners of a small building decide to install a PV plant on their roof top.</w:t>
      </w:r>
      <w:r w:rsidR="3DC3349E" w:rsidRPr="00F35C4E">
        <w:rPr>
          <w:color w:val="156082" w:themeColor="accent1"/>
        </w:rPr>
        <w:t xml:space="preserve"> In order to </w:t>
      </w:r>
      <w:r w:rsidR="7E5FC43E" w:rsidRPr="00F35C4E">
        <w:rPr>
          <w:color w:val="156082" w:themeColor="accent1"/>
        </w:rPr>
        <w:t>provide a detailed analysis</w:t>
      </w:r>
      <w:r w:rsidR="3DC3349E" w:rsidRPr="00F35C4E">
        <w:rPr>
          <w:color w:val="156082" w:themeColor="accent1"/>
        </w:rPr>
        <w:t xml:space="preserve">, this case study is focused on the </w:t>
      </w:r>
      <w:r w:rsidR="47291BCE" w:rsidRPr="00F35C4E">
        <w:rPr>
          <w:color w:val="156082" w:themeColor="accent1"/>
        </w:rPr>
        <w:t>p</w:t>
      </w:r>
      <w:r w:rsidR="00A07309" w:rsidRPr="00F35C4E">
        <w:rPr>
          <w:color w:val="156082" w:themeColor="accent1"/>
        </w:rPr>
        <w:t>olicy objective</w:t>
      </w:r>
      <w:r w:rsidR="3AF4EDE0" w:rsidRPr="00F35C4E">
        <w:rPr>
          <w:color w:val="156082" w:themeColor="accent1"/>
        </w:rPr>
        <w:t xml:space="preserve"> of </w:t>
      </w:r>
      <w:r w:rsidR="32A2AC52" w:rsidRPr="00F35C4E">
        <w:rPr>
          <w:color w:val="156082" w:themeColor="accent1"/>
        </w:rPr>
        <w:t>m</w:t>
      </w:r>
      <w:r w:rsidR="00A07309" w:rsidRPr="00F35C4E">
        <w:rPr>
          <w:color w:val="156082" w:themeColor="accent1"/>
        </w:rPr>
        <w:t xml:space="preserve">icro-generation through </w:t>
      </w:r>
      <w:r w:rsidR="004C3F85" w:rsidRPr="00F35C4E">
        <w:rPr>
          <w:color w:val="156082" w:themeColor="accent1"/>
        </w:rPr>
        <w:t xml:space="preserve">increased </w:t>
      </w:r>
      <w:r w:rsidR="00A07309" w:rsidRPr="00F35C4E">
        <w:rPr>
          <w:color w:val="156082" w:themeColor="accent1"/>
        </w:rPr>
        <w:t xml:space="preserve">production of PV </w:t>
      </w:r>
      <w:r w:rsidR="00896D8D" w:rsidRPr="00F35C4E">
        <w:rPr>
          <w:color w:val="156082" w:themeColor="accent1"/>
        </w:rPr>
        <w:t>on roof tops</w:t>
      </w:r>
      <w:r w:rsidR="286FFFAD" w:rsidRPr="00F35C4E">
        <w:rPr>
          <w:color w:val="156082" w:themeColor="accent1"/>
        </w:rPr>
        <w:t xml:space="preserve">. </w:t>
      </w:r>
      <w:r w:rsidR="50B59AC4" w:rsidRPr="00F35C4E">
        <w:rPr>
          <w:color w:val="156082" w:themeColor="accent1"/>
        </w:rPr>
        <w:t>We therefore exclude o</w:t>
      </w:r>
      <w:r w:rsidR="17A4EFF5" w:rsidRPr="00F35C4E">
        <w:rPr>
          <w:color w:val="156082" w:themeColor="accent1"/>
        </w:rPr>
        <w:t>ther policy measure</w:t>
      </w:r>
      <w:r w:rsidR="3015AD42" w:rsidRPr="00F35C4E">
        <w:rPr>
          <w:color w:val="156082" w:themeColor="accent1"/>
        </w:rPr>
        <w:t>s</w:t>
      </w:r>
      <w:r w:rsidR="17A4EFF5" w:rsidRPr="00F35C4E">
        <w:rPr>
          <w:color w:val="156082" w:themeColor="accent1"/>
        </w:rPr>
        <w:t xml:space="preserve"> aimed at t</w:t>
      </w:r>
      <w:r w:rsidR="286FFFAD" w:rsidRPr="00F35C4E">
        <w:rPr>
          <w:color w:val="156082" w:themeColor="accent1"/>
        </w:rPr>
        <w:t xml:space="preserve">he </w:t>
      </w:r>
      <w:r w:rsidR="1B041566" w:rsidRPr="00F35C4E">
        <w:rPr>
          <w:color w:val="156082" w:themeColor="accent1"/>
        </w:rPr>
        <w:t xml:space="preserve">broader </w:t>
      </w:r>
      <w:r w:rsidR="286FFFAD" w:rsidRPr="00F35C4E">
        <w:rPr>
          <w:color w:val="156082" w:themeColor="accent1"/>
        </w:rPr>
        <w:t xml:space="preserve">policy objective </w:t>
      </w:r>
      <w:r w:rsidR="6E0EE443" w:rsidRPr="00F35C4E">
        <w:rPr>
          <w:color w:val="156082" w:themeColor="accent1"/>
        </w:rPr>
        <w:t>defined in T.3.1</w:t>
      </w:r>
      <w:r w:rsidR="3676D95C" w:rsidRPr="00F35C4E">
        <w:rPr>
          <w:color w:val="156082" w:themeColor="accent1"/>
        </w:rPr>
        <w:t xml:space="preserve"> “Transition to Renewable Energy Sources”</w:t>
      </w:r>
      <w:r w:rsidR="6E507D39" w:rsidRPr="00F35C4E">
        <w:rPr>
          <w:color w:val="156082" w:themeColor="accent1"/>
        </w:rPr>
        <w:t xml:space="preserve">, such as community </w:t>
      </w:r>
      <w:proofErr w:type="spellStart"/>
      <w:r w:rsidR="6E507D39" w:rsidRPr="00F35C4E">
        <w:rPr>
          <w:color w:val="156082" w:themeColor="accent1"/>
        </w:rPr>
        <w:t>prosumption</w:t>
      </w:r>
      <w:proofErr w:type="spellEnd"/>
      <w:r w:rsidR="6E507D39" w:rsidRPr="00F35C4E">
        <w:rPr>
          <w:color w:val="156082" w:themeColor="accent1"/>
        </w:rPr>
        <w:t xml:space="preserve"> or </w:t>
      </w:r>
      <w:r w:rsidR="005D7FD1" w:rsidRPr="00F35C4E">
        <w:rPr>
          <w:color w:val="156082" w:themeColor="accent1"/>
        </w:rPr>
        <w:t xml:space="preserve">transition measures at </w:t>
      </w:r>
      <w:r w:rsidR="6E507D39" w:rsidRPr="00F35C4E">
        <w:rPr>
          <w:color w:val="156082" w:themeColor="accent1"/>
        </w:rPr>
        <w:t>company level.</w:t>
      </w:r>
      <w:r w:rsidR="00896D8D" w:rsidRPr="00F35C4E">
        <w:rPr>
          <w:color w:val="156082" w:themeColor="accent1"/>
        </w:rPr>
        <w:t xml:space="preserve"> </w:t>
      </w:r>
    </w:p>
    <w:p w14:paraId="5A98933B" w14:textId="6D25C22A" w:rsidR="00896D8D" w:rsidRPr="00896D8D" w:rsidRDefault="002444E5" w:rsidP="009C439E">
      <w:pPr>
        <w:rPr>
          <w:color w:val="156082" w:themeColor="accent1"/>
        </w:rPr>
      </w:pPr>
      <w:r w:rsidRPr="00F35C4E">
        <w:rPr>
          <w:b/>
          <w:bCs/>
          <w:color w:val="156082" w:themeColor="accent1"/>
        </w:rPr>
        <w:t>EEG and solar package 1:</w:t>
      </w:r>
      <w:r w:rsidRPr="00F35C4E">
        <w:rPr>
          <w:color w:val="156082" w:themeColor="accent1"/>
        </w:rPr>
        <w:t xml:space="preserve"> </w:t>
      </w:r>
      <w:r w:rsidR="00C27543" w:rsidRPr="00F35C4E">
        <w:rPr>
          <w:color w:val="156082" w:themeColor="accent1"/>
        </w:rPr>
        <w:t>For individual consumers, mainly home-owners</w:t>
      </w:r>
      <w:r w:rsidR="006F3A3A" w:rsidRPr="00F35C4E">
        <w:rPr>
          <w:color w:val="156082" w:themeColor="accent1"/>
        </w:rPr>
        <w:t xml:space="preserve">, one main </w:t>
      </w:r>
      <w:r w:rsidR="003E7CC1" w:rsidRPr="00F35C4E">
        <w:rPr>
          <w:color w:val="156082" w:themeColor="accent1"/>
        </w:rPr>
        <w:t xml:space="preserve">policy is relevant – the Solar package 1 under EEG. This </w:t>
      </w:r>
      <w:r w:rsidR="00120791" w:rsidRPr="00F35C4E">
        <w:rPr>
          <w:color w:val="156082" w:themeColor="accent1"/>
        </w:rPr>
        <w:t xml:space="preserve">allows for incentives for PV </w:t>
      </w:r>
      <w:r w:rsidR="00896D8D" w:rsidRPr="00896D8D">
        <w:rPr>
          <w:color w:val="156082" w:themeColor="accent1"/>
        </w:rPr>
        <w:t>on larger industrial roofs and self-supply via grants and simplified bureaucracy</w:t>
      </w:r>
      <w:r w:rsidR="009C439E" w:rsidRPr="00F35C4E">
        <w:rPr>
          <w:color w:val="156082" w:themeColor="accent1"/>
        </w:rPr>
        <w:t xml:space="preserve"> as well as i</w:t>
      </w:r>
      <w:r w:rsidR="00896D8D" w:rsidRPr="00896D8D">
        <w:rPr>
          <w:color w:val="156082" w:themeColor="accent1"/>
        </w:rPr>
        <w:t>ncentives for PV plants on residential buildings and expansion of tenant electricity (“</w:t>
      </w:r>
      <w:proofErr w:type="spellStart"/>
      <w:r w:rsidR="00896D8D" w:rsidRPr="00896D8D">
        <w:rPr>
          <w:color w:val="156082" w:themeColor="accent1"/>
        </w:rPr>
        <w:t>Mieterstrom</w:t>
      </w:r>
      <w:proofErr w:type="spellEnd"/>
      <w:r w:rsidR="00896D8D" w:rsidRPr="00896D8D">
        <w:rPr>
          <w:color w:val="156082" w:themeColor="accent1"/>
        </w:rPr>
        <w:t>”) to adjoining and industrial buildings. </w:t>
      </w:r>
      <w:r w:rsidR="008A4DCB">
        <w:rPr>
          <w:color w:val="156082" w:themeColor="accent1"/>
        </w:rPr>
        <w:t>Additionally</w:t>
      </w:r>
      <w:r w:rsidR="00FA3E4B">
        <w:rPr>
          <w:color w:val="156082" w:themeColor="accent1"/>
        </w:rPr>
        <w:t>, the EEG establishes a feed-in-remuneration</w:t>
      </w:r>
      <w:r w:rsidR="008A4DCB">
        <w:rPr>
          <w:color w:val="156082" w:themeColor="accent1"/>
        </w:rPr>
        <w:t xml:space="preserve">, </w:t>
      </w:r>
      <w:r w:rsidR="00A94A6E">
        <w:rPr>
          <w:color w:val="156082" w:themeColor="accent1"/>
        </w:rPr>
        <w:t xml:space="preserve">enabling citizens to sell excess energy into the grid for a </w:t>
      </w:r>
      <w:r w:rsidR="004224F9">
        <w:rPr>
          <w:color w:val="156082" w:themeColor="accent1"/>
        </w:rPr>
        <w:t>granted</w:t>
      </w:r>
      <w:r w:rsidR="00A94A6E">
        <w:rPr>
          <w:color w:val="156082" w:themeColor="accent1"/>
        </w:rPr>
        <w:t xml:space="preserve"> price. </w:t>
      </w:r>
    </w:p>
    <w:p w14:paraId="0220119E" w14:textId="25662C7D" w:rsidR="00734C7D" w:rsidRPr="00F35C4E" w:rsidRDefault="007A1664" w:rsidP="4E2ECE94">
      <w:pPr>
        <w:spacing w:after="240"/>
        <w:rPr>
          <w:rFonts w:ascii="Aptos" w:eastAsia="Aptos" w:hAnsi="Aptos" w:cs="Aptos"/>
          <w:color w:val="156082" w:themeColor="accent1"/>
        </w:rPr>
      </w:pPr>
      <w:r w:rsidRPr="00586A05">
        <w:rPr>
          <w:b/>
          <w:bCs/>
          <w:color w:val="156082" w:themeColor="accent1"/>
        </w:rPr>
        <w:t>KfW fundings</w:t>
      </w:r>
      <w:r w:rsidR="163432A0" w:rsidRPr="00F35C4E">
        <w:rPr>
          <w:color w:val="156082" w:themeColor="accent1"/>
        </w:rPr>
        <w:t xml:space="preserve">: </w:t>
      </w:r>
      <w:r w:rsidR="006F175A">
        <w:rPr>
          <w:color w:val="156082" w:themeColor="accent1"/>
        </w:rPr>
        <w:t xml:space="preserve">the KfW </w:t>
      </w:r>
      <w:r w:rsidR="163432A0" w:rsidRPr="00F35C4E">
        <w:rPr>
          <w:color w:val="156082" w:themeColor="accent1"/>
        </w:rPr>
        <w:t>credit</w:t>
      </w:r>
      <w:r w:rsidR="006F175A">
        <w:rPr>
          <w:color w:val="156082" w:themeColor="accent1"/>
        </w:rPr>
        <w:t xml:space="preserve"> 270</w:t>
      </w:r>
      <w:r w:rsidR="163432A0" w:rsidRPr="00F35C4E">
        <w:rPr>
          <w:color w:val="156082" w:themeColor="accent1"/>
        </w:rPr>
        <w:t xml:space="preserve"> for</w:t>
      </w:r>
      <w:r w:rsidR="1E433853" w:rsidRPr="00F35C4E">
        <w:rPr>
          <w:color w:val="156082" w:themeColor="accent1"/>
        </w:rPr>
        <w:t xml:space="preserve"> citizens</w:t>
      </w:r>
      <w:r w:rsidR="403C851F" w:rsidRPr="00F35C4E">
        <w:rPr>
          <w:color w:val="156082" w:themeColor="accent1"/>
        </w:rPr>
        <w:t xml:space="preserve"> (and companies)</w:t>
      </w:r>
      <w:r w:rsidR="1E433853" w:rsidRPr="00F35C4E">
        <w:rPr>
          <w:color w:val="156082" w:themeColor="accent1"/>
        </w:rPr>
        <w:t xml:space="preserve"> </w:t>
      </w:r>
      <w:r w:rsidR="00B42DA2">
        <w:rPr>
          <w:color w:val="156082" w:themeColor="accent1"/>
        </w:rPr>
        <w:t xml:space="preserve">is </w:t>
      </w:r>
      <w:r w:rsidR="1E433853" w:rsidRPr="00F35C4E">
        <w:rPr>
          <w:color w:val="156082" w:themeColor="accent1"/>
        </w:rPr>
        <w:t xml:space="preserve">planning to feed a part of the produced energy into the grid. </w:t>
      </w:r>
      <w:r w:rsidR="07B843E6" w:rsidRPr="00F35C4E">
        <w:rPr>
          <w:color w:val="156082" w:themeColor="accent1"/>
        </w:rPr>
        <w:t xml:space="preserve">Up to 150 </w:t>
      </w:r>
      <w:proofErr w:type="spellStart"/>
      <w:r w:rsidR="07B843E6" w:rsidRPr="00F35C4E">
        <w:rPr>
          <w:color w:val="156082" w:themeColor="accent1"/>
        </w:rPr>
        <w:t>mio</w:t>
      </w:r>
      <w:proofErr w:type="spellEnd"/>
      <w:r w:rsidR="07B843E6" w:rsidRPr="00F35C4E">
        <w:rPr>
          <w:color w:val="156082" w:themeColor="accent1"/>
        </w:rPr>
        <w:t xml:space="preserve">. Euros, </w:t>
      </w:r>
      <w:r w:rsidR="07B843E6" w:rsidRPr="00F35C4E">
        <w:rPr>
          <w:rFonts w:ascii="Aptos" w:eastAsia="Aptos" w:hAnsi="Aptos" w:cs="Aptos"/>
          <w:color w:val="156082" w:themeColor="accent1"/>
        </w:rPr>
        <w:t>3.76 % effective annual interest rate</w:t>
      </w:r>
      <w:r w:rsidR="657FAA0D" w:rsidRPr="00F35C4E">
        <w:rPr>
          <w:rFonts w:ascii="Aptos" w:eastAsia="Aptos" w:hAnsi="Aptos" w:cs="Aptos"/>
          <w:color w:val="156082" w:themeColor="accent1"/>
        </w:rPr>
        <w:t xml:space="preserve">. </w:t>
      </w:r>
    </w:p>
    <w:p w14:paraId="79C863E0" w14:textId="6815F52E" w:rsidR="007A6635" w:rsidRPr="00F35C4E" w:rsidRDefault="007A6635">
      <w:pPr>
        <w:rPr>
          <w:color w:val="156082" w:themeColor="accent1"/>
        </w:rPr>
      </w:pPr>
      <w:r w:rsidRPr="00586A05">
        <w:rPr>
          <w:b/>
          <w:bCs/>
          <w:color w:val="156082" w:themeColor="accent1"/>
        </w:rPr>
        <w:t>Tax incentives</w:t>
      </w:r>
      <w:r w:rsidR="0A2721B9" w:rsidRPr="00F35C4E">
        <w:rPr>
          <w:color w:val="156082" w:themeColor="accent1"/>
        </w:rPr>
        <w:t>: PV systems can be acquired VAT-free</w:t>
      </w:r>
      <w:r w:rsidR="43AF8663" w:rsidRPr="00F35C4E">
        <w:rPr>
          <w:color w:val="156082" w:themeColor="accent1"/>
        </w:rPr>
        <w:t xml:space="preserve">. This applies to batteries and the operation period as well </w:t>
      </w:r>
      <w:sdt>
        <w:sdtPr>
          <w:rPr>
            <w:color w:val="156082" w:themeColor="accent1"/>
          </w:rPr>
          <w:id w:val="-17634435"/>
          <w:citation/>
        </w:sdtPr>
        <w:sdtContent>
          <w:r w:rsidR="00920C6B">
            <w:rPr>
              <w:color w:val="156082" w:themeColor="accent1"/>
            </w:rPr>
            <w:fldChar w:fldCharType="begin"/>
          </w:r>
          <w:r w:rsidR="00920C6B">
            <w:rPr>
              <w:color w:val="156082" w:themeColor="accent1"/>
              <w:lang w:val="en-GB"/>
            </w:rPr>
            <w:instrText xml:space="preserve"> CITATION Wei25 \l 2057 </w:instrText>
          </w:r>
          <w:r w:rsidR="00920C6B">
            <w:rPr>
              <w:color w:val="156082" w:themeColor="accent1"/>
            </w:rPr>
            <w:fldChar w:fldCharType="separate"/>
          </w:r>
          <w:r w:rsidR="0023078C" w:rsidRPr="0023078C">
            <w:rPr>
              <w:noProof/>
              <w:color w:val="156082" w:themeColor="accent1"/>
              <w:lang w:val="en-GB"/>
            </w:rPr>
            <w:t>(Weigl, 2025)</w:t>
          </w:r>
          <w:r w:rsidR="00920C6B">
            <w:rPr>
              <w:color w:val="156082" w:themeColor="accent1"/>
            </w:rPr>
            <w:fldChar w:fldCharType="end"/>
          </w:r>
        </w:sdtContent>
      </w:sdt>
      <w:r w:rsidR="00920C6B">
        <w:rPr>
          <w:color w:val="156082" w:themeColor="accent1"/>
        </w:rPr>
        <w:t>.</w:t>
      </w:r>
    </w:p>
    <w:p w14:paraId="7BB88225" w14:textId="4B41F6F4" w:rsidR="3C2EDD2B" w:rsidRPr="00E25D18" w:rsidRDefault="3C2EDD2B">
      <w:pPr>
        <w:rPr>
          <w:color w:val="156082" w:themeColor="accent1"/>
        </w:rPr>
      </w:pPr>
      <w:r w:rsidRPr="002A686C">
        <w:rPr>
          <w:b/>
          <w:bCs/>
          <w:color w:val="156082" w:themeColor="accent1"/>
        </w:rPr>
        <w:t>Feed-in-remuneration</w:t>
      </w:r>
      <w:r w:rsidR="00E25D18">
        <w:rPr>
          <w:color w:val="156082" w:themeColor="accent1"/>
        </w:rPr>
        <w:t xml:space="preserve">: </w:t>
      </w:r>
      <w:r w:rsidR="00E25D18" w:rsidRPr="00E25D18">
        <w:rPr>
          <w:color w:val="156082" w:themeColor="accent1"/>
        </w:rPr>
        <w:t xml:space="preserve">For systems up to 10 </w:t>
      </w:r>
      <w:proofErr w:type="spellStart"/>
      <w:r w:rsidR="00E25D18" w:rsidRPr="00E25D18">
        <w:rPr>
          <w:color w:val="156082" w:themeColor="accent1"/>
        </w:rPr>
        <w:t>kWp</w:t>
      </w:r>
      <w:proofErr w:type="spellEnd"/>
      <w:r w:rsidR="00E25D18" w:rsidRPr="00E25D18">
        <w:rPr>
          <w:color w:val="156082" w:themeColor="accent1"/>
        </w:rPr>
        <w:t xml:space="preserve">, the tariff will be 7.94 cents per kWh for self-consumption and 12.60 cents per kWh for full feed-in. Installations up to 40 </w:t>
      </w:r>
      <w:proofErr w:type="spellStart"/>
      <w:r w:rsidR="00E25D18" w:rsidRPr="00E25D18">
        <w:rPr>
          <w:color w:val="156082" w:themeColor="accent1"/>
        </w:rPr>
        <w:t>kWp</w:t>
      </w:r>
      <w:proofErr w:type="spellEnd"/>
      <w:r w:rsidR="00E25D18" w:rsidRPr="00E25D18">
        <w:rPr>
          <w:color w:val="156082" w:themeColor="accent1"/>
        </w:rPr>
        <w:t xml:space="preserve"> will receive 6.88 cents and 10.56 cents per kWh, respectively. For systems up to 100 </w:t>
      </w:r>
      <w:proofErr w:type="spellStart"/>
      <w:r w:rsidR="00E25D18" w:rsidRPr="00E25D18">
        <w:rPr>
          <w:color w:val="156082" w:themeColor="accent1"/>
        </w:rPr>
        <w:t>kWp</w:t>
      </w:r>
      <w:proofErr w:type="spellEnd"/>
      <w:r w:rsidR="00E25D18" w:rsidRPr="00E25D18">
        <w:rPr>
          <w:color w:val="156082" w:themeColor="accent1"/>
        </w:rPr>
        <w:t>, the rates will be 5.62 cents for self-consumption and 10.56 cents for full feed-in. These fixed rates provide long-term planning certainty.</w:t>
      </w:r>
    </w:p>
    <w:p w14:paraId="4E0D68BE" w14:textId="6C6A03E7" w:rsidR="14A514C8" w:rsidRPr="00F35C4E" w:rsidRDefault="14A514C8" w:rsidP="4E2ECE94">
      <w:pPr>
        <w:spacing w:after="322"/>
        <w:rPr>
          <w:color w:val="156082" w:themeColor="accent1"/>
        </w:rPr>
      </w:pPr>
      <w:r w:rsidRPr="00F35C4E">
        <w:rPr>
          <w:color w:val="156082" w:themeColor="accent1"/>
        </w:rPr>
        <w:t xml:space="preserve">The </w:t>
      </w:r>
      <w:r w:rsidR="64C4F2AA" w:rsidRPr="00F35C4E">
        <w:rPr>
          <w:color w:val="156082" w:themeColor="accent1"/>
        </w:rPr>
        <w:t>F</w:t>
      </w:r>
      <w:r w:rsidR="64C4F2AA" w:rsidRPr="00F35C4E">
        <w:rPr>
          <w:rFonts w:ascii="Aptos" w:eastAsia="Aptos" w:hAnsi="Aptos" w:cs="Aptos"/>
          <w:color w:val="156082" w:themeColor="accent1"/>
        </w:rPr>
        <w:t>ederal Ministry for Economic Affairs and Energy</w:t>
      </w:r>
      <w:r w:rsidR="64C4F2AA" w:rsidRPr="00F35C4E">
        <w:rPr>
          <w:color w:val="156082" w:themeColor="accent1"/>
        </w:rPr>
        <w:t xml:space="preserve"> a</w:t>
      </w:r>
      <w:r w:rsidR="532FA9E2" w:rsidRPr="00F35C4E">
        <w:rPr>
          <w:color w:val="156082" w:themeColor="accent1"/>
        </w:rPr>
        <w:t>lso supports a</w:t>
      </w:r>
      <w:r w:rsidR="04D2F153" w:rsidRPr="00F35C4E">
        <w:rPr>
          <w:color w:val="156082" w:themeColor="accent1"/>
        </w:rPr>
        <w:t xml:space="preserve">ccessible </w:t>
      </w:r>
      <w:r w:rsidR="69BB2C68" w:rsidRPr="00F35C4E">
        <w:rPr>
          <w:color w:val="156082" w:themeColor="accent1"/>
        </w:rPr>
        <w:t xml:space="preserve">energy </w:t>
      </w:r>
      <w:r w:rsidR="04D2F153" w:rsidRPr="00F35C4E">
        <w:rPr>
          <w:color w:val="156082" w:themeColor="accent1"/>
        </w:rPr>
        <w:t>counselling by</w:t>
      </w:r>
      <w:r w:rsidR="36B9DE86" w:rsidRPr="00F35C4E">
        <w:rPr>
          <w:color w:val="156082" w:themeColor="accent1"/>
        </w:rPr>
        <w:t xml:space="preserve"> the</w:t>
      </w:r>
      <w:r w:rsidR="04D2F153" w:rsidRPr="00F35C4E">
        <w:rPr>
          <w:color w:val="156082" w:themeColor="accent1"/>
        </w:rPr>
        <w:t xml:space="preserve"> consumer advice </w:t>
      </w:r>
      <w:proofErr w:type="spellStart"/>
      <w:r w:rsidR="04D2F153" w:rsidRPr="00F35C4E">
        <w:rPr>
          <w:color w:val="156082" w:themeColor="accent1"/>
        </w:rPr>
        <w:t>center</w:t>
      </w:r>
      <w:proofErr w:type="spellEnd"/>
      <w:r w:rsidR="04D2F153" w:rsidRPr="00F35C4E">
        <w:rPr>
          <w:color w:val="156082" w:themeColor="accent1"/>
        </w:rPr>
        <w:t xml:space="preserve"> </w:t>
      </w:r>
      <w:r w:rsidR="6A8C3CE5" w:rsidRPr="00F35C4E">
        <w:rPr>
          <w:color w:val="156082" w:themeColor="accent1"/>
        </w:rPr>
        <w:t>for interested citizens</w:t>
      </w:r>
      <w:r w:rsidR="00C540E1">
        <w:rPr>
          <w:color w:val="156082" w:themeColor="accent1"/>
        </w:rPr>
        <w:t xml:space="preserve"> </w:t>
      </w:r>
      <w:sdt>
        <w:sdtPr>
          <w:rPr>
            <w:color w:val="156082" w:themeColor="accent1"/>
          </w:rPr>
          <w:id w:val="-1896038689"/>
          <w:citation/>
        </w:sdtPr>
        <w:sdtContent>
          <w:r w:rsidR="00C540E1">
            <w:rPr>
              <w:color w:val="156082" w:themeColor="accent1"/>
            </w:rPr>
            <w:fldChar w:fldCharType="begin"/>
          </w:r>
          <w:r w:rsidR="00C540E1">
            <w:rPr>
              <w:color w:val="156082" w:themeColor="accent1"/>
              <w:lang w:val="en-GB"/>
            </w:rPr>
            <w:instrText xml:space="preserve"> CITATION Ver25 \l 2057 </w:instrText>
          </w:r>
          <w:r w:rsidR="00C540E1">
            <w:rPr>
              <w:color w:val="156082" w:themeColor="accent1"/>
            </w:rPr>
            <w:fldChar w:fldCharType="separate"/>
          </w:r>
          <w:r w:rsidR="0023078C" w:rsidRPr="0023078C">
            <w:rPr>
              <w:noProof/>
              <w:color w:val="156082" w:themeColor="accent1"/>
              <w:lang w:val="en-GB"/>
            </w:rPr>
            <w:t>(Energieberatung, 2025)</w:t>
          </w:r>
          <w:r w:rsidR="00C540E1">
            <w:rPr>
              <w:color w:val="156082" w:themeColor="accent1"/>
            </w:rPr>
            <w:fldChar w:fldCharType="end"/>
          </w:r>
        </w:sdtContent>
      </w:sdt>
      <w:r w:rsidR="00C540E1">
        <w:rPr>
          <w:color w:val="156082" w:themeColor="accent1"/>
        </w:rPr>
        <w:t>.</w:t>
      </w:r>
    </w:p>
    <w:p w14:paraId="368F4E57" w14:textId="0049A83E" w:rsidR="008250D3" w:rsidRPr="00F35C4E" w:rsidRDefault="00C506F2" w:rsidP="008250D3">
      <w:pPr>
        <w:rPr>
          <w:rStyle w:val="relative"/>
          <w:rFonts w:eastAsiaTheme="majorEastAsia" w:cs="Times New Roman"/>
          <w:color w:val="156082" w:themeColor="accent1"/>
          <w:kern w:val="0"/>
          <w14:ligatures w14:val="none"/>
        </w:rPr>
      </w:pPr>
      <w:r>
        <w:rPr>
          <w:rStyle w:val="relative"/>
          <w:rFonts w:eastAsiaTheme="majorEastAsia" w:cs="Times New Roman"/>
          <w:color w:val="156082" w:themeColor="accent1"/>
          <w:kern w:val="0"/>
          <w14:ligatures w14:val="none"/>
        </w:rPr>
        <w:t>Several</w:t>
      </w:r>
      <w:r w:rsidR="009E1A4A" w:rsidRPr="009E1A4A">
        <w:rPr>
          <w:rStyle w:val="relative"/>
          <w:rFonts w:eastAsiaTheme="majorEastAsia" w:cs="Times New Roman"/>
          <w:color w:val="156082" w:themeColor="accent1"/>
          <w:kern w:val="0"/>
          <w14:ligatures w14:val="none"/>
        </w:rPr>
        <w:t xml:space="preserve"> cities such as Stuttgart, Freiburg or Mannheim offer financial subsidies for PV systems</w:t>
      </w:r>
      <w:r w:rsidR="009E1A4A">
        <w:rPr>
          <w:rStyle w:val="relative"/>
          <w:rFonts w:eastAsiaTheme="majorEastAsia" w:cs="Times New Roman"/>
          <w:color w:val="156082" w:themeColor="accent1"/>
          <w:kern w:val="0"/>
          <w14:ligatures w14:val="none"/>
        </w:rPr>
        <w:t xml:space="preserve"> (as well as </w:t>
      </w:r>
      <w:r>
        <w:rPr>
          <w:rStyle w:val="relative"/>
          <w:rFonts w:eastAsiaTheme="majorEastAsia" w:cs="Times New Roman"/>
          <w:color w:val="156082" w:themeColor="accent1"/>
          <w:kern w:val="0"/>
          <w14:ligatures w14:val="none"/>
        </w:rPr>
        <w:t xml:space="preserve">for </w:t>
      </w:r>
      <w:r w:rsidR="009E1A4A" w:rsidRPr="009E1A4A">
        <w:rPr>
          <w:rStyle w:val="relative"/>
          <w:rFonts w:eastAsiaTheme="majorEastAsia" w:cs="Times New Roman"/>
          <w:color w:val="156082" w:themeColor="accent1"/>
          <w:kern w:val="0"/>
          <w14:ligatures w14:val="none"/>
        </w:rPr>
        <w:t>battery storage, façade modules or green roofs</w:t>
      </w:r>
      <w:r w:rsidR="009E1A4A">
        <w:rPr>
          <w:rStyle w:val="relative"/>
          <w:rFonts w:eastAsiaTheme="majorEastAsia" w:cs="Times New Roman"/>
          <w:color w:val="156082" w:themeColor="accent1"/>
          <w:kern w:val="0"/>
          <w14:ligatures w14:val="none"/>
        </w:rPr>
        <w:t>)</w:t>
      </w:r>
      <w:r w:rsidR="009E1A4A" w:rsidRPr="009E1A4A">
        <w:rPr>
          <w:rStyle w:val="relative"/>
          <w:rFonts w:eastAsiaTheme="majorEastAsia" w:cs="Times New Roman"/>
          <w:color w:val="156082" w:themeColor="accent1"/>
          <w:kern w:val="0"/>
          <w14:ligatures w14:val="none"/>
        </w:rPr>
        <w:t>. The amount of funding varies from region to region and can amount to several thousand euros.</w:t>
      </w:r>
      <w:r w:rsidR="009E1A4A">
        <w:rPr>
          <w:rStyle w:val="relative"/>
          <w:rFonts w:eastAsiaTheme="majorEastAsia" w:cs="Times New Roman"/>
          <w:color w:val="156082" w:themeColor="accent1"/>
          <w:kern w:val="0"/>
          <w14:ligatures w14:val="none"/>
        </w:rPr>
        <w:t xml:space="preserve"> </w:t>
      </w:r>
      <w:r w:rsidR="008250D3" w:rsidRPr="00F35C4E">
        <w:rPr>
          <w:rStyle w:val="relative"/>
          <w:rFonts w:eastAsiaTheme="majorEastAsia" w:cs="Times New Roman"/>
          <w:color w:val="156082" w:themeColor="accent1"/>
          <w:kern w:val="0"/>
          <w14:ligatures w14:val="none"/>
        </w:rPr>
        <w:t>Some Bavarian municipalities offer specific subsidies for photovoltaic systems</w:t>
      </w:r>
      <w:r w:rsidR="005803B8">
        <w:rPr>
          <w:rStyle w:val="relative"/>
          <w:rFonts w:eastAsiaTheme="majorEastAsia" w:cs="Times New Roman"/>
          <w:color w:val="156082" w:themeColor="accent1"/>
          <w:kern w:val="0"/>
          <w14:ligatures w14:val="none"/>
        </w:rPr>
        <w:t xml:space="preserve"> </w:t>
      </w:r>
      <w:sdt>
        <w:sdtPr>
          <w:rPr>
            <w:rStyle w:val="relative"/>
            <w:rFonts w:eastAsiaTheme="majorEastAsia" w:cs="Times New Roman"/>
            <w:color w:val="156082" w:themeColor="accent1"/>
            <w:kern w:val="0"/>
            <w14:ligatures w14:val="none"/>
          </w:rPr>
          <w:id w:val="-1953466313"/>
          <w:citation/>
        </w:sdtPr>
        <w:sdtContent>
          <w:r w:rsidR="005803B8">
            <w:rPr>
              <w:rStyle w:val="relative"/>
              <w:rFonts w:eastAsiaTheme="majorEastAsia" w:cs="Times New Roman"/>
              <w:color w:val="156082" w:themeColor="accent1"/>
              <w:kern w:val="0"/>
              <w14:ligatures w14:val="none"/>
            </w:rPr>
            <w:fldChar w:fldCharType="begin"/>
          </w:r>
          <w:r w:rsidR="005803B8">
            <w:rPr>
              <w:rStyle w:val="relative"/>
              <w:rFonts w:eastAsiaTheme="majorEastAsia" w:cs="Times New Roman"/>
              <w:color w:val="156082" w:themeColor="accent1"/>
              <w:kern w:val="0"/>
              <w:lang w:val="en-GB"/>
              <w14:ligatures w14:val="none"/>
            </w:rPr>
            <w:instrText xml:space="preserve"> CITATION Str25 \l 2057 </w:instrText>
          </w:r>
          <w:r w:rsidR="005803B8">
            <w:rPr>
              <w:rStyle w:val="relative"/>
              <w:rFonts w:eastAsiaTheme="majorEastAsia" w:cs="Times New Roman"/>
              <w:color w:val="156082" w:themeColor="accent1"/>
              <w:kern w:val="0"/>
              <w14:ligatures w14:val="none"/>
            </w:rPr>
            <w:fldChar w:fldCharType="separate"/>
          </w:r>
          <w:r w:rsidR="0023078C" w:rsidRPr="0023078C">
            <w:rPr>
              <w:rFonts w:eastAsiaTheme="majorEastAsia" w:cs="Times New Roman"/>
              <w:noProof/>
              <w:color w:val="156082" w:themeColor="accent1"/>
              <w:kern w:val="0"/>
              <w:lang w:val="en-GB"/>
              <w14:ligatures w14:val="none"/>
            </w:rPr>
            <w:t>(Streicher, 2025)</w:t>
          </w:r>
          <w:r w:rsidR="005803B8">
            <w:rPr>
              <w:rStyle w:val="relative"/>
              <w:rFonts w:eastAsiaTheme="majorEastAsia" w:cs="Times New Roman"/>
              <w:color w:val="156082" w:themeColor="accent1"/>
              <w:kern w:val="0"/>
              <w14:ligatures w14:val="none"/>
            </w:rPr>
            <w:fldChar w:fldCharType="end"/>
          </w:r>
        </w:sdtContent>
      </w:sdt>
      <w:r w:rsidR="009E1A4A">
        <w:rPr>
          <w:rStyle w:val="relative"/>
          <w:rFonts w:eastAsiaTheme="majorEastAsia" w:cs="Times New Roman"/>
          <w:color w:val="156082" w:themeColor="accent1"/>
          <w:kern w:val="0"/>
          <w14:ligatures w14:val="none"/>
        </w:rPr>
        <w:t>:</w:t>
      </w:r>
    </w:p>
    <w:p w14:paraId="1D2140D1" w14:textId="01EB958E" w:rsidR="008250D3" w:rsidRPr="008250D3" w:rsidRDefault="008250D3" w:rsidP="008250D3">
      <w:pPr>
        <w:pStyle w:val="ListParagraph"/>
        <w:numPr>
          <w:ilvl w:val="0"/>
          <w:numId w:val="28"/>
        </w:numPr>
        <w:rPr>
          <w:rStyle w:val="relative"/>
          <w:rFonts w:eastAsiaTheme="majorEastAsia" w:cs="Times New Roman"/>
          <w:color w:val="156082" w:themeColor="accent1"/>
          <w:kern w:val="0"/>
          <w14:ligatures w14:val="none"/>
        </w:rPr>
      </w:pPr>
      <w:r w:rsidRPr="008250D3">
        <w:rPr>
          <w:rStyle w:val="relative"/>
          <w:rFonts w:eastAsiaTheme="majorEastAsia" w:cs="Times New Roman"/>
          <w:color w:val="156082" w:themeColor="accent1"/>
          <w:kern w:val="0"/>
          <w14:ligatures w14:val="none"/>
        </w:rPr>
        <w:t>Regensburg: Funding of €100/</w:t>
      </w:r>
      <w:proofErr w:type="spellStart"/>
      <w:r w:rsidRPr="008250D3">
        <w:rPr>
          <w:rStyle w:val="relative"/>
          <w:rFonts w:eastAsiaTheme="majorEastAsia" w:cs="Times New Roman"/>
          <w:color w:val="156082" w:themeColor="accent1"/>
          <w:kern w:val="0"/>
          <w14:ligatures w14:val="none"/>
        </w:rPr>
        <w:t>kWp</w:t>
      </w:r>
      <w:proofErr w:type="spellEnd"/>
      <w:r w:rsidRPr="008250D3">
        <w:rPr>
          <w:rStyle w:val="relative"/>
          <w:rFonts w:eastAsiaTheme="majorEastAsia" w:cs="Times New Roman"/>
          <w:color w:val="156082" w:themeColor="accent1"/>
          <w:kern w:val="0"/>
          <w14:ligatures w14:val="none"/>
        </w:rPr>
        <w:t xml:space="preserve"> for PV systems and a flat rate of €150 for balcony power plants. </w:t>
      </w:r>
    </w:p>
    <w:p w14:paraId="1FC05870" w14:textId="6183740B" w:rsidR="008250D3" w:rsidRPr="008250D3" w:rsidRDefault="008250D3" w:rsidP="008250D3">
      <w:pPr>
        <w:pStyle w:val="ListParagraph"/>
        <w:numPr>
          <w:ilvl w:val="0"/>
          <w:numId w:val="28"/>
        </w:numPr>
        <w:rPr>
          <w:rStyle w:val="relative"/>
          <w:rFonts w:eastAsiaTheme="majorEastAsia" w:cs="Times New Roman"/>
          <w:color w:val="156082" w:themeColor="accent1"/>
          <w:kern w:val="0"/>
          <w14:ligatures w14:val="none"/>
        </w:rPr>
      </w:pPr>
      <w:r w:rsidRPr="008250D3">
        <w:rPr>
          <w:rStyle w:val="relative"/>
          <w:rFonts w:eastAsiaTheme="majorEastAsia" w:cs="Times New Roman"/>
          <w:color w:val="156082" w:themeColor="accent1"/>
          <w:kern w:val="0"/>
          <w14:ligatures w14:val="none"/>
        </w:rPr>
        <w:t xml:space="preserve">Augsburg: Flat-rate subsidy of € 500 for PV systems from 2.5 </w:t>
      </w:r>
      <w:proofErr w:type="spellStart"/>
      <w:r w:rsidRPr="008250D3">
        <w:rPr>
          <w:rStyle w:val="relative"/>
          <w:rFonts w:eastAsiaTheme="majorEastAsia" w:cs="Times New Roman"/>
          <w:color w:val="156082" w:themeColor="accent1"/>
          <w:kern w:val="0"/>
          <w14:ligatures w14:val="none"/>
        </w:rPr>
        <w:t>kWp</w:t>
      </w:r>
      <w:proofErr w:type="spellEnd"/>
      <w:r w:rsidRPr="008250D3">
        <w:rPr>
          <w:rStyle w:val="relative"/>
          <w:rFonts w:eastAsiaTheme="majorEastAsia" w:cs="Times New Roman"/>
          <w:color w:val="156082" w:themeColor="accent1"/>
          <w:kern w:val="0"/>
          <w14:ligatures w14:val="none"/>
        </w:rPr>
        <w:t xml:space="preserve">. </w:t>
      </w:r>
    </w:p>
    <w:p w14:paraId="310D713E" w14:textId="00FC06BD" w:rsidR="008250D3" w:rsidRPr="008250D3" w:rsidRDefault="008250D3" w:rsidP="008250D3">
      <w:pPr>
        <w:pStyle w:val="ListParagraph"/>
        <w:numPr>
          <w:ilvl w:val="0"/>
          <w:numId w:val="28"/>
        </w:numPr>
        <w:rPr>
          <w:rStyle w:val="relative"/>
          <w:rFonts w:eastAsiaTheme="majorEastAsia" w:cs="Times New Roman"/>
          <w:color w:val="156082" w:themeColor="accent1"/>
          <w:kern w:val="0"/>
          <w14:ligatures w14:val="none"/>
        </w:rPr>
      </w:pPr>
      <w:r w:rsidRPr="008250D3">
        <w:rPr>
          <w:rStyle w:val="relative"/>
          <w:rFonts w:eastAsiaTheme="majorEastAsia" w:cs="Times New Roman"/>
          <w:color w:val="156082" w:themeColor="accent1"/>
          <w:kern w:val="0"/>
          <w14:ligatures w14:val="none"/>
        </w:rPr>
        <w:t>Fürth: €25/</w:t>
      </w:r>
      <w:proofErr w:type="spellStart"/>
      <w:r w:rsidRPr="008250D3">
        <w:rPr>
          <w:rStyle w:val="relative"/>
          <w:rFonts w:eastAsiaTheme="majorEastAsia" w:cs="Times New Roman"/>
          <w:color w:val="156082" w:themeColor="accent1"/>
          <w:kern w:val="0"/>
          <w14:ligatures w14:val="none"/>
        </w:rPr>
        <w:t>kWp</w:t>
      </w:r>
      <w:proofErr w:type="spellEnd"/>
      <w:r w:rsidRPr="008250D3">
        <w:rPr>
          <w:rStyle w:val="relative"/>
          <w:rFonts w:eastAsiaTheme="majorEastAsia" w:cs="Times New Roman"/>
          <w:color w:val="156082" w:themeColor="accent1"/>
          <w:kern w:val="0"/>
          <w14:ligatures w14:val="none"/>
        </w:rPr>
        <w:t xml:space="preserve"> subsidy for PV systems (max. €750) and €250 for electricity storage systems. </w:t>
      </w:r>
    </w:p>
    <w:p w14:paraId="6BBE25F9" w14:textId="148455A6" w:rsidR="008250D3" w:rsidRPr="008250D3" w:rsidRDefault="008250D3" w:rsidP="008250D3">
      <w:pPr>
        <w:pStyle w:val="ListParagraph"/>
        <w:numPr>
          <w:ilvl w:val="0"/>
          <w:numId w:val="28"/>
        </w:numPr>
        <w:rPr>
          <w:rStyle w:val="relative"/>
          <w:rFonts w:eastAsiaTheme="majorEastAsia" w:cs="Times New Roman"/>
          <w:color w:val="156082" w:themeColor="accent1"/>
          <w:kern w:val="0"/>
          <w14:ligatures w14:val="none"/>
        </w:rPr>
      </w:pPr>
      <w:proofErr w:type="spellStart"/>
      <w:r w:rsidRPr="008250D3">
        <w:rPr>
          <w:rStyle w:val="relative"/>
          <w:rFonts w:eastAsiaTheme="majorEastAsia" w:cs="Times New Roman"/>
          <w:color w:val="156082" w:themeColor="accent1"/>
          <w:kern w:val="0"/>
          <w14:ligatures w14:val="none"/>
        </w:rPr>
        <w:t>Forchheim</w:t>
      </w:r>
      <w:proofErr w:type="spellEnd"/>
      <w:r w:rsidRPr="008250D3">
        <w:rPr>
          <w:rStyle w:val="relative"/>
          <w:rFonts w:eastAsiaTheme="majorEastAsia" w:cs="Times New Roman"/>
          <w:color w:val="156082" w:themeColor="accent1"/>
          <w:kern w:val="0"/>
          <w14:ligatures w14:val="none"/>
        </w:rPr>
        <w:t xml:space="preserve">: €100 per </w:t>
      </w:r>
      <w:proofErr w:type="spellStart"/>
      <w:r w:rsidRPr="008250D3">
        <w:rPr>
          <w:rStyle w:val="relative"/>
          <w:rFonts w:eastAsiaTheme="majorEastAsia" w:cs="Times New Roman"/>
          <w:color w:val="156082" w:themeColor="accent1"/>
          <w:kern w:val="0"/>
          <w14:ligatures w14:val="none"/>
        </w:rPr>
        <w:t>kWp</w:t>
      </w:r>
      <w:proofErr w:type="spellEnd"/>
      <w:r w:rsidRPr="008250D3">
        <w:rPr>
          <w:rStyle w:val="relative"/>
          <w:rFonts w:eastAsiaTheme="majorEastAsia" w:cs="Times New Roman"/>
          <w:color w:val="156082" w:themeColor="accent1"/>
          <w:kern w:val="0"/>
          <w14:ligatures w14:val="none"/>
        </w:rPr>
        <w:t xml:space="preserve"> (max. €400) for PV systems</w:t>
      </w:r>
    </w:p>
    <w:p w14:paraId="78C3A21D" w14:textId="77777777" w:rsidR="008250D3" w:rsidRPr="00F35C4E" w:rsidRDefault="008250D3" w:rsidP="008250D3">
      <w:pPr>
        <w:rPr>
          <w:rStyle w:val="relative"/>
          <w:rFonts w:eastAsiaTheme="majorEastAsia" w:cs="Times New Roman"/>
          <w:color w:val="156082" w:themeColor="accent1"/>
          <w:kern w:val="0"/>
          <w14:ligatures w14:val="none"/>
        </w:rPr>
      </w:pPr>
    </w:p>
    <w:p w14:paraId="0AB08172" w14:textId="77777777" w:rsidR="00734C7D" w:rsidRPr="00282914" w:rsidRDefault="00734C7D"/>
    <w:p w14:paraId="541586E7" w14:textId="77777777" w:rsidR="00734C7D" w:rsidRPr="00282914" w:rsidRDefault="00734C7D"/>
    <w:p w14:paraId="6CD49364" w14:textId="77777777" w:rsidR="00734C7D" w:rsidRPr="00282914" w:rsidRDefault="00734C7D"/>
    <w:p w14:paraId="2BDA4D76" w14:textId="77777777" w:rsidR="00734C7D" w:rsidRPr="00282914" w:rsidRDefault="00734C7D"/>
    <w:p w14:paraId="09E56BF9" w14:textId="77777777" w:rsidR="00734C7D" w:rsidRPr="00282914" w:rsidRDefault="00734C7D"/>
    <w:p w14:paraId="6B7BB827" w14:textId="63868B76" w:rsidR="00DF7DE6" w:rsidRPr="00A216FE" w:rsidRDefault="025AF606" w:rsidP="00A216FE">
      <w:pPr>
        <w:pStyle w:val="Stile1"/>
        <w:numPr>
          <w:ilvl w:val="0"/>
          <w:numId w:val="0"/>
        </w:numPr>
        <w:spacing w:before="320" w:after="320"/>
        <w:ind w:left="720"/>
        <w:jc w:val="left"/>
        <w:rPr>
          <w:rFonts w:ascii="Calibri" w:eastAsia="Calibri" w:hAnsi="Calibri" w:cs="Calibri"/>
        </w:rPr>
      </w:pPr>
      <w:r w:rsidRPr="1173FD87">
        <w:rPr>
          <w:rFonts w:ascii="Calibri" w:eastAsia="Calibri" w:hAnsi="Calibri" w:cs="Calibri"/>
        </w:rPr>
        <w:lastRenderedPageBreak/>
        <w:t>Section 2</w:t>
      </w:r>
    </w:p>
    <w:p w14:paraId="26EC4AB2" w14:textId="4A063713" w:rsidR="009C4135" w:rsidRDefault="005C2521">
      <w:r>
        <w:t xml:space="preserve">Conduct </w:t>
      </w:r>
      <w:r w:rsidRPr="1173FD87">
        <w:rPr>
          <w:b/>
          <w:bCs/>
        </w:rPr>
        <w:t>social impact assessment</w:t>
      </w:r>
      <w:r>
        <w:t xml:space="preserve"> of the policy – who is advantaged/who is disadvantaged</w:t>
      </w:r>
    </w:p>
    <w:p w14:paraId="1474CF5A" w14:textId="34B6814A" w:rsidR="604DE1F7" w:rsidRDefault="604DE1F7" w:rsidP="1173FD87">
      <w:pPr>
        <w:rPr>
          <w:u w:val="single"/>
        </w:rPr>
      </w:pPr>
      <w:r w:rsidRPr="1173FD87">
        <w:rPr>
          <w:u w:val="single"/>
        </w:rPr>
        <w:t>Section 2a - C</w:t>
      </w:r>
      <w:r w:rsidR="6C860DDF" w:rsidRPr="1173FD87">
        <w:rPr>
          <w:u w:val="single"/>
        </w:rPr>
        <w:t>ontext</w:t>
      </w:r>
    </w:p>
    <w:p w14:paraId="546A927C" w14:textId="226B68EF" w:rsidR="005C2521" w:rsidRPr="0054450A" w:rsidRDefault="005E44A2" w:rsidP="1173FD87">
      <w:pPr>
        <w:pStyle w:val="ListParagraph"/>
        <w:numPr>
          <w:ilvl w:val="0"/>
          <w:numId w:val="7"/>
        </w:numPr>
      </w:pPr>
      <w:r>
        <w:t xml:space="preserve">Identify </w:t>
      </w:r>
      <w:r w:rsidRPr="1173FD87">
        <w:rPr>
          <w:b/>
          <w:bCs/>
        </w:rPr>
        <w:t>key factor</w:t>
      </w:r>
      <w:r>
        <w:t xml:space="preserve"> with which people can access the policy </w:t>
      </w:r>
      <w:r w:rsidR="003C1D69">
        <w:t>intervention</w:t>
      </w:r>
      <w:r>
        <w:t xml:space="preserve"> – </w:t>
      </w:r>
      <w:r w:rsidR="00A835AC">
        <w:t>e.g.</w:t>
      </w:r>
      <w:r>
        <w:t xml:space="preserve"> </w:t>
      </w:r>
      <w:r w:rsidRPr="1173FD87">
        <w:rPr>
          <w:b/>
          <w:bCs/>
        </w:rPr>
        <w:t>income threshold</w:t>
      </w:r>
      <w:r w:rsidR="00E77B2E" w:rsidRPr="1173FD87">
        <w:rPr>
          <w:b/>
          <w:bCs/>
        </w:rPr>
        <w:t xml:space="preserve">.  </w:t>
      </w:r>
      <w:r w:rsidR="00E77B2E">
        <w:t xml:space="preserve">Calculate a rough estimate </w:t>
      </w:r>
      <w:r w:rsidR="35B19FC9">
        <w:t>of</w:t>
      </w:r>
      <w:r w:rsidR="00E77B2E">
        <w:t xml:space="preserve"> income threshold at which a person would be likely to be able to access the policy </w:t>
      </w:r>
      <w:r w:rsidR="00383E56">
        <w:t>intervention</w:t>
      </w:r>
      <w:r w:rsidR="00E77B2E">
        <w:t xml:space="preserve">. </w:t>
      </w:r>
      <w:r w:rsidR="002856EE" w:rsidRPr="1173FD87">
        <w:t xml:space="preserve">This can be ‘household income’ but bear in mind that </w:t>
      </w:r>
      <w:r w:rsidR="002856EE" w:rsidRPr="0054450A">
        <w:t xml:space="preserve">single income households </w:t>
      </w:r>
      <w:r w:rsidR="009A1EE8" w:rsidRPr="0054450A">
        <w:t>will be less likely to reach the threshold.</w:t>
      </w:r>
    </w:p>
    <w:p w14:paraId="61D111A7" w14:textId="26312340" w:rsidR="6611F9DD" w:rsidRPr="0054450A" w:rsidRDefault="6611F9DD" w:rsidP="1173FD87">
      <w:pPr>
        <w:pStyle w:val="ListParagraph"/>
      </w:pPr>
      <w:r w:rsidRPr="0054450A">
        <w:t>It is recommended that household income should be used if possible, with the use of EU-SILC data. However, for qualitative purposes of examining the impact on dif</w:t>
      </w:r>
      <w:r w:rsidR="23106EF7" w:rsidRPr="0054450A">
        <w:t>ferent inequality groups (e.g. migrants), also individual earnings can be useful.</w:t>
      </w:r>
      <w:r w:rsidR="00556BCC">
        <w:rPr>
          <w:rStyle w:val="FootnoteReference"/>
        </w:rPr>
        <w:footnoteReference w:id="1"/>
      </w:r>
      <w:r w:rsidR="00556BCC">
        <w:rPr>
          <w:rStyle w:val="FootnoteReference"/>
        </w:rPr>
        <w:footnoteReference w:id="2"/>
      </w:r>
    </w:p>
    <w:p w14:paraId="259FC098" w14:textId="7F8D481E" w:rsidR="1173FD87" w:rsidRDefault="1173FD87" w:rsidP="1173FD87">
      <w:pPr>
        <w:pStyle w:val="ListParagraph"/>
      </w:pPr>
    </w:p>
    <w:p w14:paraId="27496F04" w14:textId="274706C2" w:rsidR="008B6891" w:rsidRPr="00B86732" w:rsidRDefault="00A16E5D" w:rsidP="00B86732">
      <w:pPr>
        <w:rPr>
          <w:color w:val="156082" w:themeColor="accent1"/>
        </w:rPr>
      </w:pPr>
      <w:r w:rsidRPr="00B86732">
        <w:rPr>
          <w:color w:val="156082" w:themeColor="accent1"/>
        </w:rPr>
        <w:t xml:space="preserve">The focus of this policy intervention is on </w:t>
      </w:r>
      <w:r w:rsidR="0065309E" w:rsidRPr="00B86732">
        <w:rPr>
          <w:color w:val="156082" w:themeColor="accent1"/>
        </w:rPr>
        <w:t>homeowners</w:t>
      </w:r>
      <w:r w:rsidRPr="00B86732">
        <w:rPr>
          <w:color w:val="156082" w:themeColor="accent1"/>
        </w:rPr>
        <w:t xml:space="preserve">, hence tenants are </w:t>
      </w:r>
      <w:r w:rsidR="0098136E" w:rsidRPr="00B86732">
        <w:rPr>
          <w:color w:val="156082" w:themeColor="accent1"/>
        </w:rPr>
        <w:t xml:space="preserve">not targeted by the grants (for </w:t>
      </w:r>
      <w:r w:rsidR="008E362B" w:rsidRPr="00B86732">
        <w:rPr>
          <w:color w:val="156082" w:themeColor="accent1"/>
        </w:rPr>
        <w:t>tenants,</w:t>
      </w:r>
      <w:r w:rsidR="0098136E" w:rsidRPr="00B86732">
        <w:rPr>
          <w:color w:val="156082" w:themeColor="accent1"/>
        </w:rPr>
        <w:t xml:space="preserve"> other policy measures are accessible, e.g. </w:t>
      </w:r>
      <w:r w:rsidR="00DC1A2C" w:rsidRPr="00B86732">
        <w:rPr>
          <w:color w:val="156082" w:themeColor="accent1"/>
        </w:rPr>
        <w:t xml:space="preserve">for </w:t>
      </w:r>
      <w:r w:rsidR="0098136E" w:rsidRPr="00B86732">
        <w:rPr>
          <w:color w:val="156082" w:themeColor="accent1"/>
        </w:rPr>
        <w:t xml:space="preserve">tenant electricity). </w:t>
      </w:r>
      <w:r w:rsidR="00130A69" w:rsidRPr="00B86732">
        <w:rPr>
          <w:color w:val="156082" w:themeColor="accent1"/>
        </w:rPr>
        <w:t xml:space="preserve">The recommended profitable size of </w:t>
      </w:r>
      <w:r w:rsidR="00BC05B0" w:rsidRPr="00B86732">
        <w:rPr>
          <w:color w:val="156082" w:themeColor="accent1"/>
        </w:rPr>
        <w:t>PV</w:t>
      </w:r>
      <w:r w:rsidR="007A56A8" w:rsidRPr="00B86732">
        <w:rPr>
          <w:color w:val="156082" w:themeColor="accent1"/>
        </w:rPr>
        <w:t xml:space="preserve"> arrays</w:t>
      </w:r>
      <w:r w:rsidR="00130A69" w:rsidRPr="00B86732">
        <w:rPr>
          <w:color w:val="156082" w:themeColor="accent1"/>
        </w:rPr>
        <w:t xml:space="preserve"> for single-family-houses</w:t>
      </w:r>
      <w:r w:rsidR="00CA3FBC" w:rsidRPr="00B86732">
        <w:rPr>
          <w:color w:val="156082" w:themeColor="accent1"/>
        </w:rPr>
        <w:t xml:space="preserve"> </w:t>
      </w:r>
      <w:r w:rsidR="00160B14" w:rsidRPr="00B86732">
        <w:rPr>
          <w:color w:val="156082" w:themeColor="accent1"/>
        </w:rPr>
        <w:t>lie</w:t>
      </w:r>
      <w:r w:rsidR="00F35C4E" w:rsidRPr="00B86732">
        <w:rPr>
          <w:color w:val="156082" w:themeColor="accent1"/>
        </w:rPr>
        <w:t>s</w:t>
      </w:r>
      <w:r w:rsidR="00130A69" w:rsidRPr="00B86732">
        <w:rPr>
          <w:color w:val="156082" w:themeColor="accent1"/>
        </w:rPr>
        <w:t xml:space="preserve"> </w:t>
      </w:r>
      <w:r w:rsidR="00CA3FBC" w:rsidRPr="00B86732">
        <w:rPr>
          <w:color w:val="156082" w:themeColor="accent1"/>
        </w:rPr>
        <w:t>between 5 and 10</w:t>
      </w:r>
      <w:r w:rsidR="00130A69" w:rsidRPr="00B86732">
        <w:rPr>
          <w:color w:val="156082" w:themeColor="accent1"/>
        </w:rPr>
        <w:t xml:space="preserve"> </w:t>
      </w:r>
      <w:proofErr w:type="spellStart"/>
      <w:r w:rsidR="00130A69" w:rsidRPr="00B86732">
        <w:rPr>
          <w:color w:val="156082" w:themeColor="accent1"/>
        </w:rPr>
        <w:t>kWp</w:t>
      </w:r>
      <w:proofErr w:type="spellEnd"/>
      <w:r w:rsidR="00222583" w:rsidRPr="00B86732">
        <w:rPr>
          <w:color w:val="156082" w:themeColor="accent1"/>
        </w:rPr>
        <w:t xml:space="preserve">. </w:t>
      </w:r>
      <w:r w:rsidR="00DD230A" w:rsidRPr="00B86732">
        <w:rPr>
          <w:color w:val="156082" w:themeColor="accent1"/>
        </w:rPr>
        <w:t>T</w:t>
      </w:r>
      <w:r w:rsidR="00245E7F" w:rsidRPr="00B86732">
        <w:rPr>
          <w:color w:val="156082" w:themeColor="accent1"/>
        </w:rPr>
        <w:t xml:space="preserve">he price per kWh </w:t>
      </w:r>
      <w:r w:rsidR="00DD230A" w:rsidRPr="00B86732">
        <w:rPr>
          <w:color w:val="156082" w:themeColor="accent1"/>
        </w:rPr>
        <w:t xml:space="preserve">decreases in larger arrays, while the initial investment is </w:t>
      </w:r>
      <w:r w:rsidR="00BC3D27" w:rsidRPr="00B86732">
        <w:rPr>
          <w:color w:val="156082" w:themeColor="accent1"/>
        </w:rPr>
        <w:t xml:space="preserve">higher. For this reason, the present case study will assume </w:t>
      </w:r>
      <w:r w:rsidR="0039027A" w:rsidRPr="00B86732">
        <w:rPr>
          <w:color w:val="156082" w:themeColor="accent1"/>
        </w:rPr>
        <w:t>a</w:t>
      </w:r>
      <w:r w:rsidR="00FB0A5E" w:rsidRPr="00B86732">
        <w:rPr>
          <w:color w:val="156082" w:themeColor="accent1"/>
        </w:rPr>
        <w:t xml:space="preserve">n array with a </w:t>
      </w:r>
      <w:r w:rsidR="00C1629A" w:rsidRPr="00B86732">
        <w:rPr>
          <w:color w:val="156082" w:themeColor="accent1"/>
        </w:rPr>
        <w:t>7kW peak capacity</w:t>
      </w:r>
      <w:r w:rsidR="00FA7088">
        <w:rPr>
          <w:color w:val="156082" w:themeColor="accent1"/>
        </w:rPr>
        <w:t xml:space="preserve"> </w:t>
      </w:r>
      <w:sdt>
        <w:sdtPr>
          <w:rPr>
            <w:color w:val="156082" w:themeColor="accent1"/>
          </w:rPr>
          <w:id w:val="1418141227"/>
          <w:citation/>
        </w:sdtPr>
        <w:sdtContent>
          <w:r w:rsidR="00FA7088">
            <w:rPr>
              <w:color w:val="156082" w:themeColor="accent1"/>
            </w:rPr>
            <w:fldChar w:fldCharType="begin"/>
          </w:r>
          <w:r w:rsidR="00FA7088">
            <w:rPr>
              <w:color w:val="156082" w:themeColor="accent1"/>
              <w:lang w:val="en-GB"/>
            </w:rPr>
            <w:instrText xml:space="preserve"> CITATION Ver24 \l 2057 </w:instrText>
          </w:r>
          <w:r w:rsidR="00FA7088">
            <w:rPr>
              <w:color w:val="156082" w:themeColor="accent1"/>
            </w:rPr>
            <w:fldChar w:fldCharType="separate"/>
          </w:r>
          <w:r w:rsidR="0023078C" w:rsidRPr="0023078C">
            <w:rPr>
              <w:noProof/>
              <w:color w:val="156082" w:themeColor="accent1"/>
              <w:lang w:val="en-GB"/>
            </w:rPr>
            <w:t>(Verbraucherzentrale, 2024)</w:t>
          </w:r>
          <w:r w:rsidR="00FA7088">
            <w:rPr>
              <w:color w:val="156082" w:themeColor="accent1"/>
            </w:rPr>
            <w:fldChar w:fldCharType="end"/>
          </w:r>
        </w:sdtContent>
      </w:sdt>
      <w:r w:rsidR="00C1629A" w:rsidRPr="00B86732">
        <w:rPr>
          <w:color w:val="156082" w:themeColor="accent1"/>
        </w:rPr>
        <w:t xml:space="preserve">. </w:t>
      </w:r>
      <w:r w:rsidR="00C96A1B" w:rsidRPr="00B86732">
        <w:rPr>
          <w:color w:val="156082" w:themeColor="accent1"/>
        </w:rPr>
        <w:t>Here, the cost can be estimated</w:t>
      </w:r>
      <w:r w:rsidR="004725E8" w:rsidRPr="00B86732">
        <w:rPr>
          <w:color w:val="156082" w:themeColor="accent1"/>
        </w:rPr>
        <w:t xml:space="preserve"> to start</w:t>
      </w:r>
      <w:r w:rsidR="00C96A1B" w:rsidRPr="00B86732">
        <w:rPr>
          <w:color w:val="156082" w:themeColor="accent1"/>
        </w:rPr>
        <w:t xml:space="preserve"> at </w:t>
      </w:r>
      <w:r w:rsidR="004725E8" w:rsidRPr="00B86732">
        <w:rPr>
          <w:color w:val="156082" w:themeColor="accent1"/>
        </w:rPr>
        <w:t>12.050 €</w:t>
      </w:r>
      <w:r w:rsidR="0039027A" w:rsidRPr="00B86732">
        <w:rPr>
          <w:color w:val="156082" w:themeColor="accent1"/>
        </w:rPr>
        <w:t xml:space="preserve"> including installation costs</w:t>
      </w:r>
      <w:r w:rsidR="007F4000">
        <w:rPr>
          <w:color w:val="156082" w:themeColor="accent1"/>
        </w:rPr>
        <w:t xml:space="preserve"> </w:t>
      </w:r>
      <w:sdt>
        <w:sdtPr>
          <w:rPr>
            <w:color w:val="156082" w:themeColor="accent1"/>
          </w:rPr>
          <w:id w:val="1747922605"/>
          <w:citation/>
        </w:sdtPr>
        <w:sdtContent>
          <w:r w:rsidR="007F4000">
            <w:rPr>
              <w:color w:val="156082" w:themeColor="accent1"/>
            </w:rPr>
            <w:fldChar w:fldCharType="begin"/>
          </w:r>
          <w:r w:rsidR="007F4000">
            <w:rPr>
              <w:color w:val="156082" w:themeColor="accent1"/>
              <w:lang w:val="en-GB"/>
            </w:rPr>
            <w:instrText xml:space="preserve"> CITATION Ene25 \l 2057 </w:instrText>
          </w:r>
          <w:r w:rsidR="007F4000">
            <w:rPr>
              <w:color w:val="156082" w:themeColor="accent1"/>
            </w:rPr>
            <w:fldChar w:fldCharType="separate"/>
          </w:r>
          <w:r w:rsidR="0023078C" w:rsidRPr="0023078C">
            <w:rPr>
              <w:noProof/>
              <w:color w:val="156082" w:themeColor="accent1"/>
              <w:lang w:val="en-GB"/>
            </w:rPr>
            <w:t>(Energieexperten, 2025)</w:t>
          </w:r>
          <w:r w:rsidR="007F4000">
            <w:rPr>
              <w:color w:val="156082" w:themeColor="accent1"/>
            </w:rPr>
            <w:fldChar w:fldCharType="end"/>
          </w:r>
        </w:sdtContent>
      </w:sdt>
      <w:r w:rsidR="00532482">
        <w:rPr>
          <w:color w:val="156082" w:themeColor="accent1"/>
        </w:rPr>
        <w:t>.</w:t>
      </w:r>
    </w:p>
    <w:p w14:paraId="3272E39D" w14:textId="4C09E87F" w:rsidR="00BC05B0" w:rsidRPr="00B86732" w:rsidRDefault="00222583" w:rsidP="00B86732">
      <w:pPr>
        <w:rPr>
          <w:color w:val="156082" w:themeColor="accent1"/>
        </w:rPr>
      </w:pPr>
      <w:r w:rsidRPr="00B86732">
        <w:rPr>
          <w:color w:val="156082" w:themeColor="accent1"/>
        </w:rPr>
        <w:t xml:space="preserve">A </w:t>
      </w:r>
      <w:r w:rsidR="004D0E83" w:rsidRPr="00B86732">
        <w:rPr>
          <w:color w:val="156082" w:themeColor="accent1"/>
        </w:rPr>
        <w:t>b</w:t>
      </w:r>
      <w:r w:rsidRPr="00B86732">
        <w:rPr>
          <w:color w:val="156082" w:themeColor="accent1"/>
        </w:rPr>
        <w:t>attery</w:t>
      </w:r>
      <w:r w:rsidR="008B6891" w:rsidRPr="00B86732">
        <w:rPr>
          <w:color w:val="156082" w:themeColor="accent1"/>
        </w:rPr>
        <w:t xml:space="preserve"> providing additional storage</w:t>
      </w:r>
      <w:r w:rsidRPr="00B86732">
        <w:rPr>
          <w:color w:val="156082" w:themeColor="accent1"/>
        </w:rPr>
        <w:t xml:space="preserve"> can </w:t>
      </w:r>
      <w:r w:rsidR="00CF167E" w:rsidRPr="00B86732">
        <w:rPr>
          <w:color w:val="156082" w:themeColor="accent1"/>
        </w:rPr>
        <w:t xml:space="preserve">contribute </w:t>
      </w:r>
      <w:r w:rsidR="008B6891" w:rsidRPr="00B86732">
        <w:rPr>
          <w:color w:val="156082" w:themeColor="accent1"/>
        </w:rPr>
        <w:t xml:space="preserve">to </w:t>
      </w:r>
      <w:r w:rsidR="00A27BAB" w:rsidRPr="00B86732">
        <w:rPr>
          <w:color w:val="156082" w:themeColor="accent1"/>
        </w:rPr>
        <w:t>profitability but</w:t>
      </w:r>
      <w:r w:rsidR="008B6891" w:rsidRPr="00B86732">
        <w:rPr>
          <w:color w:val="156082" w:themeColor="accent1"/>
        </w:rPr>
        <w:t xml:space="preserve"> also raises the need of upfront investment and will therefore not be considered here. </w:t>
      </w:r>
    </w:p>
    <w:p w14:paraId="5BDD2E95" w14:textId="4D7B2313" w:rsidR="00987D4E" w:rsidRPr="00B86732" w:rsidRDefault="00B75A0E" w:rsidP="00B86732">
      <w:pPr>
        <w:rPr>
          <w:color w:val="156082" w:themeColor="accent1"/>
        </w:rPr>
      </w:pPr>
      <w:r w:rsidRPr="00B86732">
        <w:rPr>
          <w:color w:val="156082" w:themeColor="accent1"/>
        </w:rPr>
        <w:t>In 2024, t</w:t>
      </w:r>
      <w:r w:rsidR="00987D4E" w:rsidRPr="00B86732">
        <w:rPr>
          <w:color w:val="156082" w:themeColor="accent1"/>
        </w:rPr>
        <w:t xml:space="preserve">he average net income for </w:t>
      </w:r>
      <w:r w:rsidRPr="00B86732">
        <w:rPr>
          <w:color w:val="156082" w:themeColor="accent1"/>
        </w:rPr>
        <w:t>households without children was 39.584</w:t>
      </w:r>
      <w:r w:rsidR="0008783A" w:rsidRPr="00B86732">
        <w:rPr>
          <w:color w:val="156082" w:themeColor="accent1"/>
        </w:rPr>
        <w:t xml:space="preserve">€ </w:t>
      </w:r>
      <w:r w:rsidRPr="00B86732">
        <w:rPr>
          <w:color w:val="156082" w:themeColor="accent1"/>
        </w:rPr>
        <w:t xml:space="preserve">and for households with children </w:t>
      </w:r>
      <w:r w:rsidR="0008783A" w:rsidRPr="00B86732">
        <w:rPr>
          <w:color w:val="156082" w:themeColor="accent1"/>
        </w:rPr>
        <w:t xml:space="preserve">66.144€ </w:t>
      </w:r>
      <w:r w:rsidR="00532482">
        <w:rPr>
          <w:color w:val="156082" w:themeColor="accent1"/>
        </w:rPr>
        <w:t xml:space="preserve">(ibid.). </w:t>
      </w:r>
      <w:r w:rsidR="00726E06">
        <w:rPr>
          <w:color w:val="156082" w:themeColor="accent1"/>
        </w:rPr>
        <w:t xml:space="preserve">One can say, that this is about the double in </w:t>
      </w:r>
      <w:proofErr w:type="spellStart"/>
      <w:r w:rsidR="00726E06">
        <w:rPr>
          <w:color w:val="156082" w:themeColor="accent1"/>
        </w:rPr>
        <w:t>brutto</w:t>
      </w:r>
      <w:proofErr w:type="spellEnd"/>
      <w:r w:rsidR="00726E06">
        <w:rPr>
          <w:color w:val="156082" w:themeColor="accent1"/>
        </w:rPr>
        <w:t>, hence around 80k and 120k</w:t>
      </w:r>
      <w:r w:rsidR="0096052D">
        <w:rPr>
          <w:color w:val="156082" w:themeColor="accent1"/>
        </w:rPr>
        <w:t xml:space="preserve"> in </w:t>
      </w:r>
      <w:proofErr w:type="spellStart"/>
      <w:r w:rsidR="0096052D">
        <w:rPr>
          <w:color w:val="156082" w:themeColor="accent1"/>
        </w:rPr>
        <w:t>brutto</w:t>
      </w:r>
      <w:proofErr w:type="spellEnd"/>
      <w:r w:rsidR="00726E06">
        <w:rPr>
          <w:color w:val="156082" w:themeColor="accent1"/>
        </w:rPr>
        <w:t>).</w:t>
      </w:r>
    </w:p>
    <w:p w14:paraId="1C4AA2CE" w14:textId="40D832FF" w:rsidR="004C1017" w:rsidRPr="00B86732" w:rsidRDefault="004C1017" w:rsidP="00B86732">
      <w:pPr>
        <w:rPr>
          <w:color w:val="156082" w:themeColor="accent1"/>
        </w:rPr>
      </w:pPr>
      <w:r w:rsidRPr="00B86732">
        <w:rPr>
          <w:color w:val="156082" w:themeColor="accent1"/>
        </w:rPr>
        <w:t>Considering that costs fo</w:t>
      </w:r>
      <w:r w:rsidR="00736856" w:rsidRPr="00B86732">
        <w:rPr>
          <w:color w:val="156082" w:themeColor="accent1"/>
        </w:rPr>
        <w:t xml:space="preserve">r energy </w:t>
      </w:r>
      <w:r w:rsidR="00F27907" w:rsidRPr="00B86732">
        <w:rPr>
          <w:color w:val="156082" w:themeColor="accent1"/>
        </w:rPr>
        <w:t xml:space="preserve">supply shall not be higher than 10 %, including warm water and heating, it is obvious that a sum of 12.050 </w:t>
      </w:r>
      <w:r w:rsidR="008A496C" w:rsidRPr="00B86732">
        <w:rPr>
          <w:color w:val="156082" w:themeColor="accent1"/>
        </w:rPr>
        <w:t>€</w:t>
      </w:r>
      <w:r w:rsidR="001E5151" w:rsidRPr="00B86732">
        <w:rPr>
          <w:color w:val="156082" w:themeColor="accent1"/>
        </w:rPr>
        <w:t xml:space="preserve"> would be higher than a yearly </w:t>
      </w:r>
      <w:r w:rsidR="0030677C" w:rsidRPr="00B86732">
        <w:rPr>
          <w:color w:val="156082" w:themeColor="accent1"/>
        </w:rPr>
        <w:t xml:space="preserve">rate that should be spent on </w:t>
      </w:r>
      <w:r w:rsidR="007646A6" w:rsidRPr="00B86732">
        <w:rPr>
          <w:color w:val="156082" w:themeColor="accent1"/>
        </w:rPr>
        <w:t xml:space="preserve">electricity. However, </w:t>
      </w:r>
      <w:r w:rsidR="00695BE0" w:rsidRPr="00B86732">
        <w:rPr>
          <w:color w:val="156082" w:themeColor="accent1"/>
        </w:rPr>
        <w:t xml:space="preserve">it is more important to consider the </w:t>
      </w:r>
      <w:r w:rsidR="002D6299" w:rsidRPr="00B86732">
        <w:rPr>
          <w:color w:val="156082" w:themeColor="accent1"/>
        </w:rPr>
        <w:t xml:space="preserve">amortization of a PV </w:t>
      </w:r>
      <w:r w:rsidR="00CA5025" w:rsidRPr="00B86732">
        <w:rPr>
          <w:color w:val="156082" w:themeColor="accent1"/>
        </w:rPr>
        <w:t>plant, hence</w:t>
      </w:r>
      <w:r w:rsidR="004D0E83" w:rsidRPr="00B86732">
        <w:rPr>
          <w:color w:val="156082" w:themeColor="accent1"/>
        </w:rPr>
        <w:t>,</w:t>
      </w:r>
      <w:r w:rsidR="00CA5025" w:rsidRPr="00B86732">
        <w:rPr>
          <w:color w:val="156082" w:themeColor="accent1"/>
        </w:rPr>
        <w:t xml:space="preserve"> when </w:t>
      </w:r>
      <w:r w:rsidR="00FF3A0A" w:rsidRPr="00B86732">
        <w:rPr>
          <w:color w:val="156082" w:themeColor="accent1"/>
        </w:rPr>
        <w:t xml:space="preserve">the </w:t>
      </w:r>
      <w:r w:rsidR="004D0E83" w:rsidRPr="00B86732">
        <w:rPr>
          <w:color w:val="156082" w:themeColor="accent1"/>
        </w:rPr>
        <w:t>initial investments</w:t>
      </w:r>
      <w:r w:rsidR="00FF3A0A" w:rsidRPr="00B86732">
        <w:rPr>
          <w:color w:val="156082" w:themeColor="accent1"/>
        </w:rPr>
        <w:t xml:space="preserve"> are paid back or even turn into saving energy in comparison to </w:t>
      </w:r>
      <w:r w:rsidR="004D0E83" w:rsidRPr="00B86732">
        <w:rPr>
          <w:color w:val="156082" w:themeColor="accent1"/>
        </w:rPr>
        <w:t xml:space="preserve">purchasing </w:t>
      </w:r>
      <w:r w:rsidR="00FF3A0A" w:rsidRPr="00B86732">
        <w:rPr>
          <w:color w:val="156082" w:themeColor="accent1"/>
        </w:rPr>
        <w:t xml:space="preserve">centralised energy. </w:t>
      </w:r>
    </w:p>
    <w:p w14:paraId="65B80BDC" w14:textId="5C49A0F5" w:rsidR="004D0E83" w:rsidRPr="00B86732" w:rsidRDefault="004D0E83" w:rsidP="00B86732">
      <w:pPr>
        <w:rPr>
          <w:color w:val="156082" w:themeColor="accent1"/>
        </w:rPr>
      </w:pPr>
      <w:r w:rsidRPr="00B86732">
        <w:rPr>
          <w:color w:val="156082" w:themeColor="accent1"/>
        </w:rPr>
        <w:t xml:space="preserve">Due to the housing crisis in Germany, </w:t>
      </w:r>
      <w:r w:rsidR="00BA2FD1" w:rsidRPr="00B86732">
        <w:rPr>
          <w:color w:val="156082" w:themeColor="accent1"/>
        </w:rPr>
        <w:t>owning a house is strongly linked to inheriting a house</w:t>
      </w:r>
      <w:r w:rsidR="001C66A6" w:rsidRPr="00B86732">
        <w:rPr>
          <w:color w:val="156082" w:themeColor="accent1"/>
        </w:rPr>
        <w:t xml:space="preserve">. In 2018, about 30% of German citizens owned a </w:t>
      </w:r>
      <w:r w:rsidR="001A0660" w:rsidRPr="00B86732">
        <w:rPr>
          <w:color w:val="156082" w:themeColor="accent1"/>
        </w:rPr>
        <w:t xml:space="preserve">single-family house. </w:t>
      </w:r>
      <w:r w:rsidR="009770FA" w:rsidRPr="00B86732">
        <w:rPr>
          <w:color w:val="156082" w:themeColor="accent1"/>
        </w:rPr>
        <w:t xml:space="preserve">Most of the owners are white men </w:t>
      </w:r>
      <w:r w:rsidR="00914B23" w:rsidRPr="00B86732">
        <w:rPr>
          <w:color w:val="156082" w:themeColor="accent1"/>
        </w:rPr>
        <w:t>older than 50 years old living in the West of German</w:t>
      </w:r>
      <w:r w:rsidR="00736EC6">
        <w:rPr>
          <w:color w:val="156082" w:themeColor="accent1"/>
        </w:rPr>
        <w:t>y (</w:t>
      </w:r>
      <w:r w:rsidR="00CC35AE">
        <w:rPr>
          <w:color w:val="156082" w:themeColor="accent1"/>
        </w:rPr>
        <w:t>Schmid</w:t>
      </w:r>
      <w:r w:rsidR="00747494">
        <w:rPr>
          <w:color w:val="156082" w:themeColor="accent1"/>
        </w:rPr>
        <w:t xml:space="preserve">, n.d.). </w:t>
      </w:r>
      <w:r w:rsidR="0076753B" w:rsidRPr="00B86732">
        <w:rPr>
          <w:color w:val="156082" w:themeColor="accent1"/>
        </w:rPr>
        <w:t xml:space="preserve">According to this, the policy objective targeting </w:t>
      </w:r>
      <w:r w:rsidR="00B336CE" w:rsidRPr="00B86732">
        <w:rPr>
          <w:color w:val="156082" w:themeColor="accent1"/>
        </w:rPr>
        <w:t>homeowners</w:t>
      </w:r>
      <w:r w:rsidR="0076753B" w:rsidRPr="00B86732">
        <w:rPr>
          <w:color w:val="156082" w:themeColor="accent1"/>
        </w:rPr>
        <w:t xml:space="preserve"> will not </w:t>
      </w:r>
      <w:r w:rsidR="00FF2A8B" w:rsidRPr="00B86732">
        <w:rPr>
          <w:color w:val="156082" w:themeColor="accent1"/>
        </w:rPr>
        <w:t>sufficiently target structurally marginalised groups such as people with migration background</w:t>
      </w:r>
      <w:r w:rsidR="00B36E39" w:rsidRPr="00B86732">
        <w:rPr>
          <w:color w:val="156082" w:themeColor="accent1"/>
        </w:rPr>
        <w:t xml:space="preserve"> or young people not inheriting.</w:t>
      </w:r>
    </w:p>
    <w:p w14:paraId="1F362283" w14:textId="77777777" w:rsidR="002A5DF8" w:rsidRDefault="002A5DF8" w:rsidP="00BC05B0">
      <w:pPr>
        <w:pStyle w:val="ListParagraph"/>
        <w:rPr>
          <w:color w:val="156082" w:themeColor="accent1"/>
        </w:rPr>
      </w:pPr>
    </w:p>
    <w:p w14:paraId="24DB8464" w14:textId="77777777" w:rsidR="00532482" w:rsidRPr="00CA3FBC" w:rsidRDefault="00532482" w:rsidP="00BC05B0">
      <w:pPr>
        <w:pStyle w:val="ListParagraph"/>
        <w:rPr>
          <w:color w:val="156082" w:themeColor="accent1"/>
        </w:rPr>
      </w:pPr>
    </w:p>
    <w:p w14:paraId="54404783" w14:textId="6D5EC152" w:rsidR="005E44A2" w:rsidRDefault="005E44A2" w:rsidP="005E44A2">
      <w:r>
        <w:lastRenderedPageBreak/>
        <w:t>Relevant factors</w:t>
      </w:r>
      <w:r w:rsidR="00C73548">
        <w:t xml:space="preserve"> that feed into calculation of ‘income threshold’</w:t>
      </w:r>
    </w:p>
    <w:p w14:paraId="79440BEA" w14:textId="50D09751" w:rsidR="005E44A2" w:rsidRDefault="005E44A2" w:rsidP="005E44A2">
      <w:pPr>
        <w:pStyle w:val="ListParagraph"/>
        <w:numPr>
          <w:ilvl w:val="0"/>
          <w:numId w:val="6"/>
        </w:numPr>
      </w:pPr>
      <w:r>
        <w:t xml:space="preserve">% of income that </w:t>
      </w:r>
      <w:r w:rsidR="00673724">
        <w:t>it is recommended to</w:t>
      </w:r>
      <w:r>
        <w:t xml:space="preserve"> be spent on </w:t>
      </w:r>
      <w:r w:rsidR="005F7924">
        <w:t>the item e.g.</w:t>
      </w:r>
      <w:r w:rsidR="00673724">
        <w:t xml:space="preserve"> </w:t>
      </w:r>
      <w:r w:rsidR="004A4A3D">
        <w:t>no more than 10</w:t>
      </w:r>
      <w:r w:rsidR="4DAEC25A">
        <w:t>-20</w:t>
      </w:r>
      <w:r w:rsidR="004A4A3D">
        <w:t>% of annual income should be allocated to car loan repayments</w:t>
      </w:r>
      <w:r w:rsidR="4EB46C84">
        <w:t>. There are different ways of measuring affordability for large spendings (car, home energy upgrades etc) and these usually look at at-risk-of-poverty or pov</w:t>
      </w:r>
      <w:r w:rsidR="68E851F1">
        <w:t xml:space="preserve">erty lines (e.g. after the purchase/monthly repayment household should not fall under these lines). However, such methods are complicated as they take into account other factors such as </w:t>
      </w:r>
      <w:r w:rsidR="79CCC5D4">
        <w:t>household composition or existing repayments. Income is used in other cases (e.g. for rent or energy bills) so please adapt and use house</w:t>
      </w:r>
      <w:r w:rsidR="26EAA332">
        <w:t xml:space="preserve">hold income as the guideline, and </w:t>
      </w:r>
      <w:r w:rsidR="44ED8456">
        <w:t xml:space="preserve">make a decision </w:t>
      </w:r>
      <w:r w:rsidR="22FCE9D4">
        <w:t xml:space="preserve">on the percentage </w:t>
      </w:r>
      <w:r w:rsidR="44ED8456">
        <w:t>based on overall cost of living in your country</w:t>
      </w:r>
      <w:r w:rsidR="5AFEDD73">
        <w:t xml:space="preserve"> </w:t>
      </w:r>
    </w:p>
    <w:p w14:paraId="4E725C7E" w14:textId="320CD1B1" w:rsidR="005E44A2" w:rsidRDefault="005E44A2" w:rsidP="005E44A2">
      <w:pPr>
        <w:pStyle w:val="ListParagraph"/>
        <w:numPr>
          <w:ilvl w:val="0"/>
          <w:numId w:val="6"/>
        </w:numPr>
      </w:pPr>
      <w:r>
        <w:t xml:space="preserve">Average cost of </w:t>
      </w:r>
      <w:r w:rsidR="005F7924">
        <w:t xml:space="preserve">the item </w:t>
      </w:r>
      <w:r w:rsidR="5BF555E5">
        <w:t>(e.g. EV) or work done (e.g. house retrofit) for your country</w:t>
      </w:r>
    </w:p>
    <w:p w14:paraId="7E0B999B" w14:textId="60D22A81" w:rsidR="005E44A2" w:rsidRPr="005238EF" w:rsidRDefault="005E44A2" w:rsidP="005E44A2">
      <w:pPr>
        <w:pStyle w:val="ListParagraph"/>
        <w:numPr>
          <w:ilvl w:val="0"/>
          <w:numId w:val="6"/>
        </w:numPr>
        <w:rPr>
          <w:i/>
          <w:iCs/>
        </w:rPr>
      </w:pPr>
      <w:r>
        <w:t>Set</w:t>
      </w:r>
      <w:r w:rsidR="00501D28">
        <w:t xml:space="preserve"> income</w:t>
      </w:r>
      <w:r>
        <w:t xml:space="preserve"> threshold at which someone could reasonably afford </w:t>
      </w:r>
      <w:r w:rsidR="005F7924">
        <w:t>the item</w:t>
      </w:r>
      <w:r>
        <w:t xml:space="preserve"> e.g. 40000 per annum</w:t>
      </w:r>
      <w:r w:rsidR="00384326">
        <w:t xml:space="preserve">.  </w:t>
      </w:r>
      <w:r w:rsidR="00384326" w:rsidRPr="005238EF">
        <w:rPr>
          <w:i/>
          <w:iCs/>
        </w:rPr>
        <w:t xml:space="preserve">To note </w:t>
      </w:r>
      <w:r w:rsidR="00FA51BE" w:rsidRPr="005238EF">
        <w:rPr>
          <w:i/>
          <w:iCs/>
        </w:rPr>
        <w:t>–</w:t>
      </w:r>
      <w:r w:rsidR="00384326" w:rsidRPr="005238EF">
        <w:rPr>
          <w:i/>
          <w:iCs/>
        </w:rPr>
        <w:t xml:space="preserve"> </w:t>
      </w:r>
      <w:r w:rsidR="00FA51BE" w:rsidRPr="005238EF">
        <w:rPr>
          <w:i/>
          <w:iCs/>
        </w:rPr>
        <w:t>refurbishing a house incurs costs such as renting another apartment while works carried out – income threshold should account for as many of these factors as p</w:t>
      </w:r>
      <w:r w:rsidR="005238EF" w:rsidRPr="005238EF">
        <w:rPr>
          <w:i/>
          <w:iCs/>
        </w:rPr>
        <w:t>ossible.</w:t>
      </w:r>
    </w:p>
    <w:p w14:paraId="5634C941" w14:textId="387F36F3" w:rsidR="00501D28" w:rsidRDefault="00501D28" w:rsidP="005E44A2">
      <w:pPr>
        <w:pStyle w:val="ListParagraph"/>
        <w:numPr>
          <w:ilvl w:val="0"/>
          <w:numId w:val="6"/>
        </w:numPr>
      </w:pPr>
      <w:r>
        <w:t>Provide a</w:t>
      </w:r>
      <w:r w:rsidR="002A15CA">
        <w:t xml:space="preserve"> brief</w:t>
      </w:r>
      <w:r>
        <w:t xml:space="preserve"> explanation of how you </w:t>
      </w:r>
      <w:r w:rsidR="64A81C59">
        <w:t xml:space="preserve">would </w:t>
      </w:r>
      <w:r>
        <w:t>calculate</w:t>
      </w:r>
      <w:r w:rsidR="002A15CA">
        <w:t xml:space="preserve"> the income threshold.</w:t>
      </w:r>
    </w:p>
    <w:p w14:paraId="702FD50B" w14:textId="06B4C3AE" w:rsidR="004A4A3D" w:rsidRPr="00FE51DD" w:rsidRDefault="00396134" w:rsidP="004A4A3D">
      <w:pPr>
        <w:rPr>
          <w:b/>
          <w:bCs/>
          <w:color w:val="156082" w:themeColor="accent1"/>
        </w:rPr>
      </w:pPr>
      <w:r w:rsidRPr="00FE51DD">
        <w:rPr>
          <w:b/>
          <w:bCs/>
          <w:color w:val="156082" w:themeColor="accent1"/>
        </w:rPr>
        <w:t xml:space="preserve">Calculation of PV rooftop installation: </w:t>
      </w:r>
      <w:r w:rsidR="006826D7">
        <w:rPr>
          <w:b/>
          <w:bCs/>
          <w:color w:val="156082" w:themeColor="accent1"/>
        </w:rPr>
        <w:t>As an example, we calculate with a PV system of 7kWp without battery</w:t>
      </w:r>
      <w:r w:rsidR="00AE768A">
        <w:rPr>
          <w:b/>
          <w:bCs/>
          <w:color w:val="156082" w:themeColor="accent1"/>
        </w:rPr>
        <w:t xml:space="preserve">, with the feed-in tariffs mentioned under Section 1 and with an average electricity use for </w:t>
      </w:r>
      <w:r w:rsidR="00376E57">
        <w:rPr>
          <w:b/>
          <w:bCs/>
          <w:color w:val="156082" w:themeColor="accent1"/>
        </w:rPr>
        <w:t xml:space="preserve">a </w:t>
      </w:r>
      <w:r w:rsidR="00AE768A">
        <w:rPr>
          <w:b/>
          <w:bCs/>
          <w:color w:val="156082" w:themeColor="accent1"/>
        </w:rPr>
        <w:t xml:space="preserve">3-person household. </w:t>
      </w:r>
    </w:p>
    <w:p w14:paraId="764D252F" w14:textId="2D21B256" w:rsidR="008B79B3" w:rsidRPr="00FE51DD" w:rsidRDefault="008B79B3" w:rsidP="004A4A3D">
      <w:pPr>
        <w:rPr>
          <w:b/>
          <w:bCs/>
          <w:color w:val="156082" w:themeColor="accent1"/>
        </w:rPr>
      </w:pPr>
      <w:r w:rsidRPr="00FE51DD">
        <w:rPr>
          <w:b/>
          <w:bCs/>
          <w:color w:val="156082" w:themeColor="accent1"/>
        </w:rPr>
        <w:t>Assumptions</w:t>
      </w:r>
    </w:p>
    <w:tbl>
      <w:tblPr>
        <w:tblStyle w:val="TableGrid"/>
        <w:tblW w:w="0" w:type="auto"/>
        <w:tblLook w:val="04A0" w:firstRow="1" w:lastRow="0" w:firstColumn="1" w:lastColumn="0" w:noHBand="0" w:noVBand="1"/>
      </w:tblPr>
      <w:tblGrid>
        <w:gridCol w:w="4508"/>
        <w:gridCol w:w="4508"/>
      </w:tblGrid>
      <w:tr w:rsidR="00FE51DD" w:rsidRPr="00FE51DD" w14:paraId="736E8FA4" w14:textId="77777777" w:rsidTr="008B79B3">
        <w:tc>
          <w:tcPr>
            <w:tcW w:w="4508" w:type="dxa"/>
          </w:tcPr>
          <w:p w14:paraId="0CBEF3C2" w14:textId="18FADE1C" w:rsidR="008B79B3" w:rsidRPr="00FE51DD" w:rsidRDefault="008B79B3" w:rsidP="004A4A3D">
            <w:pPr>
              <w:rPr>
                <w:b/>
                <w:bCs/>
                <w:color w:val="156082" w:themeColor="accent1"/>
              </w:rPr>
            </w:pPr>
            <w:r w:rsidRPr="00FE51DD">
              <w:rPr>
                <w:b/>
                <w:bCs/>
                <w:color w:val="156082" w:themeColor="accent1"/>
              </w:rPr>
              <w:t>Category</w:t>
            </w:r>
          </w:p>
        </w:tc>
        <w:tc>
          <w:tcPr>
            <w:tcW w:w="4508" w:type="dxa"/>
          </w:tcPr>
          <w:p w14:paraId="149A02EA" w14:textId="0A2A5403" w:rsidR="008B79B3" w:rsidRPr="00FE51DD" w:rsidRDefault="008B79B3" w:rsidP="004A4A3D">
            <w:pPr>
              <w:rPr>
                <w:b/>
                <w:bCs/>
                <w:color w:val="156082" w:themeColor="accent1"/>
              </w:rPr>
            </w:pPr>
            <w:r w:rsidRPr="00FE51DD">
              <w:rPr>
                <w:b/>
                <w:bCs/>
                <w:color w:val="156082" w:themeColor="accent1"/>
              </w:rPr>
              <w:t>Value</w:t>
            </w:r>
          </w:p>
        </w:tc>
      </w:tr>
      <w:tr w:rsidR="00FE51DD" w:rsidRPr="00FE51DD" w14:paraId="6DA13266" w14:textId="77777777" w:rsidTr="00971C86">
        <w:tc>
          <w:tcPr>
            <w:tcW w:w="4508" w:type="dxa"/>
          </w:tcPr>
          <w:p w14:paraId="73896F1A" w14:textId="63F347AF" w:rsidR="008B79B3" w:rsidRPr="00FE51DD" w:rsidRDefault="008B79B3" w:rsidP="008B79B3">
            <w:pPr>
              <w:rPr>
                <w:b/>
                <w:bCs/>
                <w:color w:val="156082" w:themeColor="accent1"/>
              </w:rPr>
            </w:pPr>
            <w:r w:rsidRPr="00FE51DD">
              <w:rPr>
                <w:b/>
                <w:bCs/>
                <w:color w:val="156082" w:themeColor="accent1"/>
              </w:rPr>
              <w:t>Annual Yield</w:t>
            </w:r>
          </w:p>
        </w:tc>
        <w:tc>
          <w:tcPr>
            <w:tcW w:w="4508" w:type="dxa"/>
            <w:vAlign w:val="center"/>
          </w:tcPr>
          <w:p w14:paraId="7A782144" w14:textId="042E05C8" w:rsidR="008B79B3" w:rsidRPr="00FE51DD" w:rsidRDefault="008B79B3" w:rsidP="008B79B3">
            <w:pPr>
              <w:rPr>
                <w:b/>
                <w:bCs/>
                <w:color w:val="156082" w:themeColor="accent1"/>
              </w:rPr>
            </w:pPr>
            <w:r w:rsidRPr="008B79B3">
              <w:rPr>
                <w:color w:val="156082" w:themeColor="accent1"/>
              </w:rPr>
              <w:t>~7,000 kWh/year</w:t>
            </w:r>
          </w:p>
        </w:tc>
      </w:tr>
      <w:tr w:rsidR="00C47DA7" w:rsidRPr="00FE51DD" w14:paraId="5B5ADBE9" w14:textId="77777777" w:rsidTr="00FF1C46">
        <w:tc>
          <w:tcPr>
            <w:tcW w:w="4508" w:type="dxa"/>
            <w:vAlign w:val="center"/>
          </w:tcPr>
          <w:p w14:paraId="6AA3DE8D" w14:textId="087BC7E9" w:rsidR="00C47DA7" w:rsidRPr="008B79B3" w:rsidRDefault="00C47DA7" w:rsidP="008B79B3">
            <w:pPr>
              <w:rPr>
                <w:b/>
                <w:color w:val="156082" w:themeColor="accent1"/>
              </w:rPr>
            </w:pPr>
            <w:r>
              <w:rPr>
                <w:b/>
                <w:color w:val="156082" w:themeColor="accent1"/>
              </w:rPr>
              <w:t>Annual electricity use</w:t>
            </w:r>
          </w:p>
        </w:tc>
        <w:tc>
          <w:tcPr>
            <w:tcW w:w="4508" w:type="dxa"/>
            <w:vAlign w:val="center"/>
          </w:tcPr>
          <w:p w14:paraId="2B9DAF4D" w14:textId="0FB0F890" w:rsidR="00C47DA7" w:rsidRPr="00A518D1" w:rsidRDefault="00C47DA7" w:rsidP="008B79B3">
            <w:pPr>
              <w:rPr>
                <w:color w:val="156082" w:themeColor="accent1"/>
              </w:rPr>
            </w:pPr>
            <w:r w:rsidRPr="00C47DA7">
              <w:rPr>
                <w:color w:val="156082" w:themeColor="accent1"/>
              </w:rPr>
              <w:t>~3,500–4,000</w:t>
            </w:r>
            <w:r w:rsidRPr="00C47DA7">
              <w:rPr>
                <w:rFonts w:ascii="Arial" w:hAnsi="Arial" w:cs="Arial"/>
                <w:color w:val="156082" w:themeColor="accent1"/>
              </w:rPr>
              <w:t> </w:t>
            </w:r>
            <w:r w:rsidRPr="00C47DA7">
              <w:rPr>
                <w:color w:val="156082" w:themeColor="accent1"/>
              </w:rPr>
              <w:t>kWh</w:t>
            </w:r>
          </w:p>
        </w:tc>
      </w:tr>
      <w:tr w:rsidR="00C47DA7" w:rsidRPr="00FE51DD" w14:paraId="462A16DB" w14:textId="77777777" w:rsidTr="00FF1C46">
        <w:tc>
          <w:tcPr>
            <w:tcW w:w="4508" w:type="dxa"/>
            <w:vAlign w:val="center"/>
          </w:tcPr>
          <w:p w14:paraId="4B601628" w14:textId="5CBDD6D5" w:rsidR="00C47DA7" w:rsidRPr="008B79B3" w:rsidRDefault="00C47DA7" w:rsidP="008B79B3">
            <w:pPr>
              <w:rPr>
                <w:b/>
                <w:color w:val="156082" w:themeColor="accent1"/>
              </w:rPr>
            </w:pPr>
            <w:r>
              <w:rPr>
                <w:b/>
                <w:color w:val="156082" w:themeColor="accent1"/>
              </w:rPr>
              <w:t>PV system size</w:t>
            </w:r>
          </w:p>
        </w:tc>
        <w:tc>
          <w:tcPr>
            <w:tcW w:w="4508" w:type="dxa"/>
            <w:vAlign w:val="center"/>
          </w:tcPr>
          <w:p w14:paraId="403ED97B" w14:textId="5D773982" w:rsidR="00C47DA7" w:rsidRPr="008B79B3" w:rsidRDefault="00C47DA7" w:rsidP="008B79B3">
            <w:pPr>
              <w:rPr>
                <w:color w:val="156082" w:themeColor="accent1"/>
              </w:rPr>
            </w:pPr>
            <w:r>
              <w:rPr>
                <w:color w:val="156082" w:themeColor="accent1"/>
              </w:rPr>
              <w:t>7kWp</w:t>
            </w:r>
          </w:p>
        </w:tc>
      </w:tr>
      <w:tr w:rsidR="00FE51DD" w:rsidRPr="00FE51DD" w14:paraId="5094770F" w14:textId="77777777" w:rsidTr="00FF1C46">
        <w:tc>
          <w:tcPr>
            <w:tcW w:w="4508" w:type="dxa"/>
            <w:vAlign w:val="center"/>
          </w:tcPr>
          <w:p w14:paraId="5C176744" w14:textId="71FF2067" w:rsidR="008B79B3" w:rsidRPr="00FE51DD" w:rsidRDefault="008B79B3" w:rsidP="008B79B3">
            <w:pPr>
              <w:rPr>
                <w:b/>
                <w:bCs/>
                <w:color w:val="156082" w:themeColor="accent1"/>
              </w:rPr>
            </w:pPr>
            <w:r w:rsidRPr="008B79B3">
              <w:rPr>
                <w:b/>
                <w:color w:val="156082" w:themeColor="accent1"/>
              </w:rPr>
              <w:t>Self-consumption rate</w:t>
            </w:r>
          </w:p>
        </w:tc>
        <w:tc>
          <w:tcPr>
            <w:tcW w:w="4508" w:type="dxa"/>
            <w:vAlign w:val="center"/>
          </w:tcPr>
          <w:p w14:paraId="08E1916B" w14:textId="1CDC5B6A" w:rsidR="008B79B3" w:rsidRPr="00FE51DD" w:rsidRDefault="008B79B3" w:rsidP="008B79B3">
            <w:pPr>
              <w:rPr>
                <w:b/>
                <w:bCs/>
                <w:color w:val="156082" w:themeColor="accent1"/>
              </w:rPr>
            </w:pPr>
            <w:r w:rsidRPr="008B79B3">
              <w:rPr>
                <w:color w:val="156082" w:themeColor="accent1"/>
              </w:rPr>
              <w:t>~</w:t>
            </w:r>
            <w:r w:rsidR="00FE509F">
              <w:rPr>
                <w:color w:val="156082" w:themeColor="accent1"/>
              </w:rPr>
              <w:t>50%</w:t>
            </w:r>
            <w:r w:rsidRPr="008B79B3">
              <w:rPr>
                <w:color w:val="156082" w:themeColor="accent1"/>
              </w:rPr>
              <w:t xml:space="preserve"> → </w:t>
            </w:r>
            <w:r w:rsidR="00FE509F">
              <w:rPr>
                <w:color w:val="156082" w:themeColor="accent1"/>
              </w:rPr>
              <w:t>3,500</w:t>
            </w:r>
            <w:r w:rsidRPr="008B79B3">
              <w:rPr>
                <w:color w:val="156082" w:themeColor="accent1"/>
              </w:rPr>
              <w:t xml:space="preserve"> kWh</w:t>
            </w:r>
          </w:p>
        </w:tc>
      </w:tr>
      <w:tr w:rsidR="00FE51DD" w:rsidRPr="00FE51DD" w14:paraId="37492772" w14:textId="77777777" w:rsidTr="004F578B">
        <w:tc>
          <w:tcPr>
            <w:tcW w:w="4508" w:type="dxa"/>
          </w:tcPr>
          <w:p w14:paraId="6AA85556" w14:textId="520B56A9" w:rsidR="008B79B3" w:rsidRPr="00FE51DD" w:rsidRDefault="008B79B3" w:rsidP="008B79B3">
            <w:pPr>
              <w:rPr>
                <w:b/>
                <w:bCs/>
                <w:color w:val="156082" w:themeColor="accent1"/>
              </w:rPr>
            </w:pPr>
            <w:r w:rsidRPr="00FE51DD">
              <w:rPr>
                <w:b/>
                <w:bCs/>
                <w:color w:val="156082" w:themeColor="accent1"/>
              </w:rPr>
              <w:t>Feed-in amount</w:t>
            </w:r>
          </w:p>
        </w:tc>
        <w:tc>
          <w:tcPr>
            <w:tcW w:w="4508" w:type="dxa"/>
            <w:vAlign w:val="center"/>
          </w:tcPr>
          <w:p w14:paraId="56DEAABE" w14:textId="647C7423" w:rsidR="008B79B3" w:rsidRPr="00FE51DD" w:rsidRDefault="008B79B3" w:rsidP="008B79B3">
            <w:pPr>
              <w:rPr>
                <w:b/>
                <w:bCs/>
                <w:color w:val="156082" w:themeColor="accent1"/>
              </w:rPr>
            </w:pPr>
            <w:r w:rsidRPr="008B79B3">
              <w:rPr>
                <w:color w:val="156082" w:themeColor="accent1"/>
              </w:rPr>
              <w:t>~</w:t>
            </w:r>
            <w:r w:rsidR="00FE509F">
              <w:rPr>
                <w:color w:val="156082" w:themeColor="accent1"/>
              </w:rPr>
              <w:t xml:space="preserve">3,500 </w:t>
            </w:r>
            <w:r w:rsidRPr="008B79B3">
              <w:rPr>
                <w:color w:val="156082" w:themeColor="accent1"/>
              </w:rPr>
              <w:t>kWh</w:t>
            </w:r>
          </w:p>
        </w:tc>
      </w:tr>
      <w:tr w:rsidR="00FE51DD" w:rsidRPr="00FE51DD" w14:paraId="3714560C" w14:textId="77777777" w:rsidTr="007A5A6F">
        <w:tc>
          <w:tcPr>
            <w:tcW w:w="4508" w:type="dxa"/>
            <w:vAlign w:val="center"/>
          </w:tcPr>
          <w:p w14:paraId="162FB5BB" w14:textId="2E753494" w:rsidR="008B79B3" w:rsidRPr="00FE51DD" w:rsidRDefault="008B79B3" w:rsidP="008B79B3">
            <w:pPr>
              <w:rPr>
                <w:b/>
                <w:bCs/>
                <w:color w:val="156082" w:themeColor="accent1"/>
              </w:rPr>
            </w:pPr>
            <w:r w:rsidRPr="008B79B3">
              <w:rPr>
                <w:b/>
                <w:color w:val="156082" w:themeColor="accent1"/>
              </w:rPr>
              <w:t>Electricity price</w:t>
            </w:r>
          </w:p>
        </w:tc>
        <w:tc>
          <w:tcPr>
            <w:tcW w:w="4508" w:type="dxa"/>
            <w:vAlign w:val="center"/>
          </w:tcPr>
          <w:p w14:paraId="3F5B929D" w14:textId="616EE8FB" w:rsidR="008B79B3" w:rsidRPr="00FE51DD" w:rsidRDefault="008B79B3" w:rsidP="008B79B3">
            <w:pPr>
              <w:rPr>
                <w:color w:val="156082" w:themeColor="accent1"/>
              </w:rPr>
            </w:pPr>
            <w:r w:rsidRPr="008B79B3">
              <w:rPr>
                <w:color w:val="156082" w:themeColor="accent1"/>
              </w:rPr>
              <w:t>€0.35/kWh (grid price)</w:t>
            </w:r>
          </w:p>
        </w:tc>
      </w:tr>
      <w:tr w:rsidR="00FE51DD" w:rsidRPr="00FE51DD" w14:paraId="46E2EFC0" w14:textId="77777777" w:rsidTr="007A5A6F">
        <w:tc>
          <w:tcPr>
            <w:tcW w:w="4508" w:type="dxa"/>
            <w:vAlign w:val="center"/>
          </w:tcPr>
          <w:p w14:paraId="39DD9FD4" w14:textId="033290E7" w:rsidR="008B79B3" w:rsidRPr="00FE51DD" w:rsidRDefault="008B79B3" w:rsidP="008B79B3">
            <w:pPr>
              <w:rPr>
                <w:b/>
                <w:color w:val="156082" w:themeColor="accent1"/>
              </w:rPr>
            </w:pPr>
            <w:r w:rsidRPr="00FE51DD">
              <w:rPr>
                <w:b/>
                <w:color w:val="156082" w:themeColor="accent1"/>
              </w:rPr>
              <w:t>Feed-in tariff (EEG)</w:t>
            </w:r>
          </w:p>
        </w:tc>
        <w:tc>
          <w:tcPr>
            <w:tcW w:w="4508" w:type="dxa"/>
            <w:vAlign w:val="center"/>
          </w:tcPr>
          <w:p w14:paraId="3BE2366E" w14:textId="0FAE2882" w:rsidR="00DA6151" w:rsidRPr="00FE51DD" w:rsidRDefault="00DA6151" w:rsidP="00DA6151">
            <w:pPr>
              <w:rPr>
                <w:color w:val="156082" w:themeColor="accent1"/>
              </w:rPr>
            </w:pPr>
            <w:r w:rsidRPr="00FE51DD">
              <w:rPr>
                <w:color w:val="156082" w:themeColor="accent1"/>
              </w:rPr>
              <w:t>Self-consumption: €0.0794/kWh</w:t>
            </w:r>
          </w:p>
          <w:p w14:paraId="704EF1D9" w14:textId="0A78C835" w:rsidR="00DA6151" w:rsidRPr="00DA6151" w:rsidRDefault="00DA6151" w:rsidP="00DA6151">
            <w:pPr>
              <w:rPr>
                <w:color w:val="156082" w:themeColor="accent1"/>
              </w:rPr>
            </w:pPr>
            <w:r w:rsidRPr="00DA6151">
              <w:rPr>
                <w:color w:val="156082" w:themeColor="accent1"/>
              </w:rPr>
              <w:t>Full feed-in: €0.1260/kWh</w:t>
            </w:r>
          </w:p>
          <w:p w14:paraId="064958DE" w14:textId="1FA11482" w:rsidR="008B79B3" w:rsidRPr="00FE51DD" w:rsidRDefault="008B79B3" w:rsidP="008B79B3">
            <w:pPr>
              <w:rPr>
                <w:color w:val="156082" w:themeColor="accent1"/>
              </w:rPr>
            </w:pPr>
          </w:p>
        </w:tc>
      </w:tr>
      <w:tr w:rsidR="008B79B3" w:rsidRPr="00FE51DD" w14:paraId="3446A6A5" w14:textId="77777777" w:rsidTr="007A5A6F">
        <w:tc>
          <w:tcPr>
            <w:tcW w:w="4508" w:type="dxa"/>
            <w:vAlign w:val="center"/>
          </w:tcPr>
          <w:p w14:paraId="4A324C22" w14:textId="292498BC" w:rsidR="008B79B3" w:rsidRPr="00FE51DD" w:rsidRDefault="008B79B3" w:rsidP="008B79B3">
            <w:pPr>
              <w:rPr>
                <w:b/>
                <w:color w:val="156082" w:themeColor="accent1"/>
              </w:rPr>
            </w:pPr>
            <w:r w:rsidRPr="00FE51DD">
              <w:rPr>
                <w:b/>
                <w:color w:val="156082" w:themeColor="accent1"/>
              </w:rPr>
              <w:t>Maintenance</w:t>
            </w:r>
          </w:p>
        </w:tc>
        <w:tc>
          <w:tcPr>
            <w:tcW w:w="4508" w:type="dxa"/>
            <w:vAlign w:val="center"/>
          </w:tcPr>
          <w:p w14:paraId="069F9C95" w14:textId="77A86548" w:rsidR="008B79B3" w:rsidRPr="00FE51DD" w:rsidRDefault="008B79B3" w:rsidP="008B79B3">
            <w:pPr>
              <w:rPr>
                <w:color w:val="156082" w:themeColor="accent1"/>
              </w:rPr>
            </w:pPr>
            <w:r w:rsidRPr="008B79B3">
              <w:rPr>
                <w:color w:val="156082" w:themeColor="accent1"/>
              </w:rPr>
              <w:t>~€150/year</w:t>
            </w:r>
          </w:p>
        </w:tc>
      </w:tr>
      <w:tr w:rsidR="008B79B3" w:rsidRPr="00FE51DD" w14:paraId="1CA6344D" w14:textId="77777777" w:rsidTr="007A5A6F">
        <w:tc>
          <w:tcPr>
            <w:tcW w:w="4508" w:type="dxa"/>
            <w:vAlign w:val="center"/>
          </w:tcPr>
          <w:p w14:paraId="6F3CCAC1" w14:textId="2865C9F3" w:rsidR="008B79B3" w:rsidRPr="00FE51DD" w:rsidRDefault="008B79B3" w:rsidP="008B79B3">
            <w:pPr>
              <w:rPr>
                <w:b/>
                <w:color w:val="156082" w:themeColor="accent1"/>
              </w:rPr>
            </w:pPr>
            <w:r w:rsidRPr="00FE51DD">
              <w:rPr>
                <w:b/>
                <w:color w:val="156082" w:themeColor="accent1"/>
              </w:rPr>
              <w:t>System lifespan</w:t>
            </w:r>
          </w:p>
        </w:tc>
        <w:tc>
          <w:tcPr>
            <w:tcW w:w="4508" w:type="dxa"/>
            <w:vAlign w:val="center"/>
          </w:tcPr>
          <w:p w14:paraId="0A3B367E" w14:textId="465F81D0" w:rsidR="008B79B3" w:rsidRPr="00FE51DD" w:rsidRDefault="008B79B3" w:rsidP="008B79B3">
            <w:pPr>
              <w:rPr>
                <w:color w:val="156082" w:themeColor="accent1"/>
              </w:rPr>
            </w:pPr>
            <w:r w:rsidRPr="00FE51DD">
              <w:rPr>
                <w:color w:val="156082" w:themeColor="accent1"/>
              </w:rPr>
              <w:t>25 years</w:t>
            </w:r>
          </w:p>
        </w:tc>
      </w:tr>
      <w:tr w:rsidR="0060434E" w:rsidRPr="00FE51DD" w14:paraId="2DE687C7" w14:textId="77777777" w:rsidTr="007A5A6F">
        <w:tc>
          <w:tcPr>
            <w:tcW w:w="4508" w:type="dxa"/>
            <w:vAlign w:val="center"/>
          </w:tcPr>
          <w:p w14:paraId="3EC31AE4" w14:textId="3C58DF44" w:rsidR="0060434E" w:rsidRPr="00FE51DD" w:rsidRDefault="0060434E" w:rsidP="0060434E">
            <w:pPr>
              <w:rPr>
                <w:b/>
                <w:color w:val="156082" w:themeColor="accent1"/>
              </w:rPr>
            </w:pPr>
            <w:r>
              <w:rPr>
                <w:b/>
                <w:color w:val="156082" w:themeColor="accent1"/>
              </w:rPr>
              <w:t>System cost</w:t>
            </w:r>
          </w:p>
        </w:tc>
        <w:tc>
          <w:tcPr>
            <w:tcW w:w="4508" w:type="dxa"/>
            <w:vAlign w:val="center"/>
          </w:tcPr>
          <w:p w14:paraId="5DEB7B50" w14:textId="7680404E" w:rsidR="0060434E" w:rsidRPr="0060434E" w:rsidRDefault="0060434E" w:rsidP="0060434E">
            <w:pPr>
              <w:rPr>
                <w:color w:val="156082" w:themeColor="accent1"/>
              </w:rPr>
            </w:pPr>
            <w:r w:rsidRPr="00C47DA7">
              <w:rPr>
                <w:color w:val="156082" w:themeColor="accent1"/>
              </w:rPr>
              <w:t>€12,000</w:t>
            </w:r>
          </w:p>
        </w:tc>
      </w:tr>
      <w:tr w:rsidR="0060434E" w:rsidRPr="00FE51DD" w14:paraId="12AA0FEE" w14:textId="77777777" w:rsidTr="007A5A6F">
        <w:tc>
          <w:tcPr>
            <w:tcW w:w="4508" w:type="dxa"/>
            <w:vAlign w:val="center"/>
          </w:tcPr>
          <w:p w14:paraId="5E612C2F" w14:textId="204A0B8B" w:rsidR="0060434E" w:rsidRPr="00FE51DD" w:rsidRDefault="0060434E" w:rsidP="0060434E">
            <w:pPr>
              <w:rPr>
                <w:b/>
                <w:color w:val="156082" w:themeColor="accent1"/>
              </w:rPr>
            </w:pPr>
            <w:r w:rsidRPr="00FE51DD">
              <w:rPr>
                <w:b/>
                <w:color w:val="156082" w:themeColor="accent1"/>
              </w:rPr>
              <w:t>Electricity price rise</w:t>
            </w:r>
          </w:p>
        </w:tc>
        <w:tc>
          <w:tcPr>
            <w:tcW w:w="4508" w:type="dxa"/>
            <w:vAlign w:val="center"/>
          </w:tcPr>
          <w:p w14:paraId="50E8EBC7" w14:textId="2B833AEC" w:rsidR="0060434E" w:rsidRPr="00FE51DD" w:rsidRDefault="0060434E" w:rsidP="0060434E">
            <w:pPr>
              <w:rPr>
                <w:color w:val="156082" w:themeColor="accent1"/>
              </w:rPr>
            </w:pPr>
            <w:r w:rsidRPr="008B79B3">
              <w:rPr>
                <w:color w:val="156082" w:themeColor="accent1"/>
              </w:rPr>
              <w:t>~2% per year assumed</w:t>
            </w:r>
          </w:p>
        </w:tc>
      </w:tr>
    </w:tbl>
    <w:p w14:paraId="6137CAFF" w14:textId="77777777" w:rsidR="00C47DA7" w:rsidRPr="00FE51DD" w:rsidRDefault="00C47DA7" w:rsidP="004A4A3D">
      <w:pPr>
        <w:rPr>
          <w:b/>
          <w:bCs/>
          <w:color w:val="156082" w:themeColor="accent1"/>
        </w:rPr>
      </w:pPr>
    </w:p>
    <w:p w14:paraId="04E3DE56" w14:textId="77777777" w:rsidR="008B79B3" w:rsidRPr="008B79B3" w:rsidRDefault="008B79B3" w:rsidP="008B79B3">
      <w:pPr>
        <w:rPr>
          <w:rFonts w:ascii="Aptos" w:hAnsi="Aptos"/>
          <w:b/>
          <w:vanish/>
          <w:color w:val="156082" w:themeColor="accent1"/>
        </w:rPr>
      </w:pPr>
    </w:p>
    <w:p w14:paraId="4FD7A153" w14:textId="4ADDE5A2" w:rsidR="00C64F37" w:rsidRPr="00C64F37" w:rsidRDefault="001A1F22" w:rsidP="00C64F37">
      <w:pPr>
        <w:rPr>
          <w:rFonts w:ascii="Aptos" w:hAnsi="Aptos"/>
          <w:b/>
          <w:bCs/>
          <w:color w:val="156082" w:themeColor="accent1"/>
        </w:rPr>
      </w:pPr>
      <w:r w:rsidRPr="00C64F37">
        <w:rPr>
          <w:rFonts w:ascii="Aptos" w:hAnsi="Aptos"/>
          <w:b/>
          <w:bCs/>
          <w:color w:val="156082" w:themeColor="accent1"/>
        </w:rPr>
        <w:t>Annual Financial Benefit</w:t>
      </w:r>
      <w:r w:rsidR="006826D7">
        <w:rPr>
          <w:rFonts w:ascii="Aptos" w:hAnsi="Aptos"/>
          <w:b/>
          <w:bCs/>
          <w:color w:val="156082" w:themeColor="accent1"/>
        </w:rPr>
        <w:t>:</w:t>
      </w:r>
    </w:p>
    <w:p w14:paraId="652A68F2" w14:textId="1E54D89A" w:rsidR="00C64F37" w:rsidRPr="00C64F37" w:rsidRDefault="00C64F37" w:rsidP="00C64F37">
      <w:pPr>
        <w:rPr>
          <w:rFonts w:ascii="Aptos" w:hAnsi="Aptos"/>
          <w:b/>
          <w:bCs/>
          <w:color w:val="156082" w:themeColor="accent1"/>
        </w:rPr>
      </w:pPr>
      <w:r w:rsidRPr="00C64F37">
        <w:rPr>
          <w:rFonts w:ascii="Aptos" w:hAnsi="Aptos" w:cs="Segoe UI Emoji"/>
          <w:b/>
          <w:color w:val="156082" w:themeColor="accent1"/>
        </w:rPr>
        <w:t>Scenario: 50% Self-consumption, 50% Feed-in</w:t>
      </w:r>
    </w:p>
    <w:p w14:paraId="1E768B5A" w14:textId="77777777" w:rsidR="00C64F37" w:rsidRPr="00C64F37" w:rsidRDefault="00C64F37" w:rsidP="00C64F37">
      <w:pPr>
        <w:rPr>
          <w:rFonts w:ascii="Aptos" w:hAnsi="Aptos" w:cs="Segoe UI Emoji"/>
          <w:b/>
          <w:color w:val="156082" w:themeColor="accent1"/>
        </w:rPr>
      </w:pPr>
      <w:r w:rsidRPr="00C64F37">
        <w:rPr>
          <w:rFonts w:ascii="Segoe UI Emoji" w:hAnsi="Segoe UI Emoji" w:cs="Segoe UI Emoji"/>
          <w:b/>
          <w:color w:val="156082" w:themeColor="accent1"/>
        </w:rPr>
        <w:t>🔹</w:t>
      </w:r>
      <w:r w:rsidRPr="00C64F37">
        <w:rPr>
          <w:rFonts w:ascii="Aptos" w:hAnsi="Aptos" w:cs="Segoe UI Emoji"/>
          <w:b/>
          <w:color w:val="156082" w:themeColor="accent1"/>
        </w:rPr>
        <w:t xml:space="preserve"> Savings from self-consumed solar power (3,500 kWh)</w:t>
      </w:r>
    </w:p>
    <w:p w14:paraId="44CCC473" w14:textId="77777777" w:rsidR="00C64F37" w:rsidRPr="00C64F37" w:rsidRDefault="00C64F37" w:rsidP="00C64F37">
      <w:pPr>
        <w:rPr>
          <w:rFonts w:ascii="Aptos" w:hAnsi="Aptos" w:cs="Segoe UI Emoji"/>
          <w:b/>
          <w:color w:val="156082" w:themeColor="accent1"/>
        </w:rPr>
      </w:pPr>
      <w:r w:rsidRPr="00C64F37">
        <w:rPr>
          <w:rFonts w:ascii="Aptos" w:hAnsi="Aptos" w:cs="Segoe UI Emoji"/>
          <w:b/>
          <w:color w:val="156082" w:themeColor="accent1"/>
        </w:rPr>
        <w:t>= 3,500 × €0.35 = €1,225</w:t>
      </w:r>
    </w:p>
    <w:p w14:paraId="7E9957ED" w14:textId="77777777" w:rsidR="00C64F37" w:rsidRPr="00C64F37" w:rsidRDefault="00C64F37" w:rsidP="00C64F37">
      <w:pPr>
        <w:rPr>
          <w:rFonts w:ascii="Aptos" w:hAnsi="Aptos" w:cs="Segoe UI Emoji"/>
          <w:b/>
          <w:color w:val="156082" w:themeColor="accent1"/>
        </w:rPr>
      </w:pPr>
      <w:r w:rsidRPr="00C64F37">
        <w:rPr>
          <w:rFonts w:ascii="Segoe UI Emoji" w:hAnsi="Segoe UI Emoji" w:cs="Segoe UI Emoji"/>
          <w:b/>
          <w:color w:val="156082" w:themeColor="accent1"/>
        </w:rPr>
        <w:t>🔹</w:t>
      </w:r>
      <w:r w:rsidRPr="00C64F37">
        <w:rPr>
          <w:rFonts w:ascii="Aptos" w:hAnsi="Aptos" w:cs="Segoe UI Emoji"/>
          <w:b/>
          <w:color w:val="156082" w:themeColor="accent1"/>
        </w:rPr>
        <w:t xml:space="preserve"> Feed-in earnings (3,500 kWh)</w:t>
      </w:r>
    </w:p>
    <w:p w14:paraId="5BCF0B5E" w14:textId="77777777" w:rsidR="00C64F37" w:rsidRPr="00C64F37" w:rsidRDefault="00C64F37" w:rsidP="00C64F37">
      <w:pPr>
        <w:rPr>
          <w:rFonts w:ascii="Aptos" w:hAnsi="Aptos" w:cs="Segoe UI Emoji"/>
          <w:b/>
          <w:color w:val="156082" w:themeColor="accent1"/>
        </w:rPr>
      </w:pPr>
      <w:r w:rsidRPr="00C64F37">
        <w:rPr>
          <w:rFonts w:ascii="Aptos" w:hAnsi="Aptos" w:cs="Segoe UI Emoji"/>
          <w:b/>
          <w:color w:val="156082" w:themeColor="accent1"/>
        </w:rPr>
        <w:t>= 3,500 × €0.1260 = €441</w:t>
      </w:r>
    </w:p>
    <w:p w14:paraId="30F4011F" w14:textId="77777777" w:rsidR="00C64F37" w:rsidRPr="00C64F37" w:rsidRDefault="00C64F37" w:rsidP="00C64F37">
      <w:pPr>
        <w:rPr>
          <w:rFonts w:ascii="Aptos" w:hAnsi="Aptos" w:cs="Segoe UI Emoji"/>
          <w:b/>
          <w:color w:val="156082" w:themeColor="accent1"/>
        </w:rPr>
      </w:pPr>
      <w:r w:rsidRPr="00C64F37">
        <w:rPr>
          <w:rFonts w:ascii="Segoe UI Emoji" w:hAnsi="Segoe UI Emoji" w:cs="Segoe UI Emoji"/>
          <w:b/>
          <w:color w:val="156082" w:themeColor="accent1"/>
        </w:rPr>
        <w:t>🔹</w:t>
      </w:r>
      <w:r w:rsidRPr="00C64F37">
        <w:rPr>
          <w:rFonts w:ascii="Aptos" w:hAnsi="Aptos" w:cs="Segoe UI Emoji"/>
          <w:b/>
          <w:color w:val="156082" w:themeColor="accent1"/>
        </w:rPr>
        <w:t xml:space="preserve"> Total before maintenance</w:t>
      </w:r>
    </w:p>
    <w:p w14:paraId="1BDBD24A" w14:textId="77777777" w:rsidR="00C64F37" w:rsidRPr="00C64F37" w:rsidRDefault="00C64F37" w:rsidP="00C64F37">
      <w:pPr>
        <w:rPr>
          <w:rFonts w:ascii="Aptos" w:hAnsi="Aptos" w:cs="Segoe UI Emoji"/>
          <w:b/>
          <w:color w:val="156082" w:themeColor="accent1"/>
        </w:rPr>
      </w:pPr>
      <w:r w:rsidRPr="00C64F37">
        <w:rPr>
          <w:rFonts w:ascii="Aptos" w:hAnsi="Aptos" w:cs="Segoe UI Emoji"/>
          <w:b/>
          <w:color w:val="156082" w:themeColor="accent1"/>
        </w:rPr>
        <w:lastRenderedPageBreak/>
        <w:t>= €1,225 + €441 = €1,666/year</w:t>
      </w:r>
    </w:p>
    <w:p w14:paraId="5B1F140F" w14:textId="77777777" w:rsidR="00C64F37" w:rsidRPr="00C64F37" w:rsidRDefault="00C64F37" w:rsidP="00C64F37">
      <w:pPr>
        <w:rPr>
          <w:rFonts w:ascii="Aptos" w:hAnsi="Aptos" w:cs="Segoe UI Emoji"/>
          <w:b/>
          <w:color w:val="156082" w:themeColor="accent1"/>
        </w:rPr>
      </w:pPr>
      <w:r w:rsidRPr="00C64F37">
        <w:rPr>
          <w:rFonts w:ascii="Segoe UI Emoji" w:hAnsi="Segoe UI Emoji" w:cs="Segoe UI Emoji"/>
          <w:b/>
          <w:color w:val="156082" w:themeColor="accent1"/>
        </w:rPr>
        <w:t>🔹</w:t>
      </w:r>
      <w:r w:rsidRPr="00C64F37">
        <w:rPr>
          <w:rFonts w:ascii="Aptos" w:hAnsi="Aptos" w:cs="Segoe UI Emoji"/>
          <w:b/>
          <w:color w:val="156082" w:themeColor="accent1"/>
        </w:rPr>
        <w:t xml:space="preserve"> After maintenance (€150/year)</w:t>
      </w:r>
    </w:p>
    <w:p w14:paraId="42707CCA" w14:textId="6BCEADE5" w:rsidR="00794D47" w:rsidRDefault="00C64F37" w:rsidP="004A4A3D">
      <w:pPr>
        <w:rPr>
          <w:rFonts w:ascii="Aptos" w:hAnsi="Aptos" w:cs="Segoe UI Emoji"/>
          <w:b/>
          <w:color w:val="156082" w:themeColor="accent1"/>
        </w:rPr>
      </w:pPr>
      <w:r w:rsidRPr="00C64F37">
        <w:rPr>
          <w:rFonts w:ascii="Aptos" w:hAnsi="Aptos" w:cs="Segoe UI Emoji"/>
          <w:b/>
          <w:color w:val="156082" w:themeColor="accent1"/>
        </w:rPr>
        <w:t>= €1,666 – €150 = €1,516/year</w:t>
      </w:r>
    </w:p>
    <w:p w14:paraId="4E5441D1" w14:textId="77777777" w:rsidR="00E2529B" w:rsidRPr="00E2529B" w:rsidRDefault="00E2529B" w:rsidP="004A4A3D">
      <w:pPr>
        <w:rPr>
          <w:rFonts w:ascii="Aptos" w:hAnsi="Aptos" w:cs="Segoe UI Emoji"/>
          <w:b/>
          <w:color w:val="156082" w:themeColor="accen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3251"/>
      </w:tblGrid>
      <w:tr w:rsidR="00E2529B" w:rsidRPr="00E2529B" w14:paraId="628E5BA7" w14:textId="77777777" w:rsidTr="00E2529B">
        <w:trPr>
          <w:tblHeader/>
          <w:tblCellSpacing w:w="15" w:type="dxa"/>
        </w:trPr>
        <w:tc>
          <w:tcPr>
            <w:tcW w:w="0" w:type="auto"/>
            <w:vAlign w:val="center"/>
            <w:hideMark/>
          </w:tcPr>
          <w:p w14:paraId="2143757F" w14:textId="77777777" w:rsidR="00E2529B" w:rsidRPr="00E2529B" w:rsidRDefault="00E2529B" w:rsidP="00E2529B">
            <w:pPr>
              <w:rPr>
                <w:b/>
                <w:color w:val="156082" w:themeColor="accent1"/>
              </w:rPr>
            </w:pPr>
            <w:r w:rsidRPr="00E2529B">
              <w:rPr>
                <w:b/>
                <w:color w:val="156082" w:themeColor="accent1"/>
              </w:rPr>
              <w:t>Metric</w:t>
            </w:r>
          </w:p>
        </w:tc>
        <w:tc>
          <w:tcPr>
            <w:tcW w:w="0" w:type="auto"/>
            <w:vAlign w:val="center"/>
            <w:hideMark/>
          </w:tcPr>
          <w:p w14:paraId="33FF41DC" w14:textId="77777777" w:rsidR="00E2529B" w:rsidRPr="00E2529B" w:rsidRDefault="00E2529B" w:rsidP="00E2529B">
            <w:pPr>
              <w:rPr>
                <w:b/>
                <w:color w:val="156082" w:themeColor="accent1"/>
              </w:rPr>
            </w:pPr>
            <w:r w:rsidRPr="00E2529B">
              <w:rPr>
                <w:b/>
                <w:color w:val="156082" w:themeColor="accent1"/>
              </w:rPr>
              <w:t>Value</w:t>
            </w:r>
          </w:p>
        </w:tc>
      </w:tr>
      <w:tr w:rsidR="00E2529B" w:rsidRPr="00E2529B" w14:paraId="2F32D9B4" w14:textId="77777777" w:rsidTr="00E2529B">
        <w:trPr>
          <w:tblCellSpacing w:w="15" w:type="dxa"/>
        </w:trPr>
        <w:tc>
          <w:tcPr>
            <w:tcW w:w="0" w:type="auto"/>
            <w:vAlign w:val="center"/>
            <w:hideMark/>
          </w:tcPr>
          <w:p w14:paraId="0A5F017E" w14:textId="77777777" w:rsidR="00E2529B" w:rsidRPr="00E2529B" w:rsidRDefault="00E2529B" w:rsidP="00E2529B">
            <w:pPr>
              <w:rPr>
                <w:color w:val="156082" w:themeColor="accent1"/>
              </w:rPr>
            </w:pPr>
            <w:r w:rsidRPr="00E2529B">
              <w:rPr>
                <w:b/>
                <w:color w:val="156082" w:themeColor="accent1"/>
              </w:rPr>
              <w:t>Payback time</w:t>
            </w:r>
          </w:p>
        </w:tc>
        <w:tc>
          <w:tcPr>
            <w:tcW w:w="0" w:type="auto"/>
            <w:vAlign w:val="center"/>
            <w:hideMark/>
          </w:tcPr>
          <w:p w14:paraId="79C900DB" w14:textId="77777777" w:rsidR="00E2529B" w:rsidRPr="00E2529B" w:rsidRDefault="00E2529B" w:rsidP="00E2529B">
            <w:pPr>
              <w:rPr>
                <w:color w:val="156082" w:themeColor="accent1"/>
              </w:rPr>
            </w:pPr>
            <w:r w:rsidRPr="00E2529B">
              <w:rPr>
                <w:color w:val="156082" w:themeColor="accent1"/>
              </w:rPr>
              <w:t xml:space="preserve">€12,000 ÷ €1,516 ≈ </w:t>
            </w:r>
            <w:r w:rsidRPr="00E2529B">
              <w:rPr>
                <w:b/>
                <w:color w:val="156082" w:themeColor="accent1"/>
              </w:rPr>
              <w:t>7.9 years</w:t>
            </w:r>
          </w:p>
        </w:tc>
      </w:tr>
      <w:tr w:rsidR="00E2529B" w:rsidRPr="00E2529B" w14:paraId="49A44BCB" w14:textId="77777777" w:rsidTr="00E2529B">
        <w:trPr>
          <w:tblCellSpacing w:w="15" w:type="dxa"/>
        </w:trPr>
        <w:tc>
          <w:tcPr>
            <w:tcW w:w="0" w:type="auto"/>
            <w:vAlign w:val="center"/>
            <w:hideMark/>
          </w:tcPr>
          <w:p w14:paraId="4CD6A9E1" w14:textId="77777777" w:rsidR="00E2529B" w:rsidRPr="00E2529B" w:rsidRDefault="00E2529B" w:rsidP="00E2529B">
            <w:pPr>
              <w:rPr>
                <w:color w:val="156082" w:themeColor="accent1"/>
              </w:rPr>
            </w:pPr>
            <w:r w:rsidRPr="00E2529B">
              <w:rPr>
                <w:b/>
                <w:color w:val="156082" w:themeColor="accent1"/>
              </w:rPr>
              <w:t>Net profit over 25 years</w:t>
            </w:r>
          </w:p>
        </w:tc>
        <w:tc>
          <w:tcPr>
            <w:tcW w:w="0" w:type="auto"/>
            <w:vAlign w:val="center"/>
            <w:hideMark/>
          </w:tcPr>
          <w:p w14:paraId="623FEE42" w14:textId="77777777" w:rsidR="00E2529B" w:rsidRPr="00E2529B" w:rsidRDefault="00E2529B" w:rsidP="00E2529B">
            <w:pPr>
              <w:rPr>
                <w:color w:val="156082" w:themeColor="accent1"/>
              </w:rPr>
            </w:pPr>
            <w:r w:rsidRPr="00E2529B">
              <w:rPr>
                <w:color w:val="156082" w:themeColor="accent1"/>
              </w:rPr>
              <w:t xml:space="preserve">(€1,516 × 25) – €12,000 = </w:t>
            </w:r>
            <w:r w:rsidRPr="00E2529B">
              <w:rPr>
                <w:b/>
                <w:color w:val="156082" w:themeColor="accent1"/>
              </w:rPr>
              <w:t>€26,900</w:t>
            </w:r>
          </w:p>
        </w:tc>
      </w:tr>
      <w:tr w:rsidR="00E2529B" w:rsidRPr="00E2529B" w14:paraId="2F84C792" w14:textId="77777777" w:rsidTr="00E2529B">
        <w:trPr>
          <w:tblCellSpacing w:w="15" w:type="dxa"/>
        </w:trPr>
        <w:tc>
          <w:tcPr>
            <w:tcW w:w="0" w:type="auto"/>
            <w:vAlign w:val="center"/>
            <w:hideMark/>
          </w:tcPr>
          <w:p w14:paraId="3EFC8137" w14:textId="6A3A2A49" w:rsidR="00E2529B" w:rsidRPr="00E2529B" w:rsidRDefault="00E2529B" w:rsidP="00E2529B">
            <w:pPr>
              <w:rPr>
                <w:color w:val="156082" w:themeColor="accent1"/>
              </w:rPr>
            </w:pPr>
            <w:r w:rsidRPr="00E2529B">
              <w:rPr>
                <w:b/>
                <w:color w:val="156082" w:themeColor="accent1"/>
              </w:rPr>
              <w:t>R</w:t>
            </w:r>
            <w:r>
              <w:rPr>
                <w:b/>
                <w:color w:val="156082" w:themeColor="accent1"/>
              </w:rPr>
              <w:t>eturn on Investment</w:t>
            </w:r>
          </w:p>
        </w:tc>
        <w:tc>
          <w:tcPr>
            <w:tcW w:w="0" w:type="auto"/>
            <w:vAlign w:val="center"/>
            <w:hideMark/>
          </w:tcPr>
          <w:p w14:paraId="77F5E5FB" w14:textId="77777777" w:rsidR="00E2529B" w:rsidRPr="00E2529B" w:rsidRDefault="00E2529B" w:rsidP="00E2529B">
            <w:pPr>
              <w:rPr>
                <w:color w:val="156082" w:themeColor="accent1"/>
              </w:rPr>
            </w:pPr>
            <w:r w:rsidRPr="00E2529B">
              <w:rPr>
                <w:color w:val="156082" w:themeColor="accent1"/>
              </w:rPr>
              <w:t xml:space="preserve">(€26,900 ÷ €12,000) × 100 = </w:t>
            </w:r>
            <w:r w:rsidRPr="00E2529B">
              <w:rPr>
                <w:b/>
                <w:color w:val="156082" w:themeColor="accent1"/>
              </w:rPr>
              <w:t>224%</w:t>
            </w:r>
          </w:p>
        </w:tc>
      </w:tr>
    </w:tbl>
    <w:p w14:paraId="1887CEC8" w14:textId="755D4A80" w:rsidR="00794D47" w:rsidRDefault="00507736" w:rsidP="004A4A3D">
      <w:pPr>
        <w:rPr>
          <w:color w:val="156082" w:themeColor="accent1"/>
        </w:rPr>
      </w:pPr>
      <w:r w:rsidRPr="00237990">
        <w:rPr>
          <w:color w:val="156082" w:themeColor="accent1"/>
        </w:rPr>
        <w:t xml:space="preserve">Important to consider is that the installation of PV is </w:t>
      </w:r>
      <w:r w:rsidR="00696820" w:rsidRPr="00237990">
        <w:rPr>
          <w:color w:val="156082" w:themeColor="accent1"/>
        </w:rPr>
        <w:t xml:space="preserve">beneficial for households with a higher self-consumption percentage (e.g. above the 50% of the electricity produced). Since battery systems are not yet </w:t>
      </w:r>
      <w:r w:rsidR="004524ED" w:rsidRPr="00237990">
        <w:rPr>
          <w:color w:val="156082" w:themeColor="accent1"/>
        </w:rPr>
        <w:t xml:space="preserve">much </w:t>
      </w:r>
      <w:r w:rsidR="00426FF1">
        <w:rPr>
          <w:color w:val="156082" w:themeColor="accent1"/>
        </w:rPr>
        <w:t xml:space="preserve">supported financially and bureaucratically in Germany, most of the PV systems are installed without battery. </w:t>
      </w:r>
      <w:r w:rsidR="005A7623">
        <w:rPr>
          <w:color w:val="156082" w:themeColor="accent1"/>
        </w:rPr>
        <w:t>Since the feed-in tariffs are not so high (</w:t>
      </w:r>
      <w:r w:rsidR="005A7623" w:rsidRPr="00DA6151">
        <w:rPr>
          <w:color w:val="156082" w:themeColor="accent1"/>
        </w:rPr>
        <w:t>€0.1260/kWh</w:t>
      </w:r>
      <w:r w:rsidR="005A7623">
        <w:rPr>
          <w:color w:val="156082" w:themeColor="accent1"/>
        </w:rPr>
        <w:t xml:space="preserve">), </w:t>
      </w:r>
      <w:r w:rsidR="00D631A3">
        <w:rPr>
          <w:color w:val="156082" w:themeColor="accent1"/>
        </w:rPr>
        <w:t xml:space="preserve">the return of investment/payback time will take longer, the less energy is self-consumed. However, in this case, it might be better to choose less PV modules or those with less </w:t>
      </w:r>
      <w:proofErr w:type="spellStart"/>
      <w:r w:rsidR="00D631A3">
        <w:rPr>
          <w:color w:val="156082" w:themeColor="accent1"/>
        </w:rPr>
        <w:t>kWp</w:t>
      </w:r>
      <w:proofErr w:type="spellEnd"/>
      <w:r w:rsidR="00D631A3">
        <w:rPr>
          <w:color w:val="156082" w:themeColor="accent1"/>
        </w:rPr>
        <w:t xml:space="preserve">, which then are cheaper, too. </w:t>
      </w:r>
    </w:p>
    <w:p w14:paraId="283025DF" w14:textId="1F70DD6E" w:rsidR="00A06657" w:rsidRDefault="00A06657" w:rsidP="004A4A3D">
      <w:pPr>
        <w:rPr>
          <w:color w:val="156082" w:themeColor="accent1"/>
        </w:rPr>
      </w:pPr>
      <w:r>
        <w:rPr>
          <w:color w:val="156082" w:themeColor="accent1"/>
        </w:rPr>
        <w:t xml:space="preserve">Considering the calculation for </w:t>
      </w:r>
      <w:r w:rsidR="00FB6F29">
        <w:rPr>
          <w:color w:val="156082" w:themeColor="accent1"/>
        </w:rPr>
        <w:t xml:space="preserve">a 3-person household, </w:t>
      </w:r>
      <w:r w:rsidR="00BF0BFF">
        <w:rPr>
          <w:color w:val="156082" w:themeColor="accent1"/>
        </w:rPr>
        <w:t xml:space="preserve">the type of households as well as other financial obstacles (e.g. high renovation costs or heating costs) have to be considered. According to </w:t>
      </w:r>
      <w:r w:rsidR="007C1A74">
        <w:rPr>
          <w:color w:val="156082" w:themeColor="accent1"/>
        </w:rPr>
        <w:t xml:space="preserve">EU-SILC, </w:t>
      </w:r>
      <w:r w:rsidR="00A67A3A">
        <w:rPr>
          <w:color w:val="156082" w:themeColor="accent1"/>
        </w:rPr>
        <w:t>a 3-person household</w:t>
      </w:r>
      <w:r w:rsidR="006D47D2">
        <w:rPr>
          <w:color w:val="156082" w:themeColor="accent1"/>
        </w:rPr>
        <w:t xml:space="preserve"> (adults without children) </w:t>
      </w:r>
      <w:r w:rsidR="00A67A3A">
        <w:rPr>
          <w:color w:val="156082" w:themeColor="accent1"/>
        </w:rPr>
        <w:t xml:space="preserve">earns a net-income of </w:t>
      </w:r>
      <w:r w:rsidR="00A67A3A" w:rsidRPr="00A67A3A">
        <w:rPr>
          <w:color w:val="156082" w:themeColor="accent1"/>
        </w:rPr>
        <w:t>76.032</w:t>
      </w:r>
      <w:r w:rsidR="006D47D2">
        <w:rPr>
          <w:color w:val="156082" w:themeColor="accent1"/>
        </w:rPr>
        <w:t xml:space="preserve"> </w:t>
      </w:r>
      <w:r w:rsidR="006D47D2" w:rsidRPr="00E2529B">
        <w:rPr>
          <w:color w:val="156082" w:themeColor="accent1"/>
        </w:rPr>
        <w:t>€</w:t>
      </w:r>
      <w:r w:rsidR="006D47D2">
        <w:rPr>
          <w:color w:val="156082" w:themeColor="accent1"/>
        </w:rPr>
        <w:t xml:space="preserve"> and 2 adults with children earn </w:t>
      </w:r>
      <w:r w:rsidR="006D47D2" w:rsidRPr="006D47D2">
        <w:rPr>
          <w:color w:val="156082" w:themeColor="accent1"/>
        </w:rPr>
        <w:t>71.172</w:t>
      </w:r>
      <w:r w:rsidR="006D47D2">
        <w:rPr>
          <w:color w:val="156082" w:themeColor="accent1"/>
        </w:rPr>
        <w:t xml:space="preserve"> </w:t>
      </w:r>
      <w:r w:rsidR="006D47D2" w:rsidRPr="00E2529B">
        <w:rPr>
          <w:color w:val="156082" w:themeColor="accent1"/>
        </w:rPr>
        <w:t>€</w:t>
      </w:r>
      <w:r w:rsidR="006D47D2">
        <w:rPr>
          <w:color w:val="156082" w:themeColor="accent1"/>
        </w:rPr>
        <w:t>.</w:t>
      </w:r>
      <w:r w:rsidR="00721CED">
        <w:rPr>
          <w:color w:val="156082" w:themeColor="accent1"/>
        </w:rPr>
        <w:t xml:space="preserve"> Such an income allows for an investment </w:t>
      </w:r>
      <w:r w:rsidR="002677C8">
        <w:rPr>
          <w:color w:val="156082" w:themeColor="accent1"/>
        </w:rPr>
        <w:t>for a PV system, if each household member can pay</w:t>
      </w:r>
      <w:r w:rsidR="0020148E">
        <w:rPr>
          <w:color w:val="156082" w:themeColor="accent1"/>
        </w:rPr>
        <w:t xml:space="preserve"> a one-time investment of</w:t>
      </w:r>
      <w:r w:rsidR="002677C8">
        <w:rPr>
          <w:color w:val="156082" w:themeColor="accent1"/>
        </w:rPr>
        <w:t xml:space="preserve"> 4000 to 6000 </w:t>
      </w:r>
      <w:r w:rsidR="002677C8" w:rsidRPr="00E2529B">
        <w:rPr>
          <w:color w:val="156082" w:themeColor="accent1"/>
        </w:rPr>
        <w:t>€</w:t>
      </w:r>
      <w:r w:rsidR="002677C8">
        <w:rPr>
          <w:color w:val="156082" w:themeColor="accent1"/>
        </w:rPr>
        <w:t xml:space="preserve"> </w:t>
      </w:r>
      <w:r w:rsidR="0020148E">
        <w:rPr>
          <w:color w:val="156082" w:themeColor="accent1"/>
        </w:rPr>
        <w:t xml:space="preserve">(considering that the </w:t>
      </w:r>
      <w:r w:rsidR="00683FCA">
        <w:rPr>
          <w:color w:val="156082" w:themeColor="accent1"/>
        </w:rPr>
        <w:t>instalment</w:t>
      </w:r>
      <w:r w:rsidR="0020148E">
        <w:rPr>
          <w:color w:val="156082" w:themeColor="accent1"/>
        </w:rPr>
        <w:t xml:space="preserve"> will cost around </w:t>
      </w:r>
      <w:r w:rsidR="00232815">
        <w:rPr>
          <w:color w:val="156082" w:themeColor="accent1"/>
        </w:rPr>
        <w:t>12,000). So</w:t>
      </w:r>
      <w:r w:rsidR="00A0265E">
        <w:rPr>
          <w:color w:val="156082" w:themeColor="accent1"/>
        </w:rPr>
        <w:t>,</w:t>
      </w:r>
      <w:r w:rsidR="00232815">
        <w:rPr>
          <w:color w:val="156082" w:themeColor="accent1"/>
        </w:rPr>
        <w:t xml:space="preserve"> each </w:t>
      </w:r>
      <w:r w:rsidR="00683FCA">
        <w:rPr>
          <w:color w:val="156082" w:themeColor="accent1"/>
        </w:rPr>
        <w:t>2-to-3-person</w:t>
      </w:r>
      <w:r w:rsidR="00232815">
        <w:rPr>
          <w:color w:val="156082" w:themeColor="accent1"/>
        </w:rPr>
        <w:t xml:space="preserve"> household owning a house in Germany earning above the average income should technically be feasible to </w:t>
      </w:r>
      <w:r w:rsidR="00F120CB">
        <w:rPr>
          <w:color w:val="156082" w:themeColor="accent1"/>
        </w:rPr>
        <w:t>afford such a system</w:t>
      </w:r>
      <w:r w:rsidR="00A0265E">
        <w:rPr>
          <w:color w:val="156082" w:themeColor="accent1"/>
        </w:rPr>
        <w:t xml:space="preserve"> without financial risks. </w:t>
      </w:r>
    </w:p>
    <w:p w14:paraId="07669D4D" w14:textId="58990E63" w:rsidR="00794D47" w:rsidRPr="006B311D" w:rsidRDefault="00683FCA" w:rsidP="004A4A3D">
      <w:pPr>
        <w:rPr>
          <w:color w:val="156082" w:themeColor="accent1"/>
        </w:rPr>
      </w:pPr>
      <w:r>
        <w:rPr>
          <w:color w:val="156082" w:themeColor="accent1"/>
        </w:rPr>
        <w:t xml:space="preserve">In consequence, not every house owner can afford it, when the income is less or when renovation investments are too high. </w:t>
      </w:r>
    </w:p>
    <w:p w14:paraId="058CC81C" w14:textId="77777777" w:rsidR="005E44A2" w:rsidRDefault="005E44A2" w:rsidP="005E44A2">
      <w:pPr>
        <w:pStyle w:val="ListParagraph"/>
      </w:pPr>
    </w:p>
    <w:p w14:paraId="00A86099" w14:textId="1D5DC788" w:rsidR="002A15CA" w:rsidRDefault="005468B2" w:rsidP="1173FD87">
      <w:pPr>
        <w:pStyle w:val="ListParagraph"/>
        <w:numPr>
          <w:ilvl w:val="0"/>
          <w:numId w:val="7"/>
        </w:numPr>
      </w:pPr>
      <w:r>
        <w:t xml:space="preserve">Identify </w:t>
      </w:r>
      <w:r w:rsidRPr="1173FD87">
        <w:rPr>
          <w:b/>
          <w:bCs/>
        </w:rPr>
        <w:t>any other prerequisites</w:t>
      </w:r>
      <w:r>
        <w:t xml:space="preserve"> or factors for accessing policy </w:t>
      </w:r>
      <w:r w:rsidR="005274DC">
        <w:t>intervention</w:t>
      </w:r>
      <w:r>
        <w:t xml:space="preserve"> e.g. homeowner</w:t>
      </w:r>
      <w:r w:rsidR="003B30D5">
        <w:t xml:space="preserve">.  </w:t>
      </w:r>
      <w:r w:rsidR="001521C8">
        <w:t>Complete the sentence</w:t>
      </w:r>
    </w:p>
    <w:p w14:paraId="4127D8C6" w14:textId="77777777" w:rsidR="0038676A" w:rsidRDefault="0038676A" w:rsidP="1173FD87">
      <w:pPr>
        <w:pStyle w:val="ListParagraph"/>
        <w:ind w:left="0"/>
      </w:pPr>
    </w:p>
    <w:p w14:paraId="1A72434D" w14:textId="5AD46423" w:rsidR="00F02B69" w:rsidRDefault="001521C8" w:rsidP="1173FD87">
      <w:pPr>
        <w:pStyle w:val="ListParagraph"/>
        <w:ind w:left="0"/>
      </w:pPr>
      <w:r>
        <w:t xml:space="preserve">To access the policy </w:t>
      </w:r>
      <w:r w:rsidR="005274DC">
        <w:t>intervention</w:t>
      </w:r>
      <w:r w:rsidRPr="1173FD87">
        <w:t xml:space="preserve"> a person/household would nee</w:t>
      </w:r>
      <w:r>
        <w:t>d:</w:t>
      </w:r>
    </w:p>
    <w:p w14:paraId="5FE190DE" w14:textId="46A75954" w:rsidR="001521C8" w:rsidRPr="00474E77" w:rsidRDefault="00542852" w:rsidP="00542852">
      <w:pPr>
        <w:pStyle w:val="ListParagraph"/>
        <w:numPr>
          <w:ilvl w:val="1"/>
          <w:numId w:val="7"/>
        </w:numPr>
        <w:rPr>
          <w:color w:val="156082" w:themeColor="accent1"/>
        </w:rPr>
      </w:pPr>
      <w:r w:rsidRPr="00E024BD">
        <w:rPr>
          <w:color w:val="156082" w:themeColor="accent1"/>
        </w:rPr>
        <w:t xml:space="preserve">Annual income over </w:t>
      </w:r>
      <w:r w:rsidR="00580E5C">
        <w:rPr>
          <w:color w:val="156082" w:themeColor="accent1"/>
        </w:rPr>
        <w:t>5</w:t>
      </w:r>
      <w:r w:rsidR="00E024BD" w:rsidRPr="00E024BD">
        <w:rPr>
          <w:color w:val="156082" w:themeColor="accent1"/>
        </w:rPr>
        <w:t xml:space="preserve">0.000 </w:t>
      </w:r>
      <w:r w:rsidR="00E024BD" w:rsidRPr="00E2529B">
        <w:rPr>
          <w:color w:val="156082" w:themeColor="accent1"/>
        </w:rPr>
        <w:t>€</w:t>
      </w:r>
      <w:r w:rsidR="007757DA">
        <w:rPr>
          <w:color w:val="156082" w:themeColor="accent1"/>
        </w:rPr>
        <w:t xml:space="preserve"> </w:t>
      </w:r>
      <w:proofErr w:type="spellStart"/>
      <w:r w:rsidR="00580E5C">
        <w:rPr>
          <w:color w:val="156082" w:themeColor="accent1"/>
        </w:rPr>
        <w:t>brutto</w:t>
      </w:r>
      <w:proofErr w:type="spellEnd"/>
      <w:r w:rsidR="007A484E">
        <w:rPr>
          <w:color w:val="156082" w:themeColor="accent1"/>
        </w:rPr>
        <w:t xml:space="preserve"> </w:t>
      </w:r>
      <w:r w:rsidR="007757DA">
        <w:rPr>
          <w:color w:val="156082" w:themeColor="accent1"/>
        </w:rPr>
        <w:t>per person in 2-or-</w:t>
      </w:r>
      <w:r w:rsidR="00637C65">
        <w:rPr>
          <w:color w:val="156082" w:themeColor="accent1"/>
        </w:rPr>
        <w:t xml:space="preserve">3-person </w:t>
      </w:r>
      <w:r w:rsidR="007757DA">
        <w:rPr>
          <w:color w:val="156082" w:themeColor="accent1"/>
        </w:rPr>
        <w:t>household</w:t>
      </w:r>
    </w:p>
    <w:p w14:paraId="3C92E2E9" w14:textId="7B051F76" w:rsidR="00474E77" w:rsidRPr="00E024BD" w:rsidRDefault="00474E77" w:rsidP="00542852">
      <w:pPr>
        <w:pStyle w:val="ListParagraph"/>
        <w:numPr>
          <w:ilvl w:val="1"/>
          <w:numId w:val="7"/>
        </w:numPr>
        <w:rPr>
          <w:color w:val="156082" w:themeColor="accent1"/>
        </w:rPr>
      </w:pPr>
      <w:r>
        <w:rPr>
          <w:color w:val="156082" w:themeColor="accent1"/>
        </w:rPr>
        <w:t xml:space="preserve">Annual income over </w:t>
      </w:r>
      <w:r w:rsidR="00A97FFC">
        <w:rPr>
          <w:color w:val="156082" w:themeColor="accent1"/>
        </w:rPr>
        <w:t>7</w:t>
      </w:r>
      <w:r>
        <w:rPr>
          <w:color w:val="156082" w:themeColor="accent1"/>
        </w:rPr>
        <w:t xml:space="preserve">0.000 </w:t>
      </w:r>
      <w:r w:rsidR="000D7BD3" w:rsidRPr="00E2529B">
        <w:rPr>
          <w:color w:val="156082" w:themeColor="accent1"/>
        </w:rPr>
        <w:t>€</w:t>
      </w:r>
      <w:r w:rsidR="00580E5C">
        <w:rPr>
          <w:color w:val="156082" w:themeColor="accent1"/>
        </w:rPr>
        <w:t xml:space="preserve"> </w:t>
      </w:r>
      <w:proofErr w:type="spellStart"/>
      <w:r w:rsidR="00580E5C">
        <w:rPr>
          <w:color w:val="156082" w:themeColor="accent1"/>
        </w:rPr>
        <w:t>brutto</w:t>
      </w:r>
      <w:proofErr w:type="spellEnd"/>
      <w:r w:rsidR="000D7BD3">
        <w:rPr>
          <w:color w:val="156082" w:themeColor="accent1"/>
        </w:rPr>
        <w:t xml:space="preserve"> per person in 1 person household</w:t>
      </w:r>
    </w:p>
    <w:p w14:paraId="61BFF7FE" w14:textId="33BC1C0C" w:rsidR="00542852" w:rsidRDefault="00CB37E7" w:rsidP="00542852">
      <w:pPr>
        <w:pStyle w:val="ListParagraph"/>
        <w:numPr>
          <w:ilvl w:val="1"/>
          <w:numId w:val="7"/>
        </w:numPr>
        <w:rPr>
          <w:color w:val="156082" w:themeColor="accent1"/>
        </w:rPr>
      </w:pPr>
      <w:r w:rsidRPr="00651A71">
        <w:rPr>
          <w:color w:val="156082" w:themeColor="accent1"/>
        </w:rPr>
        <w:t>Owning a house (roof</w:t>
      </w:r>
      <w:r w:rsidR="0054619A" w:rsidRPr="00651A71">
        <w:rPr>
          <w:color w:val="156082" w:themeColor="accent1"/>
        </w:rPr>
        <w:t>top size for a 7kWp solar array needs to be at least</w:t>
      </w:r>
      <w:r w:rsidR="007E4931" w:rsidRPr="00651A71">
        <w:rPr>
          <w:color w:val="156082" w:themeColor="accent1"/>
        </w:rPr>
        <w:t xml:space="preserve"> 28 m²</w:t>
      </w:r>
      <w:r w:rsidR="003928E5" w:rsidRPr="00651A71">
        <w:rPr>
          <w:color w:val="156082" w:themeColor="accent1"/>
        </w:rPr>
        <w:t xml:space="preserve">. Furthermore, the </w:t>
      </w:r>
      <w:r w:rsidR="00825D23" w:rsidRPr="00651A71">
        <w:rPr>
          <w:color w:val="156082" w:themeColor="accent1"/>
        </w:rPr>
        <w:t xml:space="preserve">orientation and inclination must be considered). </w:t>
      </w:r>
    </w:p>
    <w:p w14:paraId="3A9C5E0F" w14:textId="09761545" w:rsidR="001E65C7" w:rsidRPr="00651A71" w:rsidRDefault="001E65C7" w:rsidP="00542852">
      <w:pPr>
        <w:pStyle w:val="ListParagraph"/>
        <w:numPr>
          <w:ilvl w:val="1"/>
          <w:numId w:val="7"/>
        </w:numPr>
        <w:rPr>
          <w:color w:val="156082" w:themeColor="accent1"/>
        </w:rPr>
      </w:pPr>
      <w:r>
        <w:rPr>
          <w:color w:val="156082" w:themeColor="accent1"/>
        </w:rPr>
        <w:t>The house would need access to public grid to feed-in the electricity.</w:t>
      </w:r>
    </w:p>
    <w:p w14:paraId="2994EC87" w14:textId="52C30FDE" w:rsidR="00F02B69" w:rsidRDefault="00D6292C" w:rsidP="00542852">
      <w:pPr>
        <w:pStyle w:val="ListParagraph"/>
        <w:numPr>
          <w:ilvl w:val="1"/>
          <w:numId w:val="7"/>
        </w:numPr>
        <w:rPr>
          <w:color w:val="156082" w:themeColor="accent1"/>
        </w:rPr>
      </w:pPr>
      <w:r w:rsidRPr="00651A71">
        <w:rPr>
          <w:color w:val="156082" w:themeColor="accent1"/>
        </w:rPr>
        <w:t xml:space="preserve">Access to information, language </w:t>
      </w:r>
      <w:r w:rsidR="00C82230" w:rsidRPr="00651A71">
        <w:rPr>
          <w:color w:val="156082" w:themeColor="accent1"/>
        </w:rPr>
        <w:t>and (digital) literacy.</w:t>
      </w:r>
    </w:p>
    <w:p w14:paraId="2DD0D66E" w14:textId="6964167E" w:rsidR="000252B2" w:rsidRPr="00651A71" w:rsidRDefault="000252B2" w:rsidP="001E65C7">
      <w:pPr>
        <w:pStyle w:val="ListParagraph"/>
        <w:ind w:left="1440"/>
        <w:rPr>
          <w:color w:val="156082" w:themeColor="accent1"/>
        </w:rPr>
      </w:pPr>
    </w:p>
    <w:p w14:paraId="0579F077" w14:textId="77777777" w:rsidR="0038676A" w:rsidRDefault="0038676A" w:rsidP="0038676A"/>
    <w:p w14:paraId="56B0E30D" w14:textId="77777777" w:rsidR="00FA5DAA" w:rsidRDefault="00FA5DAA" w:rsidP="00FA5DAA">
      <w:pPr>
        <w:pStyle w:val="ListParagraph"/>
      </w:pPr>
    </w:p>
    <w:p w14:paraId="13047B4D" w14:textId="20447D8D" w:rsidR="000750B9" w:rsidRDefault="009B583E" w:rsidP="009B583E">
      <w:pPr>
        <w:pStyle w:val="ListParagraph"/>
        <w:numPr>
          <w:ilvl w:val="0"/>
          <w:numId w:val="7"/>
        </w:numPr>
      </w:pPr>
      <w:r>
        <w:t>Benefits and Costs</w:t>
      </w:r>
      <w:r w:rsidR="0074525D">
        <w:t xml:space="preserve"> of </w:t>
      </w:r>
      <w:r w:rsidR="0074525D" w:rsidRPr="0074525D">
        <w:rPr>
          <w:color w:val="FF0000"/>
        </w:rPr>
        <w:t>Access/No access to policy intervention</w:t>
      </w:r>
      <w:r w:rsidRPr="0074525D">
        <w:rPr>
          <w:color w:val="FF0000"/>
        </w:rPr>
        <w:t xml:space="preserve"> </w:t>
      </w:r>
      <w:r w:rsidR="00C03F1C">
        <w:t>–</w:t>
      </w:r>
      <w:r>
        <w:t xml:space="preserve"> </w:t>
      </w:r>
    </w:p>
    <w:p w14:paraId="0F05C12D" w14:textId="01F76288" w:rsidR="000750B9" w:rsidRDefault="00C03F1C" w:rsidP="000750B9">
      <w:pPr>
        <w:pStyle w:val="ListParagraph"/>
        <w:numPr>
          <w:ilvl w:val="1"/>
          <w:numId w:val="7"/>
        </w:numPr>
      </w:pPr>
      <w:r>
        <w:lastRenderedPageBreak/>
        <w:t xml:space="preserve">Based on </w:t>
      </w:r>
      <w:r w:rsidR="000750B9">
        <w:t>your knowledge and understanding</w:t>
      </w:r>
      <w:r>
        <w:t xml:space="preserve"> l</w:t>
      </w:r>
      <w:r w:rsidR="00DF744C">
        <w:t>ist</w:t>
      </w:r>
      <w:r w:rsidR="00FA5DAA">
        <w:t xml:space="preserve"> </w:t>
      </w:r>
      <w:r w:rsidR="000A1BA4">
        <w:t xml:space="preserve">key </w:t>
      </w:r>
      <w:r w:rsidR="000A1BA4" w:rsidRPr="1173FD87">
        <w:rPr>
          <w:b/>
          <w:bCs/>
        </w:rPr>
        <w:t>benefits</w:t>
      </w:r>
      <w:r w:rsidR="000A1BA4">
        <w:t xml:space="preserve"> </w:t>
      </w:r>
      <w:r w:rsidR="00AC7780">
        <w:t>of</w:t>
      </w:r>
      <w:r w:rsidR="000A1BA4">
        <w:t xml:space="preserve"> ac</w:t>
      </w:r>
      <w:r w:rsidR="00117162">
        <w:t>cessing the policy intervention</w:t>
      </w:r>
      <w:r w:rsidR="000A1BA4">
        <w:t xml:space="preserve"> (e.g. reduced energy costs/earning money from selling to the grid)</w:t>
      </w:r>
      <w:r w:rsidR="009B583E">
        <w:t xml:space="preserve">. </w:t>
      </w:r>
    </w:p>
    <w:p w14:paraId="6EE950C2" w14:textId="29B7E5B4" w:rsidR="00FF2CBB" w:rsidRPr="00B86732" w:rsidRDefault="00BC6FF9" w:rsidP="00B86732">
      <w:pPr>
        <w:rPr>
          <w:color w:val="156082" w:themeColor="accent1"/>
        </w:rPr>
      </w:pPr>
      <w:r w:rsidRPr="00B86732">
        <w:rPr>
          <w:color w:val="156082" w:themeColor="accent1"/>
        </w:rPr>
        <w:t>The k</w:t>
      </w:r>
      <w:r w:rsidR="00306B47" w:rsidRPr="00B86732">
        <w:rPr>
          <w:color w:val="156082" w:themeColor="accent1"/>
        </w:rPr>
        <w:t xml:space="preserve">ey benefit of </w:t>
      </w:r>
      <w:r w:rsidR="00334267" w:rsidRPr="00B86732">
        <w:rPr>
          <w:color w:val="156082" w:themeColor="accent1"/>
        </w:rPr>
        <w:t xml:space="preserve">individual </w:t>
      </w:r>
      <w:r w:rsidR="004B261E" w:rsidRPr="00B86732">
        <w:rPr>
          <w:color w:val="156082" w:themeColor="accent1"/>
        </w:rPr>
        <w:t>electricity prosumption</w:t>
      </w:r>
      <w:r w:rsidR="00E35D3E" w:rsidRPr="00B86732">
        <w:rPr>
          <w:color w:val="156082" w:themeColor="accent1"/>
        </w:rPr>
        <w:t xml:space="preserve"> </w:t>
      </w:r>
      <w:r w:rsidRPr="00B86732">
        <w:rPr>
          <w:color w:val="156082" w:themeColor="accent1"/>
        </w:rPr>
        <w:t xml:space="preserve">is </w:t>
      </w:r>
      <w:r w:rsidR="00886B27" w:rsidRPr="00B86732">
        <w:rPr>
          <w:color w:val="156082" w:themeColor="accent1"/>
        </w:rPr>
        <w:t xml:space="preserve">its economic benefit: Not only do people </w:t>
      </w:r>
      <w:r w:rsidR="003538F7" w:rsidRPr="00B86732">
        <w:rPr>
          <w:color w:val="156082" w:themeColor="accent1"/>
        </w:rPr>
        <w:t xml:space="preserve">profit from </w:t>
      </w:r>
      <w:r w:rsidR="001C4600" w:rsidRPr="00B86732">
        <w:rPr>
          <w:color w:val="156082" w:themeColor="accent1"/>
        </w:rPr>
        <w:t xml:space="preserve">reducing their energy bill via self-supply, but </w:t>
      </w:r>
      <w:r w:rsidR="00D01987" w:rsidRPr="00B86732">
        <w:rPr>
          <w:color w:val="156082" w:themeColor="accent1"/>
        </w:rPr>
        <w:t xml:space="preserve">in some cases </w:t>
      </w:r>
      <w:r w:rsidR="00742263" w:rsidRPr="00B86732">
        <w:rPr>
          <w:color w:val="156082" w:themeColor="accent1"/>
        </w:rPr>
        <w:t xml:space="preserve">also from the feed-in remuneration. </w:t>
      </w:r>
      <w:r w:rsidR="00DC3DA3" w:rsidRPr="00B86732">
        <w:rPr>
          <w:color w:val="156082" w:themeColor="accent1"/>
        </w:rPr>
        <w:t xml:space="preserve"> </w:t>
      </w:r>
      <w:r w:rsidR="003766A0" w:rsidRPr="00B86732">
        <w:rPr>
          <w:color w:val="156082" w:themeColor="accent1"/>
        </w:rPr>
        <w:t>This also translates into independence from</w:t>
      </w:r>
      <w:r w:rsidR="00573036" w:rsidRPr="00B86732">
        <w:rPr>
          <w:color w:val="156082" w:themeColor="accent1"/>
        </w:rPr>
        <w:t xml:space="preserve"> energy</w:t>
      </w:r>
      <w:r w:rsidR="00DC3DA3" w:rsidRPr="00B86732">
        <w:rPr>
          <w:color w:val="156082" w:themeColor="accent1"/>
        </w:rPr>
        <w:t xml:space="preserve"> </w:t>
      </w:r>
      <w:r w:rsidR="00C034F9" w:rsidRPr="00B86732">
        <w:rPr>
          <w:color w:val="156082" w:themeColor="accent1"/>
        </w:rPr>
        <w:t>price fluctuations</w:t>
      </w:r>
      <w:r w:rsidR="00A658A5" w:rsidRPr="00B86732">
        <w:rPr>
          <w:color w:val="156082" w:themeColor="accent1"/>
        </w:rPr>
        <w:t xml:space="preserve"> and </w:t>
      </w:r>
      <w:r w:rsidR="00411519" w:rsidRPr="00B86732">
        <w:rPr>
          <w:color w:val="156082" w:themeColor="accent1"/>
        </w:rPr>
        <w:t>pro</w:t>
      </w:r>
      <w:r w:rsidR="007804D8" w:rsidRPr="00B86732">
        <w:rPr>
          <w:color w:val="156082" w:themeColor="accent1"/>
        </w:rPr>
        <w:t>vider companies</w:t>
      </w:r>
      <w:r w:rsidR="008E7B1F" w:rsidRPr="00B86732">
        <w:rPr>
          <w:color w:val="156082" w:themeColor="accent1"/>
        </w:rPr>
        <w:t xml:space="preserve"> as well as price increases for </w:t>
      </w:r>
      <w:r w:rsidR="0031314C" w:rsidRPr="00B86732">
        <w:rPr>
          <w:color w:val="156082" w:themeColor="accent1"/>
        </w:rPr>
        <w:t>non-renewable energy sources</w:t>
      </w:r>
      <w:r w:rsidR="00EE666C" w:rsidRPr="00B86732">
        <w:rPr>
          <w:color w:val="156082" w:themeColor="accent1"/>
        </w:rPr>
        <w:t xml:space="preserve"> due to </w:t>
      </w:r>
      <w:r w:rsidR="005C2BDF" w:rsidRPr="00B86732">
        <w:rPr>
          <w:color w:val="156082" w:themeColor="accent1"/>
        </w:rPr>
        <w:t>CO2 taxing</w:t>
      </w:r>
      <w:r w:rsidR="0031314C" w:rsidRPr="00B86732">
        <w:rPr>
          <w:color w:val="156082" w:themeColor="accent1"/>
        </w:rPr>
        <w:t xml:space="preserve">. </w:t>
      </w:r>
    </w:p>
    <w:p w14:paraId="4F87C12B" w14:textId="0A777C09" w:rsidR="008474BF" w:rsidRPr="00B86732" w:rsidRDefault="008474BF" w:rsidP="00B86732">
      <w:pPr>
        <w:rPr>
          <w:color w:val="156082" w:themeColor="accent1"/>
        </w:rPr>
      </w:pPr>
      <w:r w:rsidRPr="00B86732">
        <w:rPr>
          <w:color w:val="156082" w:themeColor="accent1"/>
        </w:rPr>
        <w:t xml:space="preserve">Finally, the possibility of dynamic electricity generation increases the profitability of additional </w:t>
      </w:r>
      <w:r w:rsidR="005B66A5" w:rsidRPr="00B86732">
        <w:rPr>
          <w:color w:val="156082" w:themeColor="accent1"/>
        </w:rPr>
        <w:t xml:space="preserve">energy transition measures on individual level, such as </w:t>
      </w:r>
      <w:r w:rsidR="005651F2" w:rsidRPr="00B86732">
        <w:rPr>
          <w:color w:val="156082" w:themeColor="accent1"/>
        </w:rPr>
        <w:t>electric vehicles and heat pumps.</w:t>
      </w:r>
    </w:p>
    <w:p w14:paraId="72FC2710" w14:textId="6725E19A" w:rsidR="005753D6" w:rsidRPr="00B86732" w:rsidRDefault="005753D6" w:rsidP="00B86732">
      <w:pPr>
        <w:rPr>
          <w:color w:val="156082" w:themeColor="accent1"/>
        </w:rPr>
      </w:pPr>
      <w:r w:rsidRPr="00B86732">
        <w:rPr>
          <w:color w:val="156082" w:themeColor="accent1"/>
        </w:rPr>
        <w:t xml:space="preserve">In terms of </w:t>
      </w:r>
      <w:r w:rsidR="00ED3BDB" w:rsidRPr="00B86732">
        <w:rPr>
          <w:color w:val="156082" w:themeColor="accent1"/>
        </w:rPr>
        <w:t xml:space="preserve">irregularities of grid providers or crises such as the black-out in Spain and Portugal, the benefit of an own PV system would be the guarantee of having electricity. </w:t>
      </w:r>
    </w:p>
    <w:p w14:paraId="1F7EA604" w14:textId="7229FC85" w:rsidR="1173FD87" w:rsidRPr="00B86732" w:rsidRDefault="00DC0920" w:rsidP="00B86732">
      <w:pPr>
        <w:rPr>
          <w:color w:val="156082" w:themeColor="accent1"/>
        </w:rPr>
      </w:pPr>
      <w:r w:rsidRPr="00B86732">
        <w:rPr>
          <w:color w:val="156082" w:themeColor="accent1"/>
        </w:rPr>
        <w:t xml:space="preserve">On a more abstract level, </w:t>
      </w:r>
      <w:r w:rsidR="002825B7" w:rsidRPr="00B86732">
        <w:rPr>
          <w:color w:val="156082" w:themeColor="accent1"/>
        </w:rPr>
        <w:t xml:space="preserve">it is also related to a sense of self-efficacy and inclusion in processes of political transformation. </w:t>
      </w:r>
    </w:p>
    <w:p w14:paraId="37B67632" w14:textId="7DE6FF98" w:rsidR="1173FD87" w:rsidRDefault="1173FD87" w:rsidP="1173FD87"/>
    <w:p w14:paraId="78031A96" w14:textId="77777777" w:rsidR="00117162" w:rsidRDefault="000750B9" w:rsidP="000750B9">
      <w:pPr>
        <w:pStyle w:val="ListParagraph"/>
        <w:numPr>
          <w:ilvl w:val="1"/>
          <w:numId w:val="7"/>
        </w:numPr>
      </w:pPr>
      <w:r>
        <w:t>Based on your knowledge and understanding l</w:t>
      </w:r>
      <w:r w:rsidR="00DF744C">
        <w:t xml:space="preserve">ist key </w:t>
      </w:r>
      <w:r w:rsidR="00DF744C" w:rsidRPr="1173FD87">
        <w:rPr>
          <w:b/>
          <w:bCs/>
        </w:rPr>
        <w:t xml:space="preserve">costs </w:t>
      </w:r>
      <w:r w:rsidR="00117162">
        <w:t>of</w:t>
      </w:r>
      <w:r w:rsidR="00DF744C">
        <w:t xml:space="preserve"> </w:t>
      </w:r>
    </w:p>
    <w:p w14:paraId="6EB2BA35" w14:textId="77777777" w:rsidR="00117162" w:rsidRDefault="00DF744C" w:rsidP="00C16E56">
      <w:pPr>
        <w:pStyle w:val="ListParagraph"/>
        <w:numPr>
          <w:ilvl w:val="0"/>
          <w:numId w:val="18"/>
        </w:numPr>
      </w:pPr>
      <w:r>
        <w:t xml:space="preserve">not </w:t>
      </w:r>
      <w:r w:rsidR="00117162">
        <w:t>accessing the policy intervention</w:t>
      </w:r>
      <w:r w:rsidR="000750B9">
        <w:t xml:space="preserve"> </w:t>
      </w:r>
    </w:p>
    <w:p w14:paraId="578F4107" w14:textId="7947645D" w:rsidR="00E35847" w:rsidRDefault="00117162" w:rsidP="00E35847">
      <w:pPr>
        <w:pStyle w:val="ListParagraph"/>
        <w:numPr>
          <w:ilvl w:val="0"/>
          <w:numId w:val="18"/>
        </w:numPr>
      </w:pPr>
      <w:r>
        <w:t xml:space="preserve">the </w:t>
      </w:r>
      <w:r w:rsidR="000750B9" w:rsidRPr="1173FD87">
        <w:rPr>
          <w:b/>
          <w:bCs/>
        </w:rPr>
        <w:t>potential future costs</w:t>
      </w:r>
      <w:r w:rsidR="000750B9">
        <w:t xml:space="preserve"> in the next 10 years</w:t>
      </w:r>
      <w:r>
        <w:t xml:space="preserve"> of not accessing the policy intervention</w:t>
      </w:r>
      <w:r w:rsidR="000750B9">
        <w:t xml:space="preserve"> (e.g. paying additional </w:t>
      </w:r>
      <w:r w:rsidR="0030066D">
        <w:t>road tax; subject to fluctuating energy costs)</w:t>
      </w:r>
    </w:p>
    <w:p w14:paraId="3B04F36B" w14:textId="2542B820" w:rsidR="1173FD87" w:rsidRDefault="00F16688" w:rsidP="00B86732">
      <w:pPr>
        <w:rPr>
          <w:color w:val="156082" w:themeColor="accent1"/>
        </w:rPr>
      </w:pPr>
      <w:r w:rsidRPr="00C4634B">
        <w:rPr>
          <w:color w:val="156082" w:themeColor="accent1"/>
        </w:rPr>
        <w:t>Not accessing the benefits mentioned above</w:t>
      </w:r>
      <w:r w:rsidR="00C4634B" w:rsidRPr="00C4634B">
        <w:rPr>
          <w:color w:val="156082" w:themeColor="accent1"/>
        </w:rPr>
        <w:t xml:space="preserve"> in the </w:t>
      </w:r>
      <w:r w:rsidR="004844E6">
        <w:rPr>
          <w:color w:val="156082" w:themeColor="accent1"/>
        </w:rPr>
        <w:t>long</w:t>
      </w:r>
      <w:r w:rsidR="00C4634B" w:rsidRPr="00C4634B">
        <w:rPr>
          <w:color w:val="156082" w:themeColor="accent1"/>
        </w:rPr>
        <w:t xml:space="preserve"> term</w:t>
      </w:r>
      <w:r w:rsidR="0026572E" w:rsidRPr="00C4634B">
        <w:rPr>
          <w:color w:val="156082" w:themeColor="accent1"/>
        </w:rPr>
        <w:t xml:space="preserve"> </w:t>
      </w:r>
      <w:r w:rsidR="00A420D3" w:rsidRPr="00C4634B">
        <w:rPr>
          <w:color w:val="156082" w:themeColor="accent1"/>
        </w:rPr>
        <w:t xml:space="preserve">primarily </w:t>
      </w:r>
      <w:r w:rsidR="00C4634B">
        <w:rPr>
          <w:color w:val="156082" w:themeColor="accent1"/>
        </w:rPr>
        <w:t xml:space="preserve">implies </w:t>
      </w:r>
      <w:r w:rsidR="0080663F">
        <w:rPr>
          <w:color w:val="156082" w:themeColor="accent1"/>
        </w:rPr>
        <w:t xml:space="preserve">being subjected to </w:t>
      </w:r>
      <w:r w:rsidR="00043611">
        <w:rPr>
          <w:color w:val="156082" w:themeColor="accent1"/>
        </w:rPr>
        <w:t xml:space="preserve">fluctuating and – in the case of fossil </w:t>
      </w:r>
      <w:r w:rsidR="00BA561E">
        <w:rPr>
          <w:color w:val="156082" w:themeColor="accent1"/>
        </w:rPr>
        <w:t>energy, potentially increasing – energy bills</w:t>
      </w:r>
      <w:r w:rsidR="00C46B5B">
        <w:rPr>
          <w:color w:val="156082" w:themeColor="accent1"/>
        </w:rPr>
        <w:t xml:space="preserve">, especially in a context of geopolitical crises. </w:t>
      </w:r>
    </w:p>
    <w:p w14:paraId="7E65467F" w14:textId="522E7E2C" w:rsidR="00E35847" w:rsidRDefault="00E35847" w:rsidP="00B86732">
      <w:pPr>
        <w:rPr>
          <w:color w:val="156082" w:themeColor="accent1"/>
        </w:rPr>
      </w:pPr>
      <w:r>
        <w:rPr>
          <w:color w:val="156082" w:themeColor="accent1"/>
        </w:rPr>
        <w:t xml:space="preserve">Having changes in VAT regulations and higher prices for instalment of the PV system – due to more market demand, the prices for PV systems were cheaper from </w:t>
      </w:r>
      <w:r w:rsidR="009C722E">
        <w:rPr>
          <w:color w:val="156082" w:themeColor="accent1"/>
        </w:rPr>
        <w:t>20</w:t>
      </w:r>
      <w:r>
        <w:rPr>
          <w:color w:val="156082" w:themeColor="accent1"/>
        </w:rPr>
        <w:t xml:space="preserve">23 to </w:t>
      </w:r>
      <w:r w:rsidR="0088662F">
        <w:rPr>
          <w:color w:val="156082" w:themeColor="accent1"/>
        </w:rPr>
        <w:t>20</w:t>
      </w:r>
      <w:r>
        <w:rPr>
          <w:color w:val="156082" w:themeColor="accent1"/>
        </w:rPr>
        <w:t xml:space="preserve">25. Also, </w:t>
      </w:r>
      <w:r w:rsidR="004C4F4B">
        <w:rPr>
          <w:color w:val="156082" w:themeColor="accent1"/>
        </w:rPr>
        <w:t xml:space="preserve">with changing governments, </w:t>
      </w:r>
      <w:r w:rsidR="0088662F">
        <w:rPr>
          <w:color w:val="156082" w:themeColor="accent1"/>
        </w:rPr>
        <w:t xml:space="preserve">the funding schemes and </w:t>
      </w:r>
      <w:r w:rsidR="0064786D">
        <w:rPr>
          <w:color w:val="156082" w:themeColor="accent1"/>
        </w:rPr>
        <w:t xml:space="preserve">the VAT regulations might change. </w:t>
      </w:r>
      <w:r w:rsidR="0088662F">
        <w:rPr>
          <w:color w:val="156082" w:themeColor="accent1"/>
        </w:rPr>
        <w:t xml:space="preserve">Alliance90/The Greens were part of the government from 2021 to 2025 and supported renewable energy measures, whereas the current government just establishing from May 2025 </w:t>
      </w:r>
      <w:r w:rsidR="00A216FE">
        <w:rPr>
          <w:color w:val="156082" w:themeColor="accent1"/>
        </w:rPr>
        <w:t xml:space="preserve">(Christian Democratic Union and Social-Democrats) might not be in favour of it. </w:t>
      </w:r>
    </w:p>
    <w:p w14:paraId="4DFA07EC" w14:textId="39667A72" w:rsidR="1173FD87" w:rsidRPr="0088662F" w:rsidRDefault="005F7479" w:rsidP="1173FD87">
      <w:pPr>
        <w:rPr>
          <w:color w:val="156082" w:themeColor="accent1"/>
        </w:rPr>
      </w:pPr>
      <w:r>
        <w:rPr>
          <w:color w:val="156082" w:themeColor="accent1"/>
        </w:rPr>
        <w:t xml:space="preserve">Since </w:t>
      </w:r>
      <w:r w:rsidR="00614EF6">
        <w:rPr>
          <w:color w:val="156082" w:themeColor="accent1"/>
        </w:rPr>
        <w:t>p</w:t>
      </w:r>
      <w:r w:rsidR="00024ECD">
        <w:rPr>
          <w:color w:val="156082" w:themeColor="accent1"/>
        </w:rPr>
        <w:t xml:space="preserve">rivate PV arrays </w:t>
      </w:r>
      <w:r w:rsidR="00614EF6">
        <w:rPr>
          <w:color w:val="156082" w:themeColor="accent1"/>
        </w:rPr>
        <w:t>are</w:t>
      </w:r>
      <w:r w:rsidR="001D0FF4">
        <w:rPr>
          <w:color w:val="156082" w:themeColor="accent1"/>
        </w:rPr>
        <w:t xml:space="preserve"> generally estimated to </w:t>
      </w:r>
      <w:r w:rsidR="004844E6">
        <w:rPr>
          <w:color w:val="156082" w:themeColor="accent1"/>
        </w:rPr>
        <w:t>become profitable after 10-15 years</w:t>
      </w:r>
      <w:r w:rsidR="00614EF6">
        <w:rPr>
          <w:color w:val="156082" w:themeColor="accent1"/>
        </w:rPr>
        <w:t xml:space="preserve">, </w:t>
      </w:r>
      <w:r w:rsidR="00C32828">
        <w:rPr>
          <w:color w:val="156082" w:themeColor="accent1"/>
        </w:rPr>
        <w:t xml:space="preserve">the </w:t>
      </w:r>
      <w:r w:rsidR="009C61F4">
        <w:rPr>
          <w:color w:val="156082" w:themeColor="accent1"/>
        </w:rPr>
        <w:t>contrast</w:t>
      </w:r>
      <w:r w:rsidR="00F20818">
        <w:rPr>
          <w:color w:val="156082" w:themeColor="accent1"/>
        </w:rPr>
        <w:t xml:space="preserve"> </w:t>
      </w:r>
      <w:r w:rsidR="00703C31">
        <w:rPr>
          <w:color w:val="156082" w:themeColor="accent1"/>
        </w:rPr>
        <w:t xml:space="preserve">of benefits and lack thereof will </w:t>
      </w:r>
      <w:r w:rsidR="0042009D">
        <w:rPr>
          <w:color w:val="156082" w:themeColor="accent1"/>
        </w:rPr>
        <w:t xml:space="preserve">presumably </w:t>
      </w:r>
      <w:r w:rsidR="00454030">
        <w:rPr>
          <w:color w:val="156082" w:themeColor="accent1"/>
        </w:rPr>
        <w:t xml:space="preserve">become more </w:t>
      </w:r>
      <w:r w:rsidR="0045195F">
        <w:rPr>
          <w:color w:val="156082" w:themeColor="accent1"/>
        </w:rPr>
        <w:t xml:space="preserve">evident </w:t>
      </w:r>
      <w:r w:rsidR="004674B2">
        <w:rPr>
          <w:color w:val="156082" w:themeColor="accent1"/>
        </w:rPr>
        <w:t xml:space="preserve">in the long term. </w:t>
      </w:r>
    </w:p>
    <w:p w14:paraId="397AAB84" w14:textId="76FC9066" w:rsidR="1173FD87" w:rsidRDefault="1173FD87" w:rsidP="1173FD87"/>
    <w:p w14:paraId="612B2421" w14:textId="5CD54D8C" w:rsidR="00F72266" w:rsidRDefault="009B583E" w:rsidP="000750B9">
      <w:pPr>
        <w:pStyle w:val="ListParagraph"/>
        <w:numPr>
          <w:ilvl w:val="1"/>
          <w:numId w:val="7"/>
        </w:numPr>
      </w:pPr>
      <w:r>
        <w:t>Assess outcome</w:t>
      </w:r>
      <w:r w:rsidR="00161BF8">
        <w:t xml:space="preserve"> – note the relationship between those who can and those who cannot access the policy </w:t>
      </w:r>
      <w:r w:rsidR="00C16E56">
        <w:t>intervention</w:t>
      </w:r>
      <w:r w:rsidR="00F9684C">
        <w:t xml:space="preserve"> – is it mutually beneficial?  Does it reinforce structural disadvantage?</w:t>
      </w:r>
    </w:p>
    <w:p w14:paraId="1AC5EB6D" w14:textId="3F1558B6" w:rsidR="004028BC" w:rsidRDefault="0076559E" w:rsidP="1173FD87">
      <w:pPr>
        <w:pStyle w:val="ListParagraph"/>
        <w:ind w:left="1440"/>
      </w:pPr>
      <w:r>
        <w:t>Complete the sentence</w:t>
      </w:r>
      <w:r w:rsidR="00572CA7">
        <w:t xml:space="preserve">s </w:t>
      </w:r>
      <w:r w:rsidR="004028BC">
        <w:t>–</w:t>
      </w:r>
      <w:r w:rsidR="00572CA7">
        <w:t xml:space="preserve"> </w:t>
      </w:r>
    </w:p>
    <w:p w14:paraId="0CD50CA8" w14:textId="46848CB1" w:rsidR="00DF744C" w:rsidRDefault="00DF744C" w:rsidP="1173FD87">
      <w:pPr>
        <w:pStyle w:val="ListParagraph"/>
        <w:ind w:left="1440"/>
      </w:pPr>
    </w:p>
    <w:p w14:paraId="48FE56BB" w14:textId="31737243" w:rsidR="00DF744C" w:rsidRDefault="00572CA7" w:rsidP="1173FD87">
      <w:r>
        <w:t>T</w:t>
      </w:r>
      <w:r w:rsidR="0076559E">
        <w:t xml:space="preserve">hose who </w:t>
      </w:r>
      <w:r w:rsidR="0076559E" w:rsidRPr="1173FD87">
        <w:rPr>
          <w:b/>
          <w:bCs/>
        </w:rPr>
        <w:t>can access</w:t>
      </w:r>
      <w:r w:rsidR="0076559E">
        <w:t xml:space="preserve"> the policy </w:t>
      </w:r>
      <w:r w:rsidR="00C16E56">
        <w:t>intervention</w:t>
      </w:r>
      <w:r w:rsidR="0076559E">
        <w:t xml:space="preserve"> are advantaged in X ways e.g. reduced energy costs, </w:t>
      </w:r>
      <w:r w:rsidR="00460A12">
        <w:t>earning money by selling back to the grid, xx</w:t>
      </w:r>
      <w:r>
        <w:t>x.  T</w:t>
      </w:r>
      <w:r w:rsidR="009B583E">
        <w:t xml:space="preserve">hose who </w:t>
      </w:r>
      <w:r w:rsidR="009B583E" w:rsidRPr="1173FD87">
        <w:rPr>
          <w:b/>
          <w:bCs/>
        </w:rPr>
        <w:t>cannot access</w:t>
      </w:r>
      <w:r w:rsidR="009B583E">
        <w:t xml:space="preserve"> the item</w:t>
      </w:r>
      <w:r w:rsidR="00460A12">
        <w:t xml:space="preserve"> are</w:t>
      </w:r>
      <w:r w:rsidR="009B583E">
        <w:t xml:space="preserve"> disadvantaged in </w:t>
      </w:r>
      <w:r w:rsidR="00460A12">
        <w:t xml:space="preserve">X ways e.g. fluctuating energy prices, paying money to </w:t>
      </w:r>
      <w:r w:rsidR="00F72266">
        <w:t xml:space="preserve">home owners for </w:t>
      </w:r>
      <w:r w:rsidR="00F72266">
        <w:lastRenderedPageBreak/>
        <w:t>energy</w:t>
      </w:r>
      <w:r>
        <w:t xml:space="preserve">.  The </w:t>
      </w:r>
      <w:r w:rsidRPr="1173FD87">
        <w:rPr>
          <w:b/>
          <w:bCs/>
        </w:rPr>
        <w:t xml:space="preserve">relationship between </w:t>
      </w:r>
      <w:r>
        <w:t xml:space="preserve">those who can and cannot is access the policy </w:t>
      </w:r>
      <w:r w:rsidR="00A11BAF">
        <w:t>intervention</w:t>
      </w:r>
      <w:r>
        <w:t xml:space="preserve"> can be described as …</w:t>
      </w:r>
    </w:p>
    <w:p w14:paraId="698EE5E9" w14:textId="6CBE7BE4" w:rsidR="005E44A2" w:rsidRDefault="005E0E82" w:rsidP="005E0E82">
      <w:r>
        <w:br w:type="page"/>
      </w:r>
    </w:p>
    <w:p w14:paraId="3D380BE3" w14:textId="60CB9435" w:rsidR="005E44A2" w:rsidRDefault="7D11408B" w:rsidP="1173FD87">
      <w:pPr>
        <w:rPr>
          <w:u w:val="single"/>
        </w:rPr>
      </w:pPr>
      <w:r w:rsidRPr="1173FD87">
        <w:rPr>
          <w:u w:val="single"/>
        </w:rPr>
        <w:lastRenderedPageBreak/>
        <w:t>Section 2b</w:t>
      </w:r>
      <w:r w:rsidR="65FF85DC" w:rsidRPr="1173FD87">
        <w:rPr>
          <w:u w:val="single"/>
        </w:rPr>
        <w:t xml:space="preserve"> – Advantaged Groups</w:t>
      </w:r>
    </w:p>
    <w:p w14:paraId="5C19ACFB" w14:textId="45777BD7" w:rsidR="002E495A" w:rsidRPr="00586BC6" w:rsidRDefault="65FF85DC" w:rsidP="1173FD87">
      <w:pPr>
        <w:pStyle w:val="ListParagraph"/>
        <w:numPr>
          <w:ilvl w:val="0"/>
          <w:numId w:val="7"/>
        </w:numPr>
      </w:pPr>
      <w:r>
        <w:t>Some policy interventions are in line with broader environmental and social objectives.  Some policy interventions are out of line with broader environmental and social objectives e.g. the OECD have warned that existing policies re electric vehicle purchase risk reinforcing a car dependent system</w:t>
      </w:r>
      <w:r w:rsidR="19769D23">
        <w:t>.</w:t>
      </w:r>
      <w:r w:rsidR="4FEEB661">
        <w:t xml:space="preserve">  </w:t>
      </w:r>
      <w:r w:rsidR="1D9F713D">
        <w:t>W</w:t>
      </w:r>
      <w:r w:rsidR="4FEEB661">
        <w:t xml:space="preserve">e do need electric vehicles but how the fleet is structured needs to be further considered e.g. there needs to be large scale switch to public </w:t>
      </w:r>
      <w:r w:rsidR="614AB4DC">
        <w:t>transport and shared mobility fleets.</w:t>
      </w:r>
    </w:p>
    <w:p w14:paraId="75E133DE" w14:textId="63BD252B" w:rsidR="002E495A" w:rsidRPr="00586BC6" w:rsidRDefault="614AB4DC" w:rsidP="1173FD87">
      <w:r w:rsidRPr="1173FD87">
        <w:t>If the policy intervention</w:t>
      </w:r>
      <w:r w:rsidR="7901288A" w:rsidRPr="1173FD87">
        <w:t xml:space="preserve"> under consideration</w:t>
      </w:r>
      <w:r w:rsidRPr="1173FD87">
        <w:t xml:space="preserve"> is out of line with best practice</w:t>
      </w:r>
      <w:r w:rsidR="00C45D2F" w:rsidRPr="1173FD87">
        <w:t xml:space="preserve"> -</w:t>
      </w:r>
      <w:r w:rsidRPr="1173FD87">
        <w:t xml:space="preserve"> identify who is most in need of it regardless of whether or not the wider best-practice</w:t>
      </w:r>
      <w:r w:rsidR="144A1C2A" w:rsidRPr="1173FD87">
        <w:t>,</w:t>
      </w:r>
      <w:r w:rsidRPr="1173FD87">
        <w:t xml:space="preserve"> eco-social</w:t>
      </w:r>
      <w:r w:rsidR="2D97451B" w:rsidRPr="1173FD87">
        <w:t>,</w:t>
      </w:r>
      <w:r w:rsidRPr="1173FD87">
        <w:t xml:space="preserve"> infrastructure is in place.</w:t>
      </w:r>
      <w:r w:rsidR="30F2F7C6" w:rsidRPr="1173FD87">
        <w:t xml:space="preserve">  For example</w:t>
      </w:r>
      <w:r w:rsidR="00722CB2">
        <w:t>,</w:t>
      </w:r>
      <w:r w:rsidR="30F2F7C6" w:rsidRPr="1173FD87">
        <w:t xml:space="preserve"> people who life 20km outside an urban setting will likely always need to own a vehicle for private use.  These people are most in need of switching to an electric vehicle.</w:t>
      </w:r>
      <w:r w:rsidR="02DF1AC0" w:rsidRPr="1173FD87">
        <w:t xml:space="preserve">  The </w:t>
      </w:r>
      <w:r w:rsidR="02DF1AC0" w:rsidRPr="1173FD87">
        <w:rPr>
          <w:b/>
          <w:bCs/>
        </w:rPr>
        <w:t>rural/urban divide</w:t>
      </w:r>
      <w:r w:rsidR="02DF1AC0" w:rsidRPr="1173FD87">
        <w:t xml:space="preserve"> is thus very important.</w:t>
      </w:r>
    </w:p>
    <w:p w14:paraId="7B86549F" w14:textId="07EB4CB4" w:rsidR="002E495A" w:rsidRPr="00586BC6" w:rsidRDefault="00377834" w:rsidP="1173FD87">
      <w:r>
        <w:t xml:space="preserve">This will only apply to certain items – arguably everyone needs a </w:t>
      </w:r>
      <w:r w:rsidR="0CD0308B">
        <w:t>well-insulated</w:t>
      </w:r>
      <w:r>
        <w:t xml:space="preserve"> home</w:t>
      </w:r>
      <w:r w:rsidR="6CEB0C15">
        <w:t>,</w:t>
      </w:r>
      <w:r>
        <w:t xml:space="preserve"> but not everyone needs an electric vehicle for private use.</w:t>
      </w:r>
    </w:p>
    <w:p w14:paraId="7C182A4E" w14:textId="3389C4D2" w:rsidR="00586BC6" w:rsidRDefault="00B673A4" w:rsidP="1173FD87">
      <w:r>
        <w:t xml:space="preserve">Combining this with the </w:t>
      </w:r>
      <w:r w:rsidRPr="1173FD87">
        <w:rPr>
          <w:b/>
          <w:bCs/>
        </w:rPr>
        <w:t>key factor</w:t>
      </w:r>
      <w:r>
        <w:t xml:space="preserve"> (q1) i</w:t>
      </w:r>
      <w:r w:rsidR="002E495A">
        <w:t>f possible, o</w:t>
      </w:r>
      <w:r w:rsidR="005E44A2">
        <w:t>utline the</w:t>
      </w:r>
      <w:r w:rsidR="00586BC6">
        <w:t xml:space="preserve"> approximate</w:t>
      </w:r>
      <w:r w:rsidR="005E44A2">
        <w:t xml:space="preserve"> </w:t>
      </w:r>
      <w:r w:rsidR="005E44A2" w:rsidRPr="1173FD87">
        <w:rPr>
          <w:b/>
          <w:bCs/>
        </w:rPr>
        <w:t>demographic profile</w:t>
      </w:r>
      <w:r w:rsidR="005E44A2">
        <w:t xml:space="preserve"> of those that </w:t>
      </w:r>
      <w:r w:rsidR="005E44A2" w:rsidRPr="1173FD87">
        <w:rPr>
          <w:b/>
          <w:bCs/>
        </w:rPr>
        <w:t>can</w:t>
      </w:r>
      <w:r w:rsidR="00D6130A">
        <w:rPr>
          <w:b/>
          <w:bCs/>
        </w:rPr>
        <w:t xml:space="preserve"> access the policy intervention</w:t>
      </w:r>
      <w:r w:rsidR="004F67A3">
        <w:t xml:space="preserve"> – ADVANTAGED group </w:t>
      </w:r>
      <w:r w:rsidR="006148A9">
        <w:t xml:space="preserve">– by gender and age.  </w:t>
      </w:r>
    </w:p>
    <w:p w14:paraId="046DB95B" w14:textId="56AA4864" w:rsidR="007F47E5" w:rsidRDefault="002931C3" w:rsidP="1173FD87">
      <w:r w:rsidRPr="1173FD87">
        <w:rPr>
          <w:b/>
          <w:bCs/>
        </w:rPr>
        <w:t>Only if relevant</w:t>
      </w:r>
      <w:r>
        <w:t xml:space="preserve"> - s</w:t>
      </w:r>
      <w:r w:rsidR="006148A9">
        <w:t>eparate</w:t>
      </w:r>
      <w:r w:rsidR="0006564E">
        <w:t xml:space="preserve"> those who are </w:t>
      </w:r>
      <w:r w:rsidR="0006564E" w:rsidRPr="1173FD87">
        <w:rPr>
          <w:b/>
          <w:bCs/>
        </w:rPr>
        <w:t>most in need of the item</w:t>
      </w:r>
      <w:r w:rsidR="0006564E">
        <w:t xml:space="preserve"> </w:t>
      </w:r>
      <w:r w:rsidR="00377834">
        <w:t>from those who wouldn’t need the item (e.g. if active, public and shared mobility schemes were provided).</w:t>
      </w:r>
      <w:r w:rsidR="004F67A3">
        <w:t xml:space="preserve">  </w:t>
      </w:r>
    </w:p>
    <w:p w14:paraId="36EE91D9" w14:textId="38E6CF0E" w:rsidR="005E44A2" w:rsidRDefault="004F67A3" w:rsidP="1173FD87">
      <w:r>
        <w:t xml:space="preserve">If everyone needs the item just identify </w:t>
      </w:r>
      <w:r w:rsidR="00072B7F">
        <w:t xml:space="preserve">% of population that could (theoretically) access the policy </w:t>
      </w:r>
      <w:r w:rsidR="00D6130A">
        <w:t>intervention</w:t>
      </w:r>
      <w:r w:rsidR="00072B7F">
        <w:t>.</w:t>
      </w:r>
    </w:p>
    <w:p w14:paraId="44E7C58A" w14:textId="32B18A20" w:rsidR="00531579" w:rsidRDefault="00531579" w:rsidP="1173FD87">
      <w:r>
        <w:t xml:space="preserve">If </w:t>
      </w:r>
      <w:r w:rsidR="008A35B0">
        <w:t>relevant</w:t>
      </w:r>
      <w:r>
        <w:t xml:space="preserve"> quantitative data is</w:t>
      </w:r>
      <w:r w:rsidR="00A52067">
        <w:t xml:space="preserve"> not</w:t>
      </w:r>
      <w:r>
        <w:t xml:space="preserve"> available </w:t>
      </w:r>
      <w:r w:rsidR="008A35B0">
        <w:t>– just list what quant data is available</w:t>
      </w:r>
      <w:r w:rsidR="00377834">
        <w:t xml:space="preserve"> and provide qualitative description </w:t>
      </w:r>
      <w:r w:rsidR="005E7FE4">
        <w:t xml:space="preserve">of cohort that can access the policy </w:t>
      </w:r>
      <w:r w:rsidR="00BF7316">
        <w:t>intervention</w:t>
      </w:r>
      <w:r w:rsidR="005E7FE4">
        <w:t>.</w:t>
      </w:r>
      <w:r w:rsidR="1FA1EBCB">
        <w:t xml:space="preserve">  For sample list of available quantitative data please see Appendix A –  </w:t>
      </w:r>
      <w:r w:rsidR="78C83E74">
        <w:t xml:space="preserve">The list includes some data sets that are </w:t>
      </w:r>
      <w:r w:rsidR="1FA1EBCB">
        <w:t>Ireland specific</w:t>
      </w:r>
      <w:r w:rsidR="485034FB">
        <w:t xml:space="preserve"> (Central Statistics Office – CSO)</w:t>
      </w:r>
      <w:r w:rsidR="1FA1EBCB">
        <w:t xml:space="preserve"> but can be used as starting point of what is</w:t>
      </w:r>
      <w:r w:rsidR="5C927368" w:rsidRPr="1173FD87">
        <w:t xml:space="preserve"> potentially</w:t>
      </w:r>
      <w:r w:rsidR="1FA1EBCB" w:rsidRPr="1173FD87">
        <w:t xml:space="preserve"> available on a national level.</w:t>
      </w:r>
      <w:r w:rsidR="16AF1748">
        <w:t xml:space="preserve"> EU SILC and other sources available on Eurostat database are also included on the list.</w:t>
      </w:r>
      <w:r w:rsidR="42103CE0">
        <w:t xml:space="preserve"> </w:t>
      </w:r>
    </w:p>
    <w:p w14:paraId="2FB47985" w14:textId="4ACBC62C" w:rsidR="0006479B" w:rsidRDefault="00D02653" w:rsidP="0006479B">
      <w:r>
        <w:t xml:space="preserve">EXAMPLE: </w:t>
      </w:r>
      <w:r w:rsidR="0006479B">
        <w:t xml:space="preserve">Electric Vehicles - </w:t>
      </w:r>
      <w:r w:rsidR="00200BE0">
        <w:t xml:space="preserve">% of those who can afford to buy one, divided into those who most need an EV </w:t>
      </w:r>
      <w:r w:rsidR="00231D2D">
        <w:t xml:space="preserve">most </w:t>
      </w:r>
      <w:r w:rsidR="00200BE0">
        <w:t xml:space="preserve">and those who could arguably switch to </w:t>
      </w:r>
      <w:r w:rsidR="00167C67">
        <w:t>shared mobility in next 5</w:t>
      </w:r>
      <w:r>
        <w:t>-10</w:t>
      </w:r>
      <w:r w:rsidR="00167C67">
        <w:t xml:space="preserve"> years.</w:t>
      </w:r>
      <w:r w:rsidR="7F7EC910">
        <w:t xml:space="preserve">  (For the purposes of this </w:t>
      </w:r>
      <w:r w:rsidR="7F7EC910" w:rsidRPr="1173FD87">
        <w:rPr>
          <w:b/>
          <w:bCs/>
        </w:rPr>
        <w:t>sample table</w:t>
      </w:r>
      <w:r w:rsidR="7F7EC910">
        <w:t xml:space="preserve"> it is assumed that people earning </w:t>
      </w:r>
      <w:r w:rsidR="7F7EC910" w:rsidRPr="1173FD87">
        <w:rPr>
          <w:b/>
          <w:bCs/>
        </w:rPr>
        <w:t>over 40K</w:t>
      </w:r>
      <w:r w:rsidR="7F7EC910">
        <w:t xml:space="preserve"> per annum can afford the investment).</w:t>
      </w:r>
      <w:r w:rsidR="00BF7316">
        <w:rPr>
          <w:rStyle w:val="FootnoteReference"/>
        </w:rPr>
        <w:footnoteReference w:id="3"/>
      </w:r>
      <w:r w:rsidR="00BF7316">
        <w:rPr>
          <w:rStyle w:val="FootnoteReference"/>
        </w:rPr>
        <w:footnoteReference w:id="4"/>
      </w:r>
    </w:p>
    <w:p w14:paraId="7CC48F01" w14:textId="77777777" w:rsidR="00DE1221" w:rsidRDefault="00DE1221" w:rsidP="0006479B"/>
    <w:p w14:paraId="0F64352A" w14:textId="77777777" w:rsidR="00DE1221" w:rsidRPr="00531579" w:rsidRDefault="00DE1221" w:rsidP="0006479B"/>
    <w:p w14:paraId="486381FF" w14:textId="77777777" w:rsidR="002F6391" w:rsidRDefault="002F6391" w:rsidP="002F6391"/>
    <w:p w14:paraId="3D200EE8" w14:textId="57077F04" w:rsidR="00BF7316" w:rsidRDefault="0025368D" w:rsidP="002F6391">
      <w:pPr>
        <w:rPr>
          <w:color w:val="156082" w:themeColor="accent1"/>
        </w:rPr>
      </w:pPr>
      <w:r w:rsidRPr="00110ED2">
        <w:rPr>
          <w:color w:val="156082" w:themeColor="accent1"/>
        </w:rPr>
        <w:t xml:space="preserve">There is no huge difference between homeowners living in the city, in towns or in rural areas. </w:t>
      </w:r>
      <w:r w:rsidR="00934BD2" w:rsidRPr="00110ED2">
        <w:rPr>
          <w:color w:val="156082" w:themeColor="accent1"/>
        </w:rPr>
        <w:t>33 per cent of homeowners</w:t>
      </w:r>
      <w:r w:rsidRPr="00110ED2">
        <w:rPr>
          <w:color w:val="156082" w:themeColor="accent1"/>
        </w:rPr>
        <w:t xml:space="preserve"> in all areas in Germany </w:t>
      </w:r>
      <w:r w:rsidR="001D2DF2" w:rsidRPr="00110ED2">
        <w:rPr>
          <w:color w:val="156082" w:themeColor="accent1"/>
        </w:rPr>
        <w:t>have spent between 10 to 20</w:t>
      </w:r>
      <w:r w:rsidR="00D70267" w:rsidRPr="00110ED2">
        <w:rPr>
          <w:color w:val="156082" w:themeColor="accent1"/>
        </w:rPr>
        <w:t xml:space="preserve">% of their household net income on living costs </w:t>
      </w:r>
      <w:r w:rsidR="00CC4E15" w:rsidRPr="00110ED2">
        <w:rPr>
          <w:color w:val="156082" w:themeColor="accent1"/>
        </w:rPr>
        <w:t xml:space="preserve">(energy, water, </w:t>
      </w:r>
      <w:r w:rsidR="00EA45D4" w:rsidRPr="00110ED2">
        <w:rPr>
          <w:color w:val="156082" w:themeColor="accent1"/>
        </w:rPr>
        <w:t xml:space="preserve">extra costs, e.g. for waste). </w:t>
      </w:r>
      <w:r w:rsidR="00934BD2" w:rsidRPr="00110ED2">
        <w:rPr>
          <w:color w:val="156082" w:themeColor="accent1"/>
        </w:rPr>
        <w:t xml:space="preserve">According to this EU-SILC data, it is not necessary to divide between </w:t>
      </w:r>
      <w:r w:rsidR="00D862CC" w:rsidRPr="00110ED2">
        <w:rPr>
          <w:color w:val="156082" w:themeColor="accent1"/>
        </w:rPr>
        <w:t xml:space="preserve">rural and urban areas when it comes to owning houses. </w:t>
      </w:r>
    </w:p>
    <w:p w14:paraId="45ADEF3C" w14:textId="3F369649" w:rsidR="00E72343" w:rsidRPr="00E72343" w:rsidRDefault="00E72343" w:rsidP="002F6391">
      <w:pPr>
        <w:rPr>
          <w:b/>
          <w:bCs/>
          <w:color w:val="156082" w:themeColor="accent1"/>
        </w:rPr>
      </w:pPr>
      <w:r w:rsidRPr="00E72343">
        <w:rPr>
          <w:b/>
          <w:bCs/>
          <w:color w:val="156082" w:themeColor="accent1"/>
        </w:rPr>
        <w:t xml:space="preserve">TABLE 1: </w:t>
      </w:r>
      <w:r>
        <w:rPr>
          <w:b/>
          <w:bCs/>
          <w:color w:val="156082" w:themeColor="accent1"/>
        </w:rPr>
        <w:t>Homeowners vs. Tenants</w:t>
      </w:r>
      <w:r w:rsidR="00EF48D0">
        <w:rPr>
          <w:b/>
          <w:bCs/>
          <w:color w:val="156082" w:themeColor="accent1"/>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1515"/>
        <w:gridCol w:w="1890"/>
      </w:tblGrid>
      <w:tr w:rsidR="00E72343" w:rsidRPr="00E72343" w14:paraId="3448D41A" w14:textId="77777777" w:rsidTr="00E72343">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3EB85E92" w14:textId="77777777" w:rsidR="00E72343" w:rsidRPr="00E72343" w:rsidRDefault="00E72343" w:rsidP="00E72343">
            <w:pPr>
              <w:rPr>
                <w:color w:val="156082" w:themeColor="accent1"/>
                <w:lang w:val="en-DE"/>
              </w:rPr>
            </w:pPr>
            <w:r w:rsidRPr="00E72343">
              <w:rPr>
                <w:color w:val="156082" w:themeColor="accent1"/>
                <w:lang w:val="en-DE"/>
              </w:rPr>
              <w:t> </w:t>
            </w:r>
          </w:p>
        </w:tc>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4210EAC5" w14:textId="77777777" w:rsidR="00E72343" w:rsidRPr="00E72343" w:rsidRDefault="00E72343" w:rsidP="00E72343">
            <w:pPr>
              <w:rPr>
                <w:color w:val="156082" w:themeColor="accent1"/>
                <w:lang w:val="en-DE"/>
              </w:rPr>
            </w:pPr>
            <w:r w:rsidRPr="00E72343">
              <w:rPr>
                <w:color w:val="156082" w:themeColor="accent1"/>
              </w:rPr>
              <w:t>Cohort 1</w:t>
            </w:r>
            <w:r w:rsidRPr="00E72343">
              <w:rPr>
                <w:color w:val="156082" w:themeColor="accent1"/>
                <w:lang w:val="en-DE"/>
              </w:rPr>
              <w:t>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1E0B5857" w14:textId="77777777" w:rsidR="00E72343" w:rsidRPr="00E72343" w:rsidRDefault="00E72343" w:rsidP="00E72343">
            <w:pPr>
              <w:rPr>
                <w:color w:val="156082" w:themeColor="accent1"/>
                <w:lang w:val="en-DE"/>
              </w:rPr>
            </w:pPr>
            <w:r w:rsidRPr="00E72343">
              <w:rPr>
                <w:color w:val="156082" w:themeColor="accent1"/>
              </w:rPr>
              <w:t>Cohort 2</w:t>
            </w:r>
            <w:r w:rsidRPr="00E72343">
              <w:rPr>
                <w:color w:val="156082" w:themeColor="accent1"/>
                <w:lang w:val="en-DE"/>
              </w:rPr>
              <w:t> </w:t>
            </w:r>
          </w:p>
        </w:tc>
      </w:tr>
      <w:tr w:rsidR="00E72343" w:rsidRPr="00E72343" w14:paraId="6DC7E29B" w14:textId="77777777" w:rsidTr="00E72343">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68FDC2C2" w14:textId="77777777" w:rsidR="00E72343" w:rsidRPr="00E72343" w:rsidRDefault="00E72343" w:rsidP="00E72343">
            <w:pPr>
              <w:rPr>
                <w:color w:val="156082" w:themeColor="accent1"/>
                <w:lang w:val="en-DE"/>
              </w:rPr>
            </w:pPr>
            <w:r w:rsidRPr="00E72343">
              <w:rPr>
                <w:color w:val="156082" w:themeColor="accent1"/>
                <w:lang w:val="en-DE"/>
              </w:rPr>
              <w:t> </w:t>
            </w:r>
          </w:p>
        </w:tc>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6A257A18" w14:textId="77777777" w:rsidR="00E72343" w:rsidRPr="00E72343" w:rsidRDefault="00E72343" w:rsidP="00E72343">
            <w:pPr>
              <w:rPr>
                <w:color w:val="156082" w:themeColor="accent1"/>
                <w:lang w:val="en-DE"/>
              </w:rPr>
            </w:pPr>
            <w:r w:rsidRPr="00E72343">
              <w:rPr>
                <w:color w:val="156082" w:themeColor="accent1"/>
              </w:rPr>
              <w:t>Homeowner</w:t>
            </w:r>
            <w:r w:rsidRPr="00E72343">
              <w:rPr>
                <w:color w:val="156082" w:themeColor="accent1"/>
                <w:lang w:val="en-DE"/>
              </w:rPr>
              <w:t>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3AC9E0F5" w14:textId="77777777" w:rsidR="00E72343" w:rsidRPr="00E72343" w:rsidRDefault="00E72343" w:rsidP="00E72343">
            <w:pPr>
              <w:rPr>
                <w:color w:val="156082" w:themeColor="accent1"/>
                <w:lang w:val="en-DE"/>
              </w:rPr>
            </w:pPr>
            <w:r w:rsidRPr="00E72343">
              <w:rPr>
                <w:color w:val="156082" w:themeColor="accent1"/>
              </w:rPr>
              <w:t>Tenant</w:t>
            </w:r>
            <w:r w:rsidRPr="00E72343">
              <w:rPr>
                <w:color w:val="156082" w:themeColor="accent1"/>
                <w:lang w:val="en-DE"/>
              </w:rPr>
              <w:t> </w:t>
            </w:r>
          </w:p>
        </w:tc>
      </w:tr>
      <w:tr w:rsidR="00E72343" w:rsidRPr="00E72343" w14:paraId="0E16FEF0" w14:textId="77777777" w:rsidTr="00E72343">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284D38B7" w14:textId="77777777" w:rsidR="00E72343" w:rsidRPr="00E72343" w:rsidRDefault="00E72343" w:rsidP="00E72343">
            <w:pPr>
              <w:rPr>
                <w:color w:val="156082" w:themeColor="accent1"/>
                <w:lang w:val="en-DE"/>
              </w:rPr>
            </w:pPr>
            <w:r w:rsidRPr="00E72343">
              <w:rPr>
                <w:color w:val="156082" w:themeColor="accent1"/>
              </w:rPr>
              <w:t>Male</w:t>
            </w:r>
            <w:r w:rsidRPr="00E72343">
              <w:rPr>
                <w:color w:val="156082" w:themeColor="accent1"/>
                <w:lang w:val="en-DE"/>
              </w:rPr>
              <w:t> </w:t>
            </w:r>
          </w:p>
        </w:tc>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3585873E" w14:textId="77777777" w:rsidR="00E72343" w:rsidRPr="00E72343" w:rsidRDefault="00E72343" w:rsidP="00E72343">
            <w:pPr>
              <w:rPr>
                <w:color w:val="156082" w:themeColor="accent1"/>
                <w:lang w:val="en-DE"/>
              </w:rPr>
            </w:pPr>
            <w:r w:rsidRPr="00E72343">
              <w:rPr>
                <w:color w:val="156082" w:themeColor="accent1"/>
              </w:rPr>
              <w:t>53,4%</w:t>
            </w:r>
            <w:r w:rsidRPr="00E72343">
              <w:rPr>
                <w:color w:val="156082" w:themeColor="accent1"/>
                <w:lang w:val="en-DE"/>
              </w:rPr>
              <w:t>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5EA2294B" w14:textId="77777777" w:rsidR="00E72343" w:rsidRPr="00E72343" w:rsidRDefault="00E72343" w:rsidP="00E72343">
            <w:pPr>
              <w:rPr>
                <w:color w:val="156082" w:themeColor="accent1"/>
                <w:lang w:val="en-DE"/>
              </w:rPr>
            </w:pPr>
            <w:r w:rsidRPr="00E72343">
              <w:rPr>
                <w:color w:val="156082" w:themeColor="accent1"/>
              </w:rPr>
              <w:t>46,6%</w:t>
            </w:r>
            <w:r w:rsidRPr="00E72343">
              <w:rPr>
                <w:color w:val="156082" w:themeColor="accent1"/>
                <w:lang w:val="en-DE"/>
              </w:rPr>
              <w:t> </w:t>
            </w:r>
          </w:p>
        </w:tc>
      </w:tr>
      <w:tr w:rsidR="00E72343" w:rsidRPr="00E72343" w14:paraId="75E56BD0" w14:textId="77777777" w:rsidTr="00E72343">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233EE4C0" w14:textId="77777777" w:rsidR="00E72343" w:rsidRPr="00E72343" w:rsidRDefault="00E72343" w:rsidP="00E72343">
            <w:pPr>
              <w:rPr>
                <w:color w:val="156082" w:themeColor="accent1"/>
                <w:lang w:val="en-DE"/>
              </w:rPr>
            </w:pPr>
            <w:r w:rsidRPr="00E72343">
              <w:rPr>
                <w:color w:val="156082" w:themeColor="accent1"/>
              </w:rPr>
              <w:t>Female &amp; Gender Minorities</w:t>
            </w:r>
            <w:r w:rsidRPr="00E72343">
              <w:rPr>
                <w:color w:val="156082" w:themeColor="accent1"/>
                <w:lang w:val="en-DE"/>
              </w:rPr>
              <w:t> </w:t>
            </w:r>
          </w:p>
        </w:tc>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3EDA6FFE" w14:textId="77777777" w:rsidR="00E72343" w:rsidRPr="00E72343" w:rsidRDefault="00E72343" w:rsidP="00E72343">
            <w:pPr>
              <w:rPr>
                <w:color w:val="156082" w:themeColor="accent1"/>
                <w:lang w:val="en-DE"/>
              </w:rPr>
            </w:pPr>
            <w:r w:rsidRPr="00E72343">
              <w:rPr>
                <w:color w:val="156082" w:themeColor="accent1"/>
              </w:rPr>
              <w:t>51,2%</w:t>
            </w:r>
            <w:r w:rsidRPr="00E72343">
              <w:rPr>
                <w:color w:val="156082" w:themeColor="accent1"/>
                <w:lang w:val="en-DE"/>
              </w:rPr>
              <w:t> </w:t>
            </w:r>
          </w:p>
          <w:p w14:paraId="5D073FBC" w14:textId="77777777" w:rsidR="00E72343" w:rsidRPr="00E72343" w:rsidRDefault="00E72343" w:rsidP="00E72343">
            <w:pPr>
              <w:rPr>
                <w:color w:val="156082" w:themeColor="accent1"/>
                <w:lang w:val="en-DE"/>
              </w:rPr>
            </w:pPr>
            <w:r w:rsidRPr="00E72343">
              <w:rPr>
                <w:color w:val="156082" w:themeColor="accent1"/>
              </w:rPr>
              <w:t>No info on other gender</w:t>
            </w:r>
            <w:r w:rsidRPr="00E72343">
              <w:rPr>
                <w:color w:val="156082" w:themeColor="accent1"/>
                <w:lang w:val="en-DE"/>
              </w:rPr>
              <w:t>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7A24EEAD" w14:textId="77777777" w:rsidR="00E72343" w:rsidRPr="00E72343" w:rsidRDefault="00E72343" w:rsidP="00E72343">
            <w:pPr>
              <w:rPr>
                <w:color w:val="156082" w:themeColor="accent1"/>
                <w:lang w:val="en-DE"/>
              </w:rPr>
            </w:pPr>
            <w:r w:rsidRPr="00E72343">
              <w:rPr>
                <w:color w:val="156082" w:themeColor="accent1"/>
              </w:rPr>
              <w:t>48,8%</w:t>
            </w:r>
            <w:r w:rsidRPr="00E72343">
              <w:rPr>
                <w:color w:val="156082" w:themeColor="accent1"/>
                <w:lang w:val="en-DE"/>
              </w:rPr>
              <w:t> </w:t>
            </w:r>
          </w:p>
        </w:tc>
      </w:tr>
      <w:tr w:rsidR="00E72343" w:rsidRPr="00E72343" w14:paraId="41601F3F" w14:textId="77777777" w:rsidTr="00E72343">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7D660C43" w14:textId="77777777" w:rsidR="00E72343" w:rsidRPr="00E72343" w:rsidRDefault="00E72343" w:rsidP="00E72343">
            <w:pPr>
              <w:rPr>
                <w:color w:val="156082" w:themeColor="accent1"/>
                <w:lang w:val="en-DE"/>
              </w:rPr>
            </w:pPr>
            <w:r w:rsidRPr="00E72343">
              <w:rPr>
                <w:color w:val="156082" w:themeColor="accent1"/>
              </w:rPr>
              <w:t>Non-EU citizenship</w:t>
            </w:r>
            <w:r w:rsidRPr="00E72343">
              <w:rPr>
                <w:color w:val="156082" w:themeColor="accent1"/>
                <w:lang w:val="en-DE"/>
              </w:rPr>
              <w:t> </w:t>
            </w:r>
          </w:p>
        </w:tc>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4EF1505D" w14:textId="77777777" w:rsidR="00E72343" w:rsidRPr="00E72343" w:rsidRDefault="00E72343" w:rsidP="00E72343">
            <w:pPr>
              <w:rPr>
                <w:color w:val="156082" w:themeColor="accent1"/>
                <w:lang w:val="en-DE"/>
              </w:rPr>
            </w:pPr>
            <w:r w:rsidRPr="00E72343">
              <w:rPr>
                <w:color w:val="156082" w:themeColor="accent1"/>
              </w:rPr>
              <w:t>15,3%</w:t>
            </w:r>
            <w:r w:rsidRPr="00E72343">
              <w:rPr>
                <w:color w:val="156082" w:themeColor="accent1"/>
                <w:lang w:val="en-DE"/>
              </w:rPr>
              <w:t>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1AA4DA87" w14:textId="77777777" w:rsidR="00E72343" w:rsidRPr="00E72343" w:rsidRDefault="00E72343" w:rsidP="00E72343">
            <w:pPr>
              <w:rPr>
                <w:color w:val="156082" w:themeColor="accent1"/>
                <w:lang w:val="en-DE"/>
              </w:rPr>
            </w:pPr>
            <w:r w:rsidRPr="00E72343">
              <w:rPr>
                <w:color w:val="156082" w:themeColor="accent1"/>
              </w:rPr>
              <w:t>84,7%</w:t>
            </w:r>
            <w:r w:rsidRPr="00E72343">
              <w:rPr>
                <w:color w:val="156082" w:themeColor="accent1"/>
                <w:lang w:val="en-DE"/>
              </w:rPr>
              <w:t> </w:t>
            </w:r>
          </w:p>
        </w:tc>
      </w:tr>
      <w:tr w:rsidR="00E72343" w:rsidRPr="00E72343" w14:paraId="07561103" w14:textId="77777777" w:rsidTr="00E72343">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1F9B8230" w14:textId="77777777" w:rsidR="00E72343" w:rsidRPr="00E72343" w:rsidRDefault="00E72343" w:rsidP="00E72343">
            <w:pPr>
              <w:rPr>
                <w:color w:val="156082" w:themeColor="accent1"/>
                <w:lang w:val="en-DE"/>
              </w:rPr>
            </w:pPr>
            <w:r w:rsidRPr="00E72343">
              <w:rPr>
                <w:color w:val="156082" w:themeColor="accent1"/>
              </w:rPr>
              <w:t>18-54</w:t>
            </w:r>
            <w:r w:rsidRPr="00E72343">
              <w:rPr>
                <w:color w:val="156082" w:themeColor="accent1"/>
                <w:lang w:val="en-DE"/>
              </w:rPr>
              <w:t> </w:t>
            </w:r>
          </w:p>
        </w:tc>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2BDE3E29" w14:textId="77777777" w:rsidR="00E72343" w:rsidRPr="00E72343" w:rsidRDefault="00E72343" w:rsidP="00E72343">
            <w:pPr>
              <w:rPr>
                <w:color w:val="156082" w:themeColor="accent1"/>
                <w:lang w:val="en-DE"/>
              </w:rPr>
            </w:pPr>
            <w:r w:rsidRPr="00E72343">
              <w:rPr>
                <w:color w:val="156082" w:themeColor="accent1"/>
              </w:rPr>
              <w:t>45%</w:t>
            </w:r>
            <w:r w:rsidRPr="00E72343">
              <w:rPr>
                <w:color w:val="156082" w:themeColor="accent1"/>
                <w:lang w:val="en-DE"/>
              </w:rPr>
              <w:t>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080372C1" w14:textId="77777777" w:rsidR="00E72343" w:rsidRPr="00E72343" w:rsidRDefault="00E72343" w:rsidP="00E72343">
            <w:pPr>
              <w:rPr>
                <w:color w:val="156082" w:themeColor="accent1"/>
                <w:lang w:val="en-DE"/>
              </w:rPr>
            </w:pPr>
            <w:r w:rsidRPr="00E72343">
              <w:rPr>
                <w:color w:val="156082" w:themeColor="accent1"/>
              </w:rPr>
              <w:t>55%</w:t>
            </w:r>
            <w:r w:rsidRPr="00E72343">
              <w:rPr>
                <w:color w:val="156082" w:themeColor="accent1"/>
                <w:lang w:val="en-DE"/>
              </w:rPr>
              <w:t> </w:t>
            </w:r>
          </w:p>
        </w:tc>
      </w:tr>
      <w:tr w:rsidR="00E72343" w:rsidRPr="00E72343" w14:paraId="72012D81" w14:textId="77777777" w:rsidTr="00E72343">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0BD74ABA" w14:textId="77777777" w:rsidR="00E72343" w:rsidRPr="00E72343" w:rsidRDefault="00E72343" w:rsidP="00E72343">
            <w:pPr>
              <w:rPr>
                <w:color w:val="156082" w:themeColor="accent1"/>
                <w:lang w:val="en-DE"/>
              </w:rPr>
            </w:pPr>
            <w:r w:rsidRPr="00E72343">
              <w:rPr>
                <w:color w:val="156082" w:themeColor="accent1"/>
              </w:rPr>
              <w:t>18-64</w:t>
            </w:r>
            <w:r w:rsidRPr="00E72343">
              <w:rPr>
                <w:color w:val="156082" w:themeColor="accent1"/>
                <w:lang w:val="en-DE"/>
              </w:rPr>
              <w:t> </w:t>
            </w:r>
          </w:p>
        </w:tc>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D5A829B" w14:textId="77777777" w:rsidR="00E72343" w:rsidRPr="00E72343" w:rsidRDefault="00E72343" w:rsidP="00E72343">
            <w:pPr>
              <w:rPr>
                <w:color w:val="156082" w:themeColor="accent1"/>
                <w:lang w:val="en-DE"/>
              </w:rPr>
            </w:pPr>
            <w:r w:rsidRPr="00E72343">
              <w:rPr>
                <w:color w:val="156082" w:themeColor="accent1"/>
              </w:rPr>
              <w:t>49,9%</w:t>
            </w:r>
            <w:r w:rsidRPr="00E72343">
              <w:rPr>
                <w:color w:val="156082" w:themeColor="accent1"/>
                <w:lang w:val="en-DE"/>
              </w:rPr>
              <w:t>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7451679F" w14:textId="77777777" w:rsidR="00E72343" w:rsidRPr="00E72343" w:rsidRDefault="00E72343" w:rsidP="00E72343">
            <w:pPr>
              <w:rPr>
                <w:color w:val="156082" w:themeColor="accent1"/>
                <w:lang w:val="en-DE"/>
              </w:rPr>
            </w:pPr>
            <w:r w:rsidRPr="00E72343">
              <w:rPr>
                <w:color w:val="156082" w:themeColor="accent1"/>
              </w:rPr>
              <w:t>50,1</w:t>
            </w:r>
            <w:r w:rsidRPr="00E72343">
              <w:rPr>
                <w:color w:val="156082" w:themeColor="accent1"/>
                <w:lang w:val="en-DE"/>
              </w:rPr>
              <w:t> </w:t>
            </w:r>
          </w:p>
        </w:tc>
      </w:tr>
    </w:tbl>
    <w:p w14:paraId="5780C565" w14:textId="77777777" w:rsidR="00E72343" w:rsidRPr="00110ED2" w:rsidRDefault="00E72343" w:rsidP="002F6391">
      <w:pPr>
        <w:rPr>
          <w:color w:val="156082" w:themeColor="accent1"/>
        </w:rPr>
      </w:pPr>
    </w:p>
    <w:p w14:paraId="46A09010" w14:textId="17F9C631" w:rsidR="00BE4345" w:rsidRPr="00C23B7B" w:rsidRDefault="00BE4345" w:rsidP="002F6391">
      <w:pPr>
        <w:rPr>
          <w:b/>
          <w:bCs/>
          <w:color w:val="156082" w:themeColor="accent1"/>
        </w:rPr>
      </w:pPr>
      <w:r w:rsidRPr="00C23B7B">
        <w:rPr>
          <w:b/>
          <w:bCs/>
          <w:color w:val="156082" w:themeColor="accent1"/>
        </w:rPr>
        <w:t xml:space="preserve">TABLE </w:t>
      </w:r>
      <w:r w:rsidR="00E72343">
        <w:rPr>
          <w:b/>
          <w:bCs/>
          <w:color w:val="156082" w:themeColor="accent1"/>
        </w:rPr>
        <w:t>2</w:t>
      </w:r>
      <w:r w:rsidRPr="00C23B7B">
        <w:rPr>
          <w:b/>
          <w:bCs/>
          <w:color w:val="156082" w:themeColor="accent1"/>
        </w:rPr>
        <w:t>: Distribution of income</w:t>
      </w:r>
    </w:p>
    <w:tbl>
      <w:tblPr>
        <w:tblW w:w="9129" w:type="dxa"/>
        <w:tblLook w:val="04A0" w:firstRow="1" w:lastRow="0" w:firstColumn="1" w:lastColumn="0" w:noHBand="0" w:noVBand="1"/>
      </w:tblPr>
      <w:tblGrid>
        <w:gridCol w:w="832"/>
        <w:gridCol w:w="1455"/>
        <w:gridCol w:w="2249"/>
        <w:gridCol w:w="3828"/>
        <w:gridCol w:w="529"/>
        <w:gridCol w:w="236"/>
      </w:tblGrid>
      <w:tr w:rsidR="009D435F" w:rsidRPr="00DF3DD9" w14:paraId="51BDCF97" w14:textId="77777777" w:rsidTr="00AD73C0">
        <w:trPr>
          <w:gridAfter w:val="2"/>
          <w:wAfter w:w="765" w:type="dxa"/>
          <w:trHeight w:val="765"/>
        </w:trPr>
        <w:tc>
          <w:tcPr>
            <w:tcW w:w="8364" w:type="dxa"/>
            <w:gridSpan w:val="4"/>
            <w:tcBorders>
              <w:top w:val="nil"/>
              <w:left w:val="nil"/>
              <w:bottom w:val="nil"/>
              <w:right w:val="nil"/>
            </w:tcBorders>
            <w:shd w:val="clear" w:color="auto" w:fill="auto"/>
            <w:hideMark/>
          </w:tcPr>
          <w:p w14:paraId="69FF36DF" w14:textId="77777777" w:rsidR="00BC7BCF" w:rsidRDefault="00BC7BCF" w:rsidP="00BC7BCF">
            <w:pPr>
              <w:spacing w:after="0" w:line="240" w:lineRule="auto"/>
              <w:rPr>
                <w:color w:val="156082" w:themeColor="accent1"/>
              </w:rPr>
            </w:pPr>
            <w:r w:rsidRPr="009D435F">
              <w:rPr>
                <w:color w:val="156082" w:themeColor="accent1"/>
              </w:rPr>
              <w:t>EU-SILC - Persons aged 16 and over with income in</w:t>
            </w:r>
            <w:r w:rsidR="00DF4DF4" w:rsidRPr="009D435F">
              <w:rPr>
                <w:color w:val="156082" w:themeColor="accent1"/>
              </w:rPr>
              <w:t xml:space="preserve"> main residence households, gross personal income</w:t>
            </w:r>
            <w:r w:rsidR="00BA7764" w:rsidRPr="009D435F">
              <w:rPr>
                <w:color w:val="156082" w:themeColor="accent1"/>
              </w:rPr>
              <w:t>: Germany, years, gender, age groups</w:t>
            </w:r>
          </w:p>
          <w:p w14:paraId="4A6173B1" w14:textId="77777777" w:rsidR="00EF07D4" w:rsidRDefault="00EF07D4" w:rsidP="00BC7BCF">
            <w:pPr>
              <w:spacing w:after="0" w:line="240" w:lineRule="auto"/>
              <w:rPr>
                <w:rFonts w:eastAsia="Times New Roman" w:cs="Arial"/>
                <w:color w:val="156082" w:themeColor="accent1"/>
                <w:kern w:val="0"/>
                <w:sz w:val="20"/>
                <w:szCs w:val="20"/>
                <w14:ligatures w14:val="none"/>
              </w:rPr>
            </w:pPr>
          </w:p>
          <w:p w14:paraId="3AED36B0" w14:textId="77777777" w:rsidR="00EF07D4" w:rsidRDefault="00EF07D4" w:rsidP="00BC7BCF">
            <w:pPr>
              <w:spacing w:after="0" w:line="240" w:lineRule="auto"/>
              <w:rPr>
                <w:rFonts w:eastAsia="Times New Roman" w:cs="Arial"/>
                <w:color w:val="156082" w:themeColor="accent1"/>
                <w:kern w:val="0"/>
                <w:sz w:val="20"/>
                <w:szCs w:val="20"/>
                <w14:ligatures w14:val="none"/>
              </w:rPr>
            </w:pPr>
            <w:hyperlink r:id="rId15" w:history="1">
              <w:r w:rsidRPr="00EF07D4">
                <w:rPr>
                  <w:rStyle w:val="Hyperlink"/>
                  <w:rFonts w:eastAsia="Times New Roman" w:cs="Arial"/>
                  <w:kern w:val="0"/>
                  <w:sz w:val="20"/>
                  <w:szCs w:val="20"/>
                  <w14:ligatures w14:val="none"/>
                </w:rPr>
                <w:t xml:space="preserve">EU-SILC - </w:t>
              </w:r>
              <w:proofErr w:type="spellStart"/>
              <w:r w:rsidRPr="00EF07D4">
                <w:rPr>
                  <w:rStyle w:val="Hyperlink"/>
                  <w:rFonts w:eastAsia="Times New Roman" w:cs="Arial"/>
                  <w:kern w:val="0"/>
                  <w:sz w:val="20"/>
                  <w:szCs w:val="20"/>
                  <w14:ligatures w14:val="none"/>
                </w:rPr>
                <w:t>Personen</w:t>
              </w:r>
              <w:proofErr w:type="spellEnd"/>
              <w:r w:rsidRPr="00EF07D4">
                <w:rPr>
                  <w:rStyle w:val="Hyperlink"/>
                  <w:rFonts w:eastAsia="Times New Roman" w:cs="Arial"/>
                  <w:kern w:val="0"/>
                  <w:sz w:val="20"/>
                  <w:szCs w:val="20"/>
                  <w14:ligatures w14:val="none"/>
                </w:rPr>
                <w:t xml:space="preserve"> ab 16 Jahren </w:t>
              </w:r>
              <w:proofErr w:type="spellStart"/>
              <w:r w:rsidRPr="00EF07D4">
                <w:rPr>
                  <w:rStyle w:val="Hyperlink"/>
                  <w:rFonts w:eastAsia="Times New Roman" w:cs="Arial"/>
                  <w:kern w:val="0"/>
                  <w:sz w:val="20"/>
                  <w:szCs w:val="20"/>
                  <w14:ligatures w14:val="none"/>
                </w:rPr>
                <w:t>mit</w:t>
              </w:r>
              <w:proofErr w:type="spellEnd"/>
              <w:r w:rsidRPr="00EF07D4">
                <w:rPr>
                  <w:rStyle w:val="Hyperlink"/>
                  <w:rFonts w:eastAsia="Times New Roman" w:cs="Arial"/>
                  <w:kern w:val="0"/>
                  <w:sz w:val="20"/>
                  <w:szCs w:val="20"/>
                  <w14:ligatures w14:val="none"/>
                </w:rPr>
                <w:t xml:space="preserve"> </w:t>
              </w:r>
              <w:proofErr w:type="spellStart"/>
              <w:r w:rsidRPr="00EF07D4">
                <w:rPr>
                  <w:rStyle w:val="Hyperlink"/>
                  <w:rFonts w:eastAsia="Times New Roman" w:cs="Arial"/>
                  <w:kern w:val="0"/>
                  <w:sz w:val="20"/>
                  <w:szCs w:val="20"/>
                  <w14:ligatures w14:val="none"/>
                </w:rPr>
                <w:t>Einkommen</w:t>
              </w:r>
              <w:proofErr w:type="spellEnd"/>
              <w:r w:rsidRPr="00EF07D4">
                <w:rPr>
                  <w:rStyle w:val="Hyperlink"/>
                  <w:rFonts w:eastAsia="Times New Roman" w:cs="Arial"/>
                  <w:kern w:val="0"/>
                  <w:sz w:val="20"/>
                  <w:szCs w:val="20"/>
                  <w14:ligatures w14:val="none"/>
                </w:rPr>
                <w:t xml:space="preserve"> in </w:t>
              </w:r>
              <w:proofErr w:type="spellStart"/>
              <w:r w:rsidRPr="00EF07D4">
                <w:rPr>
                  <w:rStyle w:val="Hyperlink"/>
                  <w:rFonts w:eastAsia="Times New Roman" w:cs="Arial"/>
                  <w:kern w:val="0"/>
                  <w:sz w:val="20"/>
                  <w:szCs w:val="20"/>
                  <w14:ligatures w14:val="none"/>
                </w:rPr>
                <w:t>Hauptwohnsitzhaushalten</w:t>
              </w:r>
              <w:proofErr w:type="spellEnd"/>
              <w:r w:rsidRPr="00EF07D4">
                <w:rPr>
                  <w:rStyle w:val="Hyperlink"/>
                  <w:rFonts w:eastAsia="Times New Roman" w:cs="Arial"/>
                  <w:kern w:val="0"/>
                  <w:sz w:val="20"/>
                  <w:szCs w:val="20"/>
                  <w14:ligatures w14:val="none"/>
                </w:rPr>
                <w:t xml:space="preserve">, </w:t>
              </w:r>
              <w:proofErr w:type="spellStart"/>
              <w:r w:rsidRPr="00EF07D4">
                <w:rPr>
                  <w:rStyle w:val="Hyperlink"/>
                  <w:rFonts w:eastAsia="Times New Roman" w:cs="Arial"/>
                  <w:kern w:val="0"/>
                  <w:sz w:val="20"/>
                  <w:szCs w:val="20"/>
                  <w14:ligatures w14:val="none"/>
                </w:rPr>
                <w:t>Personenbruttoeinkommen</w:t>
              </w:r>
              <w:proofErr w:type="spellEnd"/>
              <w:r w:rsidRPr="00EF07D4">
                <w:rPr>
                  <w:rStyle w:val="Hyperlink"/>
                  <w:rFonts w:eastAsia="Times New Roman" w:cs="Arial"/>
                  <w:kern w:val="0"/>
                  <w:sz w:val="20"/>
                  <w:szCs w:val="20"/>
                  <w14:ligatures w14:val="none"/>
                </w:rPr>
                <w:t xml:space="preserve">: Deutschland, Jahre, </w:t>
              </w:r>
              <w:proofErr w:type="spellStart"/>
              <w:r w:rsidRPr="00EF07D4">
                <w:rPr>
                  <w:rStyle w:val="Hyperlink"/>
                  <w:rFonts w:eastAsia="Times New Roman" w:cs="Arial"/>
                  <w:kern w:val="0"/>
                  <w:sz w:val="20"/>
                  <w:szCs w:val="20"/>
                  <w14:ligatures w14:val="none"/>
                </w:rPr>
                <w:t>Geschlecht</w:t>
              </w:r>
              <w:proofErr w:type="spellEnd"/>
              <w:r w:rsidRPr="00EF07D4">
                <w:rPr>
                  <w:rStyle w:val="Hyperlink"/>
                  <w:rFonts w:eastAsia="Times New Roman" w:cs="Arial"/>
                  <w:kern w:val="0"/>
                  <w:sz w:val="20"/>
                  <w:szCs w:val="20"/>
                  <w14:ligatures w14:val="none"/>
                </w:rPr>
                <w:t xml:space="preserve">, </w:t>
              </w:r>
              <w:proofErr w:type="spellStart"/>
              <w:r w:rsidRPr="00EF07D4">
                <w:rPr>
                  <w:rStyle w:val="Hyperlink"/>
                  <w:rFonts w:eastAsia="Times New Roman" w:cs="Arial"/>
                  <w:kern w:val="0"/>
                  <w:sz w:val="20"/>
                  <w:szCs w:val="20"/>
                  <w14:ligatures w14:val="none"/>
                </w:rPr>
                <w:t>Altersgruppen</w:t>
              </w:r>
              <w:proofErr w:type="spellEnd"/>
            </w:hyperlink>
          </w:p>
          <w:p w14:paraId="1E3AD303" w14:textId="3198888A" w:rsidR="00EF07D4" w:rsidRPr="00DF3DD9" w:rsidRDefault="00EF07D4" w:rsidP="00BC7BCF">
            <w:pPr>
              <w:spacing w:after="0" w:line="240" w:lineRule="auto"/>
              <w:rPr>
                <w:rFonts w:eastAsia="Times New Roman" w:cs="Arial"/>
                <w:color w:val="156082" w:themeColor="accent1"/>
                <w:kern w:val="0"/>
                <w:sz w:val="20"/>
                <w:szCs w:val="20"/>
                <w14:ligatures w14:val="none"/>
              </w:rPr>
            </w:pPr>
          </w:p>
        </w:tc>
      </w:tr>
      <w:tr w:rsidR="009D435F" w:rsidRPr="00DF3DD9" w14:paraId="106B162C" w14:textId="77777777" w:rsidTr="00AD73C0">
        <w:trPr>
          <w:gridAfter w:val="2"/>
          <w:wAfter w:w="765" w:type="dxa"/>
          <w:trHeight w:val="585"/>
        </w:trPr>
        <w:tc>
          <w:tcPr>
            <w:tcW w:w="4536" w:type="dxa"/>
            <w:gridSpan w:val="3"/>
            <w:vMerge w:val="restart"/>
            <w:tcBorders>
              <w:top w:val="single" w:sz="8" w:space="0" w:color="000000"/>
              <w:left w:val="nil"/>
              <w:bottom w:val="single" w:sz="8" w:space="0" w:color="000000"/>
              <w:right w:val="single" w:sz="4" w:space="0" w:color="000000"/>
            </w:tcBorders>
            <w:shd w:val="clear" w:color="auto" w:fill="auto"/>
            <w:vAlign w:val="center"/>
            <w:hideMark/>
          </w:tcPr>
          <w:p w14:paraId="1963AE97" w14:textId="2DB38839" w:rsidR="00DF3DD9" w:rsidRPr="00DF3DD9" w:rsidRDefault="00BA7764" w:rsidP="00DF3DD9">
            <w:pPr>
              <w:spacing w:after="0" w:line="240" w:lineRule="auto"/>
              <w:jc w:val="center"/>
              <w:rPr>
                <w:rFonts w:eastAsia="Times New Roman" w:cs="Arial"/>
                <w:color w:val="156082" w:themeColor="accent1"/>
                <w:kern w:val="0"/>
                <w:sz w:val="20"/>
                <w:szCs w:val="20"/>
                <w14:ligatures w14:val="none"/>
              </w:rPr>
            </w:pPr>
            <w:r w:rsidRPr="009D435F">
              <w:rPr>
                <w:rFonts w:eastAsia="Times New Roman" w:cs="Arial"/>
                <w:color w:val="156082" w:themeColor="accent1"/>
                <w:kern w:val="0"/>
                <w:sz w:val="20"/>
                <w:szCs w:val="20"/>
                <w14:ligatures w14:val="none"/>
              </w:rPr>
              <w:t>Year</w:t>
            </w:r>
            <w:r w:rsidR="00DF3DD9" w:rsidRPr="00DF3DD9">
              <w:rPr>
                <w:rFonts w:eastAsia="Times New Roman" w:cs="Arial"/>
                <w:color w:val="156082" w:themeColor="accent1"/>
                <w:kern w:val="0"/>
                <w:sz w:val="20"/>
                <w:szCs w:val="20"/>
                <w14:ligatures w14:val="none"/>
              </w:rPr>
              <w:br/>
            </w:r>
            <w:r w:rsidRPr="009D435F">
              <w:rPr>
                <w:rFonts w:eastAsia="Times New Roman" w:cs="Arial"/>
                <w:color w:val="156082" w:themeColor="accent1"/>
                <w:kern w:val="0"/>
                <w:sz w:val="20"/>
                <w:szCs w:val="20"/>
                <w14:ligatures w14:val="none"/>
              </w:rPr>
              <w:t>Gender</w:t>
            </w:r>
            <w:r w:rsidR="00DF3DD9" w:rsidRPr="00DF3DD9">
              <w:rPr>
                <w:rFonts w:eastAsia="Times New Roman" w:cs="Arial"/>
                <w:color w:val="156082" w:themeColor="accent1"/>
                <w:kern w:val="0"/>
                <w:sz w:val="20"/>
                <w:szCs w:val="20"/>
                <w14:ligatures w14:val="none"/>
              </w:rPr>
              <w:br/>
              <w:t>A</w:t>
            </w:r>
            <w:r w:rsidRPr="009D435F">
              <w:rPr>
                <w:rFonts w:eastAsia="Times New Roman" w:cs="Arial"/>
                <w:color w:val="156082" w:themeColor="accent1"/>
                <w:kern w:val="0"/>
                <w:sz w:val="20"/>
                <w:szCs w:val="20"/>
                <w14:ligatures w14:val="none"/>
              </w:rPr>
              <w:t>ge</w:t>
            </w:r>
          </w:p>
        </w:tc>
        <w:tc>
          <w:tcPr>
            <w:tcW w:w="3828" w:type="dxa"/>
            <w:tcBorders>
              <w:top w:val="single" w:sz="8" w:space="0" w:color="000000"/>
              <w:left w:val="nil"/>
              <w:bottom w:val="single" w:sz="8" w:space="0" w:color="000000"/>
              <w:right w:val="single" w:sz="4" w:space="0" w:color="000000"/>
            </w:tcBorders>
            <w:shd w:val="clear" w:color="auto" w:fill="auto"/>
            <w:vAlign w:val="center"/>
            <w:hideMark/>
          </w:tcPr>
          <w:p w14:paraId="202D999E" w14:textId="0BD4935A" w:rsidR="00DF3DD9" w:rsidRPr="00DF3DD9" w:rsidRDefault="00BA7764" w:rsidP="00DF3DD9">
            <w:pPr>
              <w:spacing w:after="0" w:line="240" w:lineRule="auto"/>
              <w:jc w:val="center"/>
              <w:rPr>
                <w:rFonts w:eastAsia="Times New Roman" w:cs="Arial"/>
                <w:color w:val="156082" w:themeColor="accent1"/>
                <w:kern w:val="0"/>
                <w:sz w:val="20"/>
                <w:szCs w:val="20"/>
                <w14:ligatures w14:val="none"/>
              </w:rPr>
            </w:pPr>
            <w:r w:rsidRPr="009D435F">
              <w:rPr>
                <w:rFonts w:eastAsia="Times New Roman" w:cs="Arial"/>
                <w:color w:val="156082" w:themeColor="accent1"/>
                <w:kern w:val="0"/>
                <w:sz w:val="20"/>
                <w:szCs w:val="20"/>
                <w14:ligatures w14:val="none"/>
              </w:rPr>
              <w:t xml:space="preserve">Average personal </w:t>
            </w:r>
            <w:proofErr w:type="spellStart"/>
            <w:r w:rsidR="002B62E0">
              <w:rPr>
                <w:rFonts w:eastAsia="Times New Roman" w:cs="Arial"/>
                <w:color w:val="156082" w:themeColor="accent1"/>
                <w:kern w:val="0"/>
                <w:sz w:val="20"/>
                <w:szCs w:val="20"/>
                <w14:ligatures w14:val="none"/>
              </w:rPr>
              <w:t>brutto</w:t>
            </w:r>
            <w:proofErr w:type="spellEnd"/>
            <w:r w:rsidR="002B62E0">
              <w:rPr>
                <w:rFonts w:eastAsia="Times New Roman" w:cs="Arial"/>
                <w:color w:val="156082" w:themeColor="accent1"/>
                <w:kern w:val="0"/>
                <w:sz w:val="20"/>
                <w:szCs w:val="20"/>
                <w14:ligatures w14:val="none"/>
              </w:rPr>
              <w:t xml:space="preserve"> </w:t>
            </w:r>
            <w:r w:rsidRPr="009D435F">
              <w:rPr>
                <w:rFonts w:eastAsia="Times New Roman" w:cs="Arial"/>
                <w:color w:val="156082" w:themeColor="accent1"/>
                <w:kern w:val="0"/>
                <w:sz w:val="20"/>
                <w:szCs w:val="20"/>
                <w14:ligatures w14:val="none"/>
              </w:rPr>
              <w:t>income</w:t>
            </w:r>
          </w:p>
        </w:tc>
      </w:tr>
      <w:tr w:rsidR="009D435F" w:rsidRPr="00DF3DD9" w14:paraId="6D76105D" w14:textId="77777777" w:rsidTr="00AD73C0">
        <w:trPr>
          <w:gridAfter w:val="2"/>
          <w:wAfter w:w="765" w:type="dxa"/>
          <w:trHeight w:val="276"/>
        </w:trPr>
        <w:tc>
          <w:tcPr>
            <w:tcW w:w="4536" w:type="dxa"/>
            <w:gridSpan w:val="3"/>
            <w:vMerge/>
            <w:tcBorders>
              <w:top w:val="single" w:sz="8" w:space="0" w:color="000000"/>
              <w:left w:val="nil"/>
              <w:bottom w:val="single" w:sz="8" w:space="0" w:color="000000"/>
              <w:right w:val="single" w:sz="4" w:space="0" w:color="000000"/>
            </w:tcBorders>
            <w:vAlign w:val="center"/>
            <w:hideMark/>
          </w:tcPr>
          <w:p w14:paraId="773E4C4E" w14:textId="77777777" w:rsidR="00DF3DD9" w:rsidRPr="00DF3DD9" w:rsidRDefault="00DF3DD9" w:rsidP="00DF3DD9">
            <w:pPr>
              <w:spacing w:after="0" w:line="240" w:lineRule="auto"/>
              <w:rPr>
                <w:rFonts w:eastAsia="Times New Roman" w:cs="Arial"/>
                <w:color w:val="156082" w:themeColor="accent1"/>
                <w:kern w:val="0"/>
                <w:sz w:val="20"/>
                <w:szCs w:val="20"/>
                <w14:ligatures w14:val="none"/>
              </w:rPr>
            </w:pPr>
          </w:p>
        </w:tc>
        <w:tc>
          <w:tcPr>
            <w:tcW w:w="3828" w:type="dxa"/>
            <w:tcBorders>
              <w:top w:val="single" w:sz="8" w:space="0" w:color="000000"/>
              <w:left w:val="nil"/>
              <w:bottom w:val="single" w:sz="8" w:space="0" w:color="000000"/>
              <w:right w:val="single" w:sz="4" w:space="0" w:color="000000"/>
            </w:tcBorders>
            <w:shd w:val="clear" w:color="auto" w:fill="auto"/>
            <w:vAlign w:val="center"/>
            <w:hideMark/>
          </w:tcPr>
          <w:p w14:paraId="2C0240A0" w14:textId="75AE9373" w:rsidR="00DF3DD9" w:rsidRPr="00DF3DD9" w:rsidRDefault="00DF3DD9" w:rsidP="00DF3DD9">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EUR/</w:t>
            </w:r>
            <w:r w:rsidR="00BA7764" w:rsidRPr="009D435F">
              <w:rPr>
                <w:rFonts w:eastAsia="Times New Roman" w:cs="Arial"/>
                <w:color w:val="156082" w:themeColor="accent1"/>
                <w:kern w:val="0"/>
                <w:sz w:val="20"/>
                <w:szCs w:val="20"/>
                <w14:ligatures w14:val="none"/>
              </w:rPr>
              <w:t>year</w:t>
            </w:r>
          </w:p>
        </w:tc>
      </w:tr>
      <w:tr w:rsidR="009D435F" w:rsidRPr="00DF3DD9" w14:paraId="55D12679" w14:textId="77777777" w:rsidTr="00AD73C0">
        <w:trPr>
          <w:trHeight w:val="264"/>
        </w:trPr>
        <w:tc>
          <w:tcPr>
            <w:tcW w:w="832" w:type="dxa"/>
            <w:tcBorders>
              <w:top w:val="nil"/>
              <w:left w:val="nil"/>
              <w:bottom w:val="nil"/>
              <w:right w:val="nil"/>
            </w:tcBorders>
            <w:shd w:val="clear" w:color="auto" w:fill="auto"/>
            <w:noWrap/>
            <w:vAlign w:val="bottom"/>
            <w:hideMark/>
          </w:tcPr>
          <w:p w14:paraId="655EC29C" w14:textId="77777777" w:rsidR="00DF3DD9" w:rsidRPr="00DF3DD9" w:rsidRDefault="00DF3DD9" w:rsidP="00DF3DD9">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2024</w:t>
            </w:r>
          </w:p>
        </w:tc>
        <w:tc>
          <w:tcPr>
            <w:tcW w:w="1455" w:type="dxa"/>
            <w:tcBorders>
              <w:top w:val="nil"/>
              <w:left w:val="nil"/>
              <w:bottom w:val="nil"/>
              <w:right w:val="nil"/>
            </w:tcBorders>
            <w:shd w:val="clear" w:color="auto" w:fill="auto"/>
            <w:noWrap/>
            <w:vAlign w:val="bottom"/>
            <w:hideMark/>
          </w:tcPr>
          <w:p w14:paraId="7F5CBA34" w14:textId="44EDC3E1" w:rsidR="00DF3DD9" w:rsidRPr="00DF3DD9" w:rsidRDefault="00BA7764" w:rsidP="00DF3DD9">
            <w:pPr>
              <w:spacing w:after="0" w:line="240" w:lineRule="auto"/>
              <w:rPr>
                <w:rFonts w:eastAsia="Times New Roman" w:cs="Arial"/>
                <w:color w:val="156082" w:themeColor="accent1"/>
                <w:kern w:val="0"/>
                <w:sz w:val="20"/>
                <w:szCs w:val="20"/>
                <w14:ligatures w14:val="none"/>
              </w:rPr>
            </w:pPr>
            <w:r w:rsidRPr="009D435F">
              <w:rPr>
                <w:rFonts w:eastAsia="Times New Roman" w:cs="Arial"/>
                <w:color w:val="156082" w:themeColor="accent1"/>
                <w:kern w:val="0"/>
                <w:sz w:val="20"/>
                <w:szCs w:val="20"/>
                <w14:ligatures w14:val="none"/>
              </w:rPr>
              <w:t>Men</w:t>
            </w:r>
          </w:p>
        </w:tc>
        <w:tc>
          <w:tcPr>
            <w:tcW w:w="2249" w:type="dxa"/>
            <w:tcBorders>
              <w:top w:val="nil"/>
              <w:left w:val="nil"/>
              <w:bottom w:val="nil"/>
              <w:right w:val="single" w:sz="8" w:space="0" w:color="auto"/>
            </w:tcBorders>
            <w:shd w:val="clear" w:color="auto" w:fill="auto"/>
            <w:noWrap/>
            <w:vAlign w:val="bottom"/>
            <w:hideMark/>
          </w:tcPr>
          <w:p w14:paraId="23604D6F" w14:textId="0B4DA739" w:rsidR="00DF3DD9" w:rsidRPr="00DF3DD9" w:rsidRDefault="00BA7764" w:rsidP="00DF3DD9">
            <w:pPr>
              <w:spacing w:after="0" w:line="240" w:lineRule="auto"/>
              <w:rPr>
                <w:rFonts w:eastAsia="Times New Roman" w:cs="Arial"/>
                <w:color w:val="156082" w:themeColor="accent1"/>
                <w:kern w:val="0"/>
                <w:sz w:val="20"/>
                <w:szCs w:val="20"/>
                <w14:ligatures w14:val="none"/>
              </w:rPr>
            </w:pPr>
            <w:r w:rsidRPr="009D435F">
              <w:rPr>
                <w:rFonts w:eastAsia="Times New Roman" w:cs="Arial"/>
                <w:color w:val="156082" w:themeColor="accent1"/>
                <w:kern w:val="0"/>
                <w:sz w:val="20"/>
                <w:szCs w:val="20"/>
                <w14:ligatures w14:val="none"/>
              </w:rPr>
              <w:t>Younger than</w:t>
            </w:r>
            <w:r w:rsidR="00DF3DD9" w:rsidRPr="00DF3DD9">
              <w:rPr>
                <w:rFonts w:eastAsia="Times New Roman" w:cs="Arial"/>
                <w:color w:val="156082" w:themeColor="accent1"/>
                <w:kern w:val="0"/>
                <w:sz w:val="20"/>
                <w:szCs w:val="20"/>
                <w14:ligatures w14:val="none"/>
              </w:rPr>
              <w:t xml:space="preserve"> 18 </w:t>
            </w:r>
            <w:r w:rsidRPr="009D435F">
              <w:rPr>
                <w:rFonts w:eastAsia="Times New Roman" w:cs="Arial"/>
                <w:color w:val="156082" w:themeColor="accent1"/>
                <w:kern w:val="0"/>
                <w:sz w:val="20"/>
                <w:szCs w:val="20"/>
                <w14:ligatures w14:val="none"/>
              </w:rPr>
              <w:t>years</w:t>
            </w:r>
          </w:p>
        </w:tc>
        <w:tc>
          <w:tcPr>
            <w:tcW w:w="4357" w:type="dxa"/>
            <w:gridSpan w:val="2"/>
            <w:tcBorders>
              <w:top w:val="nil"/>
              <w:left w:val="nil"/>
              <w:bottom w:val="nil"/>
              <w:right w:val="nil"/>
            </w:tcBorders>
            <w:shd w:val="clear" w:color="auto" w:fill="auto"/>
            <w:noWrap/>
            <w:vAlign w:val="bottom"/>
            <w:hideMark/>
          </w:tcPr>
          <w:p w14:paraId="40876E92" w14:textId="77777777"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6163</w:t>
            </w:r>
          </w:p>
        </w:tc>
        <w:tc>
          <w:tcPr>
            <w:tcW w:w="236" w:type="dxa"/>
            <w:tcBorders>
              <w:top w:val="nil"/>
              <w:left w:val="nil"/>
              <w:bottom w:val="nil"/>
              <w:right w:val="nil"/>
            </w:tcBorders>
            <w:shd w:val="clear" w:color="auto" w:fill="auto"/>
            <w:noWrap/>
            <w:vAlign w:val="bottom"/>
            <w:hideMark/>
          </w:tcPr>
          <w:p w14:paraId="26A9A950" w14:textId="65855EF3"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3FC4C580" w14:textId="77777777" w:rsidTr="00AD73C0">
        <w:trPr>
          <w:trHeight w:val="264"/>
        </w:trPr>
        <w:tc>
          <w:tcPr>
            <w:tcW w:w="832" w:type="dxa"/>
            <w:tcBorders>
              <w:top w:val="nil"/>
              <w:left w:val="nil"/>
              <w:bottom w:val="nil"/>
              <w:right w:val="nil"/>
            </w:tcBorders>
            <w:shd w:val="clear" w:color="auto" w:fill="auto"/>
            <w:noWrap/>
            <w:vAlign w:val="bottom"/>
            <w:hideMark/>
          </w:tcPr>
          <w:p w14:paraId="53BDC393" w14:textId="77777777" w:rsidR="00DF3DD9" w:rsidRPr="00DF3DD9" w:rsidRDefault="00DF3DD9" w:rsidP="00DF3DD9">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3204D384" w14:textId="77777777" w:rsidR="00DF3DD9" w:rsidRPr="00DF3DD9" w:rsidRDefault="00DF3DD9" w:rsidP="00DF3DD9">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7E33451E" w14:textId="533D2D10" w:rsidR="00DF3DD9" w:rsidRPr="00DF3DD9" w:rsidRDefault="00DF3DD9" w:rsidP="00DF3DD9">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 xml:space="preserve">18 </w:t>
            </w:r>
            <w:r w:rsidR="00BA7764" w:rsidRPr="009D435F">
              <w:rPr>
                <w:rFonts w:eastAsia="Times New Roman" w:cs="Arial"/>
                <w:color w:val="156082" w:themeColor="accent1"/>
                <w:kern w:val="0"/>
                <w:sz w:val="20"/>
                <w:szCs w:val="20"/>
                <w14:ligatures w14:val="none"/>
              </w:rPr>
              <w:t>to</w:t>
            </w:r>
            <w:r w:rsidRPr="00DF3DD9">
              <w:rPr>
                <w:rFonts w:eastAsia="Times New Roman" w:cs="Arial"/>
                <w:color w:val="156082" w:themeColor="accent1"/>
                <w:kern w:val="0"/>
                <w:sz w:val="20"/>
                <w:szCs w:val="20"/>
                <w14:ligatures w14:val="none"/>
              </w:rPr>
              <w:t xml:space="preserve"> 25 </w:t>
            </w:r>
            <w:r w:rsidR="00BA7764" w:rsidRPr="009D435F">
              <w:rPr>
                <w:rFonts w:eastAsia="Times New Roman" w:cs="Arial"/>
                <w:color w:val="156082" w:themeColor="accent1"/>
                <w:kern w:val="0"/>
                <w:sz w:val="20"/>
                <w:szCs w:val="20"/>
                <w14:ligatures w14:val="none"/>
              </w:rPr>
              <w:t>years</w:t>
            </w:r>
          </w:p>
        </w:tc>
        <w:tc>
          <w:tcPr>
            <w:tcW w:w="4357" w:type="dxa"/>
            <w:gridSpan w:val="2"/>
            <w:tcBorders>
              <w:top w:val="nil"/>
              <w:left w:val="nil"/>
              <w:bottom w:val="nil"/>
              <w:right w:val="nil"/>
            </w:tcBorders>
            <w:shd w:val="clear" w:color="auto" w:fill="auto"/>
            <w:noWrap/>
            <w:vAlign w:val="bottom"/>
            <w:hideMark/>
          </w:tcPr>
          <w:p w14:paraId="0FEF8BC2" w14:textId="77777777"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20639</w:t>
            </w:r>
          </w:p>
        </w:tc>
        <w:tc>
          <w:tcPr>
            <w:tcW w:w="236" w:type="dxa"/>
            <w:tcBorders>
              <w:top w:val="nil"/>
              <w:left w:val="nil"/>
              <w:bottom w:val="nil"/>
              <w:right w:val="nil"/>
            </w:tcBorders>
            <w:shd w:val="clear" w:color="auto" w:fill="auto"/>
            <w:noWrap/>
            <w:vAlign w:val="bottom"/>
            <w:hideMark/>
          </w:tcPr>
          <w:p w14:paraId="73D14EB1" w14:textId="48988923"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20F091D5" w14:textId="77777777" w:rsidTr="00AD73C0">
        <w:trPr>
          <w:trHeight w:val="264"/>
        </w:trPr>
        <w:tc>
          <w:tcPr>
            <w:tcW w:w="832" w:type="dxa"/>
            <w:tcBorders>
              <w:top w:val="nil"/>
              <w:left w:val="nil"/>
              <w:bottom w:val="nil"/>
              <w:right w:val="nil"/>
            </w:tcBorders>
            <w:shd w:val="clear" w:color="auto" w:fill="auto"/>
            <w:noWrap/>
            <w:vAlign w:val="bottom"/>
            <w:hideMark/>
          </w:tcPr>
          <w:p w14:paraId="7AD99A3C" w14:textId="77777777" w:rsidR="00DF3DD9" w:rsidRPr="00DF3DD9" w:rsidRDefault="00DF3DD9" w:rsidP="00DF3DD9">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08FEEEBB" w14:textId="77777777" w:rsidR="00DF3DD9" w:rsidRPr="00DF3DD9" w:rsidRDefault="00DF3DD9" w:rsidP="00DF3DD9">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37192405" w14:textId="1DA1959D" w:rsidR="00DF3DD9" w:rsidRPr="00DF3DD9" w:rsidRDefault="00DF3DD9" w:rsidP="00DF3DD9">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 xml:space="preserve">25 </w:t>
            </w:r>
            <w:r w:rsidR="00BA7764" w:rsidRPr="009D435F">
              <w:rPr>
                <w:rFonts w:eastAsia="Times New Roman" w:cs="Arial"/>
                <w:color w:val="156082" w:themeColor="accent1"/>
                <w:kern w:val="0"/>
                <w:sz w:val="20"/>
                <w:szCs w:val="20"/>
                <w14:ligatures w14:val="none"/>
              </w:rPr>
              <w:t>to</w:t>
            </w:r>
            <w:r w:rsidRPr="00DF3DD9">
              <w:rPr>
                <w:rFonts w:eastAsia="Times New Roman" w:cs="Arial"/>
                <w:color w:val="156082" w:themeColor="accent1"/>
                <w:kern w:val="0"/>
                <w:sz w:val="20"/>
                <w:szCs w:val="20"/>
                <w14:ligatures w14:val="none"/>
              </w:rPr>
              <w:t xml:space="preserve"> 50 </w:t>
            </w:r>
            <w:r w:rsidR="00BA7764" w:rsidRPr="009D435F">
              <w:rPr>
                <w:rFonts w:eastAsia="Times New Roman" w:cs="Arial"/>
                <w:color w:val="156082" w:themeColor="accent1"/>
                <w:kern w:val="0"/>
                <w:sz w:val="20"/>
                <w:szCs w:val="20"/>
                <w14:ligatures w14:val="none"/>
              </w:rPr>
              <w:t>years</w:t>
            </w:r>
          </w:p>
        </w:tc>
        <w:tc>
          <w:tcPr>
            <w:tcW w:w="4357" w:type="dxa"/>
            <w:gridSpan w:val="2"/>
            <w:tcBorders>
              <w:top w:val="nil"/>
              <w:left w:val="nil"/>
              <w:bottom w:val="nil"/>
              <w:right w:val="nil"/>
            </w:tcBorders>
            <w:shd w:val="clear" w:color="auto" w:fill="auto"/>
            <w:noWrap/>
            <w:vAlign w:val="bottom"/>
            <w:hideMark/>
          </w:tcPr>
          <w:p w14:paraId="5A87B479" w14:textId="77777777"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55176</w:t>
            </w:r>
          </w:p>
        </w:tc>
        <w:tc>
          <w:tcPr>
            <w:tcW w:w="236" w:type="dxa"/>
            <w:tcBorders>
              <w:top w:val="nil"/>
              <w:left w:val="nil"/>
              <w:bottom w:val="nil"/>
              <w:right w:val="nil"/>
            </w:tcBorders>
            <w:shd w:val="clear" w:color="auto" w:fill="auto"/>
            <w:noWrap/>
            <w:vAlign w:val="bottom"/>
            <w:hideMark/>
          </w:tcPr>
          <w:p w14:paraId="23236BF0" w14:textId="1ED1DD08"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38526AAF" w14:textId="77777777" w:rsidTr="00AD73C0">
        <w:trPr>
          <w:trHeight w:val="264"/>
        </w:trPr>
        <w:tc>
          <w:tcPr>
            <w:tcW w:w="832" w:type="dxa"/>
            <w:tcBorders>
              <w:top w:val="nil"/>
              <w:left w:val="nil"/>
              <w:bottom w:val="nil"/>
              <w:right w:val="nil"/>
            </w:tcBorders>
            <w:shd w:val="clear" w:color="auto" w:fill="auto"/>
            <w:noWrap/>
            <w:vAlign w:val="bottom"/>
            <w:hideMark/>
          </w:tcPr>
          <w:p w14:paraId="48176255" w14:textId="77777777" w:rsidR="00DF3DD9" w:rsidRPr="00DF3DD9" w:rsidRDefault="00DF3DD9" w:rsidP="00DF3DD9">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44243B6F" w14:textId="77777777" w:rsidR="00DF3DD9" w:rsidRPr="00DF3DD9" w:rsidRDefault="00DF3DD9" w:rsidP="00DF3DD9">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3D08E206" w14:textId="3A7B8D59" w:rsidR="00DF3DD9" w:rsidRPr="00DF3DD9" w:rsidRDefault="00DF3DD9" w:rsidP="00DF3DD9">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 xml:space="preserve">50 </w:t>
            </w:r>
            <w:r w:rsidR="00BA7764" w:rsidRPr="009D435F">
              <w:rPr>
                <w:rFonts w:eastAsia="Times New Roman" w:cs="Arial"/>
                <w:color w:val="156082" w:themeColor="accent1"/>
                <w:kern w:val="0"/>
                <w:sz w:val="20"/>
                <w:szCs w:val="20"/>
                <w14:ligatures w14:val="none"/>
              </w:rPr>
              <w:t>to</w:t>
            </w:r>
            <w:r w:rsidRPr="00DF3DD9">
              <w:rPr>
                <w:rFonts w:eastAsia="Times New Roman" w:cs="Arial"/>
                <w:color w:val="156082" w:themeColor="accent1"/>
                <w:kern w:val="0"/>
                <w:sz w:val="20"/>
                <w:szCs w:val="20"/>
                <w14:ligatures w14:val="none"/>
              </w:rPr>
              <w:t xml:space="preserve"> 65 Jahre</w:t>
            </w:r>
          </w:p>
        </w:tc>
        <w:tc>
          <w:tcPr>
            <w:tcW w:w="4357" w:type="dxa"/>
            <w:gridSpan w:val="2"/>
            <w:tcBorders>
              <w:top w:val="nil"/>
              <w:left w:val="nil"/>
              <w:bottom w:val="nil"/>
              <w:right w:val="nil"/>
            </w:tcBorders>
            <w:shd w:val="clear" w:color="auto" w:fill="auto"/>
            <w:noWrap/>
            <w:vAlign w:val="bottom"/>
            <w:hideMark/>
          </w:tcPr>
          <w:p w14:paraId="18D3CBB6" w14:textId="77777777"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59382</w:t>
            </w:r>
          </w:p>
        </w:tc>
        <w:tc>
          <w:tcPr>
            <w:tcW w:w="236" w:type="dxa"/>
            <w:tcBorders>
              <w:top w:val="nil"/>
              <w:left w:val="nil"/>
              <w:bottom w:val="nil"/>
              <w:right w:val="nil"/>
            </w:tcBorders>
            <w:shd w:val="clear" w:color="auto" w:fill="auto"/>
            <w:noWrap/>
            <w:vAlign w:val="bottom"/>
            <w:hideMark/>
          </w:tcPr>
          <w:p w14:paraId="103ABC31" w14:textId="74194329"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72EF1012" w14:textId="77777777" w:rsidTr="00AD73C0">
        <w:trPr>
          <w:trHeight w:val="264"/>
        </w:trPr>
        <w:tc>
          <w:tcPr>
            <w:tcW w:w="832" w:type="dxa"/>
            <w:tcBorders>
              <w:top w:val="nil"/>
              <w:left w:val="nil"/>
              <w:bottom w:val="nil"/>
              <w:right w:val="nil"/>
            </w:tcBorders>
            <w:shd w:val="clear" w:color="auto" w:fill="auto"/>
            <w:noWrap/>
            <w:vAlign w:val="bottom"/>
            <w:hideMark/>
          </w:tcPr>
          <w:p w14:paraId="4CD38EF8" w14:textId="77777777" w:rsidR="00DF3DD9" w:rsidRPr="00DF3DD9" w:rsidRDefault="00DF3DD9" w:rsidP="00DF3DD9">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6B20A04D" w14:textId="77777777" w:rsidR="00DF3DD9" w:rsidRPr="00DF3DD9" w:rsidRDefault="00DF3DD9" w:rsidP="00DF3DD9">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5DB28C80" w14:textId="3C6BDAD7" w:rsidR="00DF3DD9" w:rsidRPr="00DF3DD9" w:rsidRDefault="00DF3DD9" w:rsidP="00DF3DD9">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 xml:space="preserve">65 </w:t>
            </w:r>
            <w:r w:rsidR="00BA7764" w:rsidRPr="009D435F">
              <w:rPr>
                <w:rFonts w:eastAsia="Times New Roman" w:cs="Arial"/>
                <w:color w:val="156082" w:themeColor="accent1"/>
                <w:kern w:val="0"/>
                <w:sz w:val="20"/>
                <w:szCs w:val="20"/>
                <w14:ligatures w14:val="none"/>
              </w:rPr>
              <w:t>plus years</w:t>
            </w:r>
          </w:p>
        </w:tc>
        <w:tc>
          <w:tcPr>
            <w:tcW w:w="4357" w:type="dxa"/>
            <w:gridSpan w:val="2"/>
            <w:tcBorders>
              <w:top w:val="nil"/>
              <w:left w:val="nil"/>
              <w:bottom w:val="nil"/>
              <w:right w:val="nil"/>
            </w:tcBorders>
            <w:shd w:val="clear" w:color="auto" w:fill="auto"/>
            <w:noWrap/>
            <w:vAlign w:val="bottom"/>
            <w:hideMark/>
          </w:tcPr>
          <w:p w14:paraId="25C5054F" w14:textId="77777777"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31899</w:t>
            </w:r>
          </w:p>
        </w:tc>
        <w:tc>
          <w:tcPr>
            <w:tcW w:w="236" w:type="dxa"/>
            <w:tcBorders>
              <w:top w:val="nil"/>
              <w:left w:val="nil"/>
              <w:bottom w:val="nil"/>
              <w:right w:val="nil"/>
            </w:tcBorders>
            <w:shd w:val="clear" w:color="auto" w:fill="auto"/>
            <w:noWrap/>
            <w:vAlign w:val="bottom"/>
            <w:hideMark/>
          </w:tcPr>
          <w:p w14:paraId="12697661" w14:textId="08327223"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76FE91F6" w14:textId="77777777" w:rsidTr="00AD73C0">
        <w:trPr>
          <w:trHeight w:val="264"/>
        </w:trPr>
        <w:tc>
          <w:tcPr>
            <w:tcW w:w="832" w:type="dxa"/>
            <w:tcBorders>
              <w:top w:val="nil"/>
              <w:left w:val="nil"/>
              <w:bottom w:val="nil"/>
              <w:right w:val="nil"/>
            </w:tcBorders>
            <w:shd w:val="clear" w:color="auto" w:fill="auto"/>
            <w:noWrap/>
            <w:vAlign w:val="bottom"/>
            <w:hideMark/>
          </w:tcPr>
          <w:p w14:paraId="58488284" w14:textId="77777777" w:rsidR="00DF3DD9" w:rsidRPr="00DF3DD9" w:rsidRDefault="00DF3DD9" w:rsidP="00DF3DD9">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70C3E515" w14:textId="77777777" w:rsidR="00DF3DD9" w:rsidRPr="00DF3DD9" w:rsidRDefault="00DF3DD9" w:rsidP="00DF3DD9">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26383C62" w14:textId="2C2C79B6" w:rsidR="00DF3DD9" w:rsidRPr="00DF3DD9" w:rsidRDefault="00BA7764" w:rsidP="00DF3DD9">
            <w:pPr>
              <w:spacing w:after="0" w:line="240" w:lineRule="auto"/>
              <w:rPr>
                <w:rFonts w:eastAsia="Times New Roman" w:cs="Arial"/>
                <w:color w:val="156082" w:themeColor="accent1"/>
                <w:kern w:val="0"/>
                <w:sz w:val="20"/>
                <w:szCs w:val="20"/>
                <w14:ligatures w14:val="none"/>
              </w:rPr>
            </w:pPr>
            <w:r w:rsidRPr="009D435F">
              <w:rPr>
                <w:rFonts w:eastAsia="Times New Roman" w:cs="Arial"/>
                <w:color w:val="156082" w:themeColor="accent1"/>
                <w:kern w:val="0"/>
                <w:sz w:val="20"/>
                <w:szCs w:val="20"/>
                <w14:ligatures w14:val="none"/>
              </w:rPr>
              <w:t>Total</w:t>
            </w:r>
          </w:p>
        </w:tc>
        <w:tc>
          <w:tcPr>
            <w:tcW w:w="4357" w:type="dxa"/>
            <w:gridSpan w:val="2"/>
            <w:tcBorders>
              <w:top w:val="nil"/>
              <w:left w:val="nil"/>
              <w:bottom w:val="nil"/>
              <w:right w:val="nil"/>
            </w:tcBorders>
            <w:shd w:val="clear" w:color="auto" w:fill="auto"/>
            <w:noWrap/>
            <w:vAlign w:val="bottom"/>
            <w:hideMark/>
          </w:tcPr>
          <w:p w14:paraId="567148DA" w14:textId="77777777"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47709</w:t>
            </w:r>
          </w:p>
        </w:tc>
        <w:tc>
          <w:tcPr>
            <w:tcW w:w="236" w:type="dxa"/>
            <w:tcBorders>
              <w:top w:val="nil"/>
              <w:left w:val="nil"/>
              <w:bottom w:val="nil"/>
              <w:right w:val="nil"/>
            </w:tcBorders>
            <w:shd w:val="clear" w:color="auto" w:fill="auto"/>
            <w:noWrap/>
            <w:vAlign w:val="bottom"/>
            <w:hideMark/>
          </w:tcPr>
          <w:p w14:paraId="5304B773" w14:textId="12514E1B"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2E47DE3D" w14:textId="77777777" w:rsidTr="00AD73C0">
        <w:trPr>
          <w:trHeight w:val="264"/>
        </w:trPr>
        <w:tc>
          <w:tcPr>
            <w:tcW w:w="832" w:type="dxa"/>
            <w:tcBorders>
              <w:top w:val="nil"/>
              <w:left w:val="nil"/>
              <w:bottom w:val="nil"/>
              <w:right w:val="nil"/>
            </w:tcBorders>
            <w:shd w:val="clear" w:color="auto" w:fill="auto"/>
            <w:noWrap/>
            <w:vAlign w:val="bottom"/>
            <w:hideMark/>
          </w:tcPr>
          <w:p w14:paraId="1F328CBF" w14:textId="77777777" w:rsidR="00BA7764" w:rsidRPr="00DF3DD9" w:rsidRDefault="00BA7764" w:rsidP="00BA7764">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714E30F5" w14:textId="675FB648" w:rsidR="00BA7764" w:rsidRPr="00DF3DD9" w:rsidRDefault="00BA7764" w:rsidP="00BA7764">
            <w:pPr>
              <w:spacing w:after="0" w:line="240" w:lineRule="auto"/>
              <w:rPr>
                <w:rFonts w:eastAsia="Times New Roman" w:cs="Arial"/>
                <w:color w:val="156082" w:themeColor="accent1"/>
                <w:kern w:val="0"/>
                <w:sz w:val="20"/>
                <w:szCs w:val="20"/>
                <w14:ligatures w14:val="none"/>
              </w:rPr>
            </w:pPr>
            <w:r w:rsidRPr="009D435F">
              <w:rPr>
                <w:rFonts w:eastAsia="Times New Roman" w:cs="Arial"/>
                <w:color w:val="156082" w:themeColor="accent1"/>
                <w:kern w:val="0"/>
                <w:sz w:val="20"/>
                <w:szCs w:val="20"/>
                <w14:ligatures w14:val="none"/>
              </w:rPr>
              <w:t>Women</w:t>
            </w:r>
          </w:p>
        </w:tc>
        <w:tc>
          <w:tcPr>
            <w:tcW w:w="2249" w:type="dxa"/>
            <w:tcBorders>
              <w:top w:val="nil"/>
              <w:left w:val="nil"/>
              <w:bottom w:val="nil"/>
              <w:right w:val="single" w:sz="8" w:space="0" w:color="auto"/>
            </w:tcBorders>
            <w:shd w:val="clear" w:color="auto" w:fill="auto"/>
            <w:noWrap/>
            <w:vAlign w:val="bottom"/>
            <w:hideMark/>
          </w:tcPr>
          <w:p w14:paraId="5FB92256" w14:textId="70709789" w:rsidR="00BA7764" w:rsidRPr="00DF3DD9" w:rsidRDefault="00BA7764" w:rsidP="00BA7764">
            <w:pPr>
              <w:spacing w:after="0" w:line="240" w:lineRule="auto"/>
              <w:rPr>
                <w:rFonts w:eastAsia="Times New Roman" w:cs="Arial"/>
                <w:color w:val="156082" w:themeColor="accent1"/>
                <w:kern w:val="0"/>
                <w:sz w:val="20"/>
                <w:szCs w:val="20"/>
                <w14:ligatures w14:val="none"/>
              </w:rPr>
            </w:pPr>
            <w:r w:rsidRPr="009D435F">
              <w:rPr>
                <w:rFonts w:eastAsia="Times New Roman" w:cs="Arial"/>
                <w:color w:val="156082" w:themeColor="accent1"/>
                <w:kern w:val="0"/>
                <w:sz w:val="20"/>
                <w:szCs w:val="20"/>
                <w14:ligatures w14:val="none"/>
              </w:rPr>
              <w:t>Younger than</w:t>
            </w:r>
            <w:r w:rsidRPr="00DF3DD9">
              <w:rPr>
                <w:rFonts w:eastAsia="Times New Roman" w:cs="Arial"/>
                <w:color w:val="156082" w:themeColor="accent1"/>
                <w:kern w:val="0"/>
                <w:sz w:val="20"/>
                <w:szCs w:val="20"/>
                <w14:ligatures w14:val="none"/>
              </w:rPr>
              <w:t xml:space="preserve"> 18 </w:t>
            </w:r>
            <w:r w:rsidRPr="009D435F">
              <w:rPr>
                <w:rFonts w:eastAsia="Times New Roman" w:cs="Arial"/>
                <w:color w:val="156082" w:themeColor="accent1"/>
                <w:kern w:val="0"/>
                <w:sz w:val="20"/>
                <w:szCs w:val="20"/>
                <w14:ligatures w14:val="none"/>
              </w:rPr>
              <w:t>years</w:t>
            </w:r>
          </w:p>
        </w:tc>
        <w:tc>
          <w:tcPr>
            <w:tcW w:w="4357" w:type="dxa"/>
            <w:gridSpan w:val="2"/>
            <w:tcBorders>
              <w:top w:val="nil"/>
              <w:left w:val="nil"/>
              <w:bottom w:val="nil"/>
              <w:right w:val="nil"/>
            </w:tcBorders>
            <w:shd w:val="clear" w:color="auto" w:fill="auto"/>
            <w:noWrap/>
            <w:vAlign w:val="bottom"/>
            <w:hideMark/>
          </w:tcPr>
          <w:p w14:paraId="5C67167B" w14:textId="77777777"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5888</w:t>
            </w:r>
          </w:p>
        </w:tc>
        <w:tc>
          <w:tcPr>
            <w:tcW w:w="236" w:type="dxa"/>
            <w:tcBorders>
              <w:top w:val="nil"/>
              <w:left w:val="nil"/>
              <w:bottom w:val="nil"/>
              <w:right w:val="nil"/>
            </w:tcBorders>
            <w:shd w:val="clear" w:color="auto" w:fill="auto"/>
            <w:noWrap/>
            <w:vAlign w:val="bottom"/>
            <w:hideMark/>
          </w:tcPr>
          <w:p w14:paraId="79D65355" w14:textId="542E2DC9" w:rsidR="00BA7764" w:rsidRPr="00DF3DD9" w:rsidRDefault="00BA7764" w:rsidP="00AD73C0">
            <w:pPr>
              <w:spacing w:after="0" w:line="240" w:lineRule="auto"/>
              <w:rPr>
                <w:rFonts w:eastAsia="Times New Roman" w:cs="Arial"/>
                <w:color w:val="156082" w:themeColor="accent1"/>
                <w:kern w:val="0"/>
                <w:sz w:val="20"/>
                <w:szCs w:val="20"/>
                <w14:ligatures w14:val="none"/>
              </w:rPr>
            </w:pPr>
          </w:p>
        </w:tc>
      </w:tr>
      <w:tr w:rsidR="009D435F" w:rsidRPr="00DF3DD9" w14:paraId="1D261528" w14:textId="77777777" w:rsidTr="00AD73C0">
        <w:trPr>
          <w:trHeight w:val="264"/>
        </w:trPr>
        <w:tc>
          <w:tcPr>
            <w:tcW w:w="832" w:type="dxa"/>
            <w:tcBorders>
              <w:top w:val="nil"/>
              <w:left w:val="nil"/>
              <w:bottom w:val="nil"/>
              <w:right w:val="nil"/>
            </w:tcBorders>
            <w:shd w:val="clear" w:color="auto" w:fill="auto"/>
            <w:noWrap/>
            <w:vAlign w:val="bottom"/>
            <w:hideMark/>
          </w:tcPr>
          <w:p w14:paraId="16259577" w14:textId="77777777" w:rsidR="00BA7764" w:rsidRPr="00DF3DD9" w:rsidRDefault="00BA7764" w:rsidP="00BA7764">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3AE3BEC3" w14:textId="77777777" w:rsidR="00BA7764" w:rsidRPr="00DF3DD9" w:rsidRDefault="00BA7764" w:rsidP="00BA7764">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4E1A1216" w14:textId="7F9F6F8B" w:rsidR="00BA7764" w:rsidRPr="00DF3DD9" w:rsidRDefault="00BA7764" w:rsidP="00BA7764">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 xml:space="preserve">18 </w:t>
            </w:r>
            <w:r w:rsidRPr="009D435F">
              <w:rPr>
                <w:rFonts w:eastAsia="Times New Roman" w:cs="Arial"/>
                <w:color w:val="156082" w:themeColor="accent1"/>
                <w:kern w:val="0"/>
                <w:sz w:val="20"/>
                <w:szCs w:val="20"/>
                <w14:ligatures w14:val="none"/>
              </w:rPr>
              <w:t>to</w:t>
            </w:r>
            <w:r w:rsidRPr="00DF3DD9">
              <w:rPr>
                <w:rFonts w:eastAsia="Times New Roman" w:cs="Arial"/>
                <w:color w:val="156082" w:themeColor="accent1"/>
                <w:kern w:val="0"/>
                <w:sz w:val="20"/>
                <w:szCs w:val="20"/>
                <w14:ligatures w14:val="none"/>
              </w:rPr>
              <w:t xml:space="preserve"> 25 </w:t>
            </w:r>
            <w:r w:rsidRPr="009D435F">
              <w:rPr>
                <w:rFonts w:eastAsia="Times New Roman" w:cs="Arial"/>
                <w:color w:val="156082" w:themeColor="accent1"/>
                <w:kern w:val="0"/>
                <w:sz w:val="20"/>
                <w:szCs w:val="20"/>
                <w14:ligatures w14:val="none"/>
              </w:rPr>
              <w:t>years</w:t>
            </w:r>
          </w:p>
        </w:tc>
        <w:tc>
          <w:tcPr>
            <w:tcW w:w="4357" w:type="dxa"/>
            <w:gridSpan w:val="2"/>
            <w:tcBorders>
              <w:top w:val="nil"/>
              <w:left w:val="nil"/>
              <w:bottom w:val="nil"/>
              <w:right w:val="nil"/>
            </w:tcBorders>
            <w:shd w:val="clear" w:color="auto" w:fill="auto"/>
            <w:noWrap/>
            <w:vAlign w:val="bottom"/>
            <w:hideMark/>
          </w:tcPr>
          <w:p w14:paraId="5934A843" w14:textId="77777777"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19234</w:t>
            </w:r>
          </w:p>
        </w:tc>
        <w:tc>
          <w:tcPr>
            <w:tcW w:w="236" w:type="dxa"/>
            <w:tcBorders>
              <w:top w:val="nil"/>
              <w:left w:val="nil"/>
              <w:bottom w:val="nil"/>
              <w:right w:val="nil"/>
            </w:tcBorders>
            <w:shd w:val="clear" w:color="auto" w:fill="auto"/>
            <w:noWrap/>
            <w:vAlign w:val="bottom"/>
            <w:hideMark/>
          </w:tcPr>
          <w:p w14:paraId="5427FD1D" w14:textId="0A9F58E8"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4BEF67CD" w14:textId="77777777" w:rsidTr="00AD73C0">
        <w:trPr>
          <w:trHeight w:val="264"/>
        </w:trPr>
        <w:tc>
          <w:tcPr>
            <w:tcW w:w="832" w:type="dxa"/>
            <w:tcBorders>
              <w:top w:val="nil"/>
              <w:left w:val="nil"/>
              <w:bottom w:val="nil"/>
              <w:right w:val="nil"/>
            </w:tcBorders>
            <w:shd w:val="clear" w:color="auto" w:fill="auto"/>
            <w:noWrap/>
            <w:vAlign w:val="bottom"/>
            <w:hideMark/>
          </w:tcPr>
          <w:p w14:paraId="59066E48" w14:textId="77777777" w:rsidR="00BA7764" w:rsidRPr="00DF3DD9" w:rsidRDefault="00BA7764" w:rsidP="00BA7764">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66C19652" w14:textId="77777777" w:rsidR="00BA7764" w:rsidRPr="00DF3DD9" w:rsidRDefault="00BA7764" w:rsidP="00BA7764">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2BB0C3A6" w14:textId="3818D82F" w:rsidR="00BA7764" w:rsidRPr="00DF3DD9" w:rsidRDefault="00BA7764" w:rsidP="00BA7764">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 xml:space="preserve">25 </w:t>
            </w:r>
            <w:r w:rsidRPr="009D435F">
              <w:rPr>
                <w:rFonts w:eastAsia="Times New Roman" w:cs="Arial"/>
                <w:color w:val="156082" w:themeColor="accent1"/>
                <w:kern w:val="0"/>
                <w:sz w:val="20"/>
                <w:szCs w:val="20"/>
                <w14:ligatures w14:val="none"/>
              </w:rPr>
              <w:t>to</w:t>
            </w:r>
            <w:r w:rsidRPr="00DF3DD9">
              <w:rPr>
                <w:rFonts w:eastAsia="Times New Roman" w:cs="Arial"/>
                <w:color w:val="156082" w:themeColor="accent1"/>
                <w:kern w:val="0"/>
                <w:sz w:val="20"/>
                <w:szCs w:val="20"/>
                <w14:ligatures w14:val="none"/>
              </w:rPr>
              <w:t xml:space="preserve"> 50 </w:t>
            </w:r>
            <w:r w:rsidRPr="009D435F">
              <w:rPr>
                <w:rFonts w:eastAsia="Times New Roman" w:cs="Arial"/>
                <w:color w:val="156082" w:themeColor="accent1"/>
                <w:kern w:val="0"/>
                <w:sz w:val="20"/>
                <w:szCs w:val="20"/>
                <w14:ligatures w14:val="none"/>
              </w:rPr>
              <w:t>years</w:t>
            </w:r>
          </w:p>
        </w:tc>
        <w:tc>
          <w:tcPr>
            <w:tcW w:w="4357" w:type="dxa"/>
            <w:gridSpan w:val="2"/>
            <w:tcBorders>
              <w:top w:val="nil"/>
              <w:left w:val="nil"/>
              <w:bottom w:val="nil"/>
              <w:right w:val="nil"/>
            </w:tcBorders>
            <w:shd w:val="clear" w:color="auto" w:fill="auto"/>
            <w:noWrap/>
            <w:vAlign w:val="bottom"/>
            <w:hideMark/>
          </w:tcPr>
          <w:p w14:paraId="374E7472" w14:textId="77777777"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37049</w:t>
            </w:r>
          </w:p>
        </w:tc>
        <w:tc>
          <w:tcPr>
            <w:tcW w:w="236" w:type="dxa"/>
            <w:tcBorders>
              <w:top w:val="nil"/>
              <w:left w:val="nil"/>
              <w:bottom w:val="nil"/>
              <w:right w:val="nil"/>
            </w:tcBorders>
            <w:shd w:val="clear" w:color="auto" w:fill="auto"/>
            <w:noWrap/>
            <w:vAlign w:val="bottom"/>
            <w:hideMark/>
          </w:tcPr>
          <w:p w14:paraId="57D61BA5" w14:textId="1E226A71"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7ED237DD" w14:textId="77777777" w:rsidTr="00AD73C0">
        <w:trPr>
          <w:trHeight w:val="264"/>
        </w:trPr>
        <w:tc>
          <w:tcPr>
            <w:tcW w:w="832" w:type="dxa"/>
            <w:tcBorders>
              <w:top w:val="nil"/>
              <w:left w:val="nil"/>
              <w:bottom w:val="nil"/>
              <w:right w:val="nil"/>
            </w:tcBorders>
            <w:shd w:val="clear" w:color="auto" w:fill="auto"/>
            <w:noWrap/>
            <w:vAlign w:val="bottom"/>
            <w:hideMark/>
          </w:tcPr>
          <w:p w14:paraId="3A6DFBAA" w14:textId="77777777" w:rsidR="00BA7764" w:rsidRPr="00DF3DD9" w:rsidRDefault="00BA7764" w:rsidP="00BA7764">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285C7A95" w14:textId="77777777" w:rsidR="00BA7764" w:rsidRPr="00DF3DD9" w:rsidRDefault="00BA7764" w:rsidP="00BA7764">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7ED76717" w14:textId="6E7802FB" w:rsidR="00BA7764" w:rsidRPr="00DF3DD9" w:rsidRDefault="00BA7764" w:rsidP="00BA7764">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 xml:space="preserve">50 </w:t>
            </w:r>
            <w:r w:rsidRPr="009D435F">
              <w:rPr>
                <w:rFonts w:eastAsia="Times New Roman" w:cs="Arial"/>
                <w:color w:val="156082" w:themeColor="accent1"/>
                <w:kern w:val="0"/>
                <w:sz w:val="20"/>
                <w:szCs w:val="20"/>
                <w14:ligatures w14:val="none"/>
              </w:rPr>
              <w:t>to</w:t>
            </w:r>
            <w:r w:rsidRPr="00DF3DD9">
              <w:rPr>
                <w:rFonts w:eastAsia="Times New Roman" w:cs="Arial"/>
                <w:color w:val="156082" w:themeColor="accent1"/>
                <w:kern w:val="0"/>
                <w:sz w:val="20"/>
                <w:szCs w:val="20"/>
                <w14:ligatures w14:val="none"/>
              </w:rPr>
              <w:t xml:space="preserve"> 65 Jahre</w:t>
            </w:r>
          </w:p>
        </w:tc>
        <w:tc>
          <w:tcPr>
            <w:tcW w:w="4357" w:type="dxa"/>
            <w:gridSpan w:val="2"/>
            <w:tcBorders>
              <w:top w:val="nil"/>
              <w:left w:val="nil"/>
              <w:bottom w:val="nil"/>
              <w:right w:val="nil"/>
            </w:tcBorders>
            <w:shd w:val="clear" w:color="auto" w:fill="auto"/>
            <w:noWrap/>
            <w:vAlign w:val="bottom"/>
            <w:hideMark/>
          </w:tcPr>
          <w:p w14:paraId="289AC9B4" w14:textId="77777777"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34532</w:t>
            </w:r>
          </w:p>
        </w:tc>
        <w:tc>
          <w:tcPr>
            <w:tcW w:w="236" w:type="dxa"/>
            <w:tcBorders>
              <w:top w:val="nil"/>
              <w:left w:val="nil"/>
              <w:bottom w:val="nil"/>
              <w:right w:val="nil"/>
            </w:tcBorders>
            <w:shd w:val="clear" w:color="auto" w:fill="auto"/>
            <w:noWrap/>
            <w:vAlign w:val="bottom"/>
            <w:hideMark/>
          </w:tcPr>
          <w:p w14:paraId="5538CB0B" w14:textId="295A2055"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5EAE1426" w14:textId="77777777" w:rsidTr="00AD73C0">
        <w:trPr>
          <w:trHeight w:val="264"/>
        </w:trPr>
        <w:tc>
          <w:tcPr>
            <w:tcW w:w="832" w:type="dxa"/>
            <w:tcBorders>
              <w:top w:val="nil"/>
              <w:left w:val="nil"/>
              <w:bottom w:val="nil"/>
              <w:right w:val="nil"/>
            </w:tcBorders>
            <w:shd w:val="clear" w:color="auto" w:fill="auto"/>
            <w:noWrap/>
            <w:vAlign w:val="bottom"/>
            <w:hideMark/>
          </w:tcPr>
          <w:p w14:paraId="61B61571" w14:textId="77777777" w:rsidR="00BA7764" w:rsidRPr="00DF3DD9" w:rsidRDefault="00BA7764" w:rsidP="00BA7764">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21616925" w14:textId="77777777" w:rsidR="00BA7764" w:rsidRPr="00DF3DD9" w:rsidRDefault="00BA7764" w:rsidP="00BA7764">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310B62CB" w14:textId="52A8AC56" w:rsidR="00BA7764" w:rsidRPr="00DF3DD9" w:rsidRDefault="00BA7764" w:rsidP="00BA7764">
            <w:pPr>
              <w:spacing w:after="0" w:line="240" w:lineRule="auto"/>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 xml:space="preserve">65 </w:t>
            </w:r>
            <w:r w:rsidRPr="009D435F">
              <w:rPr>
                <w:rFonts w:eastAsia="Times New Roman" w:cs="Arial"/>
                <w:color w:val="156082" w:themeColor="accent1"/>
                <w:kern w:val="0"/>
                <w:sz w:val="20"/>
                <w:szCs w:val="20"/>
                <w14:ligatures w14:val="none"/>
              </w:rPr>
              <w:t>plus years</w:t>
            </w:r>
          </w:p>
        </w:tc>
        <w:tc>
          <w:tcPr>
            <w:tcW w:w="4357" w:type="dxa"/>
            <w:gridSpan w:val="2"/>
            <w:tcBorders>
              <w:top w:val="nil"/>
              <w:left w:val="nil"/>
              <w:bottom w:val="nil"/>
              <w:right w:val="nil"/>
            </w:tcBorders>
            <w:shd w:val="clear" w:color="auto" w:fill="auto"/>
            <w:noWrap/>
            <w:vAlign w:val="bottom"/>
            <w:hideMark/>
          </w:tcPr>
          <w:p w14:paraId="1CD9E1FC" w14:textId="77777777"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21769</w:t>
            </w:r>
          </w:p>
        </w:tc>
        <w:tc>
          <w:tcPr>
            <w:tcW w:w="236" w:type="dxa"/>
            <w:tcBorders>
              <w:top w:val="nil"/>
              <w:left w:val="nil"/>
              <w:bottom w:val="nil"/>
              <w:right w:val="nil"/>
            </w:tcBorders>
            <w:shd w:val="clear" w:color="auto" w:fill="auto"/>
            <w:noWrap/>
            <w:vAlign w:val="bottom"/>
            <w:hideMark/>
          </w:tcPr>
          <w:p w14:paraId="6DBF4B06" w14:textId="019727F6" w:rsidR="00BA7764" w:rsidRPr="00DF3DD9" w:rsidRDefault="00BA7764" w:rsidP="00AD73C0">
            <w:pPr>
              <w:spacing w:after="0" w:line="240" w:lineRule="auto"/>
              <w:jc w:val="center"/>
              <w:rPr>
                <w:rFonts w:eastAsia="Times New Roman" w:cs="Arial"/>
                <w:color w:val="156082" w:themeColor="accent1"/>
                <w:kern w:val="0"/>
                <w:sz w:val="20"/>
                <w:szCs w:val="20"/>
                <w14:ligatures w14:val="none"/>
              </w:rPr>
            </w:pPr>
          </w:p>
        </w:tc>
      </w:tr>
      <w:tr w:rsidR="009D435F" w:rsidRPr="00DF3DD9" w14:paraId="0F265817" w14:textId="77777777" w:rsidTr="00AD73C0">
        <w:trPr>
          <w:trHeight w:val="264"/>
        </w:trPr>
        <w:tc>
          <w:tcPr>
            <w:tcW w:w="832" w:type="dxa"/>
            <w:tcBorders>
              <w:top w:val="nil"/>
              <w:left w:val="nil"/>
              <w:bottom w:val="nil"/>
              <w:right w:val="nil"/>
            </w:tcBorders>
            <w:shd w:val="clear" w:color="auto" w:fill="auto"/>
            <w:noWrap/>
            <w:vAlign w:val="bottom"/>
            <w:hideMark/>
          </w:tcPr>
          <w:p w14:paraId="5747D018" w14:textId="77777777" w:rsidR="00DF3DD9" w:rsidRPr="00DF3DD9" w:rsidRDefault="00DF3DD9" w:rsidP="00DF3DD9">
            <w:pPr>
              <w:spacing w:after="0" w:line="240" w:lineRule="auto"/>
              <w:jc w:val="right"/>
              <w:rPr>
                <w:rFonts w:eastAsia="Times New Roman" w:cs="Arial"/>
                <w:color w:val="156082" w:themeColor="accent1"/>
                <w:kern w:val="0"/>
                <w:sz w:val="20"/>
                <w:szCs w:val="20"/>
                <w14:ligatures w14:val="none"/>
              </w:rPr>
            </w:pPr>
          </w:p>
        </w:tc>
        <w:tc>
          <w:tcPr>
            <w:tcW w:w="1455" w:type="dxa"/>
            <w:tcBorders>
              <w:top w:val="nil"/>
              <w:left w:val="nil"/>
              <w:bottom w:val="nil"/>
              <w:right w:val="nil"/>
            </w:tcBorders>
            <w:shd w:val="clear" w:color="auto" w:fill="auto"/>
            <w:noWrap/>
            <w:vAlign w:val="bottom"/>
            <w:hideMark/>
          </w:tcPr>
          <w:p w14:paraId="7906FDD6" w14:textId="77777777" w:rsidR="00DF3DD9" w:rsidRPr="00DF3DD9" w:rsidRDefault="00DF3DD9" w:rsidP="00DF3DD9">
            <w:pPr>
              <w:spacing w:after="0" w:line="240" w:lineRule="auto"/>
              <w:rPr>
                <w:rFonts w:eastAsia="Times New Roman" w:cs="Times New Roman"/>
                <w:color w:val="156082" w:themeColor="accent1"/>
                <w:kern w:val="0"/>
                <w:sz w:val="20"/>
                <w:szCs w:val="20"/>
                <w14:ligatures w14:val="none"/>
              </w:rPr>
            </w:pPr>
          </w:p>
        </w:tc>
        <w:tc>
          <w:tcPr>
            <w:tcW w:w="2249" w:type="dxa"/>
            <w:tcBorders>
              <w:top w:val="nil"/>
              <w:left w:val="nil"/>
              <w:bottom w:val="nil"/>
              <w:right w:val="single" w:sz="8" w:space="0" w:color="auto"/>
            </w:tcBorders>
            <w:shd w:val="clear" w:color="auto" w:fill="auto"/>
            <w:noWrap/>
            <w:vAlign w:val="bottom"/>
            <w:hideMark/>
          </w:tcPr>
          <w:p w14:paraId="1C44E1C5" w14:textId="36D385F2" w:rsidR="00DF3DD9" w:rsidRPr="00DF3DD9" w:rsidRDefault="00BA7764" w:rsidP="00DF3DD9">
            <w:pPr>
              <w:spacing w:after="0" w:line="240" w:lineRule="auto"/>
              <w:rPr>
                <w:rFonts w:eastAsia="Times New Roman" w:cs="Arial"/>
                <w:color w:val="156082" w:themeColor="accent1"/>
                <w:kern w:val="0"/>
                <w:sz w:val="20"/>
                <w:szCs w:val="20"/>
                <w14:ligatures w14:val="none"/>
              </w:rPr>
            </w:pPr>
            <w:r w:rsidRPr="009D435F">
              <w:rPr>
                <w:rFonts w:eastAsia="Times New Roman" w:cs="Arial"/>
                <w:color w:val="156082" w:themeColor="accent1"/>
                <w:kern w:val="0"/>
                <w:sz w:val="20"/>
                <w:szCs w:val="20"/>
                <w14:ligatures w14:val="none"/>
              </w:rPr>
              <w:t>Total</w:t>
            </w:r>
          </w:p>
        </w:tc>
        <w:tc>
          <w:tcPr>
            <w:tcW w:w="4357" w:type="dxa"/>
            <w:gridSpan w:val="2"/>
            <w:tcBorders>
              <w:top w:val="nil"/>
              <w:left w:val="nil"/>
              <w:bottom w:val="nil"/>
              <w:right w:val="nil"/>
            </w:tcBorders>
            <w:shd w:val="clear" w:color="auto" w:fill="auto"/>
            <w:noWrap/>
            <w:vAlign w:val="bottom"/>
            <w:hideMark/>
          </w:tcPr>
          <w:p w14:paraId="1996131E" w14:textId="77777777"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r w:rsidRPr="00DF3DD9">
              <w:rPr>
                <w:rFonts w:eastAsia="Times New Roman" w:cs="Arial"/>
                <w:color w:val="156082" w:themeColor="accent1"/>
                <w:kern w:val="0"/>
                <w:sz w:val="20"/>
                <w:szCs w:val="20"/>
                <w14:ligatures w14:val="none"/>
              </w:rPr>
              <w:t>30366</w:t>
            </w:r>
          </w:p>
        </w:tc>
        <w:tc>
          <w:tcPr>
            <w:tcW w:w="236" w:type="dxa"/>
            <w:tcBorders>
              <w:top w:val="nil"/>
              <w:left w:val="nil"/>
              <w:bottom w:val="nil"/>
              <w:right w:val="nil"/>
            </w:tcBorders>
            <w:shd w:val="clear" w:color="auto" w:fill="auto"/>
            <w:noWrap/>
            <w:vAlign w:val="bottom"/>
            <w:hideMark/>
          </w:tcPr>
          <w:p w14:paraId="2D68237E" w14:textId="1EE4BBFF" w:rsidR="00DF3DD9" w:rsidRPr="00DF3DD9" w:rsidRDefault="00DF3DD9" w:rsidP="00AD73C0">
            <w:pPr>
              <w:spacing w:after="0" w:line="240" w:lineRule="auto"/>
              <w:jc w:val="center"/>
              <w:rPr>
                <w:rFonts w:eastAsia="Times New Roman" w:cs="Arial"/>
                <w:color w:val="156082" w:themeColor="accent1"/>
                <w:kern w:val="0"/>
                <w:sz w:val="20"/>
                <w:szCs w:val="20"/>
                <w14:ligatures w14:val="none"/>
              </w:rPr>
            </w:pPr>
          </w:p>
        </w:tc>
      </w:tr>
    </w:tbl>
    <w:p w14:paraId="07E0AA90" w14:textId="77777777" w:rsidR="0006293D" w:rsidRDefault="0006293D" w:rsidP="002F6391">
      <w:pPr>
        <w:rPr>
          <w:color w:val="156082" w:themeColor="accent1"/>
        </w:rPr>
      </w:pPr>
    </w:p>
    <w:p w14:paraId="7E85B0A8" w14:textId="600B6165" w:rsidR="00977A4A" w:rsidRDefault="00977A4A" w:rsidP="002F6391">
      <w:pPr>
        <w:rPr>
          <w:color w:val="156082" w:themeColor="accent1"/>
        </w:rPr>
      </w:pPr>
      <w:r>
        <w:rPr>
          <w:color w:val="156082" w:themeColor="accent1"/>
        </w:rPr>
        <w:lastRenderedPageBreak/>
        <w:t xml:space="preserve">There is not specific </w:t>
      </w:r>
      <w:r w:rsidR="008023C3">
        <w:rPr>
          <w:color w:val="156082" w:themeColor="accent1"/>
        </w:rPr>
        <w:t xml:space="preserve">statistics disaggregating personal </w:t>
      </w:r>
      <w:proofErr w:type="spellStart"/>
      <w:r w:rsidR="008023C3">
        <w:rPr>
          <w:color w:val="156082" w:themeColor="accent1"/>
        </w:rPr>
        <w:t>brutto</w:t>
      </w:r>
      <w:proofErr w:type="spellEnd"/>
      <w:r w:rsidR="008023C3">
        <w:rPr>
          <w:color w:val="156082" w:themeColor="accent1"/>
        </w:rPr>
        <w:t xml:space="preserve"> income </w:t>
      </w:r>
      <w:r w:rsidR="00D9657A">
        <w:rPr>
          <w:color w:val="156082" w:themeColor="accent1"/>
        </w:rPr>
        <w:t xml:space="preserve">by </w:t>
      </w:r>
      <w:r w:rsidR="008023C3">
        <w:rPr>
          <w:color w:val="156082" w:themeColor="accent1"/>
        </w:rPr>
        <w:t xml:space="preserve">gender or age. Hence, only the data showing the average personal </w:t>
      </w:r>
      <w:proofErr w:type="spellStart"/>
      <w:r w:rsidR="008023C3">
        <w:rPr>
          <w:color w:val="156082" w:themeColor="accent1"/>
        </w:rPr>
        <w:t>brutto</w:t>
      </w:r>
      <w:proofErr w:type="spellEnd"/>
      <w:r w:rsidR="00D9657A">
        <w:rPr>
          <w:color w:val="156082" w:themeColor="accent1"/>
        </w:rPr>
        <w:t xml:space="preserve"> income</w:t>
      </w:r>
      <w:r w:rsidR="008023C3">
        <w:rPr>
          <w:color w:val="156082" w:themeColor="accent1"/>
        </w:rPr>
        <w:t xml:space="preserve"> </w:t>
      </w:r>
      <w:r w:rsidR="00D9657A">
        <w:rPr>
          <w:color w:val="156082" w:themeColor="accent1"/>
        </w:rPr>
        <w:t>for each gender group and each age group is</w:t>
      </w:r>
      <w:r w:rsidR="002014F3">
        <w:rPr>
          <w:color w:val="156082" w:themeColor="accent1"/>
        </w:rPr>
        <w:t xml:space="preserve"> available. </w:t>
      </w:r>
    </w:p>
    <w:p w14:paraId="36CC3A4E" w14:textId="4CAD25C6" w:rsidR="00DF3DD9" w:rsidRPr="00110ED2" w:rsidRDefault="002014F3" w:rsidP="002F6391">
      <w:pPr>
        <w:rPr>
          <w:color w:val="156082" w:themeColor="accent1"/>
        </w:rPr>
      </w:pPr>
      <w:r>
        <w:rPr>
          <w:color w:val="156082" w:themeColor="accent1"/>
        </w:rPr>
        <w:t xml:space="preserve">Assumption: To benefit from a PV system, a person in a single household should earn more than 70.000 EUR </w:t>
      </w:r>
      <w:proofErr w:type="spellStart"/>
      <w:r>
        <w:rPr>
          <w:color w:val="156082" w:themeColor="accent1"/>
        </w:rPr>
        <w:t>brutto</w:t>
      </w:r>
      <w:proofErr w:type="spellEnd"/>
      <w:r>
        <w:rPr>
          <w:color w:val="156082" w:themeColor="accent1"/>
        </w:rPr>
        <w:t xml:space="preserve">, and 50.000 </w:t>
      </w:r>
      <w:r w:rsidR="002F6E82">
        <w:rPr>
          <w:color w:val="156082" w:themeColor="accent1"/>
        </w:rPr>
        <w:t xml:space="preserve">EUR </w:t>
      </w:r>
      <w:proofErr w:type="spellStart"/>
      <w:r w:rsidR="002F6E82">
        <w:rPr>
          <w:color w:val="156082" w:themeColor="accent1"/>
        </w:rPr>
        <w:t>brutto</w:t>
      </w:r>
      <w:proofErr w:type="spellEnd"/>
      <w:r w:rsidR="002F6E82">
        <w:rPr>
          <w:color w:val="156082" w:themeColor="accent1"/>
        </w:rPr>
        <w:t xml:space="preserve"> in a 2-or-</w:t>
      </w:r>
      <w:r w:rsidR="00FF3617">
        <w:rPr>
          <w:color w:val="156082" w:themeColor="accent1"/>
        </w:rPr>
        <w:t>3-person</w:t>
      </w:r>
      <w:r w:rsidR="002F6E82">
        <w:rPr>
          <w:color w:val="156082" w:themeColor="accent1"/>
        </w:rPr>
        <w:t xml:space="preserve"> household. Taking this assumption into account,</w:t>
      </w:r>
      <w:r w:rsidR="009B3734">
        <w:rPr>
          <w:color w:val="156082" w:themeColor="accent1"/>
        </w:rPr>
        <w:t xml:space="preserve"> only men between 25 and 65 years</w:t>
      </w:r>
      <w:r w:rsidR="0008321F">
        <w:rPr>
          <w:color w:val="156082" w:themeColor="accent1"/>
        </w:rPr>
        <w:t xml:space="preserve">, </w:t>
      </w:r>
      <w:r w:rsidR="00B3332D">
        <w:rPr>
          <w:color w:val="156082" w:themeColor="accent1"/>
        </w:rPr>
        <w:t xml:space="preserve">who earn more than the average personal </w:t>
      </w:r>
      <w:proofErr w:type="spellStart"/>
      <w:r w:rsidR="00B3332D">
        <w:rPr>
          <w:color w:val="156082" w:themeColor="accent1"/>
        </w:rPr>
        <w:t>brutto</w:t>
      </w:r>
      <w:proofErr w:type="spellEnd"/>
      <w:r w:rsidR="00B3332D">
        <w:rPr>
          <w:color w:val="156082" w:themeColor="accent1"/>
        </w:rPr>
        <w:t xml:space="preserve"> income in Germany</w:t>
      </w:r>
      <w:r w:rsidR="0008321F">
        <w:rPr>
          <w:color w:val="156082" w:themeColor="accent1"/>
        </w:rPr>
        <w:t xml:space="preserve">, </w:t>
      </w:r>
      <w:r w:rsidR="00D7017A">
        <w:rPr>
          <w:color w:val="156082" w:themeColor="accent1"/>
        </w:rPr>
        <w:t xml:space="preserve">can easily afford and benefit from a PV system. </w:t>
      </w:r>
      <w:r w:rsidR="007821B6">
        <w:rPr>
          <w:color w:val="156082" w:themeColor="accent1"/>
        </w:rPr>
        <w:t xml:space="preserve"> </w:t>
      </w:r>
    </w:p>
    <w:p w14:paraId="0F6A786F" w14:textId="11E8AEBB" w:rsidR="000061ED" w:rsidRDefault="50C712AF" w:rsidP="002F6391">
      <w:r>
        <w:t xml:space="preserve">Section 2c – HIGH LEVEL </w:t>
      </w:r>
      <w:r w:rsidR="00B61DED">
        <w:t>DISADVANTAGED COHORTS</w:t>
      </w:r>
      <w:r w:rsidR="0073094E">
        <w:t xml:space="preserve"> </w:t>
      </w:r>
    </w:p>
    <w:p w14:paraId="41E2D2C3" w14:textId="036B6508" w:rsidR="00910B67" w:rsidRDefault="00122A0E" w:rsidP="005E44A2">
      <w:pPr>
        <w:pStyle w:val="ListParagraph"/>
        <w:numPr>
          <w:ilvl w:val="0"/>
          <w:numId w:val="7"/>
        </w:numPr>
      </w:pPr>
      <w:r w:rsidRPr="00122A0E">
        <w:t>If relevant</w:t>
      </w:r>
      <w:r w:rsidR="00D91DAC">
        <w:t xml:space="preserve">, in addition to </w:t>
      </w:r>
      <w:r w:rsidR="00D91DAC" w:rsidRPr="00FF5059">
        <w:rPr>
          <w:b/>
          <w:bCs/>
        </w:rPr>
        <w:t>income threshold</w:t>
      </w:r>
      <w:r w:rsidR="00D91DAC">
        <w:t>,</w:t>
      </w:r>
      <w:r w:rsidRPr="00122A0E">
        <w:t xml:space="preserve"> identify </w:t>
      </w:r>
      <w:r w:rsidRPr="00122A0E">
        <w:rPr>
          <w:b/>
          <w:bCs/>
        </w:rPr>
        <w:t xml:space="preserve">key factor of </w:t>
      </w:r>
      <w:r w:rsidR="001C4FD9">
        <w:rPr>
          <w:b/>
          <w:bCs/>
        </w:rPr>
        <w:t xml:space="preserve">risk </w:t>
      </w:r>
      <w:r w:rsidR="001C4FD9">
        <w:t xml:space="preserve">of not being able to access policy </w:t>
      </w:r>
      <w:r w:rsidR="00292EEC">
        <w:t>intervention</w:t>
      </w:r>
      <w:r w:rsidRPr="00122A0E">
        <w:t xml:space="preserve"> e.g. people who live more than 20k outside an urban centre</w:t>
      </w:r>
      <w:r w:rsidR="001C4FD9">
        <w:t xml:space="preserve"> need a vehicle for private use; tenants </w:t>
      </w:r>
      <w:r w:rsidR="00910B67">
        <w:t>have no control over housing adequacy</w:t>
      </w:r>
      <w:r w:rsidRPr="00122A0E">
        <w:t xml:space="preserve"> </w:t>
      </w:r>
    </w:p>
    <w:p w14:paraId="13B86DDB" w14:textId="77777777" w:rsidR="00910B67" w:rsidRDefault="00910B67" w:rsidP="00910B67">
      <w:pPr>
        <w:pStyle w:val="ListParagraph"/>
      </w:pPr>
    </w:p>
    <w:p w14:paraId="3E47FE38" w14:textId="3A1D8397" w:rsidR="009C3627" w:rsidRDefault="00910B67" w:rsidP="00910B67">
      <w:pPr>
        <w:pStyle w:val="ListParagraph"/>
      </w:pPr>
      <w:r>
        <w:t>Combining income threshold (e.g. earning under 40K) and the key factor of risk (e.g. rural dweller/tenant</w:t>
      </w:r>
      <w:r w:rsidR="00C11BBE">
        <w:t>) outline a high level demographic profile of those who cannot afford the item by gender and age.</w:t>
      </w:r>
      <w:r w:rsidR="00B14956">
        <w:rPr>
          <w:rStyle w:val="FootnoteReference"/>
        </w:rPr>
        <w:footnoteReference w:id="5"/>
      </w:r>
    </w:p>
    <w:p w14:paraId="5DBCD3A6" w14:textId="77777777" w:rsidR="00E470DB" w:rsidRDefault="00E470DB" w:rsidP="00910B67">
      <w:pPr>
        <w:pStyle w:val="ListParagraph"/>
      </w:pPr>
    </w:p>
    <w:p w14:paraId="02A49500" w14:textId="449543E1" w:rsidR="00E470DB" w:rsidRDefault="00C54E3E" w:rsidP="00910B67">
      <w:pPr>
        <w:pStyle w:val="ListParagraph"/>
      </w:pPr>
      <w:r>
        <w:t>Overall cohort by key d</w:t>
      </w:r>
      <w:r w:rsidR="00E470DB">
        <w:t>isadvantage</w:t>
      </w:r>
      <w:r>
        <w:t xml:space="preserve"> </w:t>
      </w:r>
      <w:r w:rsidR="00E470DB">
        <w:t xml:space="preserve"> – </w:t>
      </w:r>
      <w:r>
        <w:t xml:space="preserve">e.g. </w:t>
      </w:r>
      <w:r w:rsidR="00E470DB">
        <w:t>under income threshold</w:t>
      </w:r>
    </w:p>
    <w:p w14:paraId="364BAAEB" w14:textId="430DAC92" w:rsidR="00E470DB" w:rsidRDefault="00E470DB" w:rsidP="00910B67">
      <w:pPr>
        <w:pStyle w:val="ListParagraph"/>
      </w:pPr>
      <w:r w:rsidRPr="00E84611">
        <w:rPr>
          <w:b/>
          <w:bCs/>
        </w:rPr>
        <w:t>Additional risk factor</w:t>
      </w:r>
      <w:r>
        <w:t xml:space="preserve"> e.g. rural/</w:t>
      </w:r>
      <w:r w:rsidR="00E84611">
        <w:t>urban; tenant/homeowner</w:t>
      </w:r>
    </w:p>
    <w:p w14:paraId="6AE8BF4F" w14:textId="63473D2D" w:rsidR="00230313" w:rsidRDefault="00E470DB" w:rsidP="00C54E3E">
      <w:pPr>
        <w:pStyle w:val="ListParagraph"/>
      </w:pPr>
      <w:r>
        <w:t>By Gender and Age</w:t>
      </w:r>
    </w:p>
    <w:p w14:paraId="5FD1253C" w14:textId="3CAFBAA7" w:rsidR="00A901CB" w:rsidRPr="003369F3" w:rsidRDefault="00A901CB" w:rsidP="00A901CB">
      <w:pPr>
        <w:rPr>
          <w:b/>
          <w:bCs/>
          <w:color w:val="156082" w:themeColor="accent1"/>
        </w:rPr>
      </w:pPr>
      <w:r w:rsidRPr="003369F3">
        <w:rPr>
          <w:b/>
          <w:bCs/>
          <w:color w:val="156082" w:themeColor="accent1"/>
        </w:rPr>
        <w:t xml:space="preserve">TABLE </w:t>
      </w:r>
      <w:r w:rsidR="00EF07D4">
        <w:rPr>
          <w:b/>
          <w:bCs/>
          <w:color w:val="156082" w:themeColor="accent1"/>
        </w:rPr>
        <w:t>3:</w:t>
      </w:r>
      <w:r w:rsidRPr="003369F3">
        <w:rPr>
          <w:b/>
          <w:bCs/>
          <w:color w:val="156082" w:themeColor="accent1"/>
        </w:rPr>
        <w:t xml:space="preserve"> </w:t>
      </w:r>
    </w:p>
    <w:tbl>
      <w:tblPr>
        <w:tblStyle w:val="TableGrid"/>
        <w:tblW w:w="0" w:type="auto"/>
        <w:tblLook w:val="04A0" w:firstRow="1" w:lastRow="0" w:firstColumn="1" w:lastColumn="0" w:noHBand="0" w:noVBand="1"/>
      </w:tblPr>
      <w:tblGrid>
        <w:gridCol w:w="2972"/>
        <w:gridCol w:w="6044"/>
      </w:tblGrid>
      <w:tr w:rsidR="003369F3" w:rsidRPr="003369F3" w14:paraId="1D40DAB1" w14:textId="77777777" w:rsidTr="00441A60">
        <w:tc>
          <w:tcPr>
            <w:tcW w:w="2972" w:type="dxa"/>
          </w:tcPr>
          <w:p w14:paraId="021A1215" w14:textId="60AC0017" w:rsidR="00A901CB" w:rsidRPr="003369F3" w:rsidRDefault="00A901CB" w:rsidP="000E14B9">
            <w:pPr>
              <w:rPr>
                <w:color w:val="156082" w:themeColor="accent1"/>
              </w:rPr>
            </w:pPr>
            <w:r w:rsidRPr="003369F3">
              <w:rPr>
                <w:color w:val="156082" w:themeColor="accent1"/>
              </w:rPr>
              <w:t>Migration status</w:t>
            </w:r>
          </w:p>
        </w:tc>
        <w:tc>
          <w:tcPr>
            <w:tcW w:w="6044" w:type="dxa"/>
          </w:tcPr>
          <w:p w14:paraId="3D345F82" w14:textId="667E0B06" w:rsidR="00CD5DFA" w:rsidRPr="003369F3" w:rsidRDefault="00441A60" w:rsidP="000E14B9">
            <w:pPr>
              <w:rPr>
                <w:color w:val="156082" w:themeColor="accent1"/>
              </w:rPr>
            </w:pPr>
            <w:r w:rsidRPr="003369F3">
              <w:rPr>
                <w:color w:val="156082" w:themeColor="accent1"/>
              </w:rPr>
              <w:t>These differences are also reflected in the type of building: of the approximately 23 million people with a migrant background in the broader sense (including foreigners and Germans with a migrant background), around 3.8 million lived in single-family homes in 2022, which accounts for around 16% of the total population. However, not every one of these households owns their home; many rent.</w:t>
            </w:r>
            <w:sdt>
              <w:sdtPr>
                <w:rPr>
                  <w:color w:val="156082" w:themeColor="accent1"/>
                </w:rPr>
                <w:id w:val="187026599"/>
                <w:citation/>
              </w:sdtPr>
              <w:sdtContent>
                <w:r w:rsidR="00216E05">
                  <w:rPr>
                    <w:color w:val="156082" w:themeColor="accent1"/>
                  </w:rPr>
                  <w:fldChar w:fldCharType="begin"/>
                </w:r>
                <w:r w:rsidR="00216E05">
                  <w:rPr>
                    <w:color w:val="156082" w:themeColor="accent1"/>
                    <w:lang w:val="en-GB"/>
                  </w:rPr>
                  <w:instrText xml:space="preserve"> CITATION DES22 \l 2057 </w:instrText>
                </w:r>
                <w:r w:rsidR="00216E05">
                  <w:rPr>
                    <w:color w:val="156082" w:themeColor="accent1"/>
                  </w:rPr>
                  <w:fldChar w:fldCharType="separate"/>
                </w:r>
                <w:r w:rsidR="0023078C">
                  <w:rPr>
                    <w:noProof/>
                    <w:color w:val="156082" w:themeColor="accent1"/>
                    <w:lang w:val="en-GB"/>
                  </w:rPr>
                  <w:t xml:space="preserve"> </w:t>
                </w:r>
                <w:r w:rsidR="0023078C" w:rsidRPr="0023078C">
                  <w:rPr>
                    <w:noProof/>
                    <w:color w:val="156082" w:themeColor="accent1"/>
                    <w:lang w:val="en-GB"/>
                  </w:rPr>
                  <w:t>(DESTATIS, 2022)</w:t>
                </w:r>
                <w:r w:rsidR="00216E05">
                  <w:rPr>
                    <w:color w:val="156082" w:themeColor="accent1"/>
                  </w:rPr>
                  <w:fldChar w:fldCharType="end"/>
                </w:r>
              </w:sdtContent>
            </w:sdt>
            <w:r w:rsidR="00216E05">
              <w:rPr>
                <w:color w:val="156082" w:themeColor="accent1"/>
              </w:rPr>
              <w:t xml:space="preserve"> </w:t>
            </w:r>
          </w:p>
        </w:tc>
      </w:tr>
      <w:tr w:rsidR="003369F3" w:rsidRPr="003369F3" w14:paraId="2521AF77" w14:textId="77777777" w:rsidTr="00441A60">
        <w:tc>
          <w:tcPr>
            <w:tcW w:w="2972" w:type="dxa"/>
          </w:tcPr>
          <w:p w14:paraId="5C128853" w14:textId="2B1CBF10" w:rsidR="00A901CB" w:rsidRPr="003369F3" w:rsidRDefault="003369F3" w:rsidP="000E14B9">
            <w:pPr>
              <w:rPr>
                <w:color w:val="156082" w:themeColor="accent1"/>
              </w:rPr>
            </w:pPr>
            <w:r>
              <w:rPr>
                <w:color w:val="156082" w:themeColor="accent1"/>
              </w:rPr>
              <w:t>Tenants</w:t>
            </w:r>
          </w:p>
        </w:tc>
        <w:tc>
          <w:tcPr>
            <w:tcW w:w="6044" w:type="dxa"/>
          </w:tcPr>
          <w:p w14:paraId="3FE38E0F" w14:textId="77777777" w:rsidR="00A901CB" w:rsidRDefault="003369F3" w:rsidP="000E14B9">
            <w:pPr>
              <w:rPr>
                <w:color w:val="156082" w:themeColor="accent1"/>
              </w:rPr>
            </w:pPr>
            <w:r>
              <w:rPr>
                <w:color w:val="156082" w:themeColor="accent1"/>
              </w:rPr>
              <w:t xml:space="preserve">Tenants are left out of the policy objective, as mentioned above. The objective is targeting homeowners. </w:t>
            </w:r>
          </w:p>
          <w:p w14:paraId="45F05C67" w14:textId="77777777" w:rsidR="00712F74" w:rsidRDefault="00712F74" w:rsidP="000E14B9">
            <w:pPr>
              <w:rPr>
                <w:color w:val="156082" w:themeColor="accent1"/>
              </w:rPr>
            </w:pPr>
          </w:p>
          <w:p w14:paraId="56DCF5EA" w14:textId="79B0A8C7" w:rsidR="00712F74" w:rsidRDefault="00712F74" w:rsidP="00712F74">
            <w:pPr>
              <w:rPr>
                <w:color w:val="156082" w:themeColor="accent1"/>
              </w:rPr>
            </w:pPr>
            <w:r>
              <w:rPr>
                <w:color w:val="156082" w:themeColor="accent1"/>
              </w:rPr>
              <w:t>The nationwide a</w:t>
            </w:r>
            <w:r w:rsidRPr="00712F74">
              <w:rPr>
                <w:color w:val="156082" w:themeColor="accent1"/>
              </w:rPr>
              <w:t>verage price per square metre</w:t>
            </w:r>
            <w:r>
              <w:rPr>
                <w:color w:val="156082" w:themeColor="accent1"/>
              </w:rPr>
              <w:t xml:space="preserve"> for buying a house in Germany </w:t>
            </w:r>
            <w:r w:rsidRPr="00712F74">
              <w:rPr>
                <w:color w:val="156082" w:themeColor="accent1"/>
              </w:rPr>
              <w:t>was around €2,625</w:t>
            </w:r>
            <w:r>
              <w:rPr>
                <w:color w:val="156082" w:themeColor="accent1"/>
              </w:rPr>
              <w:t xml:space="preserve"> in 2024.  In cities such as Munich or Hamburg this price can range between </w:t>
            </w:r>
            <w:r w:rsidRPr="00712F74">
              <w:rPr>
                <w:color w:val="156082" w:themeColor="accent1"/>
              </w:rPr>
              <w:t>€</w:t>
            </w:r>
            <w:r>
              <w:rPr>
                <w:color w:val="156082" w:themeColor="accent1"/>
              </w:rPr>
              <w:t>5000 to 10.000. A t</w:t>
            </w:r>
            <w:r w:rsidRPr="00712F74">
              <w:rPr>
                <w:color w:val="156082" w:themeColor="accent1"/>
              </w:rPr>
              <w:t>otal price for new builds</w:t>
            </w:r>
            <w:r>
              <w:rPr>
                <w:color w:val="156082" w:themeColor="accent1"/>
              </w:rPr>
              <w:t xml:space="preserve"> in nationwide average: </w:t>
            </w:r>
            <w:r w:rsidRPr="00712F74">
              <w:rPr>
                <w:color w:val="156082" w:themeColor="accent1"/>
              </w:rPr>
              <w:t xml:space="preserve">A newly built detached house cost an average of around €543,906 in June 2024. </w:t>
            </w:r>
            <w:r w:rsidR="007C388E">
              <w:rPr>
                <w:color w:val="156082" w:themeColor="accent1"/>
              </w:rPr>
              <w:t xml:space="preserve">According to this, it is nearly impossible for a majority of German citizens to afford building </w:t>
            </w:r>
            <w:r w:rsidR="007C388E">
              <w:rPr>
                <w:color w:val="156082" w:themeColor="accent1"/>
              </w:rPr>
              <w:lastRenderedPageBreak/>
              <w:t xml:space="preserve">or buying a house, hence also for installing PV systems on their house. </w:t>
            </w:r>
          </w:p>
          <w:p w14:paraId="41D5390B" w14:textId="77777777" w:rsidR="00152BC1" w:rsidRDefault="00152BC1" w:rsidP="00712F74">
            <w:pPr>
              <w:rPr>
                <w:color w:val="156082" w:themeColor="accent1"/>
              </w:rPr>
            </w:pPr>
          </w:p>
          <w:p w14:paraId="39B86B11" w14:textId="11E6D42E" w:rsidR="00152BC1" w:rsidRPr="00712F74" w:rsidRDefault="00152BC1" w:rsidP="00712F74">
            <w:pPr>
              <w:rPr>
                <w:color w:val="156082" w:themeColor="accent1"/>
              </w:rPr>
            </w:pPr>
            <w:sdt>
              <w:sdtPr>
                <w:rPr>
                  <w:color w:val="156082" w:themeColor="accent1"/>
                </w:rPr>
                <w:id w:val="-805697512"/>
                <w:citation/>
              </w:sdtPr>
              <w:sdtContent>
                <w:r>
                  <w:rPr>
                    <w:color w:val="156082" w:themeColor="accent1"/>
                  </w:rPr>
                  <w:fldChar w:fldCharType="begin"/>
                </w:r>
                <w:r>
                  <w:rPr>
                    <w:color w:val="156082" w:themeColor="accent1"/>
                    <w:lang w:val="en-GB"/>
                  </w:rPr>
                  <w:instrText xml:space="preserve"> CITATION Sei24 \l 2057 </w:instrText>
                </w:r>
                <w:r>
                  <w:rPr>
                    <w:color w:val="156082" w:themeColor="accent1"/>
                  </w:rPr>
                  <w:fldChar w:fldCharType="separate"/>
                </w:r>
                <w:r w:rsidR="0023078C" w:rsidRPr="0023078C">
                  <w:rPr>
                    <w:noProof/>
                    <w:color w:val="156082" w:themeColor="accent1"/>
                    <w:lang w:val="en-GB"/>
                  </w:rPr>
                  <w:t>(Seiberth, 2024)</w:t>
                </w:r>
                <w:r>
                  <w:rPr>
                    <w:color w:val="156082" w:themeColor="accent1"/>
                  </w:rPr>
                  <w:fldChar w:fldCharType="end"/>
                </w:r>
              </w:sdtContent>
            </w:sdt>
          </w:p>
          <w:p w14:paraId="4E04B1B1" w14:textId="13F88783" w:rsidR="00712F74" w:rsidRPr="003369F3" w:rsidRDefault="00712F74" w:rsidP="00712F74">
            <w:pPr>
              <w:rPr>
                <w:color w:val="156082" w:themeColor="accent1"/>
              </w:rPr>
            </w:pPr>
          </w:p>
        </w:tc>
      </w:tr>
      <w:tr w:rsidR="00DA650B" w14:paraId="07BC2F39" w14:textId="77777777" w:rsidTr="00441A60">
        <w:tc>
          <w:tcPr>
            <w:tcW w:w="2972" w:type="dxa"/>
          </w:tcPr>
          <w:p w14:paraId="0669B130" w14:textId="333CEFA4" w:rsidR="00DA650B" w:rsidRPr="00DA650B" w:rsidRDefault="00DA650B" w:rsidP="000E14B9">
            <w:pPr>
              <w:rPr>
                <w:color w:val="156082" w:themeColor="accent1"/>
              </w:rPr>
            </w:pPr>
            <w:r w:rsidRPr="00DA650B">
              <w:rPr>
                <w:color w:val="156082" w:themeColor="accent1"/>
              </w:rPr>
              <w:lastRenderedPageBreak/>
              <w:t xml:space="preserve">Unemployed people and people earning less than the average personal </w:t>
            </w:r>
            <w:proofErr w:type="spellStart"/>
            <w:r w:rsidRPr="00DA650B">
              <w:rPr>
                <w:color w:val="156082" w:themeColor="accent1"/>
              </w:rPr>
              <w:t>brutto</w:t>
            </w:r>
            <w:proofErr w:type="spellEnd"/>
            <w:r w:rsidRPr="00DA650B">
              <w:rPr>
                <w:color w:val="156082" w:themeColor="accent1"/>
              </w:rPr>
              <w:t xml:space="preserve"> income</w:t>
            </w:r>
          </w:p>
        </w:tc>
        <w:tc>
          <w:tcPr>
            <w:tcW w:w="6044" w:type="dxa"/>
          </w:tcPr>
          <w:p w14:paraId="1FBF44B9" w14:textId="70C8341A" w:rsidR="00DA650B" w:rsidRPr="00DA650B" w:rsidRDefault="00DA650B" w:rsidP="000E14B9">
            <w:pPr>
              <w:rPr>
                <w:color w:val="156082" w:themeColor="accent1"/>
              </w:rPr>
            </w:pPr>
            <w:r w:rsidRPr="00DA650B">
              <w:rPr>
                <w:color w:val="156082" w:themeColor="accent1"/>
              </w:rPr>
              <w:t xml:space="preserve">People not earning the average </w:t>
            </w:r>
            <w:proofErr w:type="spellStart"/>
            <w:r w:rsidRPr="00DA650B">
              <w:rPr>
                <w:color w:val="156082" w:themeColor="accent1"/>
              </w:rPr>
              <w:t>brutto</w:t>
            </w:r>
            <w:proofErr w:type="spellEnd"/>
            <w:r w:rsidRPr="00DA650B">
              <w:rPr>
                <w:color w:val="156082" w:themeColor="accent1"/>
              </w:rPr>
              <w:t xml:space="preserve"> net income will not be able to afford installing a PV system</w:t>
            </w:r>
            <w:r>
              <w:rPr>
                <w:color w:val="156082" w:themeColor="accent1"/>
              </w:rPr>
              <w:t xml:space="preserve">, in case they have no other forms of income </w:t>
            </w:r>
            <w:r w:rsidR="003761C4">
              <w:rPr>
                <w:color w:val="156082" w:themeColor="accent1"/>
              </w:rPr>
              <w:t xml:space="preserve">(investment income). </w:t>
            </w:r>
          </w:p>
        </w:tc>
      </w:tr>
      <w:tr w:rsidR="00A901CB" w14:paraId="2A037397" w14:textId="77777777" w:rsidTr="00441A60">
        <w:tc>
          <w:tcPr>
            <w:tcW w:w="2972" w:type="dxa"/>
          </w:tcPr>
          <w:p w14:paraId="18552BBE" w14:textId="750968DC" w:rsidR="00A901CB" w:rsidRPr="00224243" w:rsidRDefault="00625D87" w:rsidP="000E14B9">
            <w:pPr>
              <w:rPr>
                <w:color w:val="156082" w:themeColor="accent1"/>
              </w:rPr>
            </w:pPr>
            <w:r w:rsidRPr="00224243">
              <w:rPr>
                <w:color w:val="156082" w:themeColor="accent1"/>
              </w:rPr>
              <w:t>Persons younger than 25 years</w:t>
            </w:r>
          </w:p>
        </w:tc>
        <w:tc>
          <w:tcPr>
            <w:tcW w:w="6044" w:type="dxa"/>
          </w:tcPr>
          <w:p w14:paraId="167BE4C1" w14:textId="6DADB400" w:rsidR="00A901CB" w:rsidRPr="00224243" w:rsidRDefault="00625D87" w:rsidP="000E14B9">
            <w:pPr>
              <w:rPr>
                <w:color w:val="156082" w:themeColor="accent1"/>
              </w:rPr>
            </w:pPr>
            <w:r w:rsidRPr="00224243">
              <w:rPr>
                <w:color w:val="156082" w:themeColor="accent1"/>
              </w:rPr>
              <w:t xml:space="preserve">The policy is targeting </w:t>
            </w:r>
            <w:r w:rsidR="00DA650B" w:rsidRPr="00224243">
              <w:rPr>
                <w:color w:val="156082" w:themeColor="accent1"/>
              </w:rPr>
              <w:t>people wh</w:t>
            </w:r>
            <w:r w:rsidR="00224243">
              <w:rPr>
                <w:color w:val="156082" w:themeColor="accent1"/>
              </w:rPr>
              <w:t>o already earn over 50.000</w:t>
            </w:r>
            <w:r w:rsidR="00EF08FC">
              <w:rPr>
                <w:color w:val="156082" w:themeColor="accent1"/>
              </w:rPr>
              <w:t xml:space="preserve"> </w:t>
            </w:r>
            <w:proofErr w:type="spellStart"/>
            <w:r w:rsidR="00EF08FC">
              <w:rPr>
                <w:color w:val="156082" w:themeColor="accent1"/>
              </w:rPr>
              <w:t>brutto</w:t>
            </w:r>
            <w:proofErr w:type="spellEnd"/>
            <w:r w:rsidR="00EF08FC">
              <w:rPr>
                <w:color w:val="156082" w:themeColor="accent1"/>
              </w:rPr>
              <w:t xml:space="preserve"> per year</w:t>
            </w:r>
            <w:r w:rsidR="00D01486">
              <w:rPr>
                <w:color w:val="156082" w:themeColor="accent1"/>
              </w:rPr>
              <w:t xml:space="preserve"> – a sum that younger people do not earn</w:t>
            </w:r>
            <w:r w:rsidR="00290EA5">
              <w:rPr>
                <w:color w:val="156082" w:themeColor="accent1"/>
              </w:rPr>
              <w:t xml:space="preserve">, especially when they are still enrolled in education programmes. Furthermore, due to the housing crisis in Germany, buying flats or houses </w:t>
            </w:r>
            <w:r w:rsidR="00360ABC">
              <w:rPr>
                <w:color w:val="156082" w:themeColor="accent1"/>
              </w:rPr>
              <w:t xml:space="preserve">is nearly impossible for younger generations, in case they do not inherit. </w:t>
            </w:r>
          </w:p>
        </w:tc>
      </w:tr>
    </w:tbl>
    <w:p w14:paraId="23AE6E85" w14:textId="77777777" w:rsidR="000E14B9" w:rsidRDefault="000E14B9" w:rsidP="000E14B9"/>
    <w:p w14:paraId="2D85456A" w14:textId="77777777" w:rsidR="00E84611" w:rsidRDefault="00E84611" w:rsidP="00E84611"/>
    <w:p w14:paraId="759468C4" w14:textId="77777777" w:rsidR="00122A0E" w:rsidRDefault="00122A0E" w:rsidP="00122A0E"/>
    <w:p w14:paraId="53D0DB40" w14:textId="77777777" w:rsidR="00644279" w:rsidRDefault="00644279" w:rsidP="00122A0E"/>
    <w:p w14:paraId="01F99330" w14:textId="1AE2DB7A" w:rsidR="1173FD87" w:rsidRDefault="1173FD87">
      <w:r>
        <w:br w:type="page"/>
      </w:r>
    </w:p>
    <w:p w14:paraId="11EED639" w14:textId="1D3E539E" w:rsidR="008917FA" w:rsidRDefault="6C3978CA" w:rsidP="00122A0E">
      <w:r>
        <w:lastRenderedPageBreak/>
        <w:t xml:space="preserve">Section 2d - </w:t>
      </w:r>
      <w:r w:rsidR="00BC76A6">
        <w:t>DISADVANTAGED COHORTS</w:t>
      </w:r>
      <w:r w:rsidR="14D25237">
        <w:t xml:space="preserve"> BY DIMENSIONS</w:t>
      </w:r>
      <w:r w:rsidR="00E658FF">
        <w:rPr>
          <w:rStyle w:val="FootnoteReference"/>
        </w:rPr>
        <w:footnoteReference w:id="6"/>
      </w:r>
    </w:p>
    <w:p w14:paraId="652B7CAE" w14:textId="3F44D5F3" w:rsidR="68D10414" w:rsidRDefault="68D10414">
      <w:r>
        <w:t>DIMENSION 1</w:t>
      </w:r>
    </w:p>
    <w:tbl>
      <w:tblPr>
        <w:tblStyle w:val="TableGrid"/>
        <w:tblW w:w="0" w:type="auto"/>
        <w:tblLook w:val="04A0" w:firstRow="1" w:lastRow="0" w:firstColumn="1" w:lastColumn="0" w:noHBand="0" w:noVBand="1"/>
      </w:tblPr>
      <w:tblGrid>
        <w:gridCol w:w="9016"/>
      </w:tblGrid>
      <w:tr w:rsidR="00760B76" w14:paraId="1B9B1112" w14:textId="77777777" w:rsidTr="009660B8">
        <w:tc>
          <w:tcPr>
            <w:tcW w:w="9016" w:type="dxa"/>
            <w:shd w:val="clear" w:color="auto" w:fill="DAE9F7" w:themeFill="text2" w:themeFillTint="1A"/>
          </w:tcPr>
          <w:p w14:paraId="5DDF02A0" w14:textId="77777777" w:rsidR="00760B76" w:rsidRDefault="00760B76" w:rsidP="00760B76">
            <w:r>
              <w:t xml:space="preserve">AFFORDABILITY - </w:t>
            </w:r>
            <w:r w:rsidRPr="00CD0C93">
              <w:t xml:space="preserve">The ability of the person/household/company in question to cover the </w:t>
            </w:r>
            <w:r w:rsidRPr="00CF60E6">
              <w:rPr>
                <w:b/>
                <w:bCs/>
              </w:rPr>
              <w:t>expenses and logistics</w:t>
            </w:r>
            <w:r>
              <w:t xml:space="preserve"> </w:t>
            </w:r>
            <w:r w:rsidRPr="00CD0C93">
              <w:t xml:space="preserve">incurred by the policy </w:t>
            </w:r>
            <w:r>
              <w:t>intervention</w:t>
            </w:r>
            <w:r w:rsidRPr="00CD0C93">
              <w:t xml:space="preserve">, without placing a burden on the household expenditure that will require a reduction or cessation of the consumption of essential services or incur debt/drain savings.   </w:t>
            </w:r>
          </w:p>
          <w:p w14:paraId="6D5972EE" w14:textId="77777777" w:rsidR="00760B76" w:rsidRDefault="00760B76" w:rsidP="00122A0E"/>
        </w:tc>
      </w:tr>
    </w:tbl>
    <w:p w14:paraId="1B96D60D" w14:textId="77777777" w:rsidR="008A2883" w:rsidRDefault="008A2883" w:rsidP="00122A0E"/>
    <w:p w14:paraId="5D89B2C5" w14:textId="41274BE1" w:rsidR="00F53196" w:rsidRDefault="00F53196" w:rsidP="00122A0E">
      <w:r>
        <w:t xml:space="preserve">What </w:t>
      </w:r>
      <w:r w:rsidRPr="00F53196">
        <w:rPr>
          <w:b/>
          <w:bCs/>
        </w:rPr>
        <w:t>additional expenses</w:t>
      </w:r>
      <w:r>
        <w:t xml:space="preserve"> do cohorts incur?</w:t>
      </w:r>
    </w:p>
    <w:p w14:paraId="44940E7E" w14:textId="77777777" w:rsidR="004C47C1" w:rsidRDefault="00854985" w:rsidP="00122A0E">
      <w:r>
        <w:t xml:space="preserve">Of those </w:t>
      </w:r>
      <w:r w:rsidRPr="004901BC">
        <w:rPr>
          <w:b/>
          <w:bCs/>
        </w:rPr>
        <w:t>under the identified income threshold</w:t>
      </w:r>
      <w:r w:rsidR="00115413">
        <w:t xml:space="preserve">, and by </w:t>
      </w:r>
      <w:r w:rsidR="00115413" w:rsidRPr="004901BC">
        <w:rPr>
          <w:b/>
          <w:bCs/>
        </w:rPr>
        <w:t>additional risk factor</w:t>
      </w:r>
      <w:r w:rsidR="00115413">
        <w:t xml:space="preserve"> (e.g. rural/urban)</w:t>
      </w:r>
      <w:r>
        <w:t xml:space="preserve"> – please describe additional ‘affordability’ </w:t>
      </w:r>
      <w:r w:rsidR="00CF60E6">
        <w:t>concerns for the groups listed below</w:t>
      </w:r>
      <w:r w:rsidR="004901BC">
        <w:t xml:space="preserve">.  </w:t>
      </w:r>
    </w:p>
    <w:p w14:paraId="425BB8B8" w14:textId="12CF2639" w:rsidR="004C47C1" w:rsidRPr="004C47C1" w:rsidRDefault="004C47C1" w:rsidP="00122A0E">
      <w:pPr>
        <w:rPr>
          <w:b/>
          <w:bCs/>
        </w:rPr>
      </w:pPr>
      <w:r w:rsidRPr="004C47C1">
        <w:t>That these groups</w:t>
      </w:r>
      <w:r w:rsidRPr="004C47C1">
        <w:rPr>
          <w:b/>
          <w:bCs/>
        </w:rPr>
        <w:t xml:space="preserve"> cannot pay the upfront costs of the item is a given</w:t>
      </w:r>
      <w:r w:rsidR="00793518">
        <w:rPr>
          <w:b/>
          <w:bCs/>
        </w:rPr>
        <w:t xml:space="preserve"> (listed re q1)</w:t>
      </w:r>
      <w:r w:rsidRPr="004C47C1">
        <w:rPr>
          <w:b/>
          <w:bCs/>
        </w:rPr>
        <w:t xml:space="preserve"> – list additional expenses </w:t>
      </w:r>
      <w:r w:rsidRPr="004C47C1">
        <w:t>that they may incur dependent on their</w:t>
      </w:r>
      <w:r w:rsidRPr="004C47C1">
        <w:rPr>
          <w:b/>
          <w:bCs/>
        </w:rPr>
        <w:t xml:space="preserve"> specific circumstances.</w:t>
      </w:r>
    </w:p>
    <w:p w14:paraId="6656048B" w14:textId="7EFCC698" w:rsidR="00FC6443" w:rsidRDefault="004901BC" w:rsidP="00122A0E">
      <w:r>
        <w:t xml:space="preserve">There is no need to fill in every box and please </w:t>
      </w:r>
      <w:r w:rsidR="00D34C2C" w:rsidRPr="004075E4">
        <w:rPr>
          <w:b/>
          <w:bCs/>
        </w:rPr>
        <w:t xml:space="preserve">amend and/or </w:t>
      </w:r>
      <w:r w:rsidR="00F3598C" w:rsidRPr="004075E4">
        <w:rPr>
          <w:b/>
          <w:bCs/>
        </w:rPr>
        <w:t>combine row</w:t>
      </w:r>
      <w:r w:rsidR="004075E4">
        <w:rPr>
          <w:b/>
          <w:bCs/>
        </w:rPr>
        <w:t xml:space="preserve"> and column</w:t>
      </w:r>
      <w:r w:rsidR="00F3598C" w:rsidRPr="004075E4">
        <w:rPr>
          <w:b/>
          <w:bCs/>
        </w:rPr>
        <w:t xml:space="preserve"> descriptors</w:t>
      </w:r>
      <w:r w:rsidR="00F3598C">
        <w:t xml:space="preserve"> or add in additional rows as required.</w:t>
      </w:r>
    </w:p>
    <w:p w14:paraId="7E6030CD" w14:textId="3E8966FD" w:rsidR="00D34C2C" w:rsidRDefault="00D34C2C" w:rsidP="00122A0E">
      <w:r>
        <w:t>Only qualitative notes needed.</w:t>
      </w:r>
    </w:p>
    <w:tbl>
      <w:tblPr>
        <w:tblW w:w="9209" w:type="dxa"/>
        <w:tblLook w:val="04A0" w:firstRow="1" w:lastRow="0" w:firstColumn="1" w:lastColumn="0" w:noHBand="0" w:noVBand="1"/>
      </w:tblPr>
      <w:tblGrid>
        <w:gridCol w:w="1980"/>
        <w:gridCol w:w="3260"/>
        <w:gridCol w:w="3969"/>
      </w:tblGrid>
      <w:tr w:rsidR="009A2395" w:rsidRPr="009A2395" w14:paraId="0AF1E760" w14:textId="77777777" w:rsidTr="004075E4">
        <w:trPr>
          <w:trHeight w:val="290"/>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6B464431" w14:textId="34BA84C7" w:rsidR="005C3E3F" w:rsidRPr="00866CBF" w:rsidRDefault="00E320AD" w:rsidP="00FE0762">
            <w:pPr>
              <w:spacing w:after="0" w:line="240" w:lineRule="auto"/>
              <w:rPr>
                <w:rFonts w:eastAsia="Times New Roman" w:cs="Times New Roman"/>
                <w:b/>
                <w:bCs/>
                <w:color w:val="156082" w:themeColor="accent1"/>
                <w:kern w:val="0"/>
                <w:sz w:val="20"/>
                <w:szCs w:val="20"/>
                <w:lang w:eastAsia="en-IE"/>
                <w14:ligatures w14:val="none"/>
              </w:rPr>
            </w:pPr>
            <w:r w:rsidRPr="00866CBF">
              <w:rPr>
                <w:rFonts w:eastAsia="Times New Roman" w:cs="Times New Roman"/>
                <w:b/>
                <w:bCs/>
                <w:color w:val="156082" w:themeColor="accent1"/>
                <w:kern w:val="0"/>
                <w:sz w:val="20"/>
                <w:szCs w:val="20"/>
                <w:lang w:eastAsia="en-IE"/>
                <w14:ligatures w14:val="none"/>
              </w:rPr>
              <w:t xml:space="preserve">Risk factor cohort </w:t>
            </w:r>
            <w:r w:rsidR="00EF07D4" w:rsidRPr="00866CBF">
              <w:rPr>
                <w:rFonts w:eastAsia="Times New Roman" w:cs="Times New Roman"/>
                <w:b/>
                <w:bCs/>
                <w:color w:val="156082" w:themeColor="accent1"/>
                <w:kern w:val="0"/>
                <w:sz w:val="20"/>
                <w:szCs w:val="20"/>
                <w:lang w:eastAsia="en-IE"/>
                <w14:ligatures w14:val="none"/>
              </w:rPr>
              <w:t xml:space="preserve">1 homeowners </w:t>
            </w:r>
          </w:p>
        </w:tc>
        <w:tc>
          <w:tcPr>
            <w:tcW w:w="326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1B2EE8F"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c>
          <w:tcPr>
            <w:tcW w:w="3969"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876A703"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9A2395" w:rsidRPr="009A2395" w14:paraId="6B0D9B93"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460AB7"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c>
          <w:tcPr>
            <w:tcW w:w="3260" w:type="dxa"/>
            <w:tcBorders>
              <w:top w:val="nil"/>
              <w:left w:val="nil"/>
              <w:bottom w:val="single" w:sz="4" w:space="0" w:color="auto"/>
              <w:right w:val="single" w:sz="4" w:space="0" w:color="auto"/>
            </w:tcBorders>
            <w:shd w:val="clear" w:color="auto" w:fill="auto"/>
            <w:noWrap/>
            <w:vAlign w:val="bottom"/>
            <w:hideMark/>
          </w:tcPr>
          <w:p w14:paraId="0315FB35" w14:textId="49949B09"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xml:space="preserve">Under </w:t>
            </w:r>
            <w:r w:rsidR="00FA4F73" w:rsidRPr="00866CBF">
              <w:rPr>
                <w:rFonts w:eastAsia="Times New Roman" w:cs="Times New Roman"/>
                <w:color w:val="156082" w:themeColor="accent1"/>
                <w:kern w:val="0"/>
                <w:sz w:val="20"/>
                <w:szCs w:val="20"/>
                <w:lang w:eastAsia="en-IE"/>
                <w14:ligatures w14:val="none"/>
              </w:rPr>
              <w:t>50K</w:t>
            </w:r>
          </w:p>
        </w:tc>
        <w:tc>
          <w:tcPr>
            <w:tcW w:w="3969" w:type="dxa"/>
            <w:tcBorders>
              <w:top w:val="nil"/>
              <w:left w:val="nil"/>
              <w:bottom w:val="single" w:sz="4" w:space="0" w:color="auto"/>
              <w:right w:val="single" w:sz="4" w:space="0" w:color="auto"/>
            </w:tcBorders>
            <w:shd w:val="clear" w:color="auto" w:fill="auto"/>
            <w:noWrap/>
            <w:vAlign w:val="bottom"/>
            <w:hideMark/>
          </w:tcPr>
          <w:p w14:paraId="7D52C2F1" w14:textId="5E3213E7" w:rsidR="005C3E3F" w:rsidRPr="00866CBF" w:rsidRDefault="00FA4F73"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Over 50K</w:t>
            </w:r>
          </w:p>
        </w:tc>
      </w:tr>
      <w:tr w:rsidR="009A2395" w:rsidRPr="009A2395" w14:paraId="273DAA6D"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164945" w14:textId="77777777" w:rsidR="005C3E3F" w:rsidRPr="00866CBF" w:rsidRDefault="005C3E3F" w:rsidP="00FE0762">
            <w:pPr>
              <w:spacing w:after="0" w:line="240" w:lineRule="auto"/>
              <w:rPr>
                <w:rFonts w:eastAsia="Times New Roman" w:cs="Times New Roman"/>
                <w:b/>
                <w:bCs/>
                <w:color w:val="156082" w:themeColor="accent1"/>
                <w:kern w:val="0"/>
                <w:sz w:val="20"/>
                <w:szCs w:val="20"/>
                <w:lang w:eastAsia="en-IE"/>
                <w14:ligatures w14:val="none"/>
              </w:rPr>
            </w:pPr>
            <w:r w:rsidRPr="00866CBF">
              <w:rPr>
                <w:rFonts w:eastAsia="Times New Roman" w:cs="Times New Roman"/>
                <w:b/>
                <w:bCs/>
                <w:color w:val="156082" w:themeColor="accent1"/>
                <w:kern w:val="0"/>
                <w:sz w:val="20"/>
                <w:szCs w:val="20"/>
                <w:lang w:eastAsia="en-IE"/>
                <w14:ligatures w14:val="none"/>
              </w:rPr>
              <w:t>Age</w:t>
            </w:r>
          </w:p>
        </w:tc>
        <w:tc>
          <w:tcPr>
            <w:tcW w:w="3260" w:type="dxa"/>
            <w:tcBorders>
              <w:top w:val="nil"/>
              <w:left w:val="nil"/>
              <w:bottom w:val="single" w:sz="4" w:space="0" w:color="auto"/>
              <w:right w:val="single" w:sz="4" w:space="0" w:color="auto"/>
            </w:tcBorders>
            <w:shd w:val="clear" w:color="auto" w:fill="auto"/>
            <w:noWrap/>
            <w:vAlign w:val="bottom"/>
            <w:hideMark/>
          </w:tcPr>
          <w:p w14:paraId="6605A113"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01013AE9"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9A2395" w:rsidRPr="009A2395" w14:paraId="1E661F38"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BFF0C4"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18-34</w:t>
            </w:r>
          </w:p>
        </w:tc>
        <w:tc>
          <w:tcPr>
            <w:tcW w:w="3260" w:type="dxa"/>
            <w:tcBorders>
              <w:top w:val="nil"/>
              <w:left w:val="nil"/>
              <w:bottom w:val="single" w:sz="4" w:space="0" w:color="auto"/>
              <w:right w:val="single" w:sz="4" w:space="0" w:color="auto"/>
            </w:tcBorders>
            <w:shd w:val="clear" w:color="auto" w:fill="auto"/>
            <w:noWrap/>
            <w:vAlign w:val="bottom"/>
            <w:hideMark/>
          </w:tcPr>
          <w:p w14:paraId="75845406" w14:textId="00B793CB" w:rsidR="005C3E3F" w:rsidRPr="00866CBF" w:rsidRDefault="001A01A8"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xml:space="preserve">People this age group might have to move for jobs to a city or region and leave the </w:t>
            </w:r>
            <w:r w:rsidR="00E13A24" w:rsidRPr="00866CBF">
              <w:rPr>
                <w:rFonts w:eastAsia="Times New Roman" w:cs="Times New Roman"/>
                <w:color w:val="156082" w:themeColor="accent1"/>
                <w:kern w:val="0"/>
                <w:sz w:val="20"/>
                <w:szCs w:val="20"/>
                <w:lang w:eastAsia="en-IE"/>
                <w14:ligatures w14:val="none"/>
              </w:rPr>
              <w:t>rural area</w:t>
            </w:r>
            <w:r w:rsidR="00CB477D" w:rsidRPr="00866CBF">
              <w:rPr>
                <w:rFonts w:eastAsia="Times New Roman" w:cs="Times New Roman"/>
                <w:color w:val="156082" w:themeColor="accent1"/>
                <w:kern w:val="0"/>
                <w:sz w:val="20"/>
                <w:szCs w:val="20"/>
                <w:lang w:eastAsia="en-IE"/>
                <w14:ligatures w14:val="none"/>
              </w:rPr>
              <w:t xml:space="preserve"> – they would then have to </w:t>
            </w:r>
            <w:r w:rsidR="002A6D34" w:rsidRPr="00866CBF">
              <w:rPr>
                <w:rFonts w:eastAsia="Times New Roman" w:cs="Times New Roman"/>
                <w:color w:val="156082" w:themeColor="accent1"/>
                <w:kern w:val="0"/>
                <w:sz w:val="20"/>
                <w:szCs w:val="20"/>
                <w:lang w:eastAsia="en-IE"/>
                <w14:ligatures w14:val="none"/>
              </w:rPr>
              <w:t xml:space="preserve">rent out their house (*not really a disadvantage). One can assume that they have inherited a house and have bureaucratic burdens and spendings on renovations. </w:t>
            </w:r>
          </w:p>
        </w:tc>
        <w:tc>
          <w:tcPr>
            <w:tcW w:w="3969" w:type="dxa"/>
            <w:tcBorders>
              <w:top w:val="nil"/>
              <w:left w:val="nil"/>
              <w:bottom w:val="single" w:sz="4" w:space="0" w:color="auto"/>
              <w:right w:val="single" w:sz="4" w:space="0" w:color="auto"/>
            </w:tcBorders>
            <w:shd w:val="clear" w:color="auto" w:fill="auto"/>
            <w:noWrap/>
            <w:vAlign w:val="bottom"/>
            <w:hideMark/>
          </w:tcPr>
          <w:p w14:paraId="709850F1"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9A2395" w:rsidRPr="009A2395" w14:paraId="3C316AF5"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C86FF3"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35-65</w:t>
            </w:r>
          </w:p>
        </w:tc>
        <w:tc>
          <w:tcPr>
            <w:tcW w:w="3260" w:type="dxa"/>
            <w:tcBorders>
              <w:top w:val="nil"/>
              <w:left w:val="nil"/>
              <w:bottom w:val="single" w:sz="4" w:space="0" w:color="auto"/>
              <w:right w:val="single" w:sz="4" w:space="0" w:color="auto"/>
            </w:tcBorders>
            <w:shd w:val="clear" w:color="auto" w:fill="auto"/>
            <w:noWrap/>
            <w:vAlign w:val="bottom"/>
            <w:hideMark/>
          </w:tcPr>
          <w:p w14:paraId="7A7B977D" w14:textId="52B1999B" w:rsidR="005C3E3F" w:rsidRPr="00866CBF" w:rsidRDefault="00B32651"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Depending on individual circumstances.</w:t>
            </w:r>
          </w:p>
        </w:tc>
        <w:tc>
          <w:tcPr>
            <w:tcW w:w="3969" w:type="dxa"/>
            <w:tcBorders>
              <w:top w:val="nil"/>
              <w:left w:val="nil"/>
              <w:bottom w:val="single" w:sz="4" w:space="0" w:color="auto"/>
              <w:right w:val="single" w:sz="4" w:space="0" w:color="auto"/>
            </w:tcBorders>
            <w:shd w:val="clear" w:color="auto" w:fill="auto"/>
            <w:noWrap/>
            <w:vAlign w:val="bottom"/>
            <w:hideMark/>
          </w:tcPr>
          <w:p w14:paraId="726F8AEC" w14:textId="025EA854" w:rsidR="005C3E3F" w:rsidRPr="00866CBF" w:rsidRDefault="00B32651"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Depends on individual circumstances and other factors.</w:t>
            </w:r>
          </w:p>
        </w:tc>
      </w:tr>
      <w:tr w:rsidR="00196B7E" w:rsidRPr="009A2395" w14:paraId="68981284" w14:textId="77777777" w:rsidTr="004A2ED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E11025" w14:textId="77777777" w:rsidR="00196B7E" w:rsidRPr="00866CBF" w:rsidRDefault="00196B7E"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65+</w:t>
            </w:r>
          </w:p>
        </w:tc>
        <w:tc>
          <w:tcPr>
            <w:tcW w:w="7229" w:type="dxa"/>
            <w:gridSpan w:val="2"/>
            <w:tcBorders>
              <w:top w:val="nil"/>
              <w:left w:val="nil"/>
              <w:bottom w:val="single" w:sz="4" w:space="0" w:color="auto"/>
              <w:right w:val="single" w:sz="4" w:space="0" w:color="auto"/>
            </w:tcBorders>
            <w:shd w:val="clear" w:color="auto" w:fill="auto"/>
            <w:noWrap/>
            <w:vAlign w:val="bottom"/>
            <w:hideMark/>
          </w:tcPr>
          <w:p w14:paraId="1E4A4F87" w14:textId="77777777" w:rsidR="00196B7E" w:rsidRPr="00866CBF" w:rsidRDefault="00196B7E" w:rsidP="00FE0762">
            <w:pPr>
              <w:spacing w:after="0" w:line="240" w:lineRule="auto"/>
              <w:rPr>
                <w:rFonts w:eastAsia="Times New Roman" w:cs="Times New Roman"/>
                <w:color w:val="156082" w:themeColor="accent1"/>
                <w:kern w:val="0"/>
                <w:sz w:val="20"/>
                <w:szCs w:val="20"/>
                <w:lang w:val="en-GB" w:eastAsia="en-IE"/>
                <w14:ligatures w14:val="none"/>
              </w:rPr>
            </w:pPr>
            <w:r w:rsidRPr="00866CBF">
              <w:rPr>
                <w:rFonts w:eastAsia="Times New Roman" w:cs="Times New Roman"/>
                <w:color w:val="156082" w:themeColor="accent1"/>
                <w:kern w:val="0"/>
                <w:sz w:val="20"/>
                <w:szCs w:val="20"/>
                <w:lang w:eastAsia="en-IE"/>
                <w14:ligatures w14:val="none"/>
              </w:rPr>
              <w:t xml:space="preserve">It is not clear if a person can live in their own house for the next 20-30 years and if installing a PV system is economically reasonable then. There is a higher risk that money has to be saved for pension, e.g. for care or for elderly homes. </w:t>
            </w:r>
          </w:p>
          <w:p w14:paraId="63993A85" w14:textId="7026DF1D" w:rsidR="00196B7E" w:rsidRPr="00866CBF" w:rsidRDefault="00196B7E" w:rsidP="00FE0762">
            <w:pPr>
              <w:spacing w:after="0" w:line="240" w:lineRule="auto"/>
              <w:rPr>
                <w:rFonts w:eastAsia="Times New Roman" w:cs="Times New Roman"/>
                <w:color w:val="156082" w:themeColor="accent1"/>
                <w:kern w:val="0"/>
                <w:sz w:val="20"/>
                <w:szCs w:val="20"/>
                <w:lang w:val="en-GB" w:eastAsia="en-IE"/>
                <w14:ligatures w14:val="none"/>
              </w:rPr>
            </w:pPr>
          </w:p>
          <w:p w14:paraId="34B6EC68" w14:textId="338687EA" w:rsidR="00196B7E" w:rsidRPr="00866CBF" w:rsidRDefault="00196B7E" w:rsidP="00FE0762">
            <w:pPr>
              <w:spacing w:after="0" w:line="240" w:lineRule="auto"/>
              <w:rPr>
                <w:rFonts w:eastAsia="Times New Roman" w:cs="Times New Roman"/>
                <w:color w:val="156082" w:themeColor="accent1"/>
                <w:kern w:val="0"/>
                <w:sz w:val="20"/>
                <w:szCs w:val="20"/>
                <w:lang w:eastAsia="en-IE"/>
                <w14:ligatures w14:val="none"/>
              </w:rPr>
            </w:pPr>
          </w:p>
        </w:tc>
      </w:tr>
      <w:tr w:rsidR="009A2395" w:rsidRPr="009A2395" w14:paraId="3D030FE5"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D0B4FC2" w14:textId="77777777" w:rsidR="005C3E3F" w:rsidRPr="00866CBF" w:rsidRDefault="005C3E3F" w:rsidP="00FE0762">
            <w:pPr>
              <w:spacing w:after="0" w:line="240" w:lineRule="auto"/>
              <w:rPr>
                <w:rFonts w:eastAsia="Times New Roman" w:cs="Times New Roman"/>
                <w:b/>
                <w:bCs/>
                <w:color w:val="156082" w:themeColor="accent1"/>
                <w:kern w:val="0"/>
                <w:sz w:val="20"/>
                <w:szCs w:val="20"/>
                <w:lang w:eastAsia="en-IE"/>
                <w14:ligatures w14:val="none"/>
              </w:rPr>
            </w:pPr>
            <w:r w:rsidRPr="00866CBF">
              <w:rPr>
                <w:rFonts w:eastAsia="Times New Roman" w:cs="Times New Roman"/>
                <w:b/>
                <w:bCs/>
                <w:color w:val="156082" w:themeColor="accent1"/>
                <w:kern w:val="0"/>
                <w:sz w:val="20"/>
                <w:szCs w:val="20"/>
                <w:lang w:eastAsia="en-IE"/>
                <w14:ligatures w14:val="none"/>
              </w:rPr>
              <w:t>Gender &amp; Sexuality</w:t>
            </w:r>
          </w:p>
        </w:tc>
        <w:tc>
          <w:tcPr>
            <w:tcW w:w="3260" w:type="dxa"/>
            <w:tcBorders>
              <w:top w:val="nil"/>
              <w:left w:val="nil"/>
              <w:bottom w:val="single" w:sz="4" w:space="0" w:color="auto"/>
              <w:right w:val="single" w:sz="4" w:space="0" w:color="auto"/>
            </w:tcBorders>
            <w:shd w:val="clear" w:color="auto" w:fill="auto"/>
            <w:noWrap/>
            <w:vAlign w:val="bottom"/>
            <w:hideMark/>
          </w:tcPr>
          <w:p w14:paraId="25FF9E58"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A6A59C7"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9A2395" w:rsidRPr="009A2395" w14:paraId="2442A526"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858D8C"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Women</w:t>
            </w:r>
          </w:p>
        </w:tc>
        <w:tc>
          <w:tcPr>
            <w:tcW w:w="3260" w:type="dxa"/>
            <w:tcBorders>
              <w:top w:val="nil"/>
              <w:left w:val="nil"/>
              <w:bottom w:val="single" w:sz="4" w:space="0" w:color="auto"/>
              <w:right w:val="single" w:sz="4" w:space="0" w:color="auto"/>
            </w:tcBorders>
            <w:shd w:val="clear" w:color="auto" w:fill="auto"/>
            <w:noWrap/>
            <w:vAlign w:val="bottom"/>
            <w:hideMark/>
          </w:tcPr>
          <w:p w14:paraId="53940707" w14:textId="53DBD19D"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r w:rsidR="001F440B" w:rsidRPr="00866CBF">
              <w:rPr>
                <w:rFonts w:eastAsia="Times New Roman" w:cs="Times New Roman"/>
                <w:color w:val="156082" w:themeColor="accent1"/>
                <w:kern w:val="0"/>
                <w:sz w:val="20"/>
                <w:szCs w:val="20"/>
                <w:lang w:eastAsia="en-IE"/>
                <w14:ligatures w14:val="none"/>
              </w:rPr>
              <w:t>-</w:t>
            </w:r>
          </w:p>
        </w:tc>
        <w:tc>
          <w:tcPr>
            <w:tcW w:w="3969" w:type="dxa"/>
            <w:tcBorders>
              <w:top w:val="nil"/>
              <w:left w:val="nil"/>
              <w:bottom w:val="single" w:sz="4" w:space="0" w:color="auto"/>
              <w:right w:val="single" w:sz="4" w:space="0" w:color="auto"/>
            </w:tcBorders>
            <w:shd w:val="clear" w:color="auto" w:fill="auto"/>
            <w:noWrap/>
            <w:vAlign w:val="bottom"/>
            <w:hideMark/>
          </w:tcPr>
          <w:p w14:paraId="70DE8935" w14:textId="714690FB"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r w:rsidR="001F440B" w:rsidRPr="00866CBF">
              <w:rPr>
                <w:rFonts w:eastAsia="Times New Roman" w:cs="Times New Roman"/>
                <w:color w:val="156082" w:themeColor="accent1"/>
                <w:kern w:val="0"/>
                <w:sz w:val="20"/>
                <w:szCs w:val="20"/>
                <w:lang w:eastAsia="en-IE"/>
                <w14:ligatures w14:val="none"/>
              </w:rPr>
              <w:t>-</w:t>
            </w:r>
          </w:p>
        </w:tc>
      </w:tr>
      <w:tr w:rsidR="009A2395" w:rsidRPr="009A2395" w14:paraId="1832010F"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C6760D"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Men</w:t>
            </w:r>
          </w:p>
        </w:tc>
        <w:tc>
          <w:tcPr>
            <w:tcW w:w="3260" w:type="dxa"/>
            <w:tcBorders>
              <w:top w:val="nil"/>
              <w:left w:val="nil"/>
              <w:bottom w:val="single" w:sz="4" w:space="0" w:color="auto"/>
              <w:right w:val="single" w:sz="4" w:space="0" w:color="auto"/>
            </w:tcBorders>
            <w:shd w:val="clear" w:color="auto" w:fill="auto"/>
            <w:noWrap/>
            <w:vAlign w:val="bottom"/>
            <w:hideMark/>
          </w:tcPr>
          <w:p w14:paraId="77ABA2FE" w14:textId="330566D4"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r w:rsidR="001F440B" w:rsidRPr="00866CBF">
              <w:rPr>
                <w:rFonts w:eastAsia="Times New Roman" w:cs="Times New Roman"/>
                <w:color w:val="156082" w:themeColor="accent1"/>
                <w:kern w:val="0"/>
                <w:sz w:val="20"/>
                <w:szCs w:val="20"/>
                <w:lang w:eastAsia="en-IE"/>
                <w14:ligatures w14:val="none"/>
              </w:rPr>
              <w:t>-</w:t>
            </w:r>
          </w:p>
        </w:tc>
        <w:tc>
          <w:tcPr>
            <w:tcW w:w="3969" w:type="dxa"/>
            <w:tcBorders>
              <w:top w:val="nil"/>
              <w:left w:val="nil"/>
              <w:bottom w:val="single" w:sz="4" w:space="0" w:color="auto"/>
              <w:right w:val="single" w:sz="4" w:space="0" w:color="auto"/>
            </w:tcBorders>
            <w:shd w:val="clear" w:color="auto" w:fill="auto"/>
            <w:noWrap/>
            <w:vAlign w:val="bottom"/>
            <w:hideMark/>
          </w:tcPr>
          <w:p w14:paraId="0E98D50D" w14:textId="3B34CF5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r w:rsidR="001F440B" w:rsidRPr="00866CBF">
              <w:rPr>
                <w:rFonts w:eastAsia="Times New Roman" w:cs="Times New Roman"/>
                <w:color w:val="156082" w:themeColor="accent1"/>
                <w:kern w:val="0"/>
                <w:sz w:val="20"/>
                <w:szCs w:val="20"/>
                <w:lang w:eastAsia="en-IE"/>
                <w14:ligatures w14:val="none"/>
              </w:rPr>
              <w:t>-</w:t>
            </w:r>
          </w:p>
        </w:tc>
      </w:tr>
      <w:tr w:rsidR="006A282B" w:rsidRPr="009A2395" w14:paraId="2A6CB814" w14:textId="77777777" w:rsidTr="00E50741">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5F4BCE" w14:textId="77777777" w:rsidR="006A282B" w:rsidRPr="00866CBF" w:rsidRDefault="006A282B"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Other genders</w:t>
            </w:r>
          </w:p>
        </w:tc>
        <w:tc>
          <w:tcPr>
            <w:tcW w:w="7229" w:type="dxa"/>
            <w:gridSpan w:val="2"/>
            <w:tcBorders>
              <w:top w:val="nil"/>
              <w:left w:val="nil"/>
              <w:bottom w:val="single" w:sz="4" w:space="0" w:color="auto"/>
              <w:right w:val="single" w:sz="4" w:space="0" w:color="auto"/>
            </w:tcBorders>
            <w:shd w:val="clear" w:color="auto" w:fill="auto"/>
            <w:noWrap/>
            <w:vAlign w:val="bottom"/>
            <w:hideMark/>
          </w:tcPr>
          <w:p w14:paraId="295E86F9" w14:textId="3B9666F7" w:rsidR="006A282B" w:rsidRPr="00866CBF" w:rsidRDefault="006A282B"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Money spent on care regarding their own gender identity (e.g. hormone treatment or therapy sessions).</w:t>
            </w:r>
          </w:p>
        </w:tc>
      </w:tr>
      <w:tr w:rsidR="009A2395" w:rsidRPr="009A2395" w14:paraId="3B8DB814" w14:textId="77777777" w:rsidTr="009F7074">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7DEA4E5" w14:textId="77777777" w:rsidR="006B5730" w:rsidRPr="00866CBF" w:rsidRDefault="006B5730"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LGBTQI+</w:t>
            </w:r>
          </w:p>
        </w:tc>
        <w:tc>
          <w:tcPr>
            <w:tcW w:w="7229" w:type="dxa"/>
            <w:gridSpan w:val="2"/>
            <w:tcBorders>
              <w:top w:val="nil"/>
              <w:left w:val="nil"/>
              <w:bottom w:val="single" w:sz="4" w:space="0" w:color="auto"/>
              <w:right w:val="single" w:sz="4" w:space="0" w:color="auto"/>
            </w:tcBorders>
            <w:shd w:val="clear" w:color="auto" w:fill="auto"/>
            <w:noWrap/>
            <w:vAlign w:val="bottom"/>
            <w:hideMark/>
          </w:tcPr>
          <w:p w14:paraId="7FBE1DE4" w14:textId="795482E2" w:rsidR="006B5730" w:rsidRPr="00866CBF" w:rsidRDefault="006B5730"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xml:space="preserve">Due to </w:t>
            </w:r>
            <w:r w:rsidR="00F23125" w:rsidRPr="00866CBF">
              <w:rPr>
                <w:rFonts w:eastAsia="Times New Roman" w:cs="Times New Roman"/>
                <w:color w:val="156082" w:themeColor="accent1"/>
                <w:kern w:val="0"/>
                <w:sz w:val="20"/>
                <w:szCs w:val="20"/>
                <w:lang w:eastAsia="en-IE"/>
                <w14:ligatures w14:val="none"/>
              </w:rPr>
              <w:t>homo- and queerphobia, LGBTQI+ people tend to live in cities in Germany instead of living in rural areas</w:t>
            </w:r>
            <w:r w:rsidR="000307AC" w:rsidRPr="00866CBF">
              <w:rPr>
                <w:rFonts w:eastAsia="Times New Roman" w:cs="Times New Roman"/>
                <w:color w:val="156082" w:themeColor="accent1"/>
                <w:kern w:val="0"/>
                <w:sz w:val="20"/>
                <w:szCs w:val="20"/>
                <w:lang w:eastAsia="en-IE"/>
                <w14:ligatures w14:val="none"/>
              </w:rPr>
              <w:t>; hence, they might have higher living costs</w:t>
            </w:r>
            <w:r w:rsidR="000A1B97" w:rsidRPr="00866CBF">
              <w:rPr>
                <w:rFonts w:eastAsia="Times New Roman" w:cs="Times New Roman"/>
                <w:color w:val="156082" w:themeColor="accent1"/>
                <w:kern w:val="0"/>
                <w:sz w:val="20"/>
                <w:szCs w:val="20"/>
                <w:lang w:eastAsia="en-IE"/>
                <w14:ligatures w14:val="none"/>
              </w:rPr>
              <w:t xml:space="preserve"> or have to rent out their home on country side. </w:t>
            </w:r>
          </w:p>
        </w:tc>
      </w:tr>
      <w:tr w:rsidR="009A2395" w:rsidRPr="009A2395" w14:paraId="70AD3F6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DBA1AB"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Heterosexual</w:t>
            </w:r>
          </w:p>
        </w:tc>
        <w:tc>
          <w:tcPr>
            <w:tcW w:w="3260" w:type="dxa"/>
            <w:tcBorders>
              <w:top w:val="nil"/>
              <w:left w:val="nil"/>
              <w:bottom w:val="single" w:sz="4" w:space="0" w:color="auto"/>
              <w:right w:val="single" w:sz="4" w:space="0" w:color="auto"/>
            </w:tcBorders>
            <w:shd w:val="clear" w:color="auto" w:fill="auto"/>
            <w:noWrap/>
            <w:vAlign w:val="bottom"/>
            <w:hideMark/>
          </w:tcPr>
          <w:p w14:paraId="72D6051E" w14:textId="740314A5"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r w:rsidR="001F440B" w:rsidRPr="00866CBF">
              <w:rPr>
                <w:rFonts w:eastAsia="Times New Roman" w:cs="Times New Roman"/>
                <w:color w:val="156082" w:themeColor="accent1"/>
                <w:kern w:val="0"/>
                <w:sz w:val="20"/>
                <w:szCs w:val="20"/>
                <w:lang w:eastAsia="en-IE"/>
                <w14:ligatures w14:val="none"/>
              </w:rPr>
              <w:t>-</w:t>
            </w:r>
          </w:p>
        </w:tc>
        <w:tc>
          <w:tcPr>
            <w:tcW w:w="3969" w:type="dxa"/>
            <w:tcBorders>
              <w:top w:val="nil"/>
              <w:left w:val="nil"/>
              <w:bottom w:val="single" w:sz="4" w:space="0" w:color="auto"/>
              <w:right w:val="single" w:sz="4" w:space="0" w:color="auto"/>
            </w:tcBorders>
            <w:shd w:val="clear" w:color="auto" w:fill="auto"/>
            <w:noWrap/>
            <w:vAlign w:val="bottom"/>
            <w:hideMark/>
          </w:tcPr>
          <w:p w14:paraId="178F5499" w14:textId="353BE831"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r w:rsidR="001F440B" w:rsidRPr="00866CBF">
              <w:rPr>
                <w:rFonts w:eastAsia="Times New Roman" w:cs="Times New Roman"/>
                <w:color w:val="156082" w:themeColor="accent1"/>
                <w:kern w:val="0"/>
                <w:sz w:val="20"/>
                <w:szCs w:val="20"/>
                <w:lang w:eastAsia="en-IE"/>
                <w14:ligatures w14:val="none"/>
              </w:rPr>
              <w:t>-</w:t>
            </w:r>
          </w:p>
        </w:tc>
      </w:tr>
      <w:tr w:rsidR="009A2395" w:rsidRPr="009A2395" w14:paraId="52AD8E9C"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675499" w14:textId="77777777" w:rsidR="005C3E3F" w:rsidRPr="00866CBF" w:rsidRDefault="005C3E3F" w:rsidP="00FE0762">
            <w:pPr>
              <w:spacing w:after="0" w:line="240" w:lineRule="auto"/>
              <w:rPr>
                <w:rFonts w:eastAsia="Times New Roman" w:cs="Times New Roman"/>
                <w:b/>
                <w:bCs/>
                <w:color w:val="156082" w:themeColor="accent1"/>
                <w:kern w:val="0"/>
                <w:sz w:val="20"/>
                <w:szCs w:val="20"/>
                <w:lang w:eastAsia="en-IE"/>
                <w14:ligatures w14:val="none"/>
              </w:rPr>
            </w:pPr>
            <w:r w:rsidRPr="00866CBF">
              <w:rPr>
                <w:rFonts w:eastAsia="Times New Roman" w:cs="Times New Roman"/>
                <w:b/>
                <w:bCs/>
                <w:color w:val="156082" w:themeColor="accent1"/>
                <w:kern w:val="0"/>
                <w:sz w:val="20"/>
                <w:szCs w:val="20"/>
                <w:lang w:eastAsia="en-IE"/>
                <w14:ligatures w14:val="none"/>
              </w:rPr>
              <w:lastRenderedPageBreak/>
              <w:t>Disability</w:t>
            </w:r>
          </w:p>
        </w:tc>
        <w:tc>
          <w:tcPr>
            <w:tcW w:w="3260" w:type="dxa"/>
            <w:tcBorders>
              <w:top w:val="nil"/>
              <w:left w:val="nil"/>
              <w:bottom w:val="single" w:sz="4" w:space="0" w:color="auto"/>
              <w:right w:val="single" w:sz="4" w:space="0" w:color="auto"/>
            </w:tcBorders>
            <w:shd w:val="clear" w:color="auto" w:fill="auto"/>
            <w:noWrap/>
            <w:vAlign w:val="bottom"/>
            <w:hideMark/>
          </w:tcPr>
          <w:p w14:paraId="34255251"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6D3B403"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9A2395" w:rsidRPr="009A2395" w14:paraId="0B503402"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44E75D"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596CBBD1"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B6E2362"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9A2395" w:rsidRPr="009A2395" w14:paraId="391ABAB3" w14:textId="77777777" w:rsidTr="00172C9F">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E7D631" w14:textId="77777777" w:rsidR="008669CF" w:rsidRPr="00866CBF" w:rsidRDefault="008669C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Physical</w:t>
            </w:r>
          </w:p>
        </w:tc>
        <w:tc>
          <w:tcPr>
            <w:tcW w:w="7229" w:type="dxa"/>
            <w:gridSpan w:val="2"/>
            <w:tcBorders>
              <w:top w:val="nil"/>
              <w:left w:val="nil"/>
              <w:bottom w:val="single" w:sz="4" w:space="0" w:color="auto"/>
              <w:right w:val="single" w:sz="4" w:space="0" w:color="auto"/>
            </w:tcBorders>
            <w:shd w:val="clear" w:color="auto" w:fill="auto"/>
            <w:noWrap/>
            <w:vAlign w:val="bottom"/>
            <w:hideMark/>
          </w:tcPr>
          <w:p w14:paraId="099D7047" w14:textId="77777777" w:rsidR="008669CF" w:rsidRPr="00866CBF" w:rsidRDefault="008669C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p w14:paraId="06BDC427" w14:textId="58725565" w:rsidR="008669CF" w:rsidRPr="00866CBF" w:rsidRDefault="008669C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Depending on the form of disability, people with physical disabilities might also be living in assisted flats</w:t>
            </w:r>
            <w:r w:rsidR="00F76C39" w:rsidRPr="00866CBF">
              <w:rPr>
                <w:rFonts w:eastAsia="Times New Roman" w:cs="Times New Roman"/>
                <w:color w:val="156082" w:themeColor="accent1"/>
                <w:kern w:val="0"/>
                <w:sz w:val="20"/>
                <w:szCs w:val="20"/>
                <w:lang w:eastAsia="en-IE"/>
                <w14:ligatures w14:val="none"/>
              </w:rPr>
              <w:t>, but some might live in own houses that have to be adapted to their disabilities. The focus of spending money might be on</w:t>
            </w:r>
            <w:r w:rsidR="00FE7DAD" w:rsidRPr="00866CBF">
              <w:rPr>
                <w:rFonts w:eastAsia="Times New Roman" w:cs="Times New Roman"/>
                <w:color w:val="156082" w:themeColor="accent1"/>
                <w:kern w:val="0"/>
                <w:sz w:val="20"/>
                <w:szCs w:val="20"/>
                <w:lang w:eastAsia="en-IE"/>
                <w14:ligatures w14:val="none"/>
              </w:rPr>
              <w:t xml:space="preserve"> finding adequate solutions for this, instead of focussing on renewable energy. </w:t>
            </w:r>
          </w:p>
        </w:tc>
      </w:tr>
      <w:tr w:rsidR="009A2395" w:rsidRPr="009A2395" w14:paraId="0BEEA10E" w14:textId="77777777" w:rsidTr="004C20EC">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793726" w14:textId="77777777" w:rsidR="00A60DEF" w:rsidRPr="00866CBF" w:rsidRDefault="00A60DE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Cognitive</w:t>
            </w:r>
          </w:p>
        </w:tc>
        <w:tc>
          <w:tcPr>
            <w:tcW w:w="7229" w:type="dxa"/>
            <w:gridSpan w:val="2"/>
            <w:tcBorders>
              <w:top w:val="nil"/>
              <w:left w:val="nil"/>
              <w:bottom w:val="single" w:sz="4" w:space="0" w:color="auto"/>
              <w:right w:val="single" w:sz="4" w:space="0" w:color="auto"/>
            </w:tcBorders>
            <w:shd w:val="clear" w:color="auto" w:fill="auto"/>
            <w:noWrap/>
            <w:vAlign w:val="bottom"/>
            <w:hideMark/>
          </w:tcPr>
          <w:p w14:paraId="63C83244" w14:textId="77E52081" w:rsidR="00A60DEF" w:rsidRPr="00866CBF" w:rsidRDefault="00A60DE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xml:space="preserve">People with cognitive </w:t>
            </w:r>
            <w:r w:rsidR="002238C9" w:rsidRPr="00866CBF">
              <w:rPr>
                <w:rFonts w:eastAsia="Times New Roman" w:cs="Times New Roman"/>
                <w:color w:val="156082" w:themeColor="accent1"/>
                <w:kern w:val="0"/>
                <w:sz w:val="20"/>
                <w:szCs w:val="20"/>
                <w:lang w:eastAsia="en-IE"/>
                <w14:ligatures w14:val="none"/>
              </w:rPr>
              <w:t xml:space="preserve">disabilities might live in </w:t>
            </w:r>
            <w:r w:rsidR="00D64FE5" w:rsidRPr="00866CBF">
              <w:rPr>
                <w:rFonts w:eastAsia="Times New Roman" w:cs="Times New Roman"/>
                <w:color w:val="156082" w:themeColor="accent1"/>
                <w:kern w:val="0"/>
                <w:sz w:val="20"/>
                <w:szCs w:val="20"/>
                <w:lang w:eastAsia="en-IE"/>
                <w14:ligatures w14:val="none"/>
              </w:rPr>
              <w:t xml:space="preserve">assisted living or shared flats, the tendency is that they do not own a single-family or 2-3-persons household. </w:t>
            </w:r>
          </w:p>
          <w:p w14:paraId="30BE3471" w14:textId="0C6397EE" w:rsidR="00A60DEF" w:rsidRPr="00866CBF" w:rsidRDefault="00A60DE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2B6441" w:rsidRPr="009A2395" w14:paraId="3CFA448A" w14:textId="77777777" w:rsidTr="00857FB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A54CEF" w14:textId="77777777" w:rsidR="002B6441" w:rsidRPr="00866CBF" w:rsidRDefault="002B6441"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Emotional</w:t>
            </w:r>
          </w:p>
        </w:tc>
        <w:tc>
          <w:tcPr>
            <w:tcW w:w="7229" w:type="dxa"/>
            <w:gridSpan w:val="2"/>
            <w:tcBorders>
              <w:top w:val="nil"/>
              <w:left w:val="nil"/>
              <w:bottom w:val="single" w:sz="4" w:space="0" w:color="auto"/>
              <w:right w:val="single" w:sz="4" w:space="0" w:color="auto"/>
            </w:tcBorders>
            <w:shd w:val="clear" w:color="auto" w:fill="auto"/>
            <w:noWrap/>
            <w:vAlign w:val="bottom"/>
            <w:hideMark/>
          </w:tcPr>
          <w:p w14:paraId="2FBB3C04" w14:textId="3119BC04" w:rsidR="002B6441" w:rsidRPr="00866CBF" w:rsidRDefault="002B6441"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xml:space="preserve">Money spent on therapy. </w:t>
            </w:r>
          </w:p>
        </w:tc>
      </w:tr>
      <w:tr w:rsidR="009A2395" w:rsidRPr="009A2395" w14:paraId="7EF40BC1"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2428DD" w14:textId="77777777" w:rsidR="005C3E3F" w:rsidRPr="00866CBF" w:rsidRDefault="005C3E3F" w:rsidP="00FE0762">
            <w:pPr>
              <w:spacing w:after="0" w:line="240" w:lineRule="auto"/>
              <w:rPr>
                <w:rFonts w:eastAsia="Times New Roman" w:cs="Times New Roman"/>
                <w:b/>
                <w:bCs/>
                <w:color w:val="156082" w:themeColor="accent1"/>
                <w:kern w:val="0"/>
                <w:sz w:val="20"/>
                <w:szCs w:val="20"/>
                <w:lang w:eastAsia="en-IE"/>
                <w14:ligatures w14:val="none"/>
              </w:rPr>
            </w:pPr>
            <w:r w:rsidRPr="00866CBF">
              <w:rPr>
                <w:rFonts w:eastAsia="Times New Roman" w:cs="Times New Roman"/>
                <w:b/>
                <w:bCs/>
                <w:color w:val="156082" w:themeColor="accent1"/>
                <w:kern w:val="0"/>
                <w:sz w:val="20"/>
                <w:szCs w:val="20"/>
                <w:lang w:eastAsia="en-IE"/>
                <w14:ligatures w14:val="none"/>
              </w:rPr>
              <w:t>Care Responsibilities</w:t>
            </w:r>
          </w:p>
        </w:tc>
        <w:tc>
          <w:tcPr>
            <w:tcW w:w="3260" w:type="dxa"/>
            <w:tcBorders>
              <w:top w:val="nil"/>
              <w:left w:val="nil"/>
              <w:bottom w:val="single" w:sz="4" w:space="0" w:color="auto"/>
              <w:right w:val="single" w:sz="4" w:space="0" w:color="auto"/>
            </w:tcBorders>
            <w:shd w:val="clear" w:color="auto" w:fill="auto"/>
            <w:noWrap/>
            <w:vAlign w:val="bottom"/>
            <w:hideMark/>
          </w:tcPr>
          <w:p w14:paraId="4E40921B"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E31FE43"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9A2395" w:rsidRPr="009A2395" w14:paraId="2C509050"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73ECE3"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4153B162"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42C8CC40"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w:t>
            </w:r>
          </w:p>
        </w:tc>
      </w:tr>
      <w:tr w:rsidR="009A2395" w:rsidRPr="009A2395" w14:paraId="2A3FEC58"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BD1778"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Children - primary carer</w:t>
            </w:r>
          </w:p>
        </w:tc>
        <w:tc>
          <w:tcPr>
            <w:tcW w:w="3260" w:type="dxa"/>
            <w:tcBorders>
              <w:top w:val="nil"/>
              <w:left w:val="nil"/>
              <w:bottom w:val="single" w:sz="4" w:space="0" w:color="auto"/>
              <w:right w:val="single" w:sz="4" w:space="0" w:color="auto"/>
            </w:tcBorders>
            <w:shd w:val="clear" w:color="auto" w:fill="auto"/>
            <w:noWrap/>
            <w:vAlign w:val="bottom"/>
            <w:hideMark/>
          </w:tcPr>
          <w:p w14:paraId="563A183B" w14:textId="00E91999" w:rsidR="005C3E3F" w:rsidRPr="00866CBF" w:rsidRDefault="008D38B7"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Childcare</w:t>
            </w:r>
            <w:r w:rsidR="005D61D5" w:rsidRPr="00866CBF">
              <w:rPr>
                <w:rFonts w:eastAsia="Times New Roman" w:cs="Times New Roman"/>
                <w:color w:val="156082" w:themeColor="accent1"/>
                <w:kern w:val="0"/>
                <w:sz w:val="20"/>
                <w:szCs w:val="20"/>
                <w:lang w:eastAsia="en-IE"/>
                <w14:ligatures w14:val="none"/>
              </w:rPr>
              <w:t xml:space="preserve"> might be one of the reasons, a person is earning less than 50k because of part-time jobs. Furthermore, </w:t>
            </w:r>
            <w:r w:rsidR="006D0963" w:rsidRPr="00866CBF">
              <w:rPr>
                <w:rFonts w:eastAsia="Times New Roman" w:cs="Times New Roman"/>
                <w:color w:val="156082" w:themeColor="accent1"/>
                <w:kern w:val="0"/>
                <w:sz w:val="20"/>
                <w:szCs w:val="20"/>
                <w:lang w:eastAsia="en-IE"/>
                <w14:ligatures w14:val="none"/>
              </w:rPr>
              <w:t>extra money will be spent on care and education of children.</w:t>
            </w:r>
          </w:p>
        </w:tc>
        <w:tc>
          <w:tcPr>
            <w:tcW w:w="3969" w:type="dxa"/>
            <w:tcBorders>
              <w:top w:val="nil"/>
              <w:left w:val="nil"/>
              <w:bottom w:val="single" w:sz="4" w:space="0" w:color="auto"/>
              <w:right w:val="single" w:sz="4" w:space="0" w:color="auto"/>
            </w:tcBorders>
            <w:shd w:val="clear" w:color="auto" w:fill="auto"/>
            <w:noWrap/>
            <w:vAlign w:val="bottom"/>
            <w:hideMark/>
          </w:tcPr>
          <w:p w14:paraId="0DC06DC6" w14:textId="596A9192" w:rsidR="005C3E3F" w:rsidRPr="00866CBF" w:rsidRDefault="00446DD9"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 xml:space="preserve">If a person is working full time, </w:t>
            </w:r>
            <w:r w:rsidR="00D14115" w:rsidRPr="00866CBF">
              <w:rPr>
                <w:rFonts w:eastAsia="Times New Roman" w:cs="Times New Roman"/>
                <w:color w:val="156082" w:themeColor="accent1"/>
                <w:kern w:val="0"/>
                <w:sz w:val="20"/>
                <w:szCs w:val="20"/>
                <w:lang w:eastAsia="en-IE"/>
                <w14:ligatures w14:val="none"/>
              </w:rPr>
              <w:t>childcare</w:t>
            </w:r>
            <w:r w:rsidRPr="00866CBF">
              <w:rPr>
                <w:rFonts w:eastAsia="Times New Roman" w:cs="Times New Roman"/>
                <w:color w:val="156082" w:themeColor="accent1"/>
                <w:kern w:val="0"/>
                <w:sz w:val="20"/>
                <w:szCs w:val="20"/>
                <w:lang w:eastAsia="en-IE"/>
                <w14:ligatures w14:val="none"/>
              </w:rPr>
              <w:t xml:space="preserve"> might be outsourced, hence </w:t>
            </w:r>
            <w:r w:rsidR="003C317C" w:rsidRPr="00866CBF">
              <w:rPr>
                <w:rFonts w:eastAsia="Times New Roman" w:cs="Times New Roman"/>
                <w:color w:val="156082" w:themeColor="accent1"/>
                <w:kern w:val="0"/>
                <w:sz w:val="20"/>
                <w:szCs w:val="20"/>
                <w:lang w:eastAsia="en-IE"/>
                <w14:ligatures w14:val="none"/>
              </w:rPr>
              <w:t>extra costs for care and education of children can be taken into account.</w:t>
            </w:r>
          </w:p>
        </w:tc>
      </w:tr>
      <w:tr w:rsidR="009A2395" w:rsidRPr="009A2395" w14:paraId="31588132"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715AB446" w14:textId="77777777" w:rsidR="005C3E3F" w:rsidRPr="00866CBF" w:rsidRDefault="005C3E3F"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Elder care/Care of a person with a disability</w:t>
            </w:r>
          </w:p>
        </w:tc>
        <w:tc>
          <w:tcPr>
            <w:tcW w:w="3260" w:type="dxa"/>
            <w:tcBorders>
              <w:top w:val="nil"/>
              <w:left w:val="nil"/>
              <w:bottom w:val="single" w:sz="4" w:space="0" w:color="auto"/>
              <w:right w:val="single" w:sz="4" w:space="0" w:color="auto"/>
            </w:tcBorders>
            <w:shd w:val="clear" w:color="auto" w:fill="auto"/>
            <w:noWrap/>
            <w:vAlign w:val="bottom"/>
            <w:hideMark/>
          </w:tcPr>
          <w:p w14:paraId="3FC2C622" w14:textId="59BC22D6" w:rsidR="005C3E3F" w:rsidRPr="00866CBF" w:rsidRDefault="00E8386A"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Elder care/care of a person with a disability might be one of the reasons a</w:t>
            </w:r>
            <w:r w:rsidR="00F0469F" w:rsidRPr="00866CBF">
              <w:rPr>
                <w:rFonts w:eastAsia="Times New Roman" w:cs="Times New Roman"/>
                <w:color w:val="156082" w:themeColor="accent1"/>
                <w:kern w:val="0"/>
                <w:sz w:val="20"/>
                <w:szCs w:val="20"/>
                <w:lang w:eastAsia="en-IE"/>
                <w14:ligatures w14:val="none"/>
              </w:rPr>
              <w:t xml:space="preserve"> person is earning less than 50k because of part-time jobs. Furthermore, extra money might be spent on</w:t>
            </w:r>
            <w:r w:rsidR="006D0963" w:rsidRPr="00866CBF">
              <w:rPr>
                <w:rFonts w:eastAsia="Times New Roman" w:cs="Times New Roman"/>
                <w:color w:val="156082" w:themeColor="accent1"/>
                <w:kern w:val="0"/>
                <w:sz w:val="20"/>
                <w:szCs w:val="20"/>
                <w:lang w:eastAsia="en-IE"/>
                <w14:ligatures w14:val="none"/>
              </w:rPr>
              <w:t xml:space="preserve"> elderly homes or </w:t>
            </w:r>
            <w:r w:rsidR="00F0469F" w:rsidRPr="00866CBF">
              <w:rPr>
                <w:rFonts w:eastAsia="Times New Roman" w:cs="Times New Roman"/>
                <w:color w:val="156082" w:themeColor="accent1"/>
                <w:kern w:val="0"/>
                <w:sz w:val="20"/>
                <w:szCs w:val="20"/>
                <w:lang w:eastAsia="en-IE"/>
                <w14:ligatures w14:val="none"/>
              </w:rPr>
              <w:t xml:space="preserve">care assets that are not paid by insurances. </w:t>
            </w:r>
            <w:r w:rsidRPr="00866CBF">
              <w:rPr>
                <w:rFonts w:eastAsia="Times New Roman" w:cs="Times New Roman"/>
                <w:color w:val="156082" w:themeColor="accent1"/>
                <w:kern w:val="0"/>
                <w:sz w:val="20"/>
                <w:szCs w:val="20"/>
                <w:lang w:eastAsia="en-IE"/>
                <w14:ligatures w14:val="none"/>
              </w:rPr>
              <w:t xml:space="preserve"> </w:t>
            </w:r>
          </w:p>
        </w:tc>
        <w:tc>
          <w:tcPr>
            <w:tcW w:w="3969" w:type="dxa"/>
            <w:tcBorders>
              <w:top w:val="nil"/>
              <w:left w:val="nil"/>
              <w:bottom w:val="single" w:sz="4" w:space="0" w:color="auto"/>
              <w:right w:val="single" w:sz="4" w:space="0" w:color="auto"/>
            </w:tcBorders>
            <w:shd w:val="clear" w:color="auto" w:fill="auto"/>
            <w:noWrap/>
            <w:vAlign w:val="bottom"/>
            <w:hideMark/>
          </w:tcPr>
          <w:p w14:paraId="2E37E4FD" w14:textId="31DB74FC" w:rsidR="005C3E3F" w:rsidRPr="00866CBF" w:rsidRDefault="0028214A" w:rsidP="00FE0762">
            <w:pPr>
              <w:spacing w:after="0" w:line="240" w:lineRule="auto"/>
              <w:rPr>
                <w:rFonts w:eastAsia="Times New Roman" w:cs="Times New Roman"/>
                <w:color w:val="156082" w:themeColor="accent1"/>
                <w:kern w:val="0"/>
                <w:sz w:val="20"/>
                <w:szCs w:val="20"/>
                <w:lang w:eastAsia="en-IE"/>
                <w14:ligatures w14:val="none"/>
              </w:rPr>
            </w:pPr>
            <w:r w:rsidRPr="00866CBF">
              <w:rPr>
                <w:rFonts w:eastAsia="Times New Roman" w:cs="Times New Roman"/>
                <w:color w:val="156082" w:themeColor="accent1"/>
                <w:kern w:val="0"/>
                <w:sz w:val="20"/>
                <w:szCs w:val="20"/>
                <w:lang w:eastAsia="en-IE"/>
                <w14:ligatures w14:val="none"/>
              </w:rPr>
              <w:t>If a person is working full time, care-work might be outsourced and then m</w:t>
            </w:r>
            <w:r w:rsidR="00E8386A" w:rsidRPr="00866CBF">
              <w:rPr>
                <w:rFonts w:eastAsia="Times New Roman" w:cs="Times New Roman"/>
                <w:color w:val="156082" w:themeColor="accent1"/>
                <w:kern w:val="0"/>
                <w:sz w:val="20"/>
                <w:szCs w:val="20"/>
                <w:lang w:eastAsia="en-IE"/>
                <w14:ligatures w14:val="none"/>
              </w:rPr>
              <w:t xml:space="preserve">oney </w:t>
            </w:r>
            <w:r w:rsidRPr="00866CBF">
              <w:rPr>
                <w:rFonts w:eastAsia="Times New Roman" w:cs="Times New Roman"/>
                <w:color w:val="156082" w:themeColor="accent1"/>
                <w:kern w:val="0"/>
                <w:sz w:val="20"/>
                <w:szCs w:val="20"/>
                <w:lang w:eastAsia="en-IE"/>
                <w14:ligatures w14:val="none"/>
              </w:rPr>
              <w:t xml:space="preserve">is </w:t>
            </w:r>
            <w:r w:rsidR="00E8386A" w:rsidRPr="00866CBF">
              <w:rPr>
                <w:rFonts w:eastAsia="Times New Roman" w:cs="Times New Roman"/>
                <w:color w:val="156082" w:themeColor="accent1"/>
                <w:kern w:val="0"/>
                <w:sz w:val="20"/>
                <w:szCs w:val="20"/>
                <w:lang w:eastAsia="en-IE"/>
                <w14:ligatures w14:val="none"/>
              </w:rPr>
              <w:t xml:space="preserve">paid for elderly homes or </w:t>
            </w:r>
            <w:r w:rsidR="00D14115" w:rsidRPr="00866CBF">
              <w:rPr>
                <w:rFonts w:eastAsia="Times New Roman" w:cs="Times New Roman"/>
                <w:color w:val="156082" w:themeColor="accent1"/>
                <w:kern w:val="0"/>
                <w:sz w:val="20"/>
                <w:szCs w:val="20"/>
                <w:lang w:eastAsia="en-IE"/>
                <w14:ligatures w14:val="none"/>
              </w:rPr>
              <w:t>caregivers</w:t>
            </w:r>
            <w:r w:rsidRPr="00866CBF">
              <w:rPr>
                <w:rFonts w:eastAsia="Times New Roman" w:cs="Times New Roman"/>
                <w:color w:val="156082" w:themeColor="accent1"/>
                <w:kern w:val="0"/>
                <w:sz w:val="20"/>
                <w:szCs w:val="20"/>
                <w:lang w:eastAsia="en-IE"/>
                <w14:ligatures w14:val="none"/>
              </w:rPr>
              <w:t xml:space="preserve">. </w:t>
            </w:r>
          </w:p>
        </w:tc>
      </w:tr>
      <w:tr w:rsidR="009A2395" w:rsidRPr="009A2395" w14:paraId="294AF22F"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tcPr>
          <w:p w14:paraId="7A1B107A" w14:textId="0A788C2A" w:rsidR="00D07A67" w:rsidRPr="00866CBF" w:rsidRDefault="00D07A67" w:rsidP="00FE0762">
            <w:pPr>
              <w:spacing w:after="0" w:line="240" w:lineRule="auto"/>
              <w:rPr>
                <w:rFonts w:eastAsia="Times New Roman" w:cs="Times New Roman"/>
                <w:b/>
                <w:bCs/>
                <w:color w:val="156082" w:themeColor="accent1"/>
                <w:kern w:val="0"/>
                <w:sz w:val="20"/>
                <w:szCs w:val="20"/>
                <w:lang w:eastAsia="en-IE"/>
                <w14:ligatures w14:val="none"/>
              </w:rPr>
            </w:pPr>
            <w:r w:rsidRPr="00866CBF">
              <w:rPr>
                <w:rFonts w:eastAsia="Times New Roman" w:cs="Times New Roman"/>
                <w:b/>
                <w:bCs/>
                <w:color w:val="156082" w:themeColor="accent1"/>
                <w:kern w:val="0"/>
                <w:sz w:val="20"/>
                <w:szCs w:val="20"/>
                <w:lang w:eastAsia="en-IE"/>
                <w14:ligatures w14:val="none"/>
              </w:rPr>
              <w:t>Other</w:t>
            </w:r>
          </w:p>
        </w:tc>
        <w:tc>
          <w:tcPr>
            <w:tcW w:w="3260" w:type="dxa"/>
            <w:tcBorders>
              <w:top w:val="nil"/>
              <w:left w:val="nil"/>
              <w:bottom w:val="single" w:sz="4" w:space="0" w:color="auto"/>
              <w:right w:val="single" w:sz="4" w:space="0" w:color="auto"/>
            </w:tcBorders>
            <w:shd w:val="clear" w:color="auto" w:fill="auto"/>
            <w:noWrap/>
            <w:vAlign w:val="bottom"/>
          </w:tcPr>
          <w:p w14:paraId="7B540C15" w14:textId="77777777" w:rsidR="00D07A67" w:rsidRPr="00866CBF" w:rsidRDefault="00D07A67" w:rsidP="00FE0762">
            <w:pPr>
              <w:spacing w:after="0" w:line="240" w:lineRule="auto"/>
              <w:rPr>
                <w:rFonts w:eastAsia="Times New Roman" w:cs="Times New Roman"/>
                <w:color w:val="156082" w:themeColor="accent1"/>
                <w:kern w:val="0"/>
                <w:sz w:val="20"/>
                <w:szCs w:val="20"/>
                <w:lang w:eastAsia="en-IE"/>
                <w14:ligatures w14:val="none"/>
              </w:rPr>
            </w:pPr>
          </w:p>
        </w:tc>
        <w:tc>
          <w:tcPr>
            <w:tcW w:w="3969" w:type="dxa"/>
            <w:tcBorders>
              <w:top w:val="nil"/>
              <w:left w:val="nil"/>
              <w:bottom w:val="single" w:sz="4" w:space="0" w:color="auto"/>
              <w:right w:val="single" w:sz="4" w:space="0" w:color="auto"/>
            </w:tcBorders>
            <w:shd w:val="clear" w:color="auto" w:fill="auto"/>
            <w:noWrap/>
            <w:vAlign w:val="bottom"/>
          </w:tcPr>
          <w:p w14:paraId="626073E5" w14:textId="77777777" w:rsidR="00D07A67" w:rsidRPr="00866CBF" w:rsidRDefault="00D07A67" w:rsidP="00FE0762">
            <w:pPr>
              <w:spacing w:after="0" w:line="240" w:lineRule="auto"/>
              <w:rPr>
                <w:rFonts w:eastAsia="Times New Roman" w:cs="Times New Roman"/>
                <w:color w:val="156082" w:themeColor="accent1"/>
                <w:kern w:val="0"/>
                <w:sz w:val="20"/>
                <w:szCs w:val="20"/>
                <w:lang w:eastAsia="en-IE"/>
                <w14:ligatures w14:val="none"/>
              </w:rPr>
            </w:pPr>
          </w:p>
        </w:tc>
      </w:tr>
      <w:tr w:rsidR="009A2395" w:rsidRPr="009A2395" w14:paraId="3FE5D9E9"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tcPr>
          <w:p w14:paraId="1026CDF8" w14:textId="007F2904" w:rsidR="00D07A67" w:rsidRPr="00866CBF" w:rsidRDefault="00D07A67" w:rsidP="00FE0762">
            <w:pPr>
              <w:spacing w:after="0" w:line="240" w:lineRule="auto"/>
              <w:rPr>
                <w:rFonts w:eastAsia="Times New Roman" w:cs="Times New Roman"/>
                <w:b/>
                <w:bCs/>
                <w:color w:val="156082" w:themeColor="accent1"/>
                <w:kern w:val="0"/>
                <w:sz w:val="20"/>
                <w:szCs w:val="20"/>
                <w:lang w:eastAsia="en-IE"/>
                <w14:ligatures w14:val="none"/>
              </w:rPr>
            </w:pPr>
            <w:r w:rsidRPr="00866CBF">
              <w:rPr>
                <w:rFonts w:eastAsia="Times New Roman" w:cs="Times New Roman"/>
                <w:b/>
                <w:bCs/>
                <w:color w:val="156082" w:themeColor="accent1"/>
                <w:kern w:val="0"/>
                <w:sz w:val="20"/>
                <w:szCs w:val="20"/>
                <w:lang w:eastAsia="en-IE"/>
                <w14:ligatures w14:val="none"/>
              </w:rPr>
              <w:t>Other</w:t>
            </w:r>
          </w:p>
        </w:tc>
        <w:tc>
          <w:tcPr>
            <w:tcW w:w="3260" w:type="dxa"/>
            <w:tcBorders>
              <w:top w:val="nil"/>
              <w:left w:val="nil"/>
              <w:bottom w:val="single" w:sz="4" w:space="0" w:color="auto"/>
              <w:right w:val="single" w:sz="4" w:space="0" w:color="auto"/>
            </w:tcBorders>
            <w:shd w:val="clear" w:color="auto" w:fill="auto"/>
            <w:noWrap/>
            <w:vAlign w:val="bottom"/>
          </w:tcPr>
          <w:p w14:paraId="3BB86C39" w14:textId="77777777" w:rsidR="00D07A67" w:rsidRPr="00866CBF" w:rsidRDefault="00D07A67" w:rsidP="00FE0762">
            <w:pPr>
              <w:spacing w:after="0" w:line="240" w:lineRule="auto"/>
              <w:rPr>
                <w:rFonts w:eastAsia="Times New Roman" w:cs="Times New Roman"/>
                <w:color w:val="156082" w:themeColor="accent1"/>
                <w:kern w:val="0"/>
                <w:sz w:val="20"/>
                <w:szCs w:val="20"/>
                <w:lang w:eastAsia="en-IE"/>
                <w14:ligatures w14:val="none"/>
              </w:rPr>
            </w:pPr>
          </w:p>
        </w:tc>
        <w:tc>
          <w:tcPr>
            <w:tcW w:w="3969" w:type="dxa"/>
            <w:tcBorders>
              <w:top w:val="nil"/>
              <w:left w:val="nil"/>
              <w:bottom w:val="single" w:sz="4" w:space="0" w:color="auto"/>
              <w:right w:val="single" w:sz="4" w:space="0" w:color="auto"/>
            </w:tcBorders>
            <w:shd w:val="clear" w:color="auto" w:fill="auto"/>
            <w:noWrap/>
            <w:vAlign w:val="bottom"/>
          </w:tcPr>
          <w:p w14:paraId="2D1CAB56" w14:textId="77777777" w:rsidR="00D07A67" w:rsidRPr="00866CBF" w:rsidRDefault="00D07A67" w:rsidP="00FE0762">
            <w:pPr>
              <w:spacing w:after="0" w:line="240" w:lineRule="auto"/>
              <w:rPr>
                <w:rFonts w:eastAsia="Times New Roman" w:cs="Times New Roman"/>
                <w:color w:val="156082" w:themeColor="accent1"/>
                <w:kern w:val="0"/>
                <w:sz w:val="20"/>
                <w:szCs w:val="20"/>
                <w:lang w:eastAsia="en-IE"/>
                <w14:ligatures w14:val="none"/>
              </w:rPr>
            </w:pPr>
          </w:p>
        </w:tc>
      </w:tr>
    </w:tbl>
    <w:p w14:paraId="7A3B9AF5" w14:textId="77777777" w:rsidR="00644279" w:rsidRDefault="00644279" w:rsidP="00122A0E"/>
    <w:p w14:paraId="55D80055" w14:textId="55F72663" w:rsidR="41FB9C00" w:rsidRDefault="41FB9C00">
      <w:r>
        <w:t>DIMENSION 2</w:t>
      </w:r>
    </w:p>
    <w:tbl>
      <w:tblPr>
        <w:tblStyle w:val="TableGrid"/>
        <w:tblW w:w="0" w:type="auto"/>
        <w:tblLook w:val="04A0" w:firstRow="1" w:lastRow="0" w:firstColumn="1" w:lastColumn="0" w:noHBand="0" w:noVBand="1"/>
      </w:tblPr>
      <w:tblGrid>
        <w:gridCol w:w="9016"/>
      </w:tblGrid>
      <w:tr w:rsidR="00637665" w14:paraId="58EC8129" w14:textId="77777777" w:rsidTr="00FE0762">
        <w:tc>
          <w:tcPr>
            <w:tcW w:w="9016" w:type="dxa"/>
            <w:shd w:val="clear" w:color="auto" w:fill="DAE9F7" w:themeFill="text2" w:themeFillTint="1A"/>
          </w:tcPr>
          <w:p w14:paraId="2EC423C3" w14:textId="627D0893" w:rsidR="00637665" w:rsidRDefault="00541893" w:rsidP="00FE0762">
            <w:r>
              <w:t>SOCIAL ACCESSIBILITY – Th</w:t>
            </w:r>
            <w:r w:rsidR="00E63D1A">
              <w:t xml:space="preserve">is refers to the combined necessary </w:t>
            </w:r>
            <w:r w:rsidR="001824D8">
              <w:t xml:space="preserve">social </w:t>
            </w:r>
            <w:r w:rsidR="00E63D1A">
              <w:t xml:space="preserve">infrastructure (e.g. broadband access, </w:t>
            </w:r>
            <w:r w:rsidR="00B23821">
              <w:t xml:space="preserve">enough solar panel installers) and skills (e.g. digital literacy) </w:t>
            </w:r>
            <w:r w:rsidR="006F0850">
              <w:t>to enable access to the item.</w:t>
            </w:r>
            <w:r w:rsidR="00637665" w:rsidRPr="00CD0C93">
              <w:t xml:space="preserve"> </w:t>
            </w:r>
          </w:p>
          <w:p w14:paraId="359CBC31" w14:textId="77777777" w:rsidR="00637665" w:rsidRDefault="00637665" w:rsidP="00FE0762"/>
        </w:tc>
      </w:tr>
    </w:tbl>
    <w:p w14:paraId="0423E82D" w14:textId="77777777" w:rsidR="00637665" w:rsidRDefault="00637665" w:rsidP="00637665"/>
    <w:p w14:paraId="5DFBA710" w14:textId="58F56AC5" w:rsidR="006F0850" w:rsidRDefault="00067115" w:rsidP="00637665">
      <w:r>
        <w:t>List the</w:t>
      </w:r>
      <w:r w:rsidR="006F0850">
        <w:t xml:space="preserve"> </w:t>
      </w:r>
      <w:r w:rsidR="006F0850" w:rsidRPr="00067115">
        <w:rPr>
          <w:b/>
          <w:bCs/>
        </w:rPr>
        <w:t>social infrastructure</w:t>
      </w:r>
      <w:r w:rsidR="006F0850">
        <w:t xml:space="preserve"> is necessary to enable access to the</w:t>
      </w:r>
      <w:r>
        <w:t xml:space="preserve"> item</w:t>
      </w:r>
      <w:r w:rsidR="006F0850">
        <w:t>?</w:t>
      </w:r>
      <w:r w:rsidR="009919C9">
        <w:t xml:space="preserve">  Are there particular groups of people that are at particular risk of not having access to the social infrastructure?  (e.g. X% of rural dwellers do not have adequate broadband access</w:t>
      </w:r>
      <w:r w:rsidR="00532195">
        <w:t>; availability of PV installers</w:t>
      </w:r>
      <w:r w:rsidR="00F77849">
        <w:t>; free or low cost digital skills training for people over 65</w:t>
      </w:r>
      <w:r w:rsidR="009919C9">
        <w:t>) – list these</w:t>
      </w:r>
      <w:r w:rsidR="00085930">
        <w:t>.</w:t>
      </w:r>
      <w:r w:rsidR="00856092">
        <w:t xml:space="preserve"> </w:t>
      </w:r>
      <w:r w:rsidR="00856092" w:rsidRPr="00856092">
        <w:t>Only qualitative notes needed.</w:t>
      </w:r>
    </w:p>
    <w:p w14:paraId="7EF4C0CF" w14:textId="77777777" w:rsidR="00972CBA" w:rsidRDefault="00972CBA" w:rsidP="00637665"/>
    <w:tbl>
      <w:tblPr>
        <w:tblStyle w:val="TableGrid"/>
        <w:tblW w:w="0" w:type="auto"/>
        <w:tblLook w:val="04A0" w:firstRow="1" w:lastRow="0" w:firstColumn="1" w:lastColumn="0" w:noHBand="0" w:noVBand="1"/>
      </w:tblPr>
      <w:tblGrid>
        <w:gridCol w:w="2405"/>
        <w:gridCol w:w="6611"/>
      </w:tblGrid>
      <w:tr w:rsidR="009A2395" w:rsidRPr="009A2395" w14:paraId="24ACEEE0" w14:textId="77777777" w:rsidTr="00972CBA">
        <w:tc>
          <w:tcPr>
            <w:tcW w:w="2405" w:type="dxa"/>
          </w:tcPr>
          <w:p w14:paraId="6F588BEB" w14:textId="79D5AC35" w:rsidR="00972CBA" w:rsidRPr="0031104D" w:rsidRDefault="00972CBA" w:rsidP="00637665">
            <w:pPr>
              <w:rPr>
                <w:b/>
                <w:bCs/>
                <w:color w:val="156082" w:themeColor="accent1"/>
              </w:rPr>
            </w:pPr>
            <w:r w:rsidRPr="0031104D">
              <w:rPr>
                <w:b/>
                <w:bCs/>
                <w:color w:val="156082" w:themeColor="accent1"/>
              </w:rPr>
              <w:t>Social In</w:t>
            </w:r>
            <w:r w:rsidR="00BC4DAE" w:rsidRPr="0031104D">
              <w:rPr>
                <w:b/>
                <w:bCs/>
                <w:color w:val="156082" w:themeColor="accent1"/>
              </w:rPr>
              <w:t>frastructure</w:t>
            </w:r>
          </w:p>
        </w:tc>
        <w:tc>
          <w:tcPr>
            <w:tcW w:w="6611" w:type="dxa"/>
          </w:tcPr>
          <w:p w14:paraId="32FCBB5F" w14:textId="1F89D392" w:rsidR="00972CBA" w:rsidRPr="0031104D" w:rsidRDefault="00972CBA" w:rsidP="00637665">
            <w:pPr>
              <w:rPr>
                <w:b/>
                <w:bCs/>
                <w:color w:val="156082" w:themeColor="accent1"/>
              </w:rPr>
            </w:pPr>
            <w:r w:rsidRPr="0031104D">
              <w:rPr>
                <w:b/>
                <w:bCs/>
                <w:color w:val="156082" w:themeColor="accent1"/>
              </w:rPr>
              <w:t xml:space="preserve">Excluded </w:t>
            </w:r>
            <w:r w:rsidR="00856092" w:rsidRPr="0031104D">
              <w:rPr>
                <w:b/>
                <w:bCs/>
                <w:color w:val="156082" w:themeColor="accent1"/>
              </w:rPr>
              <w:t>from accessing and why</w:t>
            </w:r>
          </w:p>
        </w:tc>
      </w:tr>
      <w:tr w:rsidR="009A2395" w:rsidRPr="009A2395" w14:paraId="7D7CA986" w14:textId="77777777" w:rsidTr="00972CBA">
        <w:tc>
          <w:tcPr>
            <w:tcW w:w="2405" w:type="dxa"/>
          </w:tcPr>
          <w:p w14:paraId="1954C62B" w14:textId="261F5129" w:rsidR="00972CBA" w:rsidRPr="009A2395" w:rsidRDefault="0036572F" w:rsidP="00637665">
            <w:pPr>
              <w:rPr>
                <w:color w:val="156082" w:themeColor="accent1"/>
              </w:rPr>
            </w:pPr>
            <w:r w:rsidRPr="009A2395">
              <w:rPr>
                <w:color w:val="156082" w:themeColor="accent1"/>
              </w:rPr>
              <w:t>Information and education about solar energy</w:t>
            </w:r>
            <w:r w:rsidR="00FB0F08" w:rsidRPr="009A2395">
              <w:rPr>
                <w:color w:val="156082" w:themeColor="accent1"/>
              </w:rPr>
              <w:t xml:space="preserve">, e.g. through </w:t>
            </w:r>
            <w:r w:rsidR="00FB0F08" w:rsidRPr="009A2395">
              <w:rPr>
                <w:color w:val="156082" w:themeColor="accent1"/>
              </w:rPr>
              <w:lastRenderedPageBreak/>
              <w:t>e</w:t>
            </w:r>
            <w:r w:rsidR="00FB0F08" w:rsidRPr="009A2395">
              <w:rPr>
                <w:color w:val="156082" w:themeColor="accent1"/>
              </w:rPr>
              <w:t>nergy competence centres or citizen energy advice centres.</w:t>
            </w:r>
          </w:p>
        </w:tc>
        <w:tc>
          <w:tcPr>
            <w:tcW w:w="6611" w:type="dxa"/>
          </w:tcPr>
          <w:p w14:paraId="72F5FD4B" w14:textId="77777777" w:rsidR="00972CBA" w:rsidRPr="009A2395" w:rsidRDefault="00FB0F08" w:rsidP="00D968E8">
            <w:pPr>
              <w:pStyle w:val="ListParagraph"/>
              <w:numPr>
                <w:ilvl w:val="0"/>
                <w:numId w:val="28"/>
              </w:numPr>
              <w:rPr>
                <w:color w:val="156082" w:themeColor="accent1"/>
              </w:rPr>
            </w:pPr>
            <w:r w:rsidRPr="009A2395">
              <w:rPr>
                <w:color w:val="156082" w:themeColor="accent1"/>
              </w:rPr>
              <w:lastRenderedPageBreak/>
              <w:t xml:space="preserve">People in rural areas </w:t>
            </w:r>
            <w:r w:rsidR="00877686" w:rsidRPr="009A2395">
              <w:rPr>
                <w:color w:val="156082" w:themeColor="accent1"/>
              </w:rPr>
              <w:t xml:space="preserve">– less access to information centres in general </w:t>
            </w:r>
          </w:p>
          <w:p w14:paraId="64431B56" w14:textId="23A082C2" w:rsidR="00877686" w:rsidRPr="009A2395" w:rsidRDefault="00877686" w:rsidP="00D968E8">
            <w:pPr>
              <w:pStyle w:val="ListParagraph"/>
              <w:numPr>
                <w:ilvl w:val="0"/>
                <w:numId w:val="28"/>
              </w:numPr>
              <w:rPr>
                <w:color w:val="156082" w:themeColor="accent1"/>
              </w:rPr>
            </w:pPr>
            <w:r w:rsidRPr="009A2395">
              <w:rPr>
                <w:color w:val="156082" w:themeColor="accent1"/>
              </w:rPr>
              <w:lastRenderedPageBreak/>
              <w:t xml:space="preserve">People without digital skills, not knowing where to find the information </w:t>
            </w:r>
          </w:p>
        </w:tc>
      </w:tr>
      <w:tr w:rsidR="009A2395" w:rsidRPr="009A2395" w14:paraId="18855F92" w14:textId="77777777" w:rsidTr="00972CBA">
        <w:tc>
          <w:tcPr>
            <w:tcW w:w="2405" w:type="dxa"/>
          </w:tcPr>
          <w:p w14:paraId="3280807A" w14:textId="37CDC9E1" w:rsidR="00972CBA" w:rsidRPr="009A2395" w:rsidRDefault="00EE1F3E" w:rsidP="00637665">
            <w:pPr>
              <w:rPr>
                <w:color w:val="156082" w:themeColor="accent1"/>
              </w:rPr>
            </w:pPr>
            <w:r w:rsidRPr="009A2395">
              <w:rPr>
                <w:color w:val="156082" w:themeColor="accent1"/>
              </w:rPr>
              <w:lastRenderedPageBreak/>
              <w:t>Education for electricians</w:t>
            </w:r>
          </w:p>
        </w:tc>
        <w:tc>
          <w:tcPr>
            <w:tcW w:w="6611" w:type="dxa"/>
          </w:tcPr>
          <w:p w14:paraId="06CD9979" w14:textId="4B23BCF7" w:rsidR="00972CBA" w:rsidRPr="009A2395" w:rsidRDefault="00EE1F3E" w:rsidP="00EE1F3E">
            <w:pPr>
              <w:pStyle w:val="ListParagraph"/>
              <w:numPr>
                <w:ilvl w:val="0"/>
                <w:numId w:val="28"/>
              </w:numPr>
              <w:rPr>
                <w:color w:val="156082" w:themeColor="accent1"/>
              </w:rPr>
            </w:pPr>
            <w:r w:rsidRPr="009A2395">
              <w:rPr>
                <w:color w:val="156082" w:themeColor="accent1"/>
              </w:rPr>
              <w:t xml:space="preserve">Generally, women are not so much involved in energy-related education/STEM studies </w:t>
            </w:r>
          </w:p>
        </w:tc>
      </w:tr>
      <w:tr w:rsidR="009A2395" w:rsidRPr="009A2395" w14:paraId="1B329A5F" w14:textId="77777777" w:rsidTr="00972CBA">
        <w:tc>
          <w:tcPr>
            <w:tcW w:w="2405" w:type="dxa"/>
          </w:tcPr>
          <w:p w14:paraId="4FB028BF" w14:textId="5B6D381F" w:rsidR="00972CBA" w:rsidRPr="009A2395" w:rsidRDefault="00B94B13" w:rsidP="00637665">
            <w:pPr>
              <w:rPr>
                <w:color w:val="156082" w:themeColor="accent1"/>
              </w:rPr>
            </w:pPr>
            <w:r w:rsidRPr="009A2395">
              <w:rPr>
                <w:color w:val="156082" w:themeColor="accent1"/>
              </w:rPr>
              <w:t>Bureaucratic support for instalment of PV</w:t>
            </w:r>
          </w:p>
        </w:tc>
        <w:tc>
          <w:tcPr>
            <w:tcW w:w="6611" w:type="dxa"/>
          </w:tcPr>
          <w:p w14:paraId="341816E2" w14:textId="087A5554" w:rsidR="00972CBA" w:rsidRPr="009A2395" w:rsidRDefault="007903FF" w:rsidP="00F81F8A">
            <w:pPr>
              <w:pStyle w:val="ListParagraph"/>
              <w:numPr>
                <w:ilvl w:val="0"/>
                <w:numId w:val="28"/>
              </w:numPr>
              <w:rPr>
                <w:color w:val="156082" w:themeColor="accent1"/>
              </w:rPr>
            </w:pPr>
            <w:r w:rsidRPr="009A2395">
              <w:rPr>
                <w:color w:val="156082" w:themeColor="accent1"/>
              </w:rPr>
              <w:t xml:space="preserve">People who are not familiar with </w:t>
            </w:r>
            <w:r w:rsidR="00A540A1">
              <w:rPr>
                <w:color w:val="156082" w:themeColor="accent1"/>
              </w:rPr>
              <w:t xml:space="preserve">their legal rights and </w:t>
            </w:r>
            <w:r w:rsidR="00CD0BBF">
              <w:rPr>
                <w:color w:val="156082" w:themeColor="accent1"/>
              </w:rPr>
              <w:t>bureaucratic topics concerning the instalment of PV systems</w:t>
            </w:r>
          </w:p>
        </w:tc>
      </w:tr>
      <w:tr w:rsidR="009A2395" w:rsidRPr="009A2395" w14:paraId="003EC6C5" w14:textId="77777777" w:rsidTr="00972CBA">
        <w:tc>
          <w:tcPr>
            <w:tcW w:w="2405" w:type="dxa"/>
          </w:tcPr>
          <w:p w14:paraId="7F58DFD0" w14:textId="2BD17158" w:rsidR="00972CBA" w:rsidRPr="009A2395" w:rsidRDefault="00061B8A" w:rsidP="00637665">
            <w:pPr>
              <w:rPr>
                <w:color w:val="156082" w:themeColor="accent1"/>
              </w:rPr>
            </w:pPr>
            <w:r>
              <w:rPr>
                <w:color w:val="156082" w:themeColor="accent1"/>
              </w:rPr>
              <w:t>Funding schemes</w:t>
            </w:r>
          </w:p>
        </w:tc>
        <w:tc>
          <w:tcPr>
            <w:tcW w:w="6611" w:type="dxa"/>
          </w:tcPr>
          <w:p w14:paraId="0F8F1C56" w14:textId="21542F32" w:rsidR="00972CBA" w:rsidRPr="00061B8A" w:rsidRDefault="00061B8A" w:rsidP="00061B8A">
            <w:pPr>
              <w:pStyle w:val="ListParagraph"/>
              <w:numPr>
                <w:ilvl w:val="0"/>
                <w:numId w:val="28"/>
              </w:numPr>
              <w:rPr>
                <w:color w:val="156082" w:themeColor="accent1"/>
              </w:rPr>
            </w:pPr>
            <w:r>
              <w:rPr>
                <w:color w:val="156082" w:themeColor="accent1"/>
              </w:rPr>
              <w:t>When it comes to bank loans, only people with a hi</w:t>
            </w:r>
            <w:r w:rsidR="00C501DF">
              <w:rPr>
                <w:color w:val="156082" w:themeColor="accent1"/>
              </w:rPr>
              <w:t xml:space="preserve">gh income are considered credit-worthy </w:t>
            </w:r>
          </w:p>
        </w:tc>
      </w:tr>
      <w:tr w:rsidR="009A2395" w:rsidRPr="009A2395" w14:paraId="2F47C284" w14:textId="77777777" w:rsidTr="009A2395">
        <w:trPr>
          <w:trHeight w:val="58"/>
        </w:trPr>
        <w:tc>
          <w:tcPr>
            <w:tcW w:w="2405" w:type="dxa"/>
          </w:tcPr>
          <w:p w14:paraId="035C1789" w14:textId="7B0EC09D" w:rsidR="00972CBA" w:rsidRPr="009A2395" w:rsidRDefault="00332E0A" w:rsidP="00637665">
            <w:pPr>
              <w:rPr>
                <w:color w:val="156082" w:themeColor="accent1"/>
              </w:rPr>
            </w:pPr>
            <w:r>
              <w:rPr>
                <w:color w:val="156082" w:themeColor="accent1"/>
              </w:rPr>
              <w:t>Communities with a high acceptance of renewable energy</w:t>
            </w:r>
          </w:p>
        </w:tc>
        <w:tc>
          <w:tcPr>
            <w:tcW w:w="6611" w:type="dxa"/>
          </w:tcPr>
          <w:p w14:paraId="7EFF9D70" w14:textId="1B777B56" w:rsidR="00972CBA" w:rsidRPr="00332E0A" w:rsidRDefault="00332E0A" w:rsidP="00332E0A">
            <w:pPr>
              <w:pStyle w:val="ListParagraph"/>
              <w:numPr>
                <w:ilvl w:val="0"/>
                <w:numId w:val="28"/>
              </w:numPr>
              <w:rPr>
                <w:color w:val="156082" w:themeColor="accent1"/>
              </w:rPr>
            </w:pPr>
            <w:r>
              <w:rPr>
                <w:color w:val="156082" w:themeColor="accent1"/>
              </w:rPr>
              <w:t xml:space="preserve">Acceptance of renewable energy topics are a key social issue; in some communities, such RE measures are not seen </w:t>
            </w:r>
            <w:r w:rsidR="0051518A">
              <w:rPr>
                <w:color w:val="156082" w:themeColor="accent1"/>
              </w:rPr>
              <w:t xml:space="preserve">as important. Hence, it might be a societal barrier for households to install PV systems if they fear being judged by their neighbours. </w:t>
            </w:r>
          </w:p>
        </w:tc>
      </w:tr>
    </w:tbl>
    <w:p w14:paraId="20A66A7B" w14:textId="77777777" w:rsidR="00972CBA" w:rsidRDefault="00972CBA" w:rsidP="00637665"/>
    <w:p w14:paraId="6E2E74ED" w14:textId="77777777" w:rsidR="009919C9" w:rsidRDefault="009919C9" w:rsidP="00637665"/>
    <w:p w14:paraId="66E5A15C" w14:textId="75F07C84" w:rsidR="00075FED" w:rsidRDefault="00067115" w:rsidP="00637665">
      <w:r>
        <w:t>List the</w:t>
      </w:r>
      <w:r w:rsidR="006F0850">
        <w:t xml:space="preserve"> skills are necessary to enable access to the policy intervention</w:t>
      </w:r>
      <w:r w:rsidR="00FA21BB">
        <w:t xml:space="preserve">.  </w:t>
      </w:r>
      <w:r w:rsidR="008917FA">
        <w:t>W</w:t>
      </w:r>
      <w:r w:rsidR="006D74B9">
        <w:t>hich cohorts experience difficulty or ease</w:t>
      </w:r>
      <w:r w:rsidR="00075FED">
        <w:t xml:space="preserve"> acquiring the skill and why:</w:t>
      </w:r>
    </w:p>
    <w:p w14:paraId="5D62CADE" w14:textId="3813991B" w:rsidR="00075FED" w:rsidRDefault="00075FED" w:rsidP="00637665">
      <w:r>
        <w:t>Skill 1 e.g. Digital Literacy</w:t>
      </w:r>
      <w:r w:rsidR="00A33461">
        <w:t xml:space="preserve"> – who finds it very difficult</w:t>
      </w:r>
      <w:r w:rsidR="00972CBA">
        <w:t>, relatively easy</w:t>
      </w:r>
      <w:r w:rsidR="001824D8">
        <w:t xml:space="preserve"> etc</w:t>
      </w:r>
      <w:r w:rsidR="00972CBA">
        <w:t xml:space="preserve"> to acquire the skills and why?</w:t>
      </w:r>
      <w:r w:rsidR="5917BCAD">
        <w:t xml:space="preserve">  Need only focus on those who find it very difficult or difficult if short on time.</w:t>
      </w:r>
    </w:p>
    <w:tbl>
      <w:tblPr>
        <w:tblStyle w:val="TableGrid"/>
        <w:tblW w:w="0" w:type="auto"/>
        <w:tblLook w:val="04A0" w:firstRow="1" w:lastRow="0" w:firstColumn="1" w:lastColumn="0" w:noHBand="0" w:noVBand="1"/>
      </w:tblPr>
      <w:tblGrid>
        <w:gridCol w:w="2122"/>
        <w:gridCol w:w="6894"/>
      </w:tblGrid>
      <w:tr w:rsidR="00972CBA" w14:paraId="22B3F40C" w14:textId="77777777" w:rsidTr="00972CBA">
        <w:tc>
          <w:tcPr>
            <w:tcW w:w="2122" w:type="dxa"/>
          </w:tcPr>
          <w:p w14:paraId="037367E1" w14:textId="4E1C1B7B" w:rsidR="00972CBA" w:rsidRPr="002C21AC" w:rsidRDefault="00972CBA" w:rsidP="00637665">
            <w:pPr>
              <w:rPr>
                <w:color w:val="156082" w:themeColor="accent1"/>
              </w:rPr>
            </w:pPr>
            <w:r w:rsidRPr="002C21AC">
              <w:rPr>
                <w:color w:val="156082" w:themeColor="accent1"/>
              </w:rPr>
              <w:t>Very difficult</w:t>
            </w:r>
          </w:p>
        </w:tc>
        <w:tc>
          <w:tcPr>
            <w:tcW w:w="6894" w:type="dxa"/>
          </w:tcPr>
          <w:p w14:paraId="13B62F2A" w14:textId="77777777" w:rsidR="00972CBA" w:rsidRPr="002C21AC" w:rsidRDefault="00CE4756" w:rsidP="00637665">
            <w:pPr>
              <w:rPr>
                <w:rFonts w:eastAsia="Times New Roman" w:cs="Times New Roman"/>
                <w:color w:val="156082" w:themeColor="accent1"/>
                <w:kern w:val="0"/>
                <w:lang w:val="en-GB" w:eastAsia="en-IE"/>
                <w14:ligatures w14:val="none"/>
              </w:rPr>
            </w:pPr>
            <w:r w:rsidRPr="002C21AC">
              <w:rPr>
                <w:rFonts w:eastAsia="Times New Roman" w:cs="Times New Roman"/>
                <w:color w:val="156082" w:themeColor="accent1"/>
                <w:kern w:val="0"/>
                <w:lang w:val="en-GB" w:eastAsia="en-IE"/>
                <w14:ligatures w14:val="none"/>
              </w:rPr>
              <w:t xml:space="preserve">People of age 65+: </w:t>
            </w:r>
            <w:r w:rsidR="00CE39B7" w:rsidRPr="002C21AC">
              <w:rPr>
                <w:rFonts w:eastAsia="Times New Roman" w:cs="Times New Roman"/>
                <w:color w:val="156082" w:themeColor="accent1"/>
                <w:kern w:val="0"/>
                <w:lang w:val="en-GB" w:eastAsia="en-IE"/>
                <w14:ligatures w14:val="none"/>
              </w:rPr>
              <w:t>Digital illiteracy might be a stronger factor for older people, since younger generations seem to grow up with digital devices. This digital (il)literacy is a factor concerning PV installation as well as receiving access to information.</w:t>
            </w:r>
          </w:p>
          <w:p w14:paraId="4DF7312D" w14:textId="77777777" w:rsidR="006C0164" w:rsidRPr="002C21AC" w:rsidRDefault="006C0164" w:rsidP="00637665">
            <w:pPr>
              <w:rPr>
                <w:rFonts w:eastAsia="Times New Roman" w:cs="Times New Roman"/>
                <w:color w:val="156082" w:themeColor="accent1"/>
                <w:kern w:val="0"/>
                <w:lang w:val="en-GB" w:eastAsia="en-IE"/>
                <w14:ligatures w14:val="none"/>
              </w:rPr>
            </w:pPr>
          </w:p>
          <w:p w14:paraId="7D64E50C" w14:textId="40723590" w:rsidR="006C0164" w:rsidRPr="002C21AC" w:rsidRDefault="006C0164" w:rsidP="00637665">
            <w:pPr>
              <w:rPr>
                <w:color w:val="156082" w:themeColor="accent1"/>
              </w:rPr>
            </w:pPr>
            <w:r w:rsidRPr="002C21AC">
              <w:rPr>
                <w:rFonts w:eastAsia="Times New Roman" w:cs="Times New Roman"/>
                <w:color w:val="156082" w:themeColor="accent1"/>
                <w:kern w:val="0"/>
                <w:lang w:val="en-GB" w:eastAsia="en-IE"/>
                <w14:ligatures w14:val="none"/>
              </w:rPr>
              <w:t xml:space="preserve">People facing cognitive challenges. </w:t>
            </w:r>
          </w:p>
        </w:tc>
      </w:tr>
      <w:tr w:rsidR="00972CBA" w14:paraId="3C9DE5D0" w14:textId="77777777" w:rsidTr="00972CBA">
        <w:tc>
          <w:tcPr>
            <w:tcW w:w="2122" w:type="dxa"/>
          </w:tcPr>
          <w:p w14:paraId="6CA63F68" w14:textId="0433E902" w:rsidR="00972CBA" w:rsidRPr="002C21AC" w:rsidRDefault="00972CBA" w:rsidP="00637665">
            <w:pPr>
              <w:rPr>
                <w:color w:val="156082" w:themeColor="accent1"/>
              </w:rPr>
            </w:pPr>
            <w:r w:rsidRPr="002C21AC">
              <w:rPr>
                <w:color w:val="156082" w:themeColor="accent1"/>
              </w:rPr>
              <w:t>Difficult</w:t>
            </w:r>
          </w:p>
        </w:tc>
        <w:tc>
          <w:tcPr>
            <w:tcW w:w="6894" w:type="dxa"/>
          </w:tcPr>
          <w:p w14:paraId="40FC65BC" w14:textId="77777777" w:rsidR="00972CBA" w:rsidRDefault="001526C8" w:rsidP="00637665">
            <w:pPr>
              <w:rPr>
                <w:color w:val="156082" w:themeColor="accent1"/>
              </w:rPr>
            </w:pPr>
            <w:r>
              <w:rPr>
                <w:color w:val="156082" w:themeColor="accent1"/>
              </w:rPr>
              <w:t>Residents in rural areas</w:t>
            </w:r>
            <w:r w:rsidR="0006622E">
              <w:rPr>
                <w:color w:val="156082" w:themeColor="accent1"/>
              </w:rPr>
              <w:t>: bad internet connections and l</w:t>
            </w:r>
            <w:r w:rsidR="0006622E" w:rsidRPr="0006622E">
              <w:rPr>
                <w:color w:val="156082" w:themeColor="accent1"/>
              </w:rPr>
              <w:t>ess exposure to digital services in daily life → lower familiarity and confidence.</w:t>
            </w:r>
          </w:p>
          <w:p w14:paraId="47CA6930" w14:textId="77777777" w:rsidR="00784EFA" w:rsidRDefault="00784EFA" w:rsidP="00637665">
            <w:pPr>
              <w:rPr>
                <w:color w:val="156082" w:themeColor="accent1"/>
              </w:rPr>
            </w:pPr>
          </w:p>
          <w:p w14:paraId="40DB6AD3" w14:textId="5E847929" w:rsidR="00784EFA" w:rsidRPr="002C21AC" w:rsidRDefault="00F05B2A" w:rsidP="00637665">
            <w:pPr>
              <w:rPr>
                <w:color w:val="156082" w:themeColor="accent1"/>
              </w:rPr>
            </w:pPr>
            <w:r>
              <w:rPr>
                <w:color w:val="156082" w:themeColor="accent1"/>
              </w:rPr>
              <w:t>People with disabilities: m</w:t>
            </w:r>
            <w:r w:rsidR="00784EFA" w:rsidRPr="00784EFA">
              <w:rPr>
                <w:color w:val="156082" w:themeColor="accent1"/>
              </w:rPr>
              <w:t>any apps and platforms are not designed with accessibility in mind (e.g. for screen readers or simplified interfaces)</w:t>
            </w:r>
            <w:r>
              <w:rPr>
                <w:color w:val="156082" w:themeColor="accent1"/>
              </w:rPr>
              <w:t>, physical or sen</w:t>
            </w:r>
            <w:r w:rsidR="00A64F9A">
              <w:rPr>
                <w:color w:val="156082" w:themeColor="accent1"/>
              </w:rPr>
              <w:t xml:space="preserve">sory disabilities may hinder interaction with digital tools. </w:t>
            </w:r>
          </w:p>
        </w:tc>
      </w:tr>
      <w:tr w:rsidR="00972CBA" w14:paraId="40891819" w14:textId="77777777" w:rsidTr="00972CBA">
        <w:tc>
          <w:tcPr>
            <w:tcW w:w="2122" w:type="dxa"/>
          </w:tcPr>
          <w:p w14:paraId="10862924" w14:textId="1D5CF8A0" w:rsidR="00972CBA" w:rsidRPr="002C21AC" w:rsidRDefault="00972CBA" w:rsidP="00637665">
            <w:pPr>
              <w:rPr>
                <w:color w:val="156082" w:themeColor="accent1"/>
              </w:rPr>
            </w:pPr>
            <w:r w:rsidRPr="002C21AC">
              <w:rPr>
                <w:color w:val="156082" w:themeColor="accent1"/>
              </w:rPr>
              <w:t>Relatively Easy</w:t>
            </w:r>
          </w:p>
        </w:tc>
        <w:tc>
          <w:tcPr>
            <w:tcW w:w="6894" w:type="dxa"/>
          </w:tcPr>
          <w:p w14:paraId="05E515FC" w14:textId="3EC1B5DB" w:rsidR="00972CBA" w:rsidRPr="002C21AC" w:rsidRDefault="000A079D" w:rsidP="00637665">
            <w:pPr>
              <w:rPr>
                <w:color w:val="156082" w:themeColor="accent1"/>
              </w:rPr>
            </w:pPr>
            <w:r>
              <w:rPr>
                <w:color w:val="156082" w:themeColor="accent1"/>
              </w:rPr>
              <w:t>People between 30 and 60 years</w:t>
            </w:r>
          </w:p>
        </w:tc>
      </w:tr>
      <w:tr w:rsidR="00972CBA" w14:paraId="4BDDB3EB" w14:textId="77777777" w:rsidTr="00972CBA">
        <w:tc>
          <w:tcPr>
            <w:tcW w:w="2122" w:type="dxa"/>
          </w:tcPr>
          <w:p w14:paraId="666E4FB8" w14:textId="23039EB0" w:rsidR="00972CBA" w:rsidRPr="002C21AC" w:rsidRDefault="00972CBA" w:rsidP="00637665">
            <w:pPr>
              <w:rPr>
                <w:color w:val="156082" w:themeColor="accent1"/>
              </w:rPr>
            </w:pPr>
            <w:r w:rsidRPr="002C21AC">
              <w:rPr>
                <w:color w:val="156082" w:themeColor="accent1"/>
              </w:rPr>
              <w:t>Easy</w:t>
            </w:r>
          </w:p>
        </w:tc>
        <w:tc>
          <w:tcPr>
            <w:tcW w:w="6894" w:type="dxa"/>
          </w:tcPr>
          <w:p w14:paraId="30F5417A" w14:textId="6EB812FF" w:rsidR="00972CBA" w:rsidRPr="002C21AC" w:rsidRDefault="00C32D76" w:rsidP="00637665">
            <w:pPr>
              <w:rPr>
                <w:color w:val="156082" w:themeColor="accent1"/>
              </w:rPr>
            </w:pPr>
            <w:r w:rsidRPr="002C21AC">
              <w:rPr>
                <w:color w:val="156082" w:themeColor="accent1"/>
              </w:rPr>
              <w:t xml:space="preserve">People of age below 30 years, in case they had accessibility to digital devices as a child/teenager. </w:t>
            </w:r>
          </w:p>
        </w:tc>
      </w:tr>
    </w:tbl>
    <w:p w14:paraId="4BFE41F6" w14:textId="77777777" w:rsidR="00075FED" w:rsidRDefault="00075FED" w:rsidP="00637665"/>
    <w:p w14:paraId="0DC11E21" w14:textId="74815AB4" w:rsidR="00856092" w:rsidRDefault="00856092" w:rsidP="00637665">
      <w:r>
        <w:t>Skill 2</w:t>
      </w:r>
      <w:r w:rsidR="0065165F">
        <w:t xml:space="preserve"> </w:t>
      </w:r>
      <w:r w:rsidR="00B176FC">
        <w:t>Basic technical knowledge about PV system</w:t>
      </w:r>
      <w:r w:rsidR="00801BDA">
        <w:t xml:space="preserve"> – understanding the functions, the inverter, and production of electricity </w:t>
      </w:r>
    </w:p>
    <w:tbl>
      <w:tblPr>
        <w:tblStyle w:val="TableGrid"/>
        <w:tblW w:w="0" w:type="auto"/>
        <w:tblLook w:val="04A0" w:firstRow="1" w:lastRow="0" w:firstColumn="1" w:lastColumn="0" w:noHBand="0" w:noVBand="1"/>
      </w:tblPr>
      <w:tblGrid>
        <w:gridCol w:w="2122"/>
        <w:gridCol w:w="6894"/>
      </w:tblGrid>
      <w:tr w:rsidR="00856092" w14:paraId="5D9F8712" w14:textId="77777777" w:rsidTr="00FE0762">
        <w:tc>
          <w:tcPr>
            <w:tcW w:w="2122" w:type="dxa"/>
          </w:tcPr>
          <w:p w14:paraId="0B0CF0BE" w14:textId="77777777" w:rsidR="00856092" w:rsidRPr="002C21AC" w:rsidRDefault="00856092" w:rsidP="00FE0762">
            <w:pPr>
              <w:rPr>
                <w:color w:val="156082" w:themeColor="accent1"/>
              </w:rPr>
            </w:pPr>
            <w:r w:rsidRPr="002C21AC">
              <w:rPr>
                <w:color w:val="156082" w:themeColor="accent1"/>
              </w:rPr>
              <w:t>Very difficult</w:t>
            </w:r>
          </w:p>
        </w:tc>
        <w:tc>
          <w:tcPr>
            <w:tcW w:w="6894" w:type="dxa"/>
          </w:tcPr>
          <w:p w14:paraId="0A7C4CEB" w14:textId="082229B9" w:rsidR="00856092" w:rsidRPr="002C21AC" w:rsidRDefault="00801BDA" w:rsidP="00FE0762">
            <w:pPr>
              <w:rPr>
                <w:color w:val="156082" w:themeColor="accent1"/>
              </w:rPr>
            </w:pPr>
            <w:r w:rsidRPr="002C21AC">
              <w:rPr>
                <w:color w:val="156082" w:themeColor="accent1"/>
              </w:rPr>
              <w:t xml:space="preserve">People who are not familiar with technical </w:t>
            </w:r>
            <w:r w:rsidR="004B78F2" w:rsidRPr="002C21AC">
              <w:rPr>
                <w:color w:val="156082" w:themeColor="accent1"/>
              </w:rPr>
              <w:t>issues</w:t>
            </w:r>
            <w:r w:rsidR="00CD27A4">
              <w:rPr>
                <w:color w:val="156082" w:themeColor="accent1"/>
              </w:rPr>
              <w:t xml:space="preserve"> and people without education. </w:t>
            </w:r>
          </w:p>
        </w:tc>
      </w:tr>
      <w:tr w:rsidR="00856092" w14:paraId="26645673" w14:textId="77777777" w:rsidTr="00FE0762">
        <w:tc>
          <w:tcPr>
            <w:tcW w:w="2122" w:type="dxa"/>
          </w:tcPr>
          <w:p w14:paraId="4C0DA41E" w14:textId="77777777" w:rsidR="00856092" w:rsidRPr="002C21AC" w:rsidRDefault="00856092" w:rsidP="00FE0762">
            <w:pPr>
              <w:rPr>
                <w:color w:val="156082" w:themeColor="accent1"/>
              </w:rPr>
            </w:pPr>
            <w:r w:rsidRPr="002C21AC">
              <w:rPr>
                <w:color w:val="156082" w:themeColor="accent1"/>
              </w:rPr>
              <w:t>Difficult</w:t>
            </w:r>
          </w:p>
        </w:tc>
        <w:tc>
          <w:tcPr>
            <w:tcW w:w="6894" w:type="dxa"/>
          </w:tcPr>
          <w:p w14:paraId="425DDFED" w14:textId="356B9C8F" w:rsidR="00856092" w:rsidRPr="002C21AC" w:rsidRDefault="00350D42" w:rsidP="00FE0762">
            <w:pPr>
              <w:rPr>
                <w:color w:val="156082" w:themeColor="accent1"/>
              </w:rPr>
            </w:pPr>
            <w:r w:rsidRPr="00350D42">
              <w:rPr>
                <w:color w:val="156082" w:themeColor="accent1"/>
              </w:rPr>
              <w:t xml:space="preserve">Older </w:t>
            </w:r>
            <w:r>
              <w:rPr>
                <w:color w:val="156082" w:themeColor="accent1"/>
              </w:rPr>
              <w:t>women</w:t>
            </w:r>
            <w:r w:rsidRPr="00350D42">
              <w:rPr>
                <w:color w:val="156082" w:themeColor="accent1"/>
              </w:rPr>
              <w:t xml:space="preserve"> who mostly have not been able</w:t>
            </w:r>
            <w:r>
              <w:rPr>
                <w:color w:val="156082" w:themeColor="accent1"/>
              </w:rPr>
              <w:t xml:space="preserve"> to take care of energy bills</w:t>
            </w:r>
            <w:r w:rsidRPr="00350D42">
              <w:rPr>
                <w:color w:val="156082" w:themeColor="accent1"/>
              </w:rPr>
              <w:t xml:space="preserve"> because it was the “men’s job” </w:t>
            </w:r>
          </w:p>
        </w:tc>
      </w:tr>
      <w:tr w:rsidR="00856092" w14:paraId="59F2C3F9" w14:textId="77777777" w:rsidTr="00FE0762">
        <w:tc>
          <w:tcPr>
            <w:tcW w:w="2122" w:type="dxa"/>
          </w:tcPr>
          <w:p w14:paraId="72553AF6" w14:textId="77777777" w:rsidR="00856092" w:rsidRPr="002C21AC" w:rsidRDefault="00856092" w:rsidP="00FE0762">
            <w:pPr>
              <w:rPr>
                <w:color w:val="156082" w:themeColor="accent1"/>
              </w:rPr>
            </w:pPr>
            <w:r w:rsidRPr="002C21AC">
              <w:rPr>
                <w:color w:val="156082" w:themeColor="accent1"/>
              </w:rPr>
              <w:t>Relatively Easy</w:t>
            </w:r>
          </w:p>
        </w:tc>
        <w:tc>
          <w:tcPr>
            <w:tcW w:w="6894" w:type="dxa"/>
          </w:tcPr>
          <w:p w14:paraId="4AC3F09E" w14:textId="0192A60F" w:rsidR="00856092" w:rsidRPr="002C21AC" w:rsidRDefault="0062219E" w:rsidP="00FE0762">
            <w:pPr>
              <w:rPr>
                <w:color w:val="156082" w:themeColor="accent1"/>
              </w:rPr>
            </w:pPr>
            <w:r>
              <w:rPr>
                <w:color w:val="156082" w:themeColor="accent1"/>
              </w:rPr>
              <w:t>A-level graduates who had physics in high school.</w:t>
            </w:r>
          </w:p>
        </w:tc>
      </w:tr>
      <w:tr w:rsidR="00856092" w14:paraId="4B06BA43" w14:textId="77777777" w:rsidTr="00FE0762">
        <w:tc>
          <w:tcPr>
            <w:tcW w:w="2122" w:type="dxa"/>
          </w:tcPr>
          <w:p w14:paraId="51551AD9" w14:textId="77777777" w:rsidR="00856092" w:rsidRPr="002C21AC" w:rsidRDefault="00856092" w:rsidP="00FE0762">
            <w:pPr>
              <w:rPr>
                <w:color w:val="156082" w:themeColor="accent1"/>
              </w:rPr>
            </w:pPr>
            <w:r w:rsidRPr="002C21AC">
              <w:rPr>
                <w:color w:val="156082" w:themeColor="accent1"/>
              </w:rPr>
              <w:t>Easy</w:t>
            </w:r>
          </w:p>
        </w:tc>
        <w:tc>
          <w:tcPr>
            <w:tcW w:w="6894" w:type="dxa"/>
          </w:tcPr>
          <w:p w14:paraId="48F3C62E" w14:textId="3EEA614B" w:rsidR="00856092" w:rsidRPr="002C21AC" w:rsidRDefault="004B78F2" w:rsidP="00FE0762">
            <w:pPr>
              <w:rPr>
                <w:color w:val="156082" w:themeColor="accent1"/>
              </w:rPr>
            </w:pPr>
            <w:r w:rsidRPr="002C21AC">
              <w:rPr>
                <w:color w:val="156082" w:themeColor="accent1"/>
              </w:rPr>
              <w:t>STEM academics and electricians - due to gender stereotypes, more men are familiar with technical issues</w:t>
            </w:r>
            <w:r w:rsidR="0062219E">
              <w:rPr>
                <w:color w:val="156082" w:themeColor="accent1"/>
              </w:rPr>
              <w:t>.</w:t>
            </w:r>
          </w:p>
        </w:tc>
      </w:tr>
    </w:tbl>
    <w:p w14:paraId="79AAF717" w14:textId="77777777" w:rsidR="00856092" w:rsidRDefault="00856092" w:rsidP="00637665"/>
    <w:p w14:paraId="20DBAF71" w14:textId="56CACD4B" w:rsidR="00856092" w:rsidRDefault="00856092" w:rsidP="00637665">
      <w:r>
        <w:t>Skill 3</w:t>
      </w:r>
      <w:r w:rsidR="00E8788C">
        <w:t xml:space="preserve"> Economic Know-how</w:t>
      </w:r>
    </w:p>
    <w:tbl>
      <w:tblPr>
        <w:tblStyle w:val="TableGrid"/>
        <w:tblW w:w="0" w:type="auto"/>
        <w:tblLook w:val="04A0" w:firstRow="1" w:lastRow="0" w:firstColumn="1" w:lastColumn="0" w:noHBand="0" w:noVBand="1"/>
      </w:tblPr>
      <w:tblGrid>
        <w:gridCol w:w="2122"/>
        <w:gridCol w:w="6894"/>
      </w:tblGrid>
      <w:tr w:rsidR="00856092" w14:paraId="5D4DDD69" w14:textId="77777777" w:rsidTr="00FE0762">
        <w:tc>
          <w:tcPr>
            <w:tcW w:w="2122" w:type="dxa"/>
          </w:tcPr>
          <w:p w14:paraId="7DFED292" w14:textId="77777777" w:rsidR="00856092" w:rsidRPr="002C21AC" w:rsidRDefault="00856092" w:rsidP="00FE0762">
            <w:pPr>
              <w:rPr>
                <w:color w:val="156082" w:themeColor="accent1"/>
              </w:rPr>
            </w:pPr>
            <w:r w:rsidRPr="002C21AC">
              <w:rPr>
                <w:color w:val="156082" w:themeColor="accent1"/>
              </w:rPr>
              <w:t>Very difficult</w:t>
            </w:r>
          </w:p>
        </w:tc>
        <w:tc>
          <w:tcPr>
            <w:tcW w:w="6894" w:type="dxa"/>
          </w:tcPr>
          <w:p w14:paraId="33E11776" w14:textId="140D7CE7" w:rsidR="00856092" w:rsidRPr="002C21AC" w:rsidRDefault="00483C36" w:rsidP="00FE0762">
            <w:pPr>
              <w:rPr>
                <w:color w:val="156082" w:themeColor="accent1"/>
              </w:rPr>
            </w:pPr>
            <w:r>
              <w:rPr>
                <w:color w:val="156082" w:themeColor="accent1"/>
              </w:rPr>
              <w:t xml:space="preserve">People with dyslexia or facing cognitive challenges. </w:t>
            </w:r>
          </w:p>
        </w:tc>
      </w:tr>
      <w:tr w:rsidR="00856092" w14:paraId="17BCC51B" w14:textId="77777777" w:rsidTr="00FE0762">
        <w:tc>
          <w:tcPr>
            <w:tcW w:w="2122" w:type="dxa"/>
          </w:tcPr>
          <w:p w14:paraId="0F33F34B" w14:textId="77777777" w:rsidR="00856092" w:rsidRPr="002C21AC" w:rsidRDefault="00856092" w:rsidP="00FE0762">
            <w:pPr>
              <w:rPr>
                <w:color w:val="156082" w:themeColor="accent1"/>
              </w:rPr>
            </w:pPr>
            <w:r w:rsidRPr="002C21AC">
              <w:rPr>
                <w:color w:val="156082" w:themeColor="accent1"/>
              </w:rPr>
              <w:t>Difficult</w:t>
            </w:r>
          </w:p>
        </w:tc>
        <w:tc>
          <w:tcPr>
            <w:tcW w:w="6894" w:type="dxa"/>
          </w:tcPr>
          <w:p w14:paraId="5709382C" w14:textId="17CFC1F3" w:rsidR="00856092" w:rsidRPr="002C21AC" w:rsidRDefault="00EB2349" w:rsidP="00FE0762">
            <w:pPr>
              <w:rPr>
                <w:color w:val="156082" w:themeColor="accent1"/>
              </w:rPr>
            </w:pPr>
            <w:r>
              <w:rPr>
                <w:color w:val="156082" w:themeColor="accent1"/>
              </w:rPr>
              <w:t xml:space="preserve">Non-academics, people without education. </w:t>
            </w:r>
          </w:p>
        </w:tc>
      </w:tr>
      <w:tr w:rsidR="00856092" w14:paraId="37AB47F3" w14:textId="77777777" w:rsidTr="00FE0762">
        <w:tc>
          <w:tcPr>
            <w:tcW w:w="2122" w:type="dxa"/>
          </w:tcPr>
          <w:p w14:paraId="3FE25D79" w14:textId="77777777" w:rsidR="00856092" w:rsidRPr="002C21AC" w:rsidRDefault="00856092" w:rsidP="00FE0762">
            <w:pPr>
              <w:rPr>
                <w:color w:val="156082" w:themeColor="accent1"/>
              </w:rPr>
            </w:pPr>
            <w:r w:rsidRPr="002C21AC">
              <w:rPr>
                <w:color w:val="156082" w:themeColor="accent1"/>
              </w:rPr>
              <w:t>Relatively Easy</w:t>
            </w:r>
          </w:p>
        </w:tc>
        <w:tc>
          <w:tcPr>
            <w:tcW w:w="6894" w:type="dxa"/>
          </w:tcPr>
          <w:p w14:paraId="6A28BB6E" w14:textId="2A0AB463" w:rsidR="00856092" w:rsidRPr="002C21AC" w:rsidRDefault="003F6992" w:rsidP="00FE0762">
            <w:pPr>
              <w:rPr>
                <w:color w:val="156082" w:themeColor="accent1"/>
              </w:rPr>
            </w:pPr>
            <w:r>
              <w:rPr>
                <w:color w:val="156082" w:themeColor="accent1"/>
              </w:rPr>
              <w:t xml:space="preserve">All who went to vocational school and have a basic knowledge in home economics. </w:t>
            </w:r>
          </w:p>
        </w:tc>
      </w:tr>
      <w:tr w:rsidR="00856092" w14:paraId="15C1E420" w14:textId="77777777" w:rsidTr="00FE0762">
        <w:tc>
          <w:tcPr>
            <w:tcW w:w="2122" w:type="dxa"/>
          </w:tcPr>
          <w:p w14:paraId="40F3F8B7" w14:textId="77777777" w:rsidR="00856092" w:rsidRPr="002C21AC" w:rsidRDefault="00856092" w:rsidP="00FE0762">
            <w:pPr>
              <w:rPr>
                <w:color w:val="156082" w:themeColor="accent1"/>
              </w:rPr>
            </w:pPr>
            <w:r w:rsidRPr="002C21AC">
              <w:rPr>
                <w:color w:val="156082" w:themeColor="accent1"/>
              </w:rPr>
              <w:t>Easy</w:t>
            </w:r>
          </w:p>
        </w:tc>
        <w:tc>
          <w:tcPr>
            <w:tcW w:w="6894" w:type="dxa"/>
          </w:tcPr>
          <w:p w14:paraId="6A994A3D" w14:textId="5A916F19" w:rsidR="00856092" w:rsidRPr="002C21AC" w:rsidRDefault="006011BD" w:rsidP="00FE0762">
            <w:pPr>
              <w:rPr>
                <w:color w:val="156082" w:themeColor="accent1"/>
              </w:rPr>
            </w:pPr>
            <w:r w:rsidRPr="002C21AC">
              <w:rPr>
                <w:color w:val="156082" w:themeColor="accent1"/>
              </w:rPr>
              <w:t>Academics who have a background in economy</w:t>
            </w:r>
          </w:p>
        </w:tc>
      </w:tr>
    </w:tbl>
    <w:p w14:paraId="4A594A8F" w14:textId="77777777" w:rsidR="00856092" w:rsidRDefault="00856092" w:rsidP="00856092"/>
    <w:p w14:paraId="128AC148" w14:textId="479A39D0" w:rsidR="73A36776" w:rsidRDefault="73A36776">
      <w:r>
        <w:t>DIMENSION 3</w:t>
      </w:r>
    </w:p>
    <w:tbl>
      <w:tblPr>
        <w:tblStyle w:val="TableGrid"/>
        <w:tblW w:w="0" w:type="auto"/>
        <w:tblLook w:val="04A0" w:firstRow="1" w:lastRow="0" w:firstColumn="1" w:lastColumn="0" w:noHBand="0" w:noVBand="1"/>
      </w:tblPr>
      <w:tblGrid>
        <w:gridCol w:w="9016"/>
      </w:tblGrid>
      <w:tr w:rsidR="001824D8" w14:paraId="61711973" w14:textId="77777777" w:rsidTr="00FE0762">
        <w:tc>
          <w:tcPr>
            <w:tcW w:w="9016" w:type="dxa"/>
            <w:shd w:val="clear" w:color="auto" w:fill="DAE9F7" w:themeFill="text2" w:themeFillTint="1A"/>
          </w:tcPr>
          <w:p w14:paraId="5C486C56" w14:textId="44401160" w:rsidR="001824D8" w:rsidRDefault="001824D8" w:rsidP="004F0E97">
            <w:r>
              <w:t>GEOGRAPHICAL ACCESSIBILITY –</w:t>
            </w:r>
            <w:r w:rsidR="004F0E97">
              <w:t xml:space="preserve"> The ability </w:t>
            </w:r>
            <w:r w:rsidR="004F0E97" w:rsidRPr="004F0E97">
              <w:t xml:space="preserve">to reach </w:t>
            </w:r>
            <w:r w:rsidR="004F0E97" w:rsidRPr="0033633C">
              <w:rPr>
                <w:b/>
                <w:bCs/>
              </w:rPr>
              <w:t>and use</w:t>
            </w:r>
            <w:r w:rsidR="004F0E97" w:rsidRPr="004F0E97">
              <w:t xml:space="preserve"> required resources in a safe, </w:t>
            </w:r>
            <w:r w:rsidR="005C7E7E" w:rsidRPr="005C7E7E">
              <w:rPr>
                <w:b/>
                <w:bCs/>
              </w:rPr>
              <w:t xml:space="preserve">environmentally </w:t>
            </w:r>
            <w:r w:rsidR="00A77C87" w:rsidRPr="005C7E7E">
              <w:rPr>
                <w:b/>
                <w:bCs/>
              </w:rPr>
              <w:t>sustainable</w:t>
            </w:r>
            <w:r w:rsidR="004F0E97" w:rsidRPr="004F0E97">
              <w:t xml:space="preserve"> and legal way that does not negatively impact</w:t>
            </w:r>
            <w:r w:rsidR="005C7E7E">
              <w:t xml:space="preserve"> </w:t>
            </w:r>
            <w:r w:rsidR="005C7E7E" w:rsidRPr="005C7E7E">
              <w:rPr>
                <w:b/>
                <w:bCs/>
              </w:rPr>
              <w:t>individual</w:t>
            </w:r>
            <w:r w:rsidR="005C7E7E">
              <w:t xml:space="preserve"> and</w:t>
            </w:r>
            <w:r w:rsidR="004F0E97" w:rsidRPr="004F0E97">
              <w:t xml:space="preserve"> </w:t>
            </w:r>
            <w:r w:rsidR="004F0E97" w:rsidRPr="004F0E97">
              <w:rPr>
                <w:b/>
                <w:bCs/>
              </w:rPr>
              <w:t>collective</w:t>
            </w:r>
            <w:r w:rsidR="004F0E97" w:rsidRPr="004F0E97">
              <w:t xml:space="preserve"> wellbeing, health, and integrity, allowing connectivity to basic services</w:t>
            </w:r>
            <w:r w:rsidR="008917FA">
              <w:t>.</w:t>
            </w:r>
          </w:p>
        </w:tc>
      </w:tr>
    </w:tbl>
    <w:p w14:paraId="3387FCCC" w14:textId="77777777" w:rsidR="00101BD9" w:rsidRDefault="00101BD9" w:rsidP="001824D8"/>
    <w:p w14:paraId="4AEA346E" w14:textId="25B53391" w:rsidR="001824D8" w:rsidRDefault="00101BD9" w:rsidP="001824D8">
      <w:r w:rsidRPr="00101BD9">
        <w:t>Possibly the easiest way to do this is to list how NOT having access to the item (e.g. electric vehicle/accessible transport services, well insulated home) impedes individual and community health, connectivity to basic services.</w:t>
      </w:r>
    </w:p>
    <w:p w14:paraId="430DE32A" w14:textId="77777777" w:rsidR="00101BD9" w:rsidRDefault="00101BD9" w:rsidP="00101BD9">
      <w:r>
        <w:t xml:space="preserve">For now this can be based on your current knowledge and understanding. </w:t>
      </w:r>
    </w:p>
    <w:p w14:paraId="3B7ACC20" w14:textId="4232E57D" w:rsidR="00067115" w:rsidRDefault="00101BD9" w:rsidP="001824D8">
      <w:r>
        <w:t>Some level of critical thinking and forecasting skills will be needed though as we progress through the project – e.g. in the case of electric vehicles (given environmental and social objectives) reinforcing a car dependent system does not improve health &amp; connectivity nor would it lead to required emissions reduction.  This dimension is prob best assessed in terms of transport accessibility rather than access to EV in isolation?</w:t>
      </w:r>
    </w:p>
    <w:p w14:paraId="672E0D6A" w14:textId="77777777" w:rsidR="00101BD9" w:rsidRDefault="00101BD9" w:rsidP="001824D8"/>
    <w:p w14:paraId="0E5F146B" w14:textId="5A3083EC" w:rsidR="004524D3" w:rsidRDefault="004524D3" w:rsidP="001824D8">
      <w:r w:rsidRPr="0033633C">
        <w:rPr>
          <w:b/>
          <w:bCs/>
        </w:rPr>
        <w:t>Short term</w:t>
      </w:r>
      <w:r w:rsidR="000F6504" w:rsidRPr="0033633C">
        <w:rPr>
          <w:b/>
          <w:bCs/>
        </w:rPr>
        <w:t xml:space="preserve"> geographical</w:t>
      </w:r>
      <w:r w:rsidRPr="000F6504">
        <w:rPr>
          <w:b/>
          <w:bCs/>
        </w:rPr>
        <w:t xml:space="preserve"> </w:t>
      </w:r>
      <w:r>
        <w:t>impact of not having access to the item</w:t>
      </w:r>
      <w:r w:rsidR="00DF1030">
        <w:t xml:space="preserve"> – which groups are particularly disadvantaged and why</w:t>
      </w:r>
      <w:r>
        <w:t>:</w:t>
      </w:r>
    </w:p>
    <w:p w14:paraId="337DFDA6" w14:textId="4DC05B03" w:rsidR="004524D3" w:rsidRPr="000D43E7" w:rsidRDefault="000D43E7" w:rsidP="001824D8">
      <w:pPr>
        <w:rPr>
          <w:color w:val="156082" w:themeColor="accent1"/>
        </w:rPr>
      </w:pPr>
      <w:r w:rsidRPr="000D43E7">
        <w:rPr>
          <w:color w:val="156082" w:themeColor="accent1"/>
        </w:rPr>
        <w:t>Tenants</w:t>
      </w:r>
      <w:r w:rsidR="00CE07C1">
        <w:rPr>
          <w:color w:val="156082" w:themeColor="accent1"/>
        </w:rPr>
        <w:t>, mainly</w:t>
      </w:r>
      <w:r w:rsidRPr="000D43E7">
        <w:rPr>
          <w:color w:val="156082" w:themeColor="accent1"/>
        </w:rPr>
        <w:t xml:space="preserve"> in cities</w:t>
      </w:r>
      <w:r w:rsidR="00CE07C1">
        <w:rPr>
          <w:color w:val="156082" w:themeColor="accent1"/>
        </w:rPr>
        <w:t xml:space="preserve">, since they are dependent on centralised electricity and changing prices, and dependent </w:t>
      </w:r>
      <w:r w:rsidR="008430D6">
        <w:rPr>
          <w:color w:val="156082" w:themeColor="accent1"/>
        </w:rPr>
        <w:t xml:space="preserve">on decisions of their landlords. </w:t>
      </w:r>
    </w:p>
    <w:p w14:paraId="4572024A" w14:textId="4C21E077" w:rsidR="004524D3" w:rsidRDefault="004524D3" w:rsidP="001824D8">
      <w:r w:rsidRPr="4617C98A">
        <w:rPr>
          <w:b/>
          <w:bCs/>
        </w:rPr>
        <w:t>Medium term</w:t>
      </w:r>
      <w:r w:rsidR="0033633C" w:rsidRPr="4617C98A">
        <w:rPr>
          <w:b/>
          <w:bCs/>
        </w:rPr>
        <w:t xml:space="preserve"> geograph</w:t>
      </w:r>
      <w:r w:rsidR="771DC219" w:rsidRPr="4617C98A">
        <w:rPr>
          <w:b/>
          <w:bCs/>
        </w:rPr>
        <w:t>ic</w:t>
      </w:r>
      <w:r w:rsidR="0033633C" w:rsidRPr="4617C98A">
        <w:rPr>
          <w:b/>
          <w:bCs/>
        </w:rPr>
        <w:t>al</w:t>
      </w:r>
      <w:r>
        <w:t xml:space="preserve"> impact of not havin</w:t>
      </w:r>
      <w:r w:rsidR="0033633C">
        <w:t>g a</w:t>
      </w:r>
      <w:r>
        <w:t xml:space="preserve">ccess to the item if FACTOR 1 and FACTOR 2 </w:t>
      </w:r>
      <w:r w:rsidR="00455DCB">
        <w:t>in place</w:t>
      </w:r>
      <w:r>
        <w:t xml:space="preserve"> (e.g. if active, public and shared mobility schemes were not put in place and car tax on fossil fuel vehicles increased by X%)</w:t>
      </w:r>
      <w:r w:rsidR="00DF1030">
        <w:t>.  If you do not have the knowledge and understanding at present it is ok to leave this blank.</w:t>
      </w:r>
    </w:p>
    <w:p w14:paraId="2636C517" w14:textId="23F72275" w:rsidR="00101BD9" w:rsidRPr="00536EAE" w:rsidRDefault="00A00919" w:rsidP="001824D8">
      <w:pPr>
        <w:rPr>
          <w:color w:val="156082" w:themeColor="accent1"/>
        </w:rPr>
      </w:pPr>
      <w:r w:rsidRPr="00536EAE">
        <w:rPr>
          <w:color w:val="156082" w:themeColor="accent1"/>
        </w:rPr>
        <w:t xml:space="preserve">In case of high </w:t>
      </w:r>
      <w:r w:rsidR="00084547" w:rsidRPr="00536EAE">
        <w:rPr>
          <w:color w:val="156082" w:themeColor="accent1"/>
        </w:rPr>
        <w:t xml:space="preserve">electricity prices, in case of bans and in case of blackouts, </w:t>
      </w:r>
      <w:r w:rsidR="00536EAE" w:rsidRPr="00536EAE">
        <w:rPr>
          <w:color w:val="156082" w:themeColor="accent1"/>
        </w:rPr>
        <w:t xml:space="preserve">not having installed a PV system might lead to not having electricity in risk situations. </w:t>
      </w:r>
    </w:p>
    <w:p w14:paraId="41EE300F" w14:textId="77777777" w:rsidR="00101BD9" w:rsidRDefault="00101BD9" w:rsidP="001824D8"/>
    <w:p w14:paraId="19EBD700" w14:textId="77777777" w:rsidR="00101BD9" w:rsidRDefault="00101BD9" w:rsidP="001824D8"/>
    <w:p w14:paraId="3E4D56AC" w14:textId="27123811" w:rsidR="00644279" w:rsidRDefault="1283D197" w:rsidP="00122A0E">
      <w:r>
        <w:t>DIMENSION 4</w:t>
      </w:r>
    </w:p>
    <w:tbl>
      <w:tblPr>
        <w:tblStyle w:val="TableGrid"/>
        <w:tblW w:w="0" w:type="auto"/>
        <w:tblLook w:val="04A0" w:firstRow="1" w:lastRow="0" w:firstColumn="1" w:lastColumn="0" w:noHBand="0" w:noVBand="1"/>
      </w:tblPr>
      <w:tblGrid>
        <w:gridCol w:w="9016"/>
      </w:tblGrid>
      <w:tr w:rsidR="00DF1030" w14:paraId="1C2417D8" w14:textId="77777777" w:rsidTr="00FE0762">
        <w:tc>
          <w:tcPr>
            <w:tcW w:w="9016" w:type="dxa"/>
            <w:shd w:val="clear" w:color="auto" w:fill="DAE9F7" w:themeFill="text2" w:themeFillTint="1A"/>
          </w:tcPr>
          <w:p w14:paraId="1B07FA90" w14:textId="3FE3AED7" w:rsidR="00DF1030" w:rsidRDefault="009511B6" w:rsidP="009511B6">
            <w:r w:rsidRPr="00655AFF">
              <w:rPr>
                <w:b/>
                <w:bCs/>
              </w:rPr>
              <w:t>RELIABILITY</w:t>
            </w:r>
            <w:r>
              <w:t xml:space="preserve"> - </w:t>
            </w:r>
            <w:r w:rsidRPr="009511B6">
              <w:t>Dependability and predictability of a service/supply/demanded action or requirement in terms of</w:t>
            </w:r>
            <w:r w:rsidR="00690BE5">
              <w:t xml:space="preserve"> </w:t>
            </w:r>
            <w:r w:rsidR="00690BE5" w:rsidRPr="00690BE5">
              <w:rPr>
                <w:b/>
                <w:bCs/>
              </w:rPr>
              <w:t>environmental sustainability</w:t>
            </w:r>
            <w:r w:rsidR="00690BE5">
              <w:t>,</w:t>
            </w:r>
            <w:r w:rsidRPr="009511B6">
              <w:t xml:space="preserve"> time, capacity, speed, and/or usage.</w:t>
            </w:r>
          </w:p>
        </w:tc>
      </w:tr>
    </w:tbl>
    <w:p w14:paraId="77191AE0" w14:textId="77777777" w:rsidR="00DF1030" w:rsidRDefault="00DF1030" w:rsidP="00122A0E"/>
    <w:p w14:paraId="4F59CFE6" w14:textId="77777777" w:rsidR="00107F0C" w:rsidRDefault="00D04C61" w:rsidP="00122A0E">
      <w:r>
        <w:lastRenderedPageBreak/>
        <w:t>S</w:t>
      </w:r>
      <w:r w:rsidRPr="00D04C61">
        <w:t>ome level of critical thinking skills are necessary here.  For example re electric vehicles – that the disadvantaged cohorts cannot afford the upfront costs is a given.  But assessing ‘reliability’ in terms of transport accessibility – means that we can argue that under current policy provisions rural dwellers are particularly at risk of unreliable transport accessibility.  Even if OECD best practice was implemented they would still need a vehicle for private use and current policy provisions do not recognise this – low income rural dwellers will be ‘left behind’???</w:t>
      </w:r>
    </w:p>
    <w:p w14:paraId="21DAA666" w14:textId="38A5E548" w:rsidR="006C42F6" w:rsidRDefault="006C42F6" w:rsidP="00122A0E">
      <w:r>
        <w:t>Based on your knowledge and understanding:</w:t>
      </w:r>
    </w:p>
    <w:p w14:paraId="392C4146" w14:textId="7853125A" w:rsidR="00DF1030" w:rsidRDefault="00690BE5" w:rsidP="00122A0E">
      <w:r>
        <w:t xml:space="preserve">What are the main barriers to </w:t>
      </w:r>
      <w:r w:rsidR="00950AB0">
        <w:t>reliable provision of the item</w:t>
      </w:r>
      <w:r w:rsidR="00020104">
        <w:t xml:space="preserve"> to consumers</w:t>
      </w:r>
      <w:r w:rsidR="00950AB0">
        <w:t>?</w:t>
      </w:r>
    </w:p>
    <w:p w14:paraId="27480505" w14:textId="30E48692" w:rsidR="005F467E" w:rsidRPr="005F467E" w:rsidRDefault="005F467E" w:rsidP="005F467E">
      <w:pPr>
        <w:rPr>
          <w:color w:val="156082" w:themeColor="accent1"/>
          <w:lang w:val="en-DE"/>
        </w:rPr>
      </w:pPr>
      <w:r w:rsidRPr="005F467E">
        <w:rPr>
          <w:b/>
          <w:bCs/>
          <w:color w:val="156082" w:themeColor="accent1"/>
          <w:lang w:val="en-DE"/>
        </w:rPr>
        <w:t>Grid integration issues</w:t>
      </w:r>
      <w:r w:rsidRPr="005F467E">
        <w:rPr>
          <w:color w:val="156082" w:themeColor="accent1"/>
          <w:lang w:val="en-DE"/>
        </w:rPr>
        <w:t>: Limited grid capacity or outdated infrastructure can restrict how much solar power can be fed in, especially in rural or overloaded areas.</w:t>
      </w:r>
    </w:p>
    <w:p w14:paraId="10F56963" w14:textId="4B48AEC8" w:rsidR="005F467E" w:rsidRPr="005F467E" w:rsidRDefault="005F467E" w:rsidP="005F467E">
      <w:pPr>
        <w:rPr>
          <w:color w:val="156082" w:themeColor="accent1"/>
          <w:lang w:val="en-DE"/>
        </w:rPr>
      </w:pPr>
      <w:r w:rsidRPr="005F467E">
        <w:rPr>
          <w:b/>
          <w:bCs/>
          <w:color w:val="156082" w:themeColor="accent1"/>
          <w:lang w:val="en-DE"/>
        </w:rPr>
        <w:t>Storage limitations</w:t>
      </w:r>
      <w:r w:rsidRPr="005F467E">
        <w:rPr>
          <w:color w:val="156082" w:themeColor="accent1"/>
          <w:lang w:val="en-DE"/>
        </w:rPr>
        <w:t>: Lack of affordable or reliable battery systems reduces self-consumption potential and grid independence.</w:t>
      </w:r>
    </w:p>
    <w:p w14:paraId="31D8A2E7" w14:textId="082203CA" w:rsidR="005F467E" w:rsidRPr="005F467E" w:rsidRDefault="005F467E" w:rsidP="005F467E">
      <w:pPr>
        <w:rPr>
          <w:color w:val="156082" w:themeColor="accent1"/>
          <w:lang w:val="en-DE"/>
        </w:rPr>
      </w:pPr>
      <w:r w:rsidRPr="005F467E">
        <w:rPr>
          <w:b/>
          <w:bCs/>
          <w:color w:val="156082" w:themeColor="accent1"/>
          <w:lang w:val="en-DE"/>
        </w:rPr>
        <w:t>Intermittency and variability</w:t>
      </w:r>
      <w:r w:rsidRPr="005F467E">
        <w:rPr>
          <w:color w:val="156082" w:themeColor="accent1"/>
          <w:lang w:val="en-DE"/>
        </w:rPr>
        <w:t>: Solar energy is weather-dependent and may not match peak demand without energy management systems.</w:t>
      </w:r>
    </w:p>
    <w:p w14:paraId="5EEE4AA3" w14:textId="5D83B5E6" w:rsidR="005F467E" w:rsidRPr="005F467E" w:rsidRDefault="005F467E" w:rsidP="005F467E">
      <w:pPr>
        <w:rPr>
          <w:color w:val="156082" w:themeColor="accent1"/>
          <w:lang w:val="en-DE"/>
        </w:rPr>
      </w:pPr>
      <w:r w:rsidRPr="005F467E">
        <w:rPr>
          <w:b/>
          <w:bCs/>
          <w:color w:val="156082" w:themeColor="accent1"/>
          <w:lang w:val="en-DE"/>
        </w:rPr>
        <w:t>Lack of skilled installers and technicians</w:t>
      </w:r>
      <w:r w:rsidRPr="005F467E">
        <w:rPr>
          <w:color w:val="156082" w:themeColor="accent1"/>
          <w:lang w:val="en-DE"/>
        </w:rPr>
        <w:t>: Bottlenecks in workforce availability can delay installations or lead to substandard system quality.</w:t>
      </w:r>
    </w:p>
    <w:p w14:paraId="6787254A" w14:textId="53BD75EA" w:rsidR="00950AB0" w:rsidRDefault="00A02E37" w:rsidP="00122A0E">
      <w:pPr>
        <w:rPr>
          <w:color w:val="156082" w:themeColor="accent1"/>
        </w:rPr>
      </w:pPr>
      <w:r w:rsidRPr="00A02E37">
        <w:rPr>
          <w:b/>
          <w:bCs/>
          <w:color w:val="156082" w:themeColor="accent1"/>
        </w:rPr>
        <w:t>Uncertain return on investment (ROI)</w:t>
      </w:r>
      <w:r w:rsidRPr="00A02E37">
        <w:rPr>
          <w:color w:val="156082" w:themeColor="accent1"/>
        </w:rPr>
        <w:t>: ROI depends on future electricity prices, government incentives, and technical system performance.</w:t>
      </w:r>
    </w:p>
    <w:p w14:paraId="3BF77CDD" w14:textId="0E253BF6" w:rsidR="00544400" w:rsidRPr="00A02E37" w:rsidRDefault="00544400" w:rsidP="00122A0E">
      <w:pPr>
        <w:rPr>
          <w:color w:val="156082" w:themeColor="accent1"/>
          <w:lang w:val="en-DE"/>
        </w:rPr>
      </w:pPr>
      <w:r w:rsidRPr="00544400">
        <w:rPr>
          <w:b/>
          <w:bCs/>
          <w:color w:val="156082" w:themeColor="accent1"/>
        </w:rPr>
        <w:t>Lack of coordination</w:t>
      </w:r>
      <w:r w:rsidRPr="00544400">
        <w:rPr>
          <w:color w:val="156082" w:themeColor="accent1"/>
        </w:rPr>
        <w:t xml:space="preserve">: </w:t>
      </w:r>
      <w:r>
        <w:rPr>
          <w:color w:val="156082" w:themeColor="accent1"/>
        </w:rPr>
        <w:t>Slow coordination</w:t>
      </w:r>
      <w:r w:rsidRPr="00544400">
        <w:rPr>
          <w:color w:val="156082" w:themeColor="accent1"/>
        </w:rPr>
        <w:t xml:space="preserve"> between suppliers, local authorities, utilities, and consumers can cause delays or failures.</w:t>
      </w:r>
    </w:p>
    <w:p w14:paraId="7324698F" w14:textId="77777777" w:rsidR="00D04C61" w:rsidRDefault="00D04C61" w:rsidP="00122A0E"/>
    <w:p w14:paraId="32ED11F3" w14:textId="77777777" w:rsidR="00D04C61" w:rsidRDefault="00D04C61" w:rsidP="00122A0E"/>
    <w:p w14:paraId="29E243E2" w14:textId="51015BAA" w:rsidR="00020104" w:rsidRDefault="00020104" w:rsidP="00122A0E">
      <w:r>
        <w:t xml:space="preserve">Which cohorts are particularly at risk of </w:t>
      </w:r>
      <w:r w:rsidR="005D3F1B">
        <w:t>‘unreliable’ provision of the item?</w:t>
      </w:r>
    </w:p>
    <w:p w14:paraId="0C528256" w14:textId="69CE5D21" w:rsidR="1173FD87" w:rsidRPr="00E72DE7" w:rsidRDefault="00E72DE7">
      <w:pPr>
        <w:rPr>
          <w:color w:val="156082" w:themeColor="accent1"/>
        </w:rPr>
      </w:pPr>
      <w:r w:rsidRPr="00E72DE7">
        <w:rPr>
          <w:color w:val="156082" w:themeColor="accent1"/>
        </w:rPr>
        <w:t xml:space="preserve">Residents in rural and remote areas </w:t>
      </w:r>
      <w:r w:rsidR="00FC1CC2">
        <w:rPr>
          <w:color w:val="156082" w:themeColor="accent1"/>
        </w:rPr>
        <w:t>can</w:t>
      </w:r>
      <w:r w:rsidRPr="00E72DE7">
        <w:rPr>
          <w:color w:val="156082" w:themeColor="accent1"/>
        </w:rPr>
        <w:t xml:space="preserve"> face longer wait times, and greater vulnerability to low-quality or </w:t>
      </w:r>
      <w:r>
        <w:rPr>
          <w:color w:val="156082" w:themeColor="accent1"/>
        </w:rPr>
        <w:t>not-</w:t>
      </w:r>
      <w:r w:rsidRPr="00E72DE7">
        <w:rPr>
          <w:color w:val="156082" w:themeColor="accent1"/>
        </w:rPr>
        <w:t xml:space="preserve">maintained PV systems. </w:t>
      </w:r>
      <w:r w:rsidR="00FC1CC2">
        <w:rPr>
          <w:color w:val="156082" w:themeColor="accent1"/>
        </w:rPr>
        <w:t>For example, w</w:t>
      </w:r>
      <w:r w:rsidR="00FC1CC2" w:rsidRPr="00FC1CC2">
        <w:rPr>
          <w:color w:val="156082" w:themeColor="accent1"/>
        </w:rPr>
        <w:t xml:space="preserve">eak or </w:t>
      </w:r>
      <w:proofErr w:type="spellStart"/>
      <w:r w:rsidR="00FC1CC2" w:rsidRPr="00FC1CC2">
        <w:rPr>
          <w:color w:val="156082" w:themeColor="accent1"/>
        </w:rPr>
        <w:t>nonexistent</w:t>
      </w:r>
      <w:proofErr w:type="spellEnd"/>
      <w:r w:rsidR="00FC1CC2" w:rsidRPr="00FC1CC2">
        <w:rPr>
          <w:color w:val="156082" w:themeColor="accent1"/>
        </w:rPr>
        <w:t xml:space="preserve"> grid connections make it difficult to integrate PV systems effectively or ensure stable backup power</w:t>
      </w:r>
      <w:r w:rsidR="00C17B24">
        <w:rPr>
          <w:color w:val="156082" w:themeColor="accent1"/>
        </w:rPr>
        <w:t xml:space="preserve">. </w:t>
      </w:r>
      <w:r w:rsidR="00C17B24" w:rsidRPr="00C17B24">
        <w:rPr>
          <w:color w:val="156082" w:themeColor="accent1"/>
        </w:rPr>
        <w:t>Transporting equipment and technicians to remote areas can be expensive and time-consuming.</w:t>
      </w:r>
      <w:r w:rsidR="00C17B24">
        <w:rPr>
          <w:color w:val="156082" w:themeColor="accent1"/>
        </w:rPr>
        <w:t xml:space="preserve"> Furthermore, not all municipalities offer funding schemes, hence, sometimes only larger cities provide extra funding for installing a PV system. </w:t>
      </w:r>
    </w:p>
    <w:p w14:paraId="353BCA15" w14:textId="77777777" w:rsidR="00D04C61" w:rsidRDefault="00D04C61"/>
    <w:p w14:paraId="2A339BA4" w14:textId="77777777" w:rsidR="005D3F1B" w:rsidRDefault="005D3F1B" w:rsidP="00122A0E"/>
    <w:p w14:paraId="19E8C005" w14:textId="1217B419" w:rsidR="00950AB0" w:rsidRDefault="72C4B949" w:rsidP="00122A0E">
      <w:r>
        <w:t>DIMENSION 5</w:t>
      </w:r>
    </w:p>
    <w:tbl>
      <w:tblPr>
        <w:tblStyle w:val="TableGrid"/>
        <w:tblW w:w="0" w:type="auto"/>
        <w:tblLook w:val="04A0" w:firstRow="1" w:lastRow="0" w:firstColumn="1" w:lastColumn="0" w:noHBand="0" w:noVBand="1"/>
      </w:tblPr>
      <w:tblGrid>
        <w:gridCol w:w="9016"/>
      </w:tblGrid>
      <w:tr w:rsidR="00171871" w14:paraId="6DC41195" w14:textId="77777777" w:rsidTr="00FE0762">
        <w:tc>
          <w:tcPr>
            <w:tcW w:w="9016" w:type="dxa"/>
            <w:shd w:val="clear" w:color="auto" w:fill="DAE9F7" w:themeFill="text2" w:themeFillTint="1A"/>
          </w:tcPr>
          <w:p w14:paraId="1BBAF134" w14:textId="1F056D61" w:rsidR="00171871" w:rsidRDefault="006E2DAC" w:rsidP="00FE0762">
            <w:r w:rsidRPr="00655AFF">
              <w:rPr>
                <w:b/>
                <w:bCs/>
              </w:rPr>
              <w:t>Health, Safety and Environmental Sustainability</w:t>
            </w:r>
            <w:r>
              <w:t xml:space="preserve"> - </w:t>
            </w:r>
            <w:r w:rsidRPr="006E2DAC">
              <w:t xml:space="preserve">The impact of policy </w:t>
            </w:r>
            <w:r w:rsidR="009D6629">
              <w:t>intervention</w:t>
            </w:r>
            <w:r w:rsidRPr="006E2DAC">
              <w:t xml:space="preserve"> adoption on </w:t>
            </w:r>
            <w:r w:rsidR="009D6629">
              <w:t>individual and collective</w:t>
            </w:r>
            <w:r w:rsidRPr="006E2DAC">
              <w:t xml:space="preserve"> wellbei</w:t>
            </w:r>
            <w:r w:rsidR="009D6629">
              <w:t>ng</w:t>
            </w:r>
            <w:r w:rsidRPr="006E2DAC">
              <w:t xml:space="preserve"> which arises ether directly, as its consequence, or indirectly, </w:t>
            </w:r>
            <w:r w:rsidR="006F1425">
              <w:t xml:space="preserve">as part of the wider policy environmental </w:t>
            </w:r>
            <w:r w:rsidR="00D70D35">
              <w:t>in the medium to long term.</w:t>
            </w:r>
          </w:p>
        </w:tc>
      </w:tr>
    </w:tbl>
    <w:p w14:paraId="5B80166F" w14:textId="77777777" w:rsidR="00950AB0" w:rsidRDefault="00950AB0" w:rsidP="00122A0E"/>
    <w:p w14:paraId="2FFA3A99" w14:textId="6AFD5EB3" w:rsidR="00302B93" w:rsidRPr="00302B93" w:rsidRDefault="00302B93" w:rsidP="006E2DAC">
      <w:pPr>
        <w:rPr>
          <w:u w:val="single"/>
        </w:rPr>
      </w:pPr>
      <w:r w:rsidRPr="00302B93">
        <w:rPr>
          <w:u w:val="single"/>
        </w:rPr>
        <w:t>Background information</w:t>
      </w:r>
    </w:p>
    <w:p w14:paraId="675CBDAA" w14:textId="2432718D" w:rsidR="00AD744C" w:rsidRDefault="00302B93" w:rsidP="006E2DAC">
      <w:r>
        <w:lastRenderedPageBreak/>
        <w:t>L</w:t>
      </w:r>
      <w:r w:rsidR="00AD744C">
        <w:t>ooking at how the policy is currently structured</w:t>
      </w:r>
      <w:r w:rsidR="006D3C17">
        <w:t xml:space="preserve"> -</w:t>
      </w:r>
      <w:r w:rsidR="00AD744C">
        <w:t xml:space="preserve"> and based on your knowledge and understanding:</w:t>
      </w:r>
    </w:p>
    <w:p w14:paraId="041284CA" w14:textId="3A1B690F" w:rsidR="00520DC5" w:rsidRDefault="00520DC5" w:rsidP="006E2DAC">
      <w:r>
        <w:t>POSITIVE IMPACTS</w:t>
      </w:r>
    </w:p>
    <w:p w14:paraId="6050B0A3" w14:textId="3C88EE3A" w:rsidR="00520DC5" w:rsidRDefault="008134EA" w:rsidP="00520DC5">
      <w:r>
        <w:t xml:space="preserve">What are </w:t>
      </w:r>
      <w:r w:rsidRPr="003E1747">
        <w:rPr>
          <w:b/>
          <w:bCs/>
        </w:rPr>
        <w:t>the</w:t>
      </w:r>
      <w:r w:rsidR="00D70D35" w:rsidRPr="003E1747">
        <w:rPr>
          <w:b/>
          <w:bCs/>
        </w:rPr>
        <w:t xml:space="preserve"> immediate</w:t>
      </w:r>
      <w:r w:rsidRPr="003E1747">
        <w:rPr>
          <w:b/>
          <w:bCs/>
        </w:rPr>
        <w:t xml:space="preserve"> positive</w:t>
      </w:r>
      <w:r w:rsidR="00A64D62">
        <w:t xml:space="preserve"> health, safety and environmental sustainability</w:t>
      </w:r>
      <w:r>
        <w:t xml:space="preserve"> impacts of the policy </w:t>
      </w:r>
      <w:r w:rsidR="00385D35">
        <w:t>intervention</w:t>
      </w:r>
      <w:r>
        <w:t>?</w:t>
      </w:r>
      <w:r w:rsidR="00520DC5">
        <w:t xml:space="preserve">  </w:t>
      </w:r>
      <w:r w:rsidR="00520DC5" w:rsidRPr="0014615F">
        <w:t>Note – these may be limited or non-existent dependent on the structure of the policy intervention.</w:t>
      </w:r>
    </w:p>
    <w:p w14:paraId="435AD2AA" w14:textId="129544FE" w:rsidR="008134EA" w:rsidRDefault="008134EA" w:rsidP="006E2DAC"/>
    <w:p w14:paraId="6AD8E2C6" w14:textId="4A491056" w:rsidR="00D02161" w:rsidRDefault="00D02161" w:rsidP="00302B93">
      <w:pPr>
        <w:pStyle w:val="ListParagraph"/>
        <w:numPr>
          <w:ilvl w:val="0"/>
          <w:numId w:val="13"/>
        </w:numPr>
      </w:pPr>
      <w:r>
        <w:t>Individual level</w:t>
      </w:r>
      <w:r w:rsidR="003E1747">
        <w:t>:</w:t>
      </w:r>
    </w:p>
    <w:p w14:paraId="6DC67751" w14:textId="77777777" w:rsidR="00B40022" w:rsidRPr="00B849AE" w:rsidRDefault="00B40022" w:rsidP="00B849AE">
      <w:pPr>
        <w:pStyle w:val="NormalWeb"/>
        <w:numPr>
          <w:ilvl w:val="0"/>
          <w:numId w:val="13"/>
        </w:numPr>
        <w:rPr>
          <w:rFonts w:asciiTheme="minorHAnsi" w:hAnsiTheme="minorHAnsi"/>
          <w:color w:val="156082" w:themeColor="accent1"/>
          <w:sz w:val="22"/>
          <w:szCs w:val="22"/>
        </w:rPr>
      </w:pPr>
      <w:r w:rsidRPr="00B849AE">
        <w:rPr>
          <w:rFonts w:asciiTheme="minorHAnsi" w:hAnsiTheme="minorHAnsi"/>
          <w:color w:val="156082" w:themeColor="accent1"/>
          <w:sz w:val="22"/>
          <w:szCs w:val="22"/>
        </w:rPr>
        <w:t xml:space="preserve">If paired with battery storage or used in hybrid systems, PV can </w:t>
      </w:r>
      <w:r w:rsidRPr="00B849AE">
        <w:rPr>
          <w:rStyle w:val="Strong"/>
          <w:rFonts w:asciiTheme="minorHAnsi" w:eastAsiaTheme="majorEastAsia" w:hAnsiTheme="minorHAnsi"/>
          <w:color w:val="156082" w:themeColor="accent1"/>
          <w:sz w:val="22"/>
          <w:szCs w:val="22"/>
        </w:rPr>
        <w:t>provide power during blackouts</w:t>
      </w:r>
      <w:r w:rsidRPr="00B849AE">
        <w:rPr>
          <w:rFonts w:asciiTheme="minorHAnsi" w:hAnsiTheme="minorHAnsi"/>
          <w:color w:val="156082" w:themeColor="accent1"/>
          <w:sz w:val="22"/>
          <w:szCs w:val="22"/>
        </w:rPr>
        <w:t>, keeping critical medical devices or lighting operational—important for health and personal safety.</w:t>
      </w:r>
    </w:p>
    <w:p w14:paraId="5A0B844A" w14:textId="77777777" w:rsidR="00D02161" w:rsidRPr="00B40022" w:rsidRDefault="00D02161" w:rsidP="006E2DAC">
      <w:pPr>
        <w:rPr>
          <w:lang w:val="en-DE"/>
        </w:rPr>
      </w:pPr>
    </w:p>
    <w:p w14:paraId="2D1CBDF5" w14:textId="7004940C" w:rsidR="00D02161" w:rsidRDefault="00D02161" w:rsidP="00302B93">
      <w:pPr>
        <w:pStyle w:val="ListParagraph"/>
        <w:numPr>
          <w:ilvl w:val="0"/>
          <w:numId w:val="13"/>
        </w:numPr>
      </w:pPr>
      <w:r w:rsidRPr="00D02161">
        <w:t>Collective level (this refers to local, national and global communities)</w:t>
      </w:r>
      <w:r w:rsidR="003E1747">
        <w:t>:</w:t>
      </w:r>
    </w:p>
    <w:p w14:paraId="6AC962AD" w14:textId="77777777" w:rsidR="00044858" w:rsidRDefault="00044858" w:rsidP="00044858">
      <w:pPr>
        <w:pStyle w:val="ListParagraph"/>
      </w:pPr>
    </w:p>
    <w:p w14:paraId="2E7834A9" w14:textId="7058E1CA" w:rsidR="00044858" w:rsidRPr="00044858" w:rsidRDefault="00044858" w:rsidP="00044858">
      <w:pPr>
        <w:pStyle w:val="ListParagraph"/>
        <w:numPr>
          <w:ilvl w:val="0"/>
          <w:numId w:val="13"/>
        </w:numPr>
        <w:rPr>
          <w:color w:val="156082" w:themeColor="accent1"/>
        </w:rPr>
      </w:pPr>
      <w:r w:rsidRPr="00044858">
        <w:rPr>
          <w:color w:val="156082" w:themeColor="accent1"/>
        </w:rPr>
        <w:t>Less GHG emissions</w:t>
      </w:r>
    </w:p>
    <w:p w14:paraId="34BD7108" w14:textId="77777777" w:rsidR="00A64D62" w:rsidRDefault="00A64D62" w:rsidP="006E2DAC"/>
    <w:p w14:paraId="56F4F67D" w14:textId="1CD79F9E" w:rsidR="00181701" w:rsidRDefault="00A64D62" w:rsidP="00181701">
      <w:r>
        <w:t xml:space="preserve">What are </w:t>
      </w:r>
      <w:r w:rsidRPr="003E1747">
        <w:rPr>
          <w:b/>
          <w:bCs/>
        </w:rPr>
        <w:t>the</w:t>
      </w:r>
      <w:r w:rsidR="00D02161" w:rsidRPr="003E1747">
        <w:rPr>
          <w:b/>
          <w:bCs/>
        </w:rPr>
        <w:t xml:space="preserve"> medium to long term</w:t>
      </w:r>
      <w:r w:rsidRPr="003E1747">
        <w:rPr>
          <w:b/>
          <w:bCs/>
        </w:rPr>
        <w:t xml:space="preserve"> positive</w:t>
      </w:r>
      <w:r>
        <w:t xml:space="preserve"> health, safety and environmental sustainability of the policy </w:t>
      </w:r>
      <w:r w:rsidR="00385D35">
        <w:t>intervention</w:t>
      </w:r>
      <w:r>
        <w:t xml:space="preserve">?  </w:t>
      </w:r>
      <w:r w:rsidR="0051275A">
        <w:t>Note – these may be limited or non-existent dependent on the structure of the policy intervention.</w:t>
      </w:r>
    </w:p>
    <w:p w14:paraId="0D22809C" w14:textId="5FCD02E5" w:rsidR="00D02161" w:rsidRDefault="00D02161" w:rsidP="00181701">
      <w:pPr>
        <w:pStyle w:val="ListParagraph"/>
        <w:numPr>
          <w:ilvl w:val="0"/>
          <w:numId w:val="15"/>
        </w:numPr>
      </w:pPr>
      <w:r>
        <w:t>Individual level</w:t>
      </w:r>
      <w:r w:rsidR="003E1747">
        <w:t>:</w:t>
      </w:r>
    </w:p>
    <w:p w14:paraId="3245FD16" w14:textId="7425D252" w:rsidR="00962822" w:rsidRPr="00962822" w:rsidRDefault="00962822" w:rsidP="00962822">
      <w:pPr>
        <w:pStyle w:val="ListParagraph"/>
        <w:numPr>
          <w:ilvl w:val="1"/>
          <w:numId w:val="15"/>
        </w:numPr>
        <w:rPr>
          <w:color w:val="156082" w:themeColor="accent1"/>
        </w:rPr>
      </w:pPr>
      <w:r w:rsidRPr="00962822">
        <w:rPr>
          <w:color w:val="156082" w:themeColor="accent1"/>
        </w:rPr>
        <w:t xml:space="preserve">Independence </w:t>
      </w:r>
      <w:r>
        <w:rPr>
          <w:color w:val="156082" w:themeColor="accent1"/>
        </w:rPr>
        <w:t xml:space="preserve">in regard of </w:t>
      </w:r>
      <w:r w:rsidRPr="00962822">
        <w:rPr>
          <w:color w:val="156082" w:themeColor="accent1"/>
        </w:rPr>
        <w:t xml:space="preserve">changing electricity prices (still dependent on grid prices) </w:t>
      </w:r>
    </w:p>
    <w:p w14:paraId="0162E71E" w14:textId="77777777" w:rsidR="003E1747" w:rsidRDefault="003E1747" w:rsidP="00D02161"/>
    <w:p w14:paraId="70EE3D4C" w14:textId="62871768" w:rsidR="00A64D62" w:rsidRDefault="00D02161" w:rsidP="00302B93">
      <w:pPr>
        <w:pStyle w:val="ListParagraph"/>
        <w:numPr>
          <w:ilvl w:val="0"/>
          <w:numId w:val="14"/>
        </w:numPr>
      </w:pPr>
      <w:r>
        <w:t>Collective level (this refers to local, national and global communities)</w:t>
      </w:r>
      <w:r w:rsidR="003E1747">
        <w:t>:</w:t>
      </w:r>
    </w:p>
    <w:p w14:paraId="717DD3E4" w14:textId="77777777" w:rsidR="00044858" w:rsidRPr="00044858" w:rsidRDefault="00044858" w:rsidP="00044858">
      <w:pPr>
        <w:pStyle w:val="ListParagraph"/>
        <w:numPr>
          <w:ilvl w:val="1"/>
          <w:numId w:val="14"/>
        </w:numPr>
        <w:rPr>
          <w:color w:val="156082" w:themeColor="accent1"/>
        </w:rPr>
      </w:pPr>
      <w:r w:rsidRPr="00044858">
        <w:rPr>
          <w:color w:val="156082" w:themeColor="accent1"/>
        </w:rPr>
        <w:t>Less GHG emissions</w:t>
      </w:r>
    </w:p>
    <w:p w14:paraId="0336D050" w14:textId="77777777" w:rsidR="00044858" w:rsidRDefault="00044858" w:rsidP="00044858">
      <w:pPr>
        <w:pStyle w:val="ListParagraph"/>
        <w:numPr>
          <w:ilvl w:val="1"/>
          <w:numId w:val="14"/>
        </w:numPr>
        <w:rPr>
          <w:color w:val="156082" w:themeColor="accent1"/>
        </w:rPr>
      </w:pPr>
      <w:r w:rsidRPr="00044858">
        <w:rPr>
          <w:color w:val="156082" w:themeColor="accent1"/>
        </w:rPr>
        <w:t>Higher acceptance of renewable energy in communities</w:t>
      </w:r>
    </w:p>
    <w:p w14:paraId="77000700" w14:textId="56A7C20A" w:rsidR="00044858" w:rsidRPr="00044858" w:rsidRDefault="00044858" w:rsidP="00044858">
      <w:pPr>
        <w:pStyle w:val="ListParagraph"/>
        <w:numPr>
          <w:ilvl w:val="1"/>
          <w:numId w:val="14"/>
        </w:numPr>
        <w:rPr>
          <w:color w:val="156082" w:themeColor="accent1"/>
        </w:rPr>
      </w:pPr>
      <w:r>
        <w:rPr>
          <w:color w:val="156082" w:themeColor="accent1"/>
        </w:rPr>
        <w:t>Electricity transition will be more and more achieved, community-buildin</w:t>
      </w:r>
      <w:r w:rsidR="00962822">
        <w:rPr>
          <w:color w:val="156082" w:themeColor="accent1"/>
        </w:rPr>
        <w:t>g, risk-reduction and resilience-building</w:t>
      </w:r>
    </w:p>
    <w:p w14:paraId="626255AE" w14:textId="77777777" w:rsidR="00044858" w:rsidRDefault="00044858" w:rsidP="00044858">
      <w:pPr>
        <w:pStyle w:val="ListParagraph"/>
      </w:pPr>
    </w:p>
    <w:p w14:paraId="78D6A94F" w14:textId="77777777" w:rsidR="006D3C17" w:rsidRDefault="006D3C17" w:rsidP="00D02161"/>
    <w:p w14:paraId="6EFBFC0D" w14:textId="3E3B025E" w:rsidR="003E1747" w:rsidRDefault="00520DC5" w:rsidP="00D02161">
      <w:r>
        <w:t>NEGATIVE IMPACTS</w:t>
      </w:r>
    </w:p>
    <w:p w14:paraId="188F691A" w14:textId="6286B588" w:rsidR="00A64D62" w:rsidRDefault="00A64D62" w:rsidP="00A64D62">
      <w:r>
        <w:t>What are the</w:t>
      </w:r>
      <w:r w:rsidR="003E1747">
        <w:t xml:space="preserve"> </w:t>
      </w:r>
      <w:r w:rsidR="003E1747" w:rsidRPr="003E1747">
        <w:rPr>
          <w:b/>
          <w:bCs/>
        </w:rPr>
        <w:t>immediate</w:t>
      </w:r>
      <w:r w:rsidRPr="003E1747">
        <w:rPr>
          <w:b/>
          <w:bCs/>
        </w:rPr>
        <w:t xml:space="preserve"> negative</w:t>
      </w:r>
      <w:r>
        <w:t xml:space="preserve"> health, safety and environmental sustainability </w:t>
      </w:r>
      <w:r w:rsidRPr="00376A61">
        <w:rPr>
          <w:b/>
          <w:bCs/>
        </w:rPr>
        <w:t>impacts</w:t>
      </w:r>
      <w:r w:rsidR="00376A61" w:rsidRPr="00376A61">
        <w:rPr>
          <w:b/>
          <w:bCs/>
        </w:rPr>
        <w:t xml:space="preserve"> or risks</w:t>
      </w:r>
      <w:r>
        <w:t xml:space="preserve"> of the policy </w:t>
      </w:r>
      <w:r w:rsidR="00385D35">
        <w:t>intervention</w:t>
      </w:r>
      <w:r>
        <w:t>?</w:t>
      </w:r>
      <w:r w:rsidR="0014615F">
        <w:t xml:space="preserve">  </w:t>
      </w:r>
      <w:r w:rsidR="0014615F" w:rsidRPr="0014615F">
        <w:t>Note – these may be limited or non-existent dependent on the structure of the policy intervention.</w:t>
      </w:r>
    </w:p>
    <w:p w14:paraId="45CDECD8" w14:textId="77777777" w:rsidR="00997570" w:rsidRDefault="00997570" w:rsidP="00376A61">
      <w:pPr>
        <w:pStyle w:val="ListParagraph"/>
        <w:numPr>
          <w:ilvl w:val="0"/>
          <w:numId w:val="14"/>
        </w:numPr>
      </w:pPr>
      <w:r>
        <w:t>Individual level:</w:t>
      </w:r>
    </w:p>
    <w:p w14:paraId="080406F8" w14:textId="6A31A61A" w:rsidR="00997570" w:rsidRPr="00B849AE" w:rsidRDefault="00B849AE" w:rsidP="00997570">
      <w:pPr>
        <w:rPr>
          <w:color w:val="156082" w:themeColor="accent1"/>
          <w:lang w:val="en-DE"/>
        </w:rPr>
      </w:pPr>
      <w:r>
        <w:rPr>
          <w:color w:val="156082" w:themeColor="accent1"/>
        </w:rPr>
        <w:t>I</w:t>
      </w:r>
      <w:r w:rsidRPr="00B849AE">
        <w:rPr>
          <w:color w:val="156082" w:themeColor="accent1"/>
          <w:lang w:val="en-DE"/>
        </w:rPr>
        <w:t>n fast-tracked or under-regulated programs, there may be:</w:t>
      </w:r>
      <w:r w:rsidRPr="00B849AE">
        <w:rPr>
          <w:color w:val="156082" w:themeColor="accent1"/>
          <w:lang w:val="en-DE"/>
        </w:rPr>
        <w:t xml:space="preserve"> </w:t>
      </w:r>
      <w:r w:rsidRPr="00B849AE">
        <w:rPr>
          <w:color w:val="156082" w:themeColor="accent1"/>
          <w:lang w:val="en-DE"/>
        </w:rPr>
        <w:t>Electrical hazards from poorly installed or uncertified systems</w:t>
      </w:r>
      <w:r w:rsidRPr="00B849AE">
        <w:rPr>
          <w:color w:val="156082" w:themeColor="accent1"/>
          <w:lang w:val="en-DE"/>
        </w:rPr>
        <w:t xml:space="preserve"> or r</w:t>
      </w:r>
      <w:r w:rsidRPr="00B849AE">
        <w:rPr>
          <w:color w:val="156082" w:themeColor="accent1"/>
          <w:lang w:val="en-DE"/>
        </w:rPr>
        <w:t xml:space="preserve">isk of rooftop falls or injuries during DIY or informal </w:t>
      </w:r>
      <w:r w:rsidRPr="00B849AE">
        <w:rPr>
          <w:color w:val="156082" w:themeColor="accent1"/>
          <w:lang w:val="en-DE"/>
        </w:rPr>
        <w:lastRenderedPageBreak/>
        <w:t>installations.</w:t>
      </w:r>
      <w:r w:rsidRPr="00B849AE">
        <w:rPr>
          <w:color w:val="156082" w:themeColor="accent1"/>
          <w:lang w:val="en-DE"/>
        </w:rPr>
        <w:t xml:space="preserve"> </w:t>
      </w:r>
      <w:r w:rsidRPr="00B849AE">
        <w:rPr>
          <w:color w:val="156082" w:themeColor="accent1"/>
          <w:lang w:val="en-DE"/>
        </w:rPr>
        <w:t xml:space="preserve">Especially dangerous in regions with untrained </w:t>
      </w:r>
      <w:proofErr w:type="spellStart"/>
      <w:r w:rsidRPr="00B849AE">
        <w:rPr>
          <w:color w:val="156082" w:themeColor="accent1"/>
          <w:lang w:val="en-DE"/>
        </w:rPr>
        <w:t>labor</w:t>
      </w:r>
      <w:proofErr w:type="spellEnd"/>
      <w:r w:rsidRPr="00B849AE">
        <w:rPr>
          <w:color w:val="156082" w:themeColor="accent1"/>
          <w:lang w:val="en-DE"/>
        </w:rPr>
        <w:t>, high demand, and limited oversight</w:t>
      </w:r>
      <w:r>
        <w:rPr>
          <w:color w:val="156082" w:themeColor="accent1"/>
          <w:lang w:val="en-DE"/>
        </w:rPr>
        <w:t>.</w:t>
      </w:r>
    </w:p>
    <w:p w14:paraId="1D8C0C2C" w14:textId="77777777" w:rsidR="00997570" w:rsidRDefault="00997570" w:rsidP="00376A61">
      <w:pPr>
        <w:pStyle w:val="ListParagraph"/>
        <w:numPr>
          <w:ilvl w:val="0"/>
          <w:numId w:val="14"/>
        </w:numPr>
      </w:pPr>
      <w:r w:rsidRPr="00D02161">
        <w:t>Collective level (this refers to local, national and global communities)</w:t>
      </w:r>
      <w:r>
        <w:t>:</w:t>
      </w:r>
    </w:p>
    <w:p w14:paraId="50BFB740" w14:textId="1776176C" w:rsidR="00A64D62" w:rsidRPr="00A85F42" w:rsidRDefault="0091437A" w:rsidP="00A64D62">
      <w:pPr>
        <w:rPr>
          <w:color w:val="156082" w:themeColor="accent1"/>
        </w:rPr>
      </w:pPr>
      <w:r w:rsidRPr="00A85F42">
        <w:rPr>
          <w:color w:val="156082" w:themeColor="accent1"/>
        </w:rPr>
        <w:t xml:space="preserve">Reinforcement of inequality structures – the policy is clearly targeting homeowners, not supporting tenants </w:t>
      </w:r>
      <w:r w:rsidR="00A85F42" w:rsidRPr="00A85F42">
        <w:rPr>
          <w:color w:val="156082" w:themeColor="accent1"/>
        </w:rPr>
        <w:t xml:space="preserve">in their decision to shift to decentralised energy. </w:t>
      </w:r>
    </w:p>
    <w:p w14:paraId="65E603EA" w14:textId="40E59239" w:rsidR="00A64D62" w:rsidRDefault="00A64D62" w:rsidP="00A64D62">
      <w:r>
        <w:t xml:space="preserve">What are the </w:t>
      </w:r>
      <w:r w:rsidR="00997570" w:rsidRPr="00997570">
        <w:rPr>
          <w:b/>
          <w:bCs/>
        </w:rPr>
        <w:t xml:space="preserve">medium to long term </w:t>
      </w:r>
      <w:r w:rsidRPr="00997570">
        <w:rPr>
          <w:b/>
          <w:bCs/>
        </w:rPr>
        <w:t>negative</w:t>
      </w:r>
      <w:r>
        <w:t xml:space="preserve"> health, safety and environmental sustainability of the policy </w:t>
      </w:r>
      <w:r w:rsidR="00FC65B9">
        <w:t>intervention</w:t>
      </w:r>
      <w:r>
        <w:t xml:space="preserve">?  </w:t>
      </w:r>
      <w:r w:rsidR="00520DC5" w:rsidRPr="00520DC5">
        <w:t>Note – these may be limited or non-existent dependent on the structure of the policy intervention.</w:t>
      </w:r>
    </w:p>
    <w:p w14:paraId="755D21D7" w14:textId="77777777" w:rsidR="00376A61" w:rsidRDefault="00376A61" w:rsidP="00376A61">
      <w:pPr>
        <w:pStyle w:val="ListParagraph"/>
        <w:numPr>
          <w:ilvl w:val="0"/>
          <w:numId w:val="14"/>
        </w:numPr>
      </w:pPr>
      <w:r>
        <w:t>Individual level:</w:t>
      </w:r>
    </w:p>
    <w:p w14:paraId="10E8250E" w14:textId="77777777" w:rsidR="00376A61" w:rsidRDefault="00376A61" w:rsidP="00376A61"/>
    <w:p w14:paraId="34E23C84" w14:textId="77777777" w:rsidR="00376A61" w:rsidRDefault="00376A61" w:rsidP="00376A61">
      <w:pPr>
        <w:pStyle w:val="ListParagraph"/>
        <w:numPr>
          <w:ilvl w:val="0"/>
          <w:numId w:val="14"/>
        </w:numPr>
      </w:pPr>
      <w:r w:rsidRPr="00D02161">
        <w:t>Collective level (this refers to local, national and global communities)</w:t>
      </w:r>
      <w:r>
        <w:t>:</w:t>
      </w:r>
    </w:p>
    <w:p w14:paraId="7EC95677" w14:textId="77777777" w:rsidR="00962822" w:rsidRPr="00962822" w:rsidRDefault="00962822" w:rsidP="00962822">
      <w:pPr>
        <w:rPr>
          <w:color w:val="156082" w:themeColor="accent1"/>
        </w:rPr>
      </w:pPr>
      <w:r w:rsidRPr="00962822">
        <w:rPr>
          <w:color w:val="156082" w:themeColor="accent1"/>
        </w:rPr>
        <w:t xml:space="preserve">Reinforcement of inequality structures – the policy is clearly targeting homeowners, not supporting tenants in their decision to shift to decentralised energy. </w:t>
      </w:r>
    </w:p>
    <w:p w14:paraId="59EA870E" w14:textId="77777777" w:rsidR="00997570" w:rsidRDefault="00997570" w:rsidP="00A64D62"/>
    <w:tbl>
      <w:tblPr>
        <w:tblStyle w:val="TableGrid"/>
        <w:tblW w:w="0" w:type="auto"/>
        <w:tblLook w:val="04A0" w:firstRow="1" w:lastRow="0" w:firstColumn="1" w:lastColumn="0" w:noHBand="0" w:noVBand="1"/>
      </w:tblPr>
      <w:tblGrid>
        <w:gridCol w:w="9016"/>
      </w:tblGrid>
      <w:tr w:rsidR="00907B91" w14:paraId="006360D7" w14:textId="77777777" w:rsidTr="00907B91">
        <w:tc>
          <w:tcPr>
            <w:tcW w:w="9016" w:type="dxa"/>
          </w:tcPr>
          <w:p w14:paraId="138C1737" w14:textId="0C252DDF" w:rsidR="00907B91" w:rsidRDefault="00907B91" w:rsidP="00A64D62">
            <w:r>
              <w:t xml:space="preserve">Note 8 – </w:t>
            </w:r>
            <w:r w:rsidRPr="004D6C0F">
              <w:rPr>
                <w:b/>
                <w:bCs/>
              </w:rPr>
              <w:t>policy environment</w:t>
            </w:r>
            <w:r>
              <w:t xml:space="preserve"> refers to the policy under consideration (e.g. switch to electric vehicles) in the context of the wider</w:t>
            </w:r>
            <w:r w:rsidR="001E3AD5">
              <w:t xml:space="preserve"> overall</w:t>
            </w:r>
            <w:r>
              <w:t xml:space="preserve"> policy</w:t>
            </w:r>
            <w:r w:rsidR="001E3AD5">
              <w:t xml:space="preserve"> (e.g. transport policy)</w:t>
            </w:r>
            <w:r w:rsidR="005F4205">
              <w:t xml:space="preserve">.  When thinking about health concerns think about </w:t>
            </w:r>
            <w:r w:rsidR="00D45E7D">
              <w:t xml:space="preserve">the impact on air quality, water availability, biodiversity loss etc which </w:t>
            </w:r>
            <w:r w:rsidR="004D6C0F">
              <w:t xml:space="preserve">may be impacted by current policy focus and </w:t>
            </w:r>
            <w:r w:rsidR="004D6C0F" w:rsidRPr="00131E60">
              <w:rPr>
                <w:b/>
                <w:bCs/>
              </w:rPr>
              <w:t>will have an impact on people’s health</w:t>
            </w:r>
            <w:r w:rsidR="004D6C0F">
              <w:t xml:space="preserve"> in the medium to long term.</w:t>
            </w:r>
          </w:p>
        </w:tc>
      </w:tr>
    </w:tbl>
    <w:p w14:paraId="45136341" w14:textId="77777777" w:rsidR="00907B91" w:rsidRDefault="00907B91" w:rsidP="00A64D62"/>
    <w:p w14:paraId="3567973D" w14:textId="095D6FD9" w:rsidR="00907B91" w:rsidRDefault="004D6C0F" w:rsidP="00A64D62">
      <w:r>
        <w:t>Base</w:t>
      </w:r>
      <w:r w:rsidR="001E3AD5">
        <w:t>d</w:t>
      </w:r>
      <w:r>
        <w:t xml:space="preserve"> on your knowledge and understanding:</w:t>
      </w:r>
    </w:p>
    <w:p w14:paraId="6A4D0AB3" w14:textId="0E221564" w:rsidR="00376A61" w:rsidRDefault="00376A61" w:rsidP="00A64D62">
      <w:r>
        <w:t xml:space="preserve">As the </w:t>
      </w:r>
      <w:r w:rsidRPr="005F4205">
        <w:rPr>
          <w:b/>
          <w:bCs/>
        </w:rPr>
        <w:t>policy</w:t>
      </w:r>
      <w:r w:rsidR="00907B91" w:rsidRPr="005F4205">
        <w:rPr>
          <w:b/>
          <w:bCs/>
        </w:rPr>
        <w:t xml:space="preserve"> environment</w:t>
      </w:r>
      <w:r w:rsidRPr="005F4205">
        <w:rPr>
          <w:b/>
          <w:bCs/>
        </w:rPr>
        <w:t xml:space="preserve"> is currently structured</w:t>
      </w:r>
      <w:r>
        <w:t xml:space="preserve"> which groups are most disadvantaged in terms of their </w:t>
      </w:r>
      <w:r w:rsidRPr="005F4205">
        <w:rPr>
          <w:b/>
          <w:bCs/>
        </w:rPr>
        <w:t>health and connectivity to basic services</w:t>
      </w:r>
      <w:r w:rsidR="00907B91">
        <w:t xml:space="preserve"> in the </w:t>
      </w:r>
      <w:r w:rsidR="00907B91" w:rsidRPr="005F4205">
        <w:rPr>
          <w:b/>
          <w:bCs/>
        </w:rPr>
        <w:t>immediate or short term</w:t>
      </w:r>
      <w:r w:rsidR="00907B91">
        <w:t>?</w:t>
      </w:r>
      <w:r w:rsidR="005F4205">
        <w:t xml:space="preserve">  What are the key </w:t>
      </w:r>
      <w:r w:rsidR="00420BDF">
        <w:t xml:space="preserve">short term </w:t>
      </w:r>
      <w:r w:rsidR="005F4205">
        <w:t>risks to their health and connectivity to basic services?</w:t>
      </w:r>
    </w:p>
    <w:p w14:paraId="04B0625B" w14:textId="77777777" w:rsidR="00907B91" w:rsidRDefault="00907B91" w:rsidP="00A64D62"/>
    <w:p w14:paraId="5E650AEF" w14:textId="77777777" w:rsidR="00907B91" w:rsidRDefault="00907B91" w:rsidP="00A64D62"/>
    <w:p w14:paraId="75B016C6" w14:textId="32E08EF9" w:rsidR="00907B91" w:rsidRDefault="00907B91" w:rsidP="00A64D62">
      <w:r w:rsidRPr="00907B91">
        <w:t xml:space="preserve">As the </w:t>
      </w:r>
      <w:r w:rsidRPr="00420BDF">
        <w:rPr>
          <w:b/>
          <w:bCs/>
        </w:rPr>
        <w:t>policy environment is currently structured</w:t>
      </w:r>
      <w:r w:rsidRPr="00907B91">
        <w:t xml:space="preserve"> which groups are most disadvantaged in terms of their </w:t>
      </w:r>
      <w:r w:rsidRPr="00420BDF">
        <w:rPr>
          <w:b/>
          <w:bCs/>
        </w:rPr>
        <w:t>health and connectivity to basic services</w:t>
      </w:r>
      <w:r w:rsidRPr="00907B91">
        <w:t xml:space="preserve"> in the </w:t>
      </w:r>
      <w:r w:rsidRPr="00420BDF">
        <w:rPr>
          <w:b/>
          <w:bCs/>
        </w:rPr>
        <w:t>medium to long term</w:t>
      </w:r>
      <w:r w:rsidRPr="00907B91">
        <w:t>?</w:t>
      </w:r>
      <w:r w:rsidR="00F95243">
        <w:t xml:space="preserve">  </w:t>
      </w:r>
      <w:r w:rsidR="00F95243" w:rsidRPr="002A74C8">
        <w:rPr>
          <w:color w:val="FF0000"/>
        </w:rPr>
        <w:t xml:space="preserve">Take into account the costs of not accessing the policy intervention but also the costs of the intervention itself </w:t>
      </w:r>
      <w:r w:rsidR="002A74C8" w:rsidRPr="002A74C8">
        <w:rPr>
          <w:color w:val="FF0000"/>
        </w:rPr>
        <w:t>e.g. to local communities living next to batter production facility.</w:t>
      </w:r>
      <w:r w:rsidR="00420BDF">
        <w:t xml:space="preserve"> </w:t>
      </w:r>
      <w:r w:rsidR="00420BDF" w:rsidRPr="00420BDF">
        <w:t xml:space="preserve">What are the key </w:t>
      </w:r>
      <w:r w:rsidR="00420BDF">
        <w:t>medium to long</w:t>
      </w:r>
      <w:r w:rsidR="00420BDF" w:rsidRPr="00420BDF">
        <w:t xml:space="preserve"> term risks to their health and connectivity to basic services?</w:t>
      </w:r>
    </w:p>
    <w:p w14:paraId="203F346D" w14:textId="77777777" w:rsidR="00997570" w:rsidRDefault="00997570" w:rsidP="00A64D62"/>
    <w:p w14:paraId="443116E7" w14:textId="77777777" w:rsidR="00A64D62" w:rsidRDefault="00A64D62" w:rsidP="00A64D62"/>
    <w:p w14:paraId="0E2B9131" w14:textId="77777777" w:rsidR="00A64D62" w:rsidRDefault="00A64D62" w:rsidP="006E2DAC"/>
    <w:p w14:paraId="64D5E6DE" w14:textId="77777777" w:rsidR="00A64D62" w:rsidRDefault="00A64D62" w:rsidP="006E2DAC"/>
    <w:p w14:paraId="5EC172EA" w14:textId="77777777" w:rsidR="00962822" w:rsidRDefault="00962822" w:rsidP="006E2DAC"/>
    <w:p w14:paraId="60CD72EE" w14:textId="77777777" w:rsidR="00962822" w:rsidRDefault="00962822" w:rsidP="006E2DAC"/>
    <w:sdt>
      <w:sdtPr>
        <w:id w:val="1625887230"/>
        <w:docPartObj>
          <w:docPartGallery w:val="Bibliographies"/>
          <w:docPartUnique/>
        </w:docPartObj>
      </w:sdtPr>
      <w:sdtEndPr>
        <w:rPr>
          <w:rFonts w:asciiTheme="minorHAnsi" w:eastAsiaTheme="minorHAnsi" w:hAnsiTheme="minorHAnsi" w:cstheme="minorBidi"/>
          <w:color w:val="auto"/>
          <w:sz w:val="22"/>
          <w:szCs w:val="22"/>
        </w:rPr>
      </w:sdtEndPr>
      <w:sdtContent>
        <w:p w14:paraId="3E6FB4F9" w14:textId="15567289" w:rsidR="00D61E54" w:rsidRDefault="00D61E54">
          <w:pPr>
            <w:pStyle w:val="Heading1"/>
          </w:pPr>
          <w:r>
            <w:t>Bibliography</w:t>
          </w:r>
        </w:p>
        <w:sdt>
          <w:sdtPr>
            <w:id w:val="111145805"/>
            <w:bibliography/>
          </w:sdtPr>
          <w:sdtContent>
            <w:p w14:paraId="634B6B09" w14:textId="77777777" w:rsidR="0023078C" w:rsidRDefault="00D61E54" w:rsidP="0023078C">
              <w:pPr>
                <w:pStyle w:val="Bibliography"/>
                <w:ind w:left="720" w:hanging="720"/>
                <w:rPr>
                  <w:noProof/>
                  <w:kern w:val="0"/>
                  <w:sz w:val="24"/>
                  <w:szCs w:val="24"/>
                  <w14:ligatures w14:val="none"/>
                </w:rPr>
              </w:pPr>
              <w:r>
                <w:fldChar w:fldCharType="begin"/>
              </w:r>
              <w:r>
                <w:instrText xml:space="preserve"> BIBLIOGRAPHY </w:instrText>
              </w:r>
              <w:r>
                <w:fldChar w:fldCharType="separate"/>
              </w:r>
              <w:r w:rsidR="0023078C">
                <w:rPr>
                  <w:noProof/>
                </w:rPr>
                <w:t xml:space="preserve">DESTATIS. (2022). </w:t>
              </w:r>
              <w:r w:rsidR="0023078C">
                <w:rPr>
                  <w:i/>
                  <w:iCs/>
                  <w:noProof/>
                </w:rPr>
                <w:t>Bevölkerung in Privat</w:t>
              </w:r>
              <w:r w:rsidR="0023078C">
                <w:rPr>
                  <w:i/>
                  <w:iCs/>
                  <w:noProof/>
                </w:rPr>
                <w:softHyphen/>
                <w:t>haushalten nach Migrations</w:t>
              </w:r>
              <w:r w:rsidR="0023078C">
                <w:rPr>
                  <w:i/>
                  <w:iCs/>
                  <w:noProof/>
                </w:rPr>
                <w:softHyphen/>
                <w:t>status und Typ des Wohngebäudes.</w:t>
              </w:r>
              <w:r w:rsidR="0023078C">
                <w:rPr>
                  <w:noProof/>
                </w:rPr>
                <w:t xml:space="preserve"> Retrieved from https://www.destatis.de/DE/Themen/Gesellschaft-Umwelt/Bevoelkerung/Migration-Integration/Tabellen/bevoelkerung-migstatus-typ-wohngebaeude.html?utm_source=chatgpt.com</w:t>
              </w:r>
            </w:p>
            <w:p w14:paraId="5F56121B" w14:textId="77777777" w:rsidR="0023078C" w:rsidRDefault="0023078C" w:rsidP="0023078C">
              <w:pPr>
                <w:pStyle w:val="Bibliography"/>
                <w:ind w:left="720" w:hanging="720"/>
                <w:rPr>
                  <w:noProof/>
                </w:rPr>
              </w:pPr>
              <w:r>
                <w:rPr>
                  <w:noProof/>
                </w:rPr>
                <w:t xml:space="preserve">Energieberatung, V. (2025). </w:t>
              </w:r>
              <w:r>
                <w:rPr>
                  <w:i/>
                  <w:iCs/>
                  <w:noProof/>
                </w:rPr>
                <w:t>Verbraucherzentale Energieberatung.</w:t>
              </w:r>
              <w:r>
                <w:rPr>
                  <w:noProof/>
                </w:rPr>
                <w:t xml:space="preserve"> Retrieved from https://verbraucherzentrale-energieberatung.de/</w:t>
              </w:r>
            </w:p>
            <w:p w14:paraId="04018DD9" w14:textId="77777777" w:rsidR="0023078C" w:rsidRDefault="0023078C" w:rsidP="0023078C">
              <w:pPr>
                <w:pStyle w:val="Bibliography"/>
                <w:ind w:left="720" w:hanging="720"/>
                <w:rPr>
                  <w:noProof/>
                </w:rPr>
              </w:pPr>
              <w:r>
                <w:rPr>
                  <w:noProof/>
                </w:rPr>
                <w:t xml:space="preserve">Energieexperten. (2025, 1 27). </w:t>
              </w:r>
              <w:r>
                <w:rPr>
                  <w:i/>
                  <w:iCs/>
                  <w:noProof/>
                </w:rPr>
                <w:t>Energieexperten.</w:t>
              </w:r>
              <w:r>
                <w:rPr>
                  <w:noProof/>
                </w:rPr>
                <w:t xml:space="preserve"> Retrieved from Aktuelle Photovoltaik-Kosten 2025 im Vergleich: https://www.energie-experten.org/erneuerbare-energien/photovoltaik/photovoltaikanlage/kosten</w:t>
              </w:r>
            </w:p>
            <w:p w14:paraId="5A252CB3" w14:textId="64DAEFFD" w:rsidR="0023078C" w:rsidRPr="0023078C" w:rsidRDefault="0023078C" w:rsidP="0023078C">
              <w:r>
                <w:t>Schmi</w:t>
              </w:r>
              <w:r w:rsidR="00CC35AE">
                <w:t xml:space="preserve">d, E. (n.d.). </w:t>
              </w:r>
              <w:proofErr w:type="spellStart"/>
              <w:r w:rsidR="00CC35AE">
                <w:t>Wer</w:t>
              </w:r>
              <w:proofErr w:type="spellEnd"/>
              <w:r w:rsidR="00CC35AE">
                <w:t xml:space="preserve"> </w:t>
              </w:r>
              <w:proofErr w:type="spellStart"/>
              <w:r w:rsidR="00CC35AE">
                <w:t>sind</w:t>
              </w:r>
              <w:proofErr w:type="spellEnd"/>
              <w:r w:rsidR="00CC35AE">
                <w:t xml:space="preserve"> die </w:t>
              </w:r>
              <w:proofErr w:type="spellStart"/>
              <w:r w:rsidR="00CC35AE">
                <w:t>Immobilienbesitzer</w:t>
              </w:r>
              <w:proofErr w:type="spellEnd"/>
              <w:r w:rsidR="00CC35AE">
                <w:t xml:space="preserve"> in Deutschland? In: </w:t>
              </w:r>
              <w:proofErr w:type="spellStart"/>
              <w:r w:rsidR="00CC35AE">
                <w:t>Wohnglück</w:t>
              </w:r>
              <w:proofErr w:type="spellEnd"/>
              <w:r w:rsidR="00CC35AE">
                <w:t xml:space="preserve">, </w:t>
              </w:r>
              <w:hyperlink r:id="rId16" w:history="1">
                <w:r w:rsidR="00CC35AE" w:rsidRPr="00CC35AE">
                  <w:rPr>
                    <w:rStyle w:val="Hyperlink"/>
                  </w:rPr>
                  <w:t>Wer sind die Immobilienbesitzer in Deutschland?</w:t>
                </w:r>
              </w:hyperlink>
            </w:p>
            <w:p w14:paraId="4AAB70DC" w14:textId="77777777" w:rsidR="0023078C" w:rsidRDefault="0023078C" w:rsidP="0023078C">
              <w:pPr>
                <w:pStyle w:val="Bibliography"/>
                <w:ind w:left="720" w:hanging="720"/>
                <w:rPr>
                  <w:noProof/>
                </w:rPr>
              </w:pPr>
              <w:r>
                <w:rPr>
                  <w:noProof/>
                </w:rPr>
                <w:t xml:space="preserve">Seiberth, M. (2024, 12 23). </w:t>
              </w:r>
              <w:r>
                <w:rPr>
                  <w:i/>
                  <w:iCs/>
                  <w:noProof/>
                </w:rPr>
                <w:t>Immobilienpreise Deutschland 2025: Neuste Entwicklungen &amp; Prognosen.</w:t>
              </w:r>
              <w:r>
                <w:rPr>
                  <w:noProof/>
                </w:rPr>
                <w:t xml:space="preserve"> Retrieved from https://groundheroes.de/immobilienpreise/?utm_source=chatgpt.com</w:t>
              </w:r>
            </w:p>
            <w:p w14:paraId="2E157626" w14:textId="77777777" w:rsidR="0023078C" w:rsidRDefault="0023078C" w:rsidP="0023078C">
              <w:pPr>
                <w:pStyle w:val="Bibliography"/>
                <w:ind w:left="720" w:hanging="720"/>
                <w:rPr>
                  <w:noProof/>
                </w:rPr>
              </w:pPr>
              <w:r>
                <w:rPr>
                  <w:noProof/>
                </w:rPr>
                <w:t xml:space="preserve">Streicher, D. (2025, März 24). </w:t>
              </w:r>
              <w:r>
                <w:rPr>
                  <w:i/>
                  <w:iCs/>
                  <w:noProof/>
                </w:rPr>
                <w:t>regionalPhotovoltaik .</w:t>
              </w:r>
              <w:r>
                <w:rPr>
                  <w:noProof/>
                </w:rPr>
                <w:t xml:space="preserve"> Retrieved from Förderung Photovoltaik 2025: PV-Förderung nach Bundesländern: https://regional-photovoltaik.de/foerderung-finanzierung/pv-foerderung/</w:t>
              </w:r>
            </w:p>
            <w:p w14:paraId="08625B90" w14:textId="77777777" w:rsidR="0023078C" w:rsidRDefault="0023078C" w:rsidP="0023078C">
              <w:pPr>
                <w:pStyle w:val="Bibliography"/>
                <w:ind w:left="720" w:hanging="720"/>
                <w:rPr>
                  <w:noProof/>
                </w:rPr>
              </w:pPr>
              <w:r>
                <w:rPr>
                  <w:noProof/>
                </w:rPr>
                <w:t xml:space="preserve">Verbraucherzentrale. (2024, September 11). </w:t>
              </w:r>
              <w:r>
                <w:rPr>
                  <w:i/>
                  <w:iCs/>
                  <w:noProof/>
                </w:rPr>
                <w:t>Verbraucherzentrale.</w:t>
              </w:r>
              <w:r>
                <w:rPr>
                  <w:noProof/>
                </w:rPr>
                <w:t xml:space="preserve"> Retrieved from Was kostet eine Photovoltaikanlage? Wenn Sie eine Solarstromanlage anschaffen möchten, sollten Sie mehrere Angebote vergleichen.: https://www.verbraucherzentrale.de/aktuelle-meldungen/energie/was-kostet-eine-photovoltaikanlage-49155</w:t>
              </w:r>
            </w:p>
            <w:p w14:paraId="405F48ED" w14:textId="77777777" w:rsidR="0023078C" w:rsidRDefault="0023078C" w:rsidP="0023078C">
              <w:pPr>
                <w:pStyle w:val="Bibliography"/>
                <w:ind w:left="720" w:hanging="720"/>
                <w:rPr>
                  <w:noProof/>
                </w:rPr>
              </w:pPr>
              <w:r>
                <w:rPr>
                  <w:noProof/>
                </w:rPr>
                <w:t xml:space="preserve">Weigl, B. (2025, May 16). </w:t>
              </w:r>
              <w:r>
                <w:rPr>
                  <w:i/>
                  <w:iCs/>
                  <w:noProof/>
                </w:rPr>
                <w:t>Finanztip.</w:t>
              </w:r>
              <w:r>
                <w:rPr>
                  <w:noProof/>
                </w:rPr>
                <w:t xml:space="preserve"> Retrieved from Photovoltaik-Förderung 2025. An diesen Orten winkt ein hoher Zuschuss für Deine Solaranlage: https://www.finanztip.de/photovoltaik/pv-foerderung/#c136535</w:t>
              </w:r>
            </w:p>
            <w:p w14:paraId="227D8CFB" w14:textId="18FC0CEF" w:rsidR="0023078C" w:rsidRDefault="0023078C" w:rsidP="0023078C">
              <w:pPr>
                <w:pStyle w:val="Bibliography"/>
                <w:ind w:left="720" w:hanging="720"/>
                <w:rPr>
                  <w:noProof/>
                </w:rPr>
              </w:pPr>
            </w:p>
            <w:p w14:paraId="5E7E7D49" w14:textId="5A129121" w:rsidR="00D61E54" w:rsidRDefault="00D61E54" w:rsidP="0023078C">
              <w:r>
                <w:rPr>
                  <w:b/>
                  <w:bCs/>
                  <w:noProof/>
                </w:rPr>
                <w:fldChar w:fldCharType="end"/>
              </w:r>
            </w:p>
          </w:sdtContent>
        </w:sdt>
      </w:sdtContent>
    </w:sdt>
    <w:p w14:paraId="2B921ACF" w14:textId="77777777" w:rsidR="00F61564" w:rsidRDefault="00F61564" w:rsidP="00F61564"/>
    <w:p w14:paraId="0F4C7323" w14:textId="41BD78DB" w:rsidR="00794017" w:rsidRDefault="00794017" w:rsidP="00794017">
      <w:r>
        <w:br w:type="page"/>
      </w:r>
    </w:p>
    <w:p w14:paraId="3E095FDE" w14:textId="38CEB178" w:rsidR="00794017" w:rsidRPr="00A45622" w:rsidRDefault="167B3014" w:rsidP="1173FD87">
      <w:pPr>
        <w:spacing w:beforeAutospacing="1" w:afterAutospacing="1" w:line="240" w:lineRule="auto"/>
        <w:rPr>
          <w:rFonts w:ascii="Calibri" w:eastAsia="Times New Roman" w:hAnsi="Calibri" w:cs="Calibri"/>
          <w:b/>
          <w:bCs/>
          <w:lang w:val="en-US"/>
        </w:rPr>
      </w:pPr>
      <w:r w:rsidRPr="00A45622">
        <w:rPr>
          <w:rFonts w:ascii="Calibri" w:eastAsia="Times New Roman" w:hAnsi="Calibri" w:cs="Calibri"/>
          <w:b/>
          <w:bCs/>
          <w:lang w:val="en-US"/>
        </w:rPr>
        <w:lastRenderedPageBreak/>
        <w:t>APPENDIX A</w:t>
      </w:r>
    </w:p>
    <w:p w14:paraId="56431349" w14:textId="59A0F705" w:rsidR="00794017" w:rsidRPr="00A45622" w:rsidRDefault="00794017" w:rsidP="1173FD87">
      <w:pPr>
        <w:spacing w:beforeAutospacing="1" w:afterAutospacing="1" w:line="240" w:lineRule="auto"/>
        <w:rPr>
          <w:rFonts w:ascii="Calibri" w:eastAsia="Times New Roman" w:hAnsi="Calibri" w:cs="Calibri"/>
          <w:b/>
          <w:bCs/>
          <w:lang w:val="en-US"/>
        </w:rPr>
      </w:pPr>
    </w:p>
    <w:p w14:paraId="630E65AD" w14:textId="4BDF2C3E"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FITTER: available data for step-by-step template (AB, 12/05/2025)</w:t>
      </w:r>
    </w:p>
    <w:p w14:paraId="021E0C75" w14:textId="32078F46" w:rsidR="00794017" w:rsidRPr="00A45622" w:rsidRDefault="167B3014" w:rsidP="1173FD87">
      <w:pPr>
        <w:pStyle w:val="ListParagraph"/>
        <w:numPr>
          <w:ilvl w:val="0"/>
          <w:numId w:val="5"/>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Focus: Irish case study but most data should be available for other countries</w:t>
      </w:r>
    </w:p>
    <w:p w14:paraId="66BC9EBB" w14:textId="5BAC8699" w:rsidR="00794017" w:rsidRPr="00A45622" w:rsidRDefault="167B3014" w:rsidP="1173FD87">
      <w:pPr>
        <w:pStyle w:val="ListParagraph"/>
        <w:numPr>
          <w:ilvl w:val="0"/>
          <w:numId w:val="5"/>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affordability + house ownership for accessibility energy/housing sector</w:t>
      </w:r>
    </w:p>
    <w:p w14:paraId="488090AF" w14:textId="00E27647"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CSO: individual data on earnings (Ireland only, income from work)</w:t>
      </w:r>
    </w:p>
    <w:p w14:paraId="10B10E13" w14:textId="7E871D05" w:rsidR="00794017" w:rsidRPr="00A45622" w:rsidRDefault="167B3014" w:rsidP="1173FD87">
      <w:pPr>
        <w:pStyle w:val="ListParagraph"/>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Mean and median annual earnings – gender and age group NSA81</w:t>
      </w:r>
    </w:p>
    <w:p w14:paraId="6302BD04" w14:textId="1EBF1D52" w:rsidR="00794017" w:rsidRPr="00A45622" w:rsidRDefault="167B3014" w:rsidP="1173FD87">
      <w:pPr>
        <w:pStyle w:val="ListParagraph"/>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of parents with children (to include single parents) by education and gender EAPI03</w:t>
      </w:r>
    </w:p>
    <w:p w14:paraId="406A96A9" w14:textId="6D865AB7" w:rsidR="00794017" w:rsidRPr="00A45622" w:rsidRDefault="167B3014" w:rsidP="1173FD87">
      <w:pPr>
        <w:pStyle w:val="ListParagraph"/>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by gender and nationality NSA92</w:t>
      </w:r>
    </w:p>
    <w:p w14:paraId="2695BE61" w14:textId="74839BC4" w:rsidR="00794017" w:rsidRPr="00A45622" w:rsidRDefault="167B3014" w:rsidP="1173FD87">
      <w:pPr>
        <w:pStyle w:val="ListParagraph"/>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by nationality and NACE sector of employment NEA09</w:t>
      </w:r>
    </w:p>
    <w:p w14:paraId="272B7B1B" w14:textId="59B701AA"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EU SILC: Household data (available from CSO but should be same in all case study countries)</w:t>
      </w:r>
    </w:p>
    <w:p w14:paraId="11CF8CA7" w14:textId="124AE2EF"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sex (median/mean income only) SIA60</w:t>
      </w:r>
    </w:p>
    <w:p w14:paraId="4620137A" w14:textId="018E827F"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SIA88</w:t>
      </w:r>
    </w:p>
    <w:p w14:paraId="672FF4C0" w14:textId="1962DB9D"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age group (median/mean income only) SIA61</w:t>
      </w:r>
    </w:p>
    <w:p w14:paraId="100162D6" w14:textId="43C27934"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SIA89</w:t>
      </w:r>
    </w:p>
    <w:p w14:paraId="5F16FD0C" w14:textId="713E4DCD"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tenure status (median/mean income only) SIA66</w:t>
      </w:r>
    </w:p>
    <w:p w14:paraId="08A62650" w14:textId="06F2EB3A"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SIA94</w:t>
      </w:r>
    </w:p>
    <w:p w14:paraId="12CD95F9" w14:textId="7B3B94DD"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rural/urban location (median/mean income only) SIA67</w:t>
      </w:r>
    </w:p>
    <w:p w14:paraId="31E24610" w14:textId="52B10D20"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SIA95</w:t>
      </w:r>
    </w:p>
    <w:p w14:paraId="725B8AC8" w14:textId="4ED95EAB"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Census (household data)</w:t>
      </w:r>
    </w:p>
    <w:p w14:paraId="4F3783FC" w14:textId="0717A718"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Tenure status and age group of reference person: F2004</w:t>
      </w:r>
    </w:p>
    <w:p w14:paraId="6369AE6D" w14:textId="5A7F59C7"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 xml:space="preserve">Urban/rural and income (EU SILC): </w:t>
      </w:r>
      <w:hyperlink r:id="rId17" w:anchor=":~:text='Rural%20areas%20with%20high%20urban,areas'%20(%E2%82%AC29%2C424)">
        <w:r w:rsidRPr="00A45622">
          <w:rPr>
            <w:rStyle w:val="Hyperlink"/>
            <w:rFonts w:ascii="Calibri" w:eastAsia="Times New Roman" w:hAnsi="Calibri" w:cs="Calibri"/>
            <w:lang w:val="en-US"/>
          </w:rPr>
          <w:t>https://www.cso.ie/en/releasesandpublications/ep/p-urli/urbanandrurallifeinireland2019/income/#:~:text='Rural%20areas%20with%20high%20urban,areas'%20(%E2%82%AC29%2C424)</w:t>
        </w:r>
      </w:hyperlink>
      <w:r w:rsidRPr="00A45622">
        <w:rPr>
          <w:rFonts w:ascii="Calibri" w:eastAsia="Times New Roman" w:hAnsi="Calibri" w:cs="Calibri"/>
          <w:lang w:val="en-US"/>
        </w:rPr>
        <w:t>.</w:t>
      </w:r>
    </w:p>
    <w:p w14:paraId="5680E291" w14:textId="1048B95D"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Other CSO:</w:t>
      </w:r>
    </w:p>
    <w:p w14:paraId="1FA1CFAE" w14:textId="4FE3FC9D"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Disability survey – income (median/mean) and disability: APD04</w:t>
      </w:r>
    </w:p>
    <w:p w14:paraId="6837300B" w14:textId="48C3AE86"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Eurostat (mix of household data and individual data):</w:t>
      </w:r>
    </w:p>
    <w:p w14:paraId="131EA055" w14:textId="0C97E0E0"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Median saving rate by age of the reference person - experimental statistics icw_sr_01</w:t>
      </w:r>
    </w:p>
    <w:p w14:paraId="5B3D6346" w14:textId="6E675D86"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Distribution of population by group of citizenship and tenure status (population aged 18 and over) </w:t>
      </w:r>
      <w:r w:rsidRPr="00A45622">
        <w:rPr>
          <w:rFonts w:ascii="Calibri" w:eastAsia="Times New Roman" w:hAnsi="Calibri" w:cs="Calibri"/>
          <w:lang w:val="en-US"/>
        </w:rPr>
        <w:t>ilc_lvps15</w:t>
      </w:r>
    </w:p>
    <w:p w14:paraId="456F1BBE" w14:textId="4FC269C7"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Mean annual earnings by sex (2022) </w:t>
      </w:r>
      <w:r w:rsidR="00794017" w:rsidRPr="00A45622">
        <w:rPr>
          <w:rFonts w:ascii="Calibri" w:hAnsi="Calibri" w:cs="Calibri"/>
        </w:rPr>
        <w:br/>
      </w:r>
      <w:r w:rsidRPr="00A45622">
        <w:rPr>
          <w:rFonts w:ascii="Calibri" w:eastAsia="Times New Roman" w:hAnsi="Calibri" w:cs="Calibri"/>
          <w:lang w:val="en-US"/>
        </w:rPr>
        <w:t>earn_ses22_27</w:t>
      </w:r>
    </w:p>
    <w:p w14:paraId="38AD2858" w14:textId="7FC2BB4A"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Tenure status by level of disability (owners only) </w:t>
      </w:r>
      <w:r w:rsidRPr="00A45622">
        <w:rPr>
          <w:rFonts w:ascii="Calibri" w:eastAsia="Times New Roman" w:hAnsi="Calibri" w:cs="Calibri"/>
          <w:lang w:val="en-US"/>
        </w:rPr>
        <w:t>hlth_dhc010</w:t>
      </w:r>
    </w:p>
    <w:p w14:paraId="21BC4EB7" w14:textId="6690D558"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Mean and median income by age and sex </w:t>
      </w:r>
      <w:r w:rsidR="00794017" w:rsidRPr="00A45622">
        <w:rPr>
          <w:rFonts w:ascii="Calibri" w:hAnsi="Calibri" w:cs="Calibri"/>
        </w:rPr>
        <w:br/>
      </w:r>
      <w:r w:rsidRPr="00A45622">
        <w:rPr>
          <w:rFonts w:ascii="Calibri" w:eastAsia="Times New Roman" w:hAnsi="Calibri" w:cs="Calibri"/>
          <w:lang w:val="en-US"/>
        </w:rPr>
        <w:t>ilc_di03</w:t>
      </w:r>
    </w:p>
    <w:p w14:paraId="026ABA87" w14:textId="6D541EB0" w:rsidR="00794017" w:rsidRDefault="00794017" w:rsidP="00794017"/>
    <w:sectPr w:rsidR="007940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34B7" w14:textId="77777777" w:rsidR="00B2534D" w:rsidRDefault="00B2534D" w:rsidP="00131E60">
      <w:pPr>
        <w:spacing w:after="0" w:line="240" w:lineRule="auto"/>
      </w:pPr>
      <w:r>
        <w:separator/>
      </w:r>
    </w:p>
  </w:endnote>
  <w:endnote w:type="continuationSeparator" w:id="0">
    <w:p w14:paraId="4E14C517" w14:textId="77777777" w:rsidR="00B2534D" w:rsidRDefault="00B2534D" w:rsidP="00131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5605"/>
      <w:docPartObj>
        <w:docPartGallery w:val="Page Numbers (Bottom of Page)"/>
        <w:docPartUnique/>
      </w:docPartObj>
    </w:sdtPr>
    <w:sdtEndPr>
      <w:rPr>
        <w:noProof/>
      </w:rPr>
    </w:sdtEndPr>
    <w:sdtContent>
      <w:p w14:paraId="7B7ECAE0" w14:textId="6CC28D7B" w:rsidR="00131E60" w:rsidRDefault="00131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799A82" w14:textId="77777777" w:rsidR="00131E60" w:rsidRDefault="00131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51BC0" w14:textId="77777777" w:rsidR="00B2534D" w:rsidRDefault="00B2534D" w:rsidP="00131E60">
      <w:pPr>
        <w:spacing w:after="0" w:line="240" w:lineRule="auto"/>
      </w:pPr>
      <w:r>
        <w:separator/>
      </w:r>
    </w:p>
  </w:footnote>
  <w:footnote w:type="continuationSeparator" w:id="0">
    <w:p w14:paraId="1F2A94F6" w14:textId="77777777" w:rsidR="00B2534D" w:rsidRDefault="00B2534D" w:rsidP="00131E60">
      <w:pPr>
        <w:spacing w:after="0" w:line="240" w:lineRule="auto"/>
      </w:pPr>
      <w:r>
        <w:continuationSeparator/>
      </w:r>
    </w:p>
  </w:footnote>
  <w:footnote w:id="1">
    <w:p w14:paraId="76C70F59" w14:textId="27D76CAA" w:rsidR="00556BCC" w:rsidRDefault="00556BCC">
      <w:pPr>
        <w:pStyle w:val="FootnoteText"/>
      </w:pPr>
      <w:r>
        <w:rPr>
          <w:rStyle w:val="FootnoteReference"/>
        </w:rPr>
        <w:footnoteRef/>
      </w:r>
      <w:r>
        <w:t xml:space="preserve"> </w:t>
      </w:r>
      <w:r w:rsidRPr="00556BCC">
        <w:t>Methods of calculating  the income threshold at which one can afford the investment are complex.  Our suggestion is that for now we identify the key relevant factors for such a calculation.  If there are existing estimates for your country you can use them or if you have the skills to do a calculation please do so.</w:t>
      </w:r>
    </w:p>
  </w:footnote>
  <w:footnote w:id="2">
    <w:p w14:paraId="51313B00" w14:textId="52DFBEBB" w:rsidR="00556BCC" w:rsidRDefault="00556BCC">
      <w:pPr>
        <w:pStyle w:val="FootnoteText"/>
      </w:pPr>
      <w:r>
        <w:rPr>
          <w:rStyle w:val="FootnoteReference"/>
        </w:rPr>
        <w:footnoteRef/>
      </w:r>
      <w:r>
        <w:t xml:space="preserve"> </w:t>
      </w:r>
      <w:r w:rsidR="00DE1221">
        <w:t>T</w:t>
      </w:r>
      <w:r w:rsidRPr="00556BCC">
        <w:t xml:space="preserve">he key factor with which people can </w:t>
      </w:r>
      <w:r w:rsidR="00854DBD">
        <w:t>avail of the policy intervention</w:t>
      </w:r>
      <w:r w:rsidRPr="00556BCC">
        <w:t xml:space="preserve"> will differ in line with the structure of the policy intervention.  If ‘income threshold’ does not apply that is fine – just set 1 basic factor without which one cannot access </w:t>
      </w:r>
      <w:r w:rsidR="00854DBD">
        <w:t>it</w:t>
      </w:r>
      <w:r w:rsidRPr="00556BCC">
        <w:t>.</w:t>
      </w:r>
    </w:p>
  </w:footnote>
  <w:footnote w:id="3">
    <w:p w14:paraId="64447DCC" w14:textId="2E534005" w:rsidR="00BF7316" w:rsidRDefault="00BF7316">
      <w:pPr>
        <w:pStyle w:val="FootnoteText"/>
      </w:pPr>
      <w:r>
        <w:rPr>
          <w:rStyle w:val="FootnoteReference"/>
        </w:rPr>
        <w:footnoteRef/>
      </w:r>
      <w:r>
        <w:t xml:space="preserve"> </w:t>
      </w:r>
      <w:r w:rsidRPr="00BF7316">
        <w:t xml:space="preserve">Many other factors will influence whether someone will actually avail of the policy </w:t>
      </w:r>
      <w:r>
        <w:t>intervention</w:t>
      </w:r>
      <w:r w:rsidRPr="00BF7316">
        <w:t xml:space="preserve"> or not but this is a best case scenario - if income were the main determinant what would the impact of the policy be?  In reality the actual impact will be lower.  </w:t>
      </w:r>
    </w:p>
  </w:footnote>
  <w:footnote w:id="4">
    <w:p w14:paraId="067E7555" w14:textId="7CD4B60D" w:rsidR="00BF7316" w:rsidRDefault="00BF7316" w:rsidP="00BF7316">
      <w:pPr>
        <w:pStyle w:val="FootnoteText"/>
      </w:pPr>
      <w:r>
        <w:rPr>
          <w:rStyle w:val="FootnoteReference"/>
        </w:rPr>
        <w:footnoteRef/>
      </w:r>
      <w:r>
        <w:t xml:space="preserve"> Critical thinking skills are needed for this step.  What are the relevant environmental and social objectives?  How the tool can prompt people to initially focus on those most in need of the item – in light of broader eco-social principles - requires further thought.  Urban dwellers should become less dependent on car for private use if we are to reach emissions reduction targets.  Everyone  needs a </w:t>
      </w:r>
      <w:proofErr w:type="spellStart"/>
      <w:r>
        <w:t>well insulated</w:t>
      </w:r>
      <w:proofErr w:type="spellEnd"/>
      <w:r>
        <w:t xml:space="preserve"> home so no division necessary in relation to that case?</w:t>
      </w:r>
    </w:p>
  </w:footnote>
  <w:footnote w:id="5">
    <w:p w14:paraId="194DF8F9" w14:textId="65477316" w:rsidR="00B14956" w:rsidRDefault="00B14956" w:rsidP="00B14956">
      <w:pPr>
        <w:pStyle w:val="FootnoteText"/>
      </w:pPr>
      <w:r>
        <w:rPr>
          <w:rStyle w:val="FootnoteReference"/>
        </w:rPr>
        <w:footnoteRef/>
      </w:r>
      <w:r>
        <w:t xml:space="preserve"> </w:t>
      </w:r>
      <w:r w:rsidR="00DE1221">
        <w:t>R</w:t>
      </w:r>
      <w:r>
        <w:t xml:space="preserve">e ‘additional risk factor’ the impact differs depending on the policy intervention.  Rural ppl will likely always? Need vehicle for private use; tenant will likely never? Have control over housing </w:t>
      </w:r>
      <w:proofErr w:type="spellStart"/>
      <w:r>
        <w:t>adequancy</w:t>
      </w:r>
      <w:proofErr w:type="spellEnd"/>
      <w:r>
        <w:t>.  Need to think about this further.  Re electric vehicles - In the context of eco-social transport policy design urban dwellers do not ‘need’ an EV and in fact all policy efforts should be going to improving the accessibility of shared, public and active travel modes.  OECD say best practice is to centre ACCESSIBILITY and not mobility.  Urban dwellers would cease to be ‘disadvantaged’ in the context of the parameters of eco-social transport policy if active, public and shared infrastructure was in place.</w:t>
      </w:r>
      <w:r w:rsidR="00560B86">
        <w:t xml:space="preserve">  </w:t>
      </w:r>
      <w:r>
        <w:t>The tool needs to be able to highlight the complexities of advantage and disadvantage in light of the constraints policy makers face with regard to the need to reduce emissions and enable justice and fairness.</w:t>
      </w:r>
    </w:p>
  </w:footnote>
  <w:footnote w:id="6">
    <w:p w14:paraId="3DAC73F2" w14:textId="50787D71" w:rsidR="00E658FF" w:rsidRDefault="00E658FF">
      <w:pPr>
        <w:pStyle w:val="FootnoteText"/>
      </w:pPr>
      <w:r>
        <w:rPr>
          <w:rStyle w:val="FootnoteReference"/>
        </w:rPr>
        <w:footnoteRef/>
      </w:r>
      <w:r>
        <w:t xml:space="preserve"> </w:t>
      </w:r>
      <w:r w:rsidRPr="00E658FF">
        <w:t>All of the definitions below are open to further development.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6ED3"/>
    <w:multiLevelType w:val="multilevel"/>
    <w:tmpl w:val="B2E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60966"/>
    <w:multiLevelType w:val="hybridMultilevel"/>
    <w:tmpl w:val="7100B19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D2134C5"/>
    <w:multiLevelType w:val="multilevel"/>
    <w:tmpl w:val="4C7C8A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23C876F3"/>
    <w:multiLevelType w:val="multilevel"/>
    <w:tmpl w:val="43C2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761B0"/>
    <w:multiLevelType w:val="multilevel"/>
    <w:tmpl w:val="B0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D964B9"/>
    <w:multiLevelType w:val="multilevel"/>
    <w:tmpl w:val="9D6838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A832308"/>
    <w:multiLevelType w:val="hybridMultilevel"/>
    <w:tmpl w:val="82A0AE28"/>
    <w:lvl w:ilvl="0" w:tplc="FBA6D91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D958B24"/>
    <w:multiLevelType w:val="hybridMultilevel"/>
    <w:tmpl w:val="1442AAEC"/>
    <w:lvl w:ilvl="0" w:tplc="9A565C6C">
      <w:start w:val="1"/>
      <w:numFmt w:val="bullet"/>
      <w:lvlText w:val=""/>
      <w:lvlJc w:val="left"/>
      <w:pPr>
        <w:ind w:left="720" w:hanging="360"/>
      </w:pPr>
      <w:rPr>
        <w:rFonts w:ascii="Symbol" w:hAnsi="Symbol" w:hint="default"/>
      </w:rPr>
    </w:lvl>
    <w:lvl w:ilvl="1" w:tplc="3226461E">
      <w:start w:val="1"/>
      <w:numFmt w:val="bullet"/>
      <w:lvlText w:val="o"/>
      <w:lvlJc w:val="left"/>
      <w:pPr>
        <w:ind w:left="1440" w:hanging="360"/>
      </w:pPr>
      <w:rPr>
        <w:rFonts w:ascii="Courier New" w:hAnsi="Courier New" w:hint="default"/>
      </w:rPr>
    </w:lvl>
    <w:lvl w:ilvl="2" w:tplc="5532E46C">
      <w:start w:val="1"/>
      <w:numFmt w:val="bullet"/>
      <w:lvlText w:val=""/>
      <w:lvlJc w:val="left"/>
      <w:pPr>
        <w:ind w:left="2160" w:hanging="360"/>
      </w:pPr>
      <w:rPr>
        <w:rFonts w:ascii="Wingdings" w:hAnsi="Wingdings" w:hint="default"/>
      </w:rPr>
    </w:lvl>
    <w:lvl w:ilvl="3" w:tplc="C45C72E0">
      <w:start w:val="1"/>
      <w:numFmt w:val="bullet"/>
      <w:lvlText w:val=""/>
      <w:lvlJc w:val="left"/>
      <w:pPr>
        <w:ind w:left="2880" w:hanging="360"/>
      </w:pPr>
      <w:rPr>
        <w:rFonts w:ascii="Symbol" w:hAnsi="Symbol" w:hint="default"/>
      </w:rPr>
    </w:lvl>
    <w:lvl w:ilvl="4" w:tplc="992477E4">
      <w:start w:val="1"/>
      <w:numFmt w:val="bullet"/>
      <w:lvlText w:val="o"/>
      <w:lvlJc w:val="left"/>
      <w:pPr>
        <w:ind w:left="3600" w:hanging="360"/>
      </w:pPr>
      <w:rPr>
        <w:rFonts w:ascii="Courier New" w:hAnsi="Courier New" w:hint="default"/>
      </w:rPr>
    </w:lvl>
    <w:lvl w:ilvl="5" w:tplc="F398A2A8">
      <w:start w:val="1"/>
      <w:numFmt w:val="bullet"/>
      <w:lvlText w:val=""/>
      <w:lvlJc w:val="left"/>
      <w:pPr>
        <w:ind w:left="4320" w:hanging="360"/>
      </w:pPr>
      <w:rPr>
        <w:rFonts w:ascii="Wingdings" w:hAnsi="Wingdings" w:hint="default"/>
      </w:rPr>
    </w:lvl>
    <w:lvl w:ilvl="6" w:tplc="9AE4BB4C">
      <w:start w:val="1"/>
      <w:numFmt w:val="bullet"/>
      <w:lvlText w:val=""/>
      <w:lvlJc w:val="left"/>
      <w:pPr>
        <w:ind w:left="5040" w:hanging="360"/>
      </w:pPr>
      <w:rPr>
        <w:rFonts w:ascii="Symbol" w:hAnsi="Symbol" w:hint="default"/>
      </w:rPr>
    </w:lvl>
    <w:lvl w:ilvl="7" w:tplc="EFE82162">
      <w:start w:val="1"/>
      <w:numFmt w:val="bullet"/>
      <w:lvlText w:val="o"/>
      <w:lvlJc w:val="left"/>
      <w:pPr>
        <w:ind w:left="5760" w:hanging="360"/>
      </w:pPr>
      <w:rPr>
        <w:rFonts w:ascii="Courier New" w:hAnsi="Courier New" w:hint="default"/>
      </w:rPr>
    </w:lvl>
    <w:lvl w:ilvl="8" w:tplc="0CFA4CE0">
      <w:start w:val="1"/>
      <w:numFmt w:val="bullet"/>
      <w:lvlText w:val=""/>
      <w:lvlJc w:val="left"/>
      <w:pPr>
        <w:ind w:left="6480" w:hanging="360"/>
      </w:pPr>
      <w:rPr>
        <w:rFonts w:ascii="Wingdings" w:hAnsi="Wingdings" w:hint="default"/>
      </w:rPr>
    </w:lvl>
  </w:abstractNum>
  <w:abstractNum w:abstractNumId="8" w15:restartNumberingAfterBreak="0">
    <w:nsid w:val="2E674F7F"/>
    <w:multiLevelType w:val="multilevel"/>
    <w:tmpl w:val="EB2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4F60B4"/>
    <w:multiLevelType w:val="hybridMultilevel"/>
    <w:tmpl w:val="4FE44994"/>
    <w:lvl w:ilvl="0" w:tplc="7C786D58">
      <w:numFmt w:val="bullet"/>
      <w:lvlText w:val="-"/>
      <w:lvlJc w:val="left"/>
      <w:pPr>
        <w:ind w:left="720" w:hanging="360"/>
      </w:pPr>
      <w:rPr>
        <w:rFonts w:ascii="Aptos" w:eastAsiaTheme="majorEastAsia" w:hAnsi="Apto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39E65C9"/>
    <w:multiLevelType w:val="hybridMultilevel"/>
    <w:tmpl w:val="5F3CD6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6092E46"/>
    <w:multiLevelType w:val="hybridMultilevel"/>
    <w:tmpl w:val="D2300D0E"/>
    <w:lvl w:ilvl="0" w:tplc="18090001">
      <w:start w:val="1"/>
      <w:numFmt w:val="bullet"/>
      <w:pStyle w:val="Stile1"/>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E5B7886"/>
    <w:multiLevelType w:val="hybridMultilevel"/>
    <w:tmpl w:val="01A2E780"/>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4356788E"/>
    <w:multiLevelType w:val="hybridMultilevel"/>
    <w:tmpl w:val="8840A82C"/>
    <w:lvl w:ilvl="0" w:tplc="FBA6D91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50813C3"/>
    <w:multiLevelType w:val="hybridMultilevel"/>
    <w:tmpl w:val="A088048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81D44B9"/>
    <w:multiLevelType w:val="multilevel"/>
    <w:tmpl w:val="5CA0D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146263"/>
    <w:multiLevelType w:val="multilevel"/>
    <w:tmpl w:val="778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AFF074"/>
    <w:multiLevelType w:val="hybridMultilevel"/>
    <w:tmpl w:val="2EA8706E"/>
    <w:lvl w:ilvl="0" w:tplc="9A0C5108">
      <w:start w:val="1"/>
      <w:numFmt w:val="bullet"/>
      <w:lvlText w:val=""/>
      <w:lvlJc w:val="left"/>
      <w:pPr>
        <w:ind w:left="720" w:hanging="360"/>
      </w:pPr>
      <w:rPr>
        <w:rFonts w:ascii="Symbol" w:hAnsi="Symbol" w:hint="default"/>
      </w:rPr>
    </w:lvl>
    <w:lvl w:ilvl="1" w:tplc="3994602A">
      <w:start w:val="1"/>
      <w:numFmt w:val="bullet"/>
      <w:lvlText w:val="o"/>
      <w:lvlJc w:val="left"/>
      <w:pPr>
        <w:ind w:left="1440" w:hanging="360"/>
      </w:pPr>
      <w:rPr>
        <w:rFonts w:ascii="Courier New" w:hAnsi="Courier New" w:hint="default"/>
      </w:rPr>
    </w:lvl>
    <w:lvl w:ilvl="2" w:tplc="BD4E14A2">
      <w:start w:val="1"/>
      <w:numFmt w:val="bullet"/>
      <w:lvlText w:val=""/>
      <w:lvlJc w:val="left"/>
      <w:pPr>
        <w:ind w:left="2160" w:hanging="360"/>
      </w:pPr>
      <w:rPr>
        <w:rFonts w:ascii="Wingdings" w:hAnsi="Wingdings" w:hint="default"/>
      </w:rPr>
    </w:lvl>
    <w:lvl w:ilvl="3" w:tplc="CABE72D0">
      <w:start w:val="1"/>
      <w:numFmt w:val="bullet"/>
      <w:lvlText w:val=""/>
      <w:lvlJc w:val="left"/>
      <w:pPr>
        <w:ind w:left="2880" w:hanging="360"/>
      </w:pPr>
      <w:rPr>
        <w:rFonts w:ascii="Symbol" w:hAnsi="Symbol" w:hint="default"/>
      </w:rPr>
    </w:lvl>
    <w:lvl w:ilvl="4" w:tplc="2B084152">
      <w:start w:val="1"/>
      <w:numFmt w:val="bullet"/>
      <w:lvlText w:val="o"/>
      <w:lvlJc w:val="left"/>
      <w:pPr>
        <w:ind w:left="3600" w:hanging="360"/>
      </w:pPr>
      <w:rPr>
        <w:rFonts w:ascii="Courier New" w:hAnsi="Courier New" w:hint="default"/>
      </w:rPr>
    </w:lvl>
    <w:lvl w:ilvl="5" w:tplc="37A41034">
      <w:start w:val="1"/>
      <w:numFmt w:val="bullet"/>
      <w:lvlText w:val=""/>
      <w:lvlJc w:val="left"/>
      <w:pPr>
        <w:ind w:left="4320" w:hanging="360"/>
      </w:pPr>
      <w:rPr>
        <w:rFonts w:ascii="Wingdings" w:hAnsi="Wingdings" w:hint="default"/>
      </w:rPr>
    </w:lvl>
    <w:lvl w:ilvl="6" w:tplc="D91ECBD8">
      <w:start w:val="1"/>
      <w:numFmt w:val="bullet"/>
      <w:lvlText w:val=""/>
      <w:lvlJc w:val="left"/>
      <w:pPr>
        <w:ind w:left="5040" w:hanging="360"/>
      </w:pPr>
      <w:rPr>
        <w:rFonts w:ascii="Symbol" w:hAnsi="Symbol" w:hint="default"/>
      </w:rPr>
    </w:lvl>
    <w:lvl w:ilvl="7" w:tplc="9482B5A6">
      <w:start w:val="1"/>
      <w:numFmt w:val="bullet"/>
      <w:lvlText w:val="o"/>
      <w:lvlJc w:val="left"/>
      <w:pPr>
        <w:ind w:left="5760" w:hanging="360"/>
      </w:pPr>
      <w:rPr>
        <w:rFonts w:ascii="Courier New" w:hAnsi="Courier New" w:hint="default"/>
      </w:rPr>
    </w:lvl>
    <w:lvl w:ilvl="8" w:tplc="32EA9C0E">
      <w:start w:val="1"/>
      <w:numFmt w:val="bullet"/>
      <w:lvlText w:val=""/>
      <w:lvlJc w:val="left"/>
      <w:pPr>
        <w:ind w:left="6480" w:hanging="360"/>
      </w:pPr>
      <w:rPr>
        <w:rFonts w:ascii="Wingdings" w:hAnsi="Wingdings" w:hint="default"/>
      </w:rPr>
    </w:lvl>
  </w:abstractNum>
  <w:abstractNum w:abstractNumId="18" w15:restartNumberingAfterBreak="0">
    <w:nsid w:val="5A14074D"/>
    <w:multiLevelType w:val="hybridMultilevel"/>
    <w:tmpl w:val="1E3890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0D49314"/>
    <w:multiLevelType w:val="hybridMultilevel"/>
    <w:tmpl w:val="44AAC484"/>
    <w:lvl w:ilvl="0" w:tplc="9B48BAC6">
      <w:start w:val="1"/>
      <w:numFmt w:val="bullet"/>
      <w:lvlText w:val=""/>
      <w:lvlJc w:val="left"/>
      <w:pPr>
        <w:ind w:left="720" w:hanging="360"/>
      </w:pPr>
      <w:rPr>
        <w:rFonts w:ascii="Symbol" w:hAnsi="Symbol" w:hint="default"/>
      </w:rPr>
    </w:lvl>
    <w:lvl w:ilvl="1" w:tplc="D9BEFB32">
      <w:start w:val="1"/>
      <w:numFmt w:val="bullet"/>
      <w:lvlText w:val="o"/>
      <w:lvlJc w:val="left"/>
      <w:pPr>
        <w:ind w:left="1440" w:hanging="360"/>
      </w:pPr>
      <w:rPr>
        <w:rFonts w:ascii="Courier New" w:hAnsi="Courier New" w:hint="default"/>
      </w:rPr>
    </w:lvl>
    <w:lvl w:ilvl="2" w:tplc="65C6D8AE">
      <w:start w:val="1"/>
      <w:numFmt w:val="bullet"/>
      <w:lvlText w:val=""/>
      <w:lvlJc w:val="left"/>
      <w:pPr>
        <w:ind w:left="2160" w:hanging="360"/>
      </w:pPr>
      <w:rPr>
        <w:rFonts w:ascii="Wingdings" w:hAnsi="Wingdings" w:hint="default"/>
      </w:rPr>
    </w:lvl>
    <w:lvl w:ilvl="3" w:tplc="24A07498">
      <w:start w:val="1"/>
      <w:numFmt w:val="bullet"/>
      <w:lvlText w:val=""/>
      <w:lvlJc w:val="left"/>
      <w:pPr>
        <w:ind w:left="2880" w:hanging="360"/>
      </w:pPr>
      <w:rPr>
        <w:rFonts w:ascii="Symbol" w:hAnsi="Symbol" w:hint="default"/>
      </w:rPr>
    </w:lvl>
    <w:lvl w:ilvl="4" w:tplc="5E88EB72">
      <w:start w:val="1"/>
      <w:numFmt w:val="bullet"/>
      <w:lvlText w:val="o"/>
      <w:lvlJc w:val="left"/>
      <w:pPr>
        <w:ind w:left="3600" w:hanging="360"/>
      </w:pPr>
      <w:rPr>
        <w:rFonts w:ascii="Courier New" w:hAnsi="Courier New" w:hint="default"/>
      </w:rPr>
    </w:lvl>
    <w:lvl w:ilvl="5" w:tplc="F99C9092">
      <w:start w:val="1"/>
      <w:numFmt w:val="bullet"/>
      <w:lvlText w:val=""/>
      <w:lvlJc w:val="left"/>
      <w:pPr>
        <w:ind w:left="4320" w:hanging="360"/>
      </w:pPr>
      <w:rPr>
        <w:rFonts w:ascii="Wingdings" w:hAnsi="Wingdings" w:hint="default"/>
      </w:rPr>
    </w:lvl>
    <w:lvl w:ilvl="6" w:tplc="B5B09A60">
      <w:start w:val="1"/>
      <w:numFmt w:val="bullet"/>
      <w:lvlText w:val=""/>
      <w:lvlJc w:val="left"/>
      <w:pPr>
        <w:ind w:left="5040" w:hanging="360"/>
      </w:pPr>
      <w:rPr>
        <w:rFonts w:ascii="Symbol" w:hAnsi="Symbol" w:hint="default"/>
      </w:rPr>
    </w:lvl>
    <w:lvl w:ilvl="7" w:tplc="D32CD5C0">
      <w:start w:val="1"/>
      <w:numFmt w:val="bullet"/>
      <w:lvlText w:val="o"/>
      <w:lvlJc w:val="left"/>
      <w:pPr>
        <w:ind w:left="5760" w:hanging="360"/>
      </w:pPr>
      <w:rPr>
        <w:rFonts w:ascii="Courier New" w:hAnsi="Courier New" w:hint="default"/>
      </w:rPr>
    </w:lvl>
    <w:lvl w:ilvl="8" w:tplc="BDF027E6">
      <w:start w:val="1"/>
      <w:numFmt w:val="bullet"/>
      <w:lvlText w:val=""/>
      <w:lvlJc w:val="left"/>
      <w:pPr>
        <w:ind w:left="6480" w:hanging="360"/>
      </w:pPr>
      <w:rPr>
        <w:rFonts w:ascii="Wingdings" w:hAnsi="Wingdings" w:hint="default"/>
      </w:rPr>
    </w:lvl>
  </w:abstractNum>
  <w:abstractNum w:abstractNumId="20" w15:restartNumberingAfterBreak="0">
    <w:nsid w:val="61FEE765"/>
    <w:multiLevelType w:val="hybridMultilevel"/>
    <w:tmpl w:val="E8C67E6A"/>
    <w:lvl w:ilvl="0" w:tplc="305496B0">
      <w:start w:val="1"/>
      <w:numFmt w:val="bullet"/>
      <w:lvlText w:val=""/>
      <w:lvlJc w:val="left"/>
      <w:pPr>
        <w:ind w:left="720" w:hanging="360"/>
      </w:pPr>
      <w:rPr>
        <w:rFonts w:ascii="Symbol" w:hAnsi="Symbol" w:hint="default"/>
      </w:rPr>
    </w:lvl>
    <w:lvl w:ilvl="1" w:tplc="47DE97FA">
      <w:start w:val="1"/>
      <w:numFmt w:val="bullet"/>
      <w:lvlText w:val="o"/>
      <w:lvlJc w:val="left"/>
      <w:pPr>
        <w:ind w:left="1440" w:hanging="360"/>
      </w:pPr>
      <w:rPr>
        <w:rFonts w:ascii="Courier New" w:hAnsi="Courier New" w:hint="default"/>
      </w:rPr>
    </w:lvl>
    <w:lvl w:ilvl="2" w:tplc="E8967BF8">
      <w:start w:val="1"/>
      <w:numFmt w:val="bullet"/>
      <w:lvlText w:val=""/>
      <w:lvlJc w:val="left"/>
      <w:pPr>
        <w:ind w:left="2160" w:hanging="360"/>
      </w:pPr>
      <w:rPr>
        <w:rFonts w:ascii="Wingdings" w:hAnsi="Wingdings" w:hint="default"/>
      </w:rPr>
    </w:lvl>
    <w:lvl w:ilvl="3" w:tplc="7BEED8D4">
      <w:start w:val="1"/>
      <w:numFmt w:val="bullet"/>
      <w:lvlText w:val=""/>
      <w:lvlJc w:val="left"/>
      <w:pPr>
        <w:ind w:left="2880" w:hanging="360"/>
      </w:pPr>
      <w:rPr>
        <w:rFonts w:ascii="Symbol" w:hAnsi="Symbol" w:hint="default"/>
      </w:rPr>
    </w:lvl>
    <w:lvl w:ilvl="4" w:tplc="EAEE3B70">
      <w:start w:val="1"/>
      <w:numFmt w:val="bullet"/>
      <w:lvlText w:val="o"/>
      <w:lvlJc w:val="left"/>
      <w:pPr>
        <w:ind w:left="3600" w:hanging="360"/>
      </w:pPr>
      <w:rPr>
        <w:rFonts w:ascii="Courier New" w:hAnsi="Courier New" w:hint="default"/>
      </w:rPr>
    </w:lvl>
    <w:lvl w:ilvl="5" w:tplc="941ECBB4">
      <w:start w:val="1"/>
      <w:numFmt w:val="bullet"/>
      <w:lvlText w:val=""/>
      <w:lvlJc w:val="left"/>
      <w:pPr>
        <w:ind w:left="4320" w:hanging="360"/>
      </w:pPr>
      <w:rPr>
        <w:rFonts w:ascii="Wingdings" w:hAnsi="Wingdings" w:hint="default"/>
      </w:rPr>
    </w:lvl>
    <w:lvl w:ilvl="6" w:tplc="763AEF34">
      <w:start w:val="1"/>
      <w:numFmt w:val="bullet"/>
      <w:lvlText w:val=""/>
      <w:lvlJc w:val="left"/>
      <w:pPr>
        <w:ind w:left="5040" w:hanging="360"/>
      </w:pPr>
      <w:rPr>
        <w:rFonts w:ascii="Symbol" w:hAnsi="Symbol" w:hint="default"/>
      </w:rPr>
    </w:lvl>
    <w:lvl w:ilvl="7" w:tplc="584CD744">
      <w:start w:val="1"/>
      <w:numFmt w:val="bullet"/>
      <w:lvlText w:val="o"/>
      <w:lvlJc w:val="left"/>
      <w:pPr>
        <w:ind w:left="5760" w:hanging="360"/>
      </w:pPr>
      <w:rPr>
        <w:rFonts w:ascii="Courier New" w:hAnsi="Courier New" w:hint="default"/>
      </w:rPr>
    </w:lvl>
    <w:lvl w:ilvl="8" w:tplc="FA1210A6">
      <w:start w:val="1"/>
      <w:numFmt w:val="bullet"/>
      <w:lvlText w:val=""/>
      <w:lvlJc w:val="left"/>
      <w:pPr>
        <w:ind w:left="6480" w:hanging="360"/>
      </w:pPr>
      <w:rPr>
        <w:rFonts w:ascii="Wingdings" w:hAnsi="Wingdings" w:hint="default"/>
      </w:rPr>
    </w:lvl>
  </w:abstractNum>
  <w:abstractNum w:abstractNumId="21" w15:restartNumberingAfterBreak="0">
    <w:nsid w:val="667019C1"/>
    <w:multiLevelType w:val="multilevel"/>
    <w:tmpl w:val="9360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665A11"/>
    <w:multiLevelType w:val="multilevel"/>
    <w:tmpl w:val="EEA6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1F7CC1"/>
    <w:multiLevelType w:val="hybridMultilevel"/>
    <w:tmpl w:val="75F23A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E2A10C5"/>
    <w:multiLevelType w:val="multilevel"/>
    <w:tmpl w:val="0CA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095BFD"/>
    <w:multiLevelType w:val="multilevel"/>
    <w:tmpl w:val="60D8C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9E1282"/>
    <w:multiLevelType w:val="hybridMultilevel"/>
    <w:tmpl w:val="71041746"/>
    <w:lvl w:ilvl="0" w:tplc="493E3AA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7" w15:restartNumberingAfterBreak="0">
    <w:nsid w:val="77C47DF7"/>
    <w:multiLevelType w:val="hybridMultilevel"/>
    <w:tmpl w:val="A12E0D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F1A5833"/>
    <w:multiLevelType w:val="multilevel"/>
    <w:tmpl w:val="D23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11F80"/>
    <w:multiLevelType w:val="hybridMultilevel"/>
    <w:tmpl w:val="6BA06B96"/>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num w:numId="1" w16cid:durableId="705562449">
    <w:abstractNumId w:val="2"/>
  </w:num>
  <w:num w:numId="2" w16cid:durableId="625935690">
    <w:abstractNumId w:val="7"/>
  </w:num>
  <w:num w:numId="3" w16cid:durableId="1543398688">
    <w:abstractNumId w:val="19"/>
  </w:num>
  <w:num w:numId="4" w16cid:durableId="1544706188">
    <w:abstractNumId w:val="20"/>
  </w:num>
  <w:num w:numId="5" w16cid:durableId="1436948176">
    <w:abstractNumId w:val="17"/>
  </w:num>
  <w:num w:numId="6" w16cid:durableId="254245748">
    <w:abstractNumId w:val="18"/>
  </w:num>
  <w:num w:numId="7" w16cid:durableId="1342245564">
    <w:abstractNumId w:val="12"/>
  </w:num>
  <w:num w:numId="8" w16cid:durableId="1608197316">
    <w:abstractNumId w:val="11"/>
  </w:num>
  <w:num w:numId="9" w16cid:durableId="165294177">
    <w:abstractNumId w:val="26"/>
  </w:num>
  <w:num w:numId="10" w16cid:durableId="42565399">
    <w:abstractNumId w:val="21"/>
  </w:num>
  <w:num w:numId="11" w16cid:durableId="1441798367">
    <w:abstractNumId w:val="25"/>
  </w:num>
  <w:num w:numId="12" w16cid:durableId="394085207">
    <w:abstractNumId w:val="15"/>
  </w:num>
  <w:num w:numId="13" w16cid:durableId="430979545">
    <w:abstractNumId w:val="23"/>
  </w:num>
  <w:num w:numId="14" w16cid:durableId="361131053">
    <w:abstractNumId w:val="14"/>
  </w:num>
  <w:num w:numId="15" w16cid:durableId="1366951639">
    <w:abstractNumId w:val="1"/>
  </w:num>
  <w:num w:numId="16" w16cid:durableId="1867330791">
    <w:abstractNumId w:val="10"/>
  </w:num>
  <w:num w:numId="17" w16cid:durableId="511727194">
    <w:abstractNumId w:val="27"/>
  </w:num>
  <w:num w:numId="18" w16cid:durableId="306516118">
    <w:abstractNumId w:val="29"/>
  </w:num>
  <w:num w:numId="19" w16cid:durableId="1358239634">
    <w:abstractNumId w:val="4"/>
  </w:num>
  <w:num w:numId="20" w16cid:durableId="1580477094">
    <w:abstractNumId w:val="22"/>
  </w:num>
  <w:num w:numId="21" w16cid:durableId="418673308">
    <w:abstractNumId w:val="24"/>
  </w:num>
  <w:num w:numId="22" w16cid:durableId="1403529072">
    <w:abstractNumId w:val="8"/>
  </w:num>
  <w:num w:numId="23" w16cid:durableId="1229271208">
    <w:abstractNumId w:val="5"/>
  </w:num>
  <w:num w:numId="24" w16cid:durableId="604701142">
    <w:abstractNumId w:val="16"/>
  </w:num>
  <w:num w:numId="25" w16cid:durableId="691609968">
    <w:abstractNumId w:val="6"/>
  </w:num>
  <w:num w:numId="26" w16cid:durableId="2120953938">
    <w:abstractNumId w:val="0"/>
  </w:num>
  <w:num w:numId="27" w16cid:durableId="1726828457">
    <w:abstractNumId w:val="13"/>
  </w:num>
  <w:num w:numId="28" w16cid:durableId="1058165643">
    <w:abstractNumId w:val="9"/>
  </w:num>
  <w:num w:numId="29" w16cid:durableId="631251814">
    <w:abstractNumId w:val="3"/>
  </w:num>
  <w:num w:numId="30" w16cid:durableId="19771022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E"/>
    <w:rsid w:val="000016F5"/>
    <w:rsid w:val="000061ED"/>
    <w:rsid w:val="00016FD5"/>
    <w:rsid w:val="00020104"/>
    <w:rsid w:val="0002189C"/>
    <w:rsid w:val="000238A0"/>
    <w:rsid w:val="00024ECD"/>
    <w:rsid w:val="000252B2"/>
    <w:rsid w:val="000307AC"/>
    <w:rsid w:val="00032FF7"/>
    <w:rsid w:val="00043611"/>
    <w:rsid w:val="00044858"/>
    <w:rsid w:val="00050A3F"/>
    <w:rsid w:val="00056A7D"/>
    <w:rsid w:val="00061B8A"/>
    <w:rsid w:val="0006293D"/>
    <w:rsid w:val="0006479B"/>
    <w:rsid w:val="0006564E"/>
    <w:rsid w:val="0006622E"/>
    <w:rsid w:val="00067115"/>
    <w:rsid w:val="000703E5"/>
    <w:rsid w:val="0007132E"/>
    <w:rsid w:val="00072B7F"/>
    <w:rsid w:val="000750B9"/>
    <w:rsid w:val="00075FED"/>
    <w:rsid w:val="00077118"/>
    <w:rsid w:val="0008321F"/>
    <w:rsid w:val="00084547"/>
    <w:rsid w:val="00084D3A"/>
    <w:rsid w:val="00084E47"/>
    <w:rsid w:val="00085930"/>
    <w:rsid w:val="000873C4"/>
    <w:rsid w:val="0008783A"/>
    <w:rsid w:val="00091F5E"/>
    <w:rsid w:val="00092A8D"/>
    <w:rsid w:val="00097B03"/>
    <w:rsid w:val="000A079D"/>
    <w:rsid w:val="000A1B97"/>
    <w:rsid w:val="000A1BA4"/>
    <w:rsid w:val="000A20C4"/>
    <w:rsid w:val="000B6756"/>
    <w:rsid w:val="000C20F0"/>
    <w:rsid w:val="000C2761"/>
    <w:rsid w:val="000C3CF5"/>
    <w:rsid w:val="000C6097"/>
    <w:rsid w:val="000D0B30"/>
    <w:rsid w:val="000D1C75"/>
    <w:rsid w:val="000D2BB9"/>
    <w:rsid w:val="000D3288"/>
    <w:rsid w:val="000D43E7"/>
    <w:rsid w:val="000D59FB"/>
    <w:rsid w:val="000D7BD3"/>
    <w:rsid w:val="000E14B9"/>
    <w:rsid w:val="000E43C8"/>
    <w:rsid w:val="000E5950"/>
    <w:rsid w:val="000F27A9"/>
    <w:rsid w:val="000F2F19"/>
    <w:rsid w:val="000F57A5"/>
    <w:rsid w:val="000F6504"/>
    <w:rsid w:val="00101BD9"/>
    <w:rsid w:val="00102231"/>
    <w:rsid w:val="00102426"/>
    <w:rsid w:val="00107F0C"/>
    <w:rsid w:val="00110ED2"/>
    <w:rsid w:val="00115413"/>
    <w:rsid w:val="00117162"/>
    <w:rsid w:val="00120791"/>
    <w:rsid w:val="001221CF"/>
    <w:rsid w:val="00122A0E"/>
    <w:rsid w:val="00124258"/>
    <w:rsid w:val="0012513A"/>
    <w:rsid w:val="00130A69"/>
    <w:rsid w:val="001313C7"/>
    <w:rsid w:val="00131E60"/>
    <w:rsid w:val="001400D8"/>
    <w:rsid w:val="001448A9"/>
    <w:rsid w:val="0014615F"/>
    <w:rsid w:val="001505AE"/>
    <w:rsid w:val="001521C8"/>
    <w:rsid w:val="001526C8"/>
    <w:rsid w:val="00152BC1"/>
    <w:rsid w:val="00153327"/>
    <w:rsid w:val="00154501"/>
    <w:rsid w:val="00154B65"/>
    <w:rsid w:val="00160B14"/>
    <w:rsid w:val="00161BF8"/>
    <w:rsid w:val="00167BCA"/>
    <w:rsid w:val="00167C67"/>
    <w:rsid w:val="00170020"/>
    <w:rsid w:val="00171871"/>
    <w:rsid w:val="00176938"/>
    <w:rsid w:val="00181701"/>
    <w:rsid w:val="001824D8"/>
    <w:rsid w:val="0018290F"/>
    <w:rsid w:val="00186272"/>
    <w:rsid w:val="0019449E"/>
    <w:rsid w:val="00196B7E"/>
    <w:rsid w:val="001A01A8"/>
    <w:rsid w:val="001A037A"/>
    <w:rsid w:val="001A0660"/>
    <w:rsid w:val="001A1F22"/>
    <w:rsid w:val="001A75D5"/>
    <w:rsid w:val="001B0F02"/>
    <w:rsid w:val="001B1D0F"/>
    <w:rsid w:val="001B2347"/>
    <w:rsid w:val="001C0E2B"/>
    <w:rsid w:val="001C2F25"/>
    <w:rsid w:val="001C4600"/>
    <w:rsid w:val="001C49B5"/>
    <w:rsid w:val="001C4FD9"/>
    <w:rsid w:val="001C66A6"/>
    <w:rsid w:val="001D0FF4"/>
    <w:rsid w:val="001D2DF2"/>
    <w:rsid w:val="001D4939"/>
    <w:rsid w:val="001D4C8E"/>
    <w:rsid w:val="001D70A0"/>
    <w:rsid w:val="001E3AD5"/>
    <w:rsid w:val="001E5151"/>
    <w:rsid w:val="001E65C7"/>
    <w:rsid w:val="001F331D"/>
    <w:rsid w:val="001F440B"/>
    <w:rsid w:val="001F558B"/>
    <w:rsid w:val="001F717C"/>
    <w:rsid w:val="00200BE0"/>
    <w:rsid w:val="0020148E"/>
    <w:rsid w:val="002014F3"/>
    <w:rsid w:val="00216E05"/>
    <w:rsid w:val="00221E97"/>
    <w:rsid w:val="0022246B"/>
    <w:rsid w:val="00222583"/>
    <w:rsid w:val="002238C9"/>
    <w:rsid w:val="00224243"/>
    <w:rsid w:val="00230313"/>
    <w:rsid w:val="0023078C"/>
    <w:rsid w:val="00230AFA"/>
    <w:rsid w:val="00231D2D"/>
    <w:rsid w:val="00232815"/>
    <w:rsid w:val="00233782"/>
    <w:rsid w:val="0023410C"/>
    <w:rsid w:val="00234339"/>
    <w:rsid w:val="00237990"/>
    <w:rsid w:val="002444E5"/>
    <w:rsid w:val="00245E7F"/>
    <w:rsid w:val="00246645"/>
    <w:rsid w:val="00246D1F"/>
    <w:rsid w:val="00247996"/>
    <w:rsid w:val="0025368D"/>
    <w:rsid w:val="002547E9"/>
    <w:rsid w:val="002654D9"/>
    <w:rsid w:val="0026572E"/>
    <w:rsid w:val="00266AEB"/>
    <w:rsid w:val="002677C8"/>
    <w:rsid w:val="00271B91"/>
    <w:rsid w:val="00276DE5"/>
    <w:rsid w:val="00281794"/>
    <w:rsid w:val="0028214A"/>
    <w:rsid w:val="002825B7"/>
    <w:rsid w:val="00282914"/>
    <w:rsid w:val="002856EE"/>
    <w:rsid w:val="00287243"/>
    <w:rsid w:val="00290EA5"/>
    <w:rsid w:val="00292EEC"/>
    <w:rsid w:val="002931C3"/>
    <w:rsid w:val="0029581E"/>
    <w:rsid w:val="002A15CA"/>
    <w:rsid w:val="002A5DF8"/>
    <w:rsid w:val="002A6180"/>
    <w:rsid w:val="002A686C"/>
    <w:rsid w:val="002A6D34"/>
    <w:rsid w:val="002A74C8"/>
    <w:rsid w:val="002A7CCA"/>
    <w:rsid w:val="002B62E0"/>
    <w:rsid w:val="002B6441"/>
    <w:rsid w:val="002C21AC"/>
    <w:rsid w:val="002C25E0"/>
    <w:rsid w:val="002C3448"/>
    <w:rsid w:val="002D11F8"/>
    <w:rsid w:val="002D60AE"/>
    <w:rsid w:val="002D6299"/>
    <w:rsid w:val="002E495A"/>
    <w:rsid w:val="002E5742"/>
    <w:rsid w:val="002F5947"/>
    <w:rsid w:val="002F6391"/>
    <w:rsid w:val="002F6E82"/>
    <w:rsid w:val="00300577"/>
    <w:rsid w:val="0030066D"/>
    <w:rsid w:val="00302B93"/>
    <w:rsid w:val="00305BB5"/>
    <w:rsid w:val="0030677C"/>
    <w:rsid w:val="00306B47"/>
    <w:rsid w:val="0031104D"/>
    <w:rsid w:val="00312543"/>
    <w:rsid w:val="0031314C"/>
    <w:rsid w:val="00313654"/>
    <w:rsid w:val="00313F3C"/>
    <w:rsid w:val="00314B14"/>
    <w:rsid w:val="003229D3"/>
    <w:rsid w:val="003271C0"/>
    <w:rsid w:val="00332E0A"/>
    <w:rsid w:val="00334267"/>
    <w:rsid w:val="0033633C"/>
    <w:rsid w:val="003369F3"/>
    <w:rsid w:val="00343287"/>
    <w:rsid w:val="00344C16"/>
    <w:rsid w:val="00345F30"/>
    <w:rsid w:val="00350D42"/>
    <w:rsid w:val="003538F7"/>
    <w:rsid w:val="00360ABC"/>
    <w:rsid w:val="00360EED"/>
    <w:rsid w:val="003615B9"/>
    <w:rsid w:val="0036572F"/>
    <w:rsid w:val="003744BD"/>
    <w:rsid w:val="00376094"/>
    <w:rsid w:val="003761C4"/>
    <w:rsid w:val="003766A0"/>
    <w:rsid w:val="00376A61"/>
    <w:rsid w:val="00376E57"/>
    <w:rsid w:val="00377834"/>
    <w:rsid w:val="0038107A"/>
    <w:rsid w:val="00383E56"/>
    <w:rsid w:val="00384326"/>
    <w:rsid w:val="003855DF"/>
    <w:rsid w:val="00385D35"/>
    <w:rsid w:val="0038605A"/>
    <w:rsid w:val="00386418"/>
    <w:rsid w:val="0038676A"/>
    <w:rsid w:val="0039027A"/>
    <w:rsid w:val="00390B8A"/>
    <w:rsid w:val="003928E5"/>
    <w:rsid w:val="00394E8D"/>
    <w:rsid w:val="00396134"/>
    <w:rsid w:val="003A1F7B"/>
    <w:rsid w:val="003A1FE4"/>
    <w:rsid w:val="003A516D"/>
    <w:rsid w:val="003A5884"/>
    <w:rsid w:val="003B30D5"/>
    <w:rsid w:val="003B385B"/>
    <w:rsid w:val="003C1D69"/>
    <w:rsid w:val="003C317C"/>
    <w:rsid w:val="003C76A8"/>
    <w:rsid w:val="003E1747"/>
    <w:rsid w:val="003E4D28"/>
    <w:rsid w:val="003E7CC1"/>
    <w:rsid w:val="003F6992"/>
    <w:rsid w:val="004007CB"/>
    <w:rsid w:val="004028BC"/>
    <w:rsid w:val="00404187"/>
    <w:rsid w:val="004075E4"/>
    <w:rsid w:val="00410B6A"/>
    <w:rsid w:val="00411519"/>
    <w:rsid w:val="0041368B"/>
    <w:rsid w:val="0042009D"/>
    <w:rsid w:val="00420BDF"/>
    <w:rsid w:val="00421838"/>
    <w:rsid w:val="004224F9"/>
    <w:rsid w:val="00425BF0"/>
    <w:rsid w:val="00426E7D"/>
    <w:rsid w:val="00426FF1"/>
    <w:rsid w:val="00441A60"/>
    <w:rsid w:val="00445EF4"/>
    <w:rsid w:val="00446DD9"/>
    <w:rsid w:val="00450B37"/>
    <w:rsid w:val="00451530"/>
    <w:rsid w:val="0045195F"/>
    <w:rsid w:val="004524D3"/>
    <w:rsid w:val="004524ED"/>
    <w:rsid w:val="00454030"/>
    <w:rsid w:val="00455DCB"/>
    <w:rsid w:val="004568F2"/>
    <w:rsid w:val="00460A12"/>
    <w:rsid w:val="004615CD"/>
    <w:rsid w:val="00466E07"/>
    <w:rsid w:val="004674B2"/>
    <w:rsid w:val="0046792C"/>
    <w:rsid w:val="004725E8"/>
    <w:rsid w:val="00474E77"/>
    <w:rsid w:val="00481648"/>
    <w:rsid w:val="0048211D"/>
    <w:rsid w:val="00483C36"/>
    <w:rsid w:val="004844E6"/>
    <w:rsid w:val="004848C6"/>
    <w:rsid w:val="004901BC"/>
    <w:rsid w:val="004A0676"/>
    <w:rsid w:val="004A2507"/>
    <w:rsid w:val="004A4A3D"/>
    <w:rsid w:val="004B261E"/>
    <w:rsid w:val="004B5AE6"/>
    <w:rsid w:val="004B71A3"/>
    <w:rsid w:val="004B78F2"/>
    <w:rsid w:val="004C1017"/>
    <w:rsid w:val="004C3F85"/>
    <w:rsid w:val="004C47C1"/>
    <w:rsid w:val="004C4F4B"/>
    <w:rsid w:val="004D0E83"/>
    <w:rsid w:val="004D675E"/>
    <w:rsid w:val="004D6AF1"/>
    <w:rsid w:val="004D6C0F"/>
    <w:rsid w:val="004D7516"/>
    <w:rsid w:val="004D78A1"/>
    <w:rsid w:val="004E7FC0"/>
    <w:rsid w:val="004F0E97"/>
    <w:rsid w:val="004F117D"/>
    <w:rsid w:val="004F67A3"/>
    <w:rsid w:val="004F6F24"/>
    <w:rsid w:val="00501D28"/>
    <w:rsid w:val="00503173"/>
    <w:rsid w:val="00507736"/>
    <w:rsid w:val="0051275A"/>
    <w:rsid w:val="00514836"/>
    <w:rsid w:val="0051518A"/>
    <w:rsid w:val="00520DC5"/>
    <w:rsid w:val="005238EF"/>
    <w:rsid w:val="00524FF8"/>
    <w:rsid w:val="00525687"/>
    <w:rsid w:val="005256C4"/>
    <w:rsid w:val="00526661"/>
    <w:rsid w:val="00526AB2"/>
    <w:rsid w:val="005274DC"/>
    <w:rsid w:val="00531579"/>
    <w:rsid w:val="00532195"/>
    <w:rsid w:val="00532406"/>
    <w:rsid w:val="00532482"/>
    <w:rsid w:val="00536EAE"/>
    <w:rsid w:val="005407E0"/>
    <w:rsid w:val="00541893"/>
    <w:rsid w:val="00542852"/>
    <w:rsid w:val="00544400"/>
    <w:rsid w:val="0054450A"/>
    <w:rsid w:val="0054619A"/>
    <w:rsid w:val="005468B2"/>
    <w:rsid w:val="00546CC5"/>
    <w:rsid w:val="005511D0"/>
    <w:rsid w:val="005559D7"/>
    <w:rsid w:val="00556BCC"/>
    <w:rsid w:val="005572A9"/>
    <w:rsid w:val="00560B86"/>
    <w:rsid w:val="005611A0"/>
    <w:rsid w:val="005651F2"/>
    <w:rsid w:val="00565A88"/>
    <w:rsid w:val="005670A7"/>
    <w:rsid w:val="00572CA7"/>
    <w:rsid w:val="00572FAB"/>
    <w:rsid w:val="00573036"/>
    <w:rsid w:val="00573B01"/>
    <w:rsid w:val="00575385"/>
    <w:rsid w:val="005753D6"/>
    <w:rsid w:val="005775E4"/>
    <w:rsid w:val="00577EAA"/>
    <w:rsid w:val="005803B8"/>
    <w:rsid w:val="00580E5C"/>
    <w:rsid w:val="00586A05"/>
    <w:rsid w:val="00586BC6"/>
    <w:rsid w:val="00593B36"/>
    <w:rsid w:val="005A2FBB"/>
    <w:rsid w:val="005A4222"/>
    <w:rsid w:val="005A7623"/>
    <w:rsid w:val="005B0E08"/>
    <w:rsid w:val="005B3AD1"/>
    <w:rsid w:val="005B66A5"/>
    <w:rsid w:val="005C1B64"/>
    <w:rsid w:val="005C1DD0"/>
    <w:rsid w:val="005C2521"/>
    <w:rsid w:val="005C2BDF"/>
    <w:rsid w:val="005C3E3F"/>
    <w:rsid w:val="005C7E7E"/>
    <w:rsid w:val="005D048E"/>
    <w:rsid w:val="005D34C7"/>
    <w:rsid w:val="005D3F1B"/>
    <w:rsid w:val="005D61D5"/>
    <w:rsid w:val="005D7FD1"/>
    <w:rsid w:val="005E0E82"/>
    <w:rsid w:val="005E44A2"/>
    <w:rsid w:val="005E6C88"/>
    <w:rsid w:val="005E7FE4"/>
    <w:rsid w:val="005F2BBB"/>
    <w:rsid w:val="005F4205"/>
    <w:rsid w:val="005F467E"/>
    <w:rsid w:val="005F4B3C"/>
    <w:rsid w:val="005F7479"/>
    <w:rsid w:val="005F7924"/>
    <w:rsid w:val="006011BD"/>
    <w:rsid w:val="00602898"/>
    <w:rsid w:val="0060434E"/>
    <w:rsid w:val="00610DAF"/>
    <w:rsid w:val="006148A9"/>
    <w:rsid w:val="00614EF6"/>
    <w:rsid w:val="0062219E"/>
    <w:rsid w:val="00625D87"/>
    <w:rsid w:val="00637665"/>
    <w:rsid w:val="00637C65"/>
    <w:rsid w:val="0064125B"/>
    <w:rsid w:val="00644279"/>
    <w:rsid w:val="00645FCB"/>
    <w:rsid w:val="0064786D"/>
    <w:rsid w:val="00647A4A"/>
    <w:rsid w:val="0065165F"/>
    <w:rsid w:val="00651A71"/>
    <w:rsid w:val="0065309E"/>
    <w:rsid w:val="0065556E"/>
    <w:rsid w:val="00655AAB"/>
    <w:rsid w:val="00655AFF"/>
    <w:rsid w:val="00663B44"/>
    <w:rsid w:val="00666185"/>
    <w:rsid w:val="00667024"/>
    <w:rsid w:val="00672E97"/>
    <w:rsid w:val="00673724"/>
    <w:rsid w:val="006826D7"/>
    <w:rsid w:val="00682DF0"/>
    <w:rsid w:val="00683FCA"/>
    <w:rsid w:val="00690BE5"/>
    <w:rsid w:val="00691033"/>
    <w:rsid w:val="00695BE0"/>
    <w:rsid w:val="00696820"/>
    <w:rsid w:val="006A08E8"/>
    <w:rsid w:val="006A282B"/>
    <w:rsid w:val="006A5332"/>
    <w:rsid w:val="006B311D"/>
    <w:rsid w:val="006B5730"/>
    <w:rsid w:val="006C0164"/>
    <w:rsid w:val="006C048E"/>
    <w:rsid w:val="006C42F6"/>
    <w:rsid w:val="006D0963"/>
    <w:rsid w:val="006D3C17"/>
    <w:rsid w:val="006D47D2"/>
    <w:rsid w:val="006D74B9"/>
    <w:rsid w:val="006E0FF9"/>
    <w:rsid w:val="006E2DAC"/>
    <w:rsid w:val="006E2E3F"/>
    <w:rsid w:val="006E4DA4"/>
    <w:rsid w:val="006E6049"/>
    <w:rsid w:val="006E6693"/>
    <w:rsid w:val="006F0850"/>
    <w:rsid w:val="006F1425"/>
    <w:rsid w:val="006F175A"/>
    <w:rsid w:val="006F3A3A"/>
    <w:rsid w:val="006F5924"/>
    <w:rsid w:val="00703C31"/>
    <w:rsid w:val="0071139C"/>
    <w:rsid w:val="00712F74"/>
    <w:rsid w:val="00721CED"/>
    <w:rsid w:val="00722CB2"/>
    <w:rsid w:val="0072682F"/>
    <w:rsid w:val="00726E06"/>
    <w:rsid w:val="0073002A"/>
    <w:rsid w:val="0073094E"/>
    <w:rsid w:val="0073157D"/>
    <w:rsid w:val="00731C92"/>
    <w:rsid w:val="00734C7D"/>
    <w:rsid w:val="00736856"/>
    <w:rsid w:val="00736EC6"/>
    <w:rsid w:val="00742263"/>
    <w:rsid w:val="0074525D"/>
    <w:rsid w:val="00747494"/>
    <w:rsid w:val="007534F5"/>
    <w:rsid w:val="00757062"/>
    <w:rsid w:val="00760B76"/>
    <w:rsid w:val="0076180F"/>
    <w:rsid w:val="007646A6"/>
    <w:rsid w:val="0076559E"/>
    <w:rsid w:val="0076753B"/>
    <w:rsid w:val="0077403F"/>
    <w:rsid w:val="007757DA"/>
    <w:rsid w:val="007804D8"/>
    <w:rsid w:val="007821B6"/>
    <w:rsid w:val="00784EFA"/>
    <w:rsid w:val="007903FF"/>
    <w:rsid w:val="00793518"/>
    <w:rsid w:val="00794017"/>
    <w:rsid w:val="00794D47"/>
    <w:rsid w:val="0079692C"/>
    <w:rsid w:val="007A1664"/>
    <w:rsid w:val="007A2E68"/>
    <w:rsid w:val="007A484E"/>
    <w:rsid w:val="007A4B10"/>
    <w:rsid w:val="007A56A8"/>
    <w:rsid w:val="007A6635"/>
    <w:rsid w:val="007B0116"/>
    <w:rsid w:val="007C1666"/>
    <w:rsid w:val="007C1A74"/>
    <w:rsid w:val="007C1D9C"/>
    <w:rsid w:val="007C388E"/>
    <w:rsid w:val="007C5F1E"/>
    <w:rsid w:val="007D7DC7"/>
    <w:rsid w:val="007E09D0"/>
    <w:rsid w:val="007E0E52"/>
    <w:rsid w:val="007E1E2B"/>
    <w:rsid w:val="007E4931"/>
    <w:rsid w:val="007F4000"/>
    <w:rsid w:val="007F47E5"/>
    <w:rsid w:val="007F484B"/>
    <w:rsid w:val="00801BDA"/>
    <w:rsid w:val="008023C3"/>
    <w:rsid w:val="0080663F"/>
    <w:rsid w:val="008112B2"/>
    <w:rsid w:val="0081213D"/>
    <w:rsid w:val="008134EA"/>
    <w:rsid w:val="00815D94"/>
    <w:rsid w:val="00821CAE"/>
    <w:rsid w:val="00822CEE"/>
    <w:rsid w:val="008250D3"/>
    <w:rsid w:val="00825D23"/>
    <w:rsid w:val="0084153A"/>
    <w:rsid w:val="008427BB"/>
    <w:rsid w:val="008430D6"/>
    <w:rsid w:val="00843115"/>
    <w:rsid w:val="00844ED8"/>
    <w:rsid w:val="008474BF"/>
    <w:rsid w:val="0085017A"/>
    <w:rsid w:val="00854985"/>
    <w:rsid w:val="00854DBD"/>
    <w:rsid w:val="00856092"/>
    <w:rsid w:val="00860B8B"/>
    <w:rsid w:val="008637C0"/>
    <w:rsid w:val="0086463B"/>
    <w:rsid w:val="008669CF"/>
    <w:rsid w:val="00866BED"/>
    <w:rsid w:val="00866CBF"/>
    <w:rsid w:val="00871A30"/>
    <w:rsid w:val="00874A20"/>
    <w:rsid w:val="00877686"/>
    <w:rsid w:val="0088662F"/>
    <w:rsid w:val="00886B27"/>
    <w:rsid w:val="008917B7"/>
    <w:rsid w:val="008917FA"/>
    <w:rsid w:val="00893593"/>
    <w:rsid w:val="00894DBC"/>
    <w:rsid w:val="00896D8D"/>
    <w:rsid w:val="008A08A3"/>
    <w:rsid w:val="008A08CC"/>
    <w:rsid w:val="008A2883"/>
    <w:rsid w:val="008A35B0"/>
    <w:rsid w:val="008A451F"/>
    <w:rsid w:val="008A496C"/>
    <w:rsid w:val="008A4DCB"/>
    <w:rsid w:val="008B17BB"/>
    <w:rsid w:val="008B6891"/>
    <w:rsid w:val="008B79B3"/>
    <w:rsid w:val="008C09A6"/>
    <w:rsid w:val="008C10D2"/>
    <w:rsid w:val="008C3487"/>
    <w:rsid w:val="008C575A"/>
    <w:rsid w:val="008C7AB2"/>
    <w:rsid w:val="008D38B7"/>
    <w:rsid w:val="008D4ACF"/>
    <w:rsid w:val="008D5E9C"/>
    <w:rsid w:val="008E362B"/>
    <w:rsid w:val="008E7B1F"/>
    <w:rsid w:val="008F7918"/>
    <w:rsid w:val="009002FE"/>
    <w:rsid w:val="0090107F"/>
    <w:rsid w:val="00907B91"/>
    <w:rsid w:val="00910B67"/>
    <w:rsid w:val="00911DC5"/>
    <w:rsid w:val="0091437A"/>
    <w:rsid w:val="00914B23"/>
    <w:rsid w:val="009201EE"/>
    <w:rsid w:val="009209B8"/>
    <w:rsid w:val="00920C6B"/>
    <w:rsid w:val="0092170C"/>
    <w:rsid w:val="009302A9"/>
    <w:rsid w:val="00932BAD"/>
    <w:rsid w:val="00934BD2"/>
    <w:rsid w:val="00935781"/>
    <w:rsid w:val="00950779"/>
    <w:rsid w:val="00950AB0"/>
    <w:rsid w:val="009511B6"/>
    <w:rsid w:val="00956A5E"/>
    <w:rsid w:val="0096052D"/>
    <w:rsid w:val="00962822"/>
    <w:rsid w:val="0096378A"/>
    <w:rsid w:val="009660B8"/>
    <w:rsid w:val="00972CBA"/>
    <w:rsid w:val="009770FA"/>
    <w:rsid w:val="00977A4A"/>
    <w:rsid w:val="0098136E"/>
    <w:rsid w:val="0098204D"/>
    <w:rsid w:val="009865F7"/>
    <w:rsid w:val="00987D4E"/>
    <w:rsid w:val="009919C9"/>
    <w:rsid w:val="00995932"/>
    <w:rsid w:val="00996C7F"/>
    <w:rsid w:val="00997570"/>
    <w:rsid w:val="009A0EB9"/>
    <w:rsid w:val="009A1EE8"/>
    <w:rsid w:val="009A2395"/>
    <w:rsid w:val="009A4A16"/>
    <w:rsid w:val="009A525B"/>
    <w:rsid w:val="009B1D50"/>
    <w:rsid w:val="009B3734"/>
    <w:rsid w:val="009B4807"/>
    <w:rsid w:val="009B583E"/>
    <w:rsid w:val="009C0FD4"/>
    <w:rsid w:val="009C27D1"/>
    <w:rsid w:val="009C3627"/>
    <w:rsid w:val="009C4135"/>
    <w:rsid w:val="009C439E"/>
    <w:rsid w:val="009C61F4"/>
    <w:rsid w:val="009C722E"/>
    <w:rsid w:val="009D005E"/>
    <w:rsid w:val="009D17BF"/>
    <w:rsid w:val="009D435F"/>
    <w:rsid w:val="009D6629"/>
    <w:rsid w:val="009D7A82"/>
    <w:rsid w:val="009E1A4A"/>
    <w:rsid w:val="009E48FC"/>
    <w:rsid w:val="009E5BA9"/>
    <w:rsid w:val="009F7BCC"/>
    <w:rsid w:val="00A00919"/>
    <w:rsid w:val="00A0265E"/>
    <w:rsid w:val="00A02E37"/>
    <w:rsid w:val="00A06657"/>
    <w:rsid w:val="00A07309"/>
    <w:rsid w:val="00A10104"/>
    <w:rsid w:val="00A101B3"/>
    <w:rsid w:val="00A10570"/>
    <w:rsid w:val="00A10702"/>
    <w:rsid w:val="00A11BAF"/>
    <w:rsid w:val="00A16E5D"/>
    <w:rsid w:val="00A216FE"/>
    <w:rsid w:val="00A2387D"/>
    <w:rsid w:val="00A264B6"/>
    <w:rsid w:val="00A2695C"/>
    <w:rsid w:val="00A27BAB"/>
    <w:rsid w:val="00A33461"/>
    <w:rsid w:val="00A36934"/>
    <w:rsid w:val="00A37BD0"/>
    <w:rsid w:val="00A37D07"/>
    <w:rsid w:val="00A4090D"/>
    <w:rsid w:val="00A4196B"/>
    <w:rsid w:val="00A420D3"/>
    <w:rsid w:val="00A42D62"/>
    <w:rsid w:val="00A4310E"/>
    <w:rsid w:val="00A45622"/>
    <w:rsid w:val="00A47114"/>
    <w:rsid w:val="00A5052D"/>
    <w:rsid w:val="00A518D1"/>
    <w:rsid w:val="00A52067"/>
    <w:rsid w:val="00A534C2"/>
    <w:rsid w:val="00A540A1"/>
    <w:rsid w:val="00A60DEF"/>
    <w:rsid w:val="00A64D62"/>
    <w:rsid w:val="00A64F9A"/>
    <w:rsid w:val="00A658A5"/>
    <w:rsid w:val="00A670E7"/>
    <w:rsid w:val="00A67A3A"/>
    <w:rsid w:val="00A750F9"/>
    <w:rsid w:val="00A76D7F"/>
    <w:rsid w:val="00A77C87"/>
    <w:rsid w:val="00A835AC"/>
    <w:rsid w:val="00A85F42"/>
    <w:rsid w:val="00A869B6"/>
    <w:rsid w:val="00A873F9"/>
    <w:rsid w:val="00A901CB"/>
    <w:rsid w:val="00A908F7"/>
    <w:rsid w:val="00A94A6E"/>
    <w:rsid w:val="00A97305"/>
    <w:rsid w:val="00A97A8A"/>
    <w:rsid w:val="00A97FFC"/>
    <w:rsid w:val="00AB1CEA"/>
    <w:rsid w:val="00AB238F"/>
    <w:rsid w:val="00AC5FBD"/>
    <w:rsid w:val="00AC7780"/>
    <w:rsid w:val="00AD73C0"/>
    <w:rsid w:val="00AD744C"/>
    <w:rsid w:val="00AE466D"/>
    <w:rsid w:val="00AE6B37"/>
    <w:rsid w:val="00AE768A"/>
    <w:rsid w:val="00AF3348"/>
    <w:rsid w:val="00B00681"/>
    <w:rsid w:val="00B14937"/>
    <w:rsid w:val="00B14956"/>
    <w:rsid w:val="00B1655A"/>
    <w:rsid w:val="00B16FC0"/>
    <w:rsid w:val="00B176FC"/>
    <w:rsid w:val="00B21A80"/>
    <w:rsid w:val="00B21EDC"/>
    <w:rsid w:val="00B23821"/>
    <w:rsid w:val="00B2534D"/>
    <w:rsid w:val="00B261EC"/>
    <w:rsid w:val="00B305C0"/>
    <w:rsid w:val="00B32651"/>
    <w:rsid w:val="00B3332D"/>
    <w:rsid w:val="00B333D2"/>
    <w:rsid w:val="00B336CE"/>
    <w:rsid w:val="00B36E39"/>
    <w:rsid w:val="00B40022"/>
    <w:rsid w:val="00B41B0F"/>
    <w:rsid w:val="00B42DA2"/>
    <w:rsid w:val="00B57903"/>
    <w:rsid w:val="00B61D65"/>
    <w:rsid w:val="00B61DED"/>
    <w:rsid w:val="00B63CB6"/>
    <w:rsid w:val="00B673A4"/>
    <w:rsid w:val="00B67505"/>
    <w:rsid w:val="00B70699"/>
    <w:rsid w:val="00B71F58"/>
    <w:rsid w:val="00B73A82"/>
    <w:rsid w:val="00B74535"/>
    <w:rsid w:val="00B7501D"/>
    <w:rsid w:val="00B75A0E"/>
    <w:rsid w:val="00B77DE7"/>
    <w:rsid w:val="00B828A5"/>
    <w:rsid w:val="00B849AE"/>
    <w:rsid w:val="00B86732"/>
    <w:rsid w:val="00B8C98B"/>
    <w:rsid w:val="00B94B13"/>
    <w:rsid w:val="00B96601"/>
    <w:rsid w:val="00BA2FD1"/>
    <w:rsid w:val="00BA561E"/>
    <w:rsid w:val="00BA6BA3"/>
    <w:rsid w:val="00BA7764"/>
    <w:rsid w:val="00BB24CE"/>
    <w:rsid w:val="00BB31B6"/>
    <w:rsid w:val="00BB4194"/>
    <w:rsid w:val="00BB4674"/>
    <w:rsid w:val="00BC05B0"/>
    <w:rsid w:val="00BC3D27"/>
    <w:rsid w:val="00BC4DAE"/>
    <w:rsid w:val="00BC6AF7"/>
    <w:rsid w:val="00BC6FF9"/>
    <w:rsid w:val="00BC76A6"/>
    <w:rsid w:val="00BC7BCF"/>
    <w:rsid w:val="00BD2FCF"/>
    <w:rsid w:val="00BDCE14"/>
    <w:rsid w:val="00BE0461"/>
    <w:rsid w:val="00BE2690"/>
    <w:rsid w:val="00BE4345"/>
    <w:rsid w:val="00BE72C5"/>
    <w:rsid w:val="00BF0059"/>
    <w:rsid w:val="00BF0BF3"/>
    <w:rsid w:val="00BF0BFF"/>
    <w:rsid w:val="00BF2674"/>
    <w:rsid w:val="00BF6897"/>
    <w:rsid w:val="00BF7316"/>
    <w:rsid w:val="00C034F9"/>
    <w:rsid w:val="00C03C2C"/>
    <w:rsid w:val="00C03F1C"/>
    <w:rsid w:val="00C11BBE"/>
    <w:rsid w:val="00C13159"/>
    <w:rsid w:val="00C1629A"/>
    <w:rsid w:val="00C16E56"/>
    <w:rsid w:val="00C17B24"/>
    <w:rsid w:val="00C208A6"/>
    <w:rsid w:val="00C23B7B"/>
    <w:rsid w:val="00C24997"/>
    <w:rsid w:val="00C24D36"/>
    <w:rsid w:val="00C27543"/>
    <w:rsid w:val="00C3036B"/>
    <w:rsid w:val="00C32828"/>
    <w:rsid w:val="00C32D76"/>
    <w:rsid w:val="00C45D2F"/>
    <w:rsid w:val="00C4634B"/>
    <w:rsid w:val="00C46B5B"/>
    <w:rsid w:val="00C47DA7"/>
    <w:rsid w:val="00C47E86"/>
    <w:rsid w:val="00C501DF"/>
    <w:rsid w:val="00C506F2"/>
    <w:rsid w:val="00C540E1"/>
    <w:rsid w:val="00C54E3E"/>
    <w:rsid w:val="00C5566E"/>
    <w:rsid w:val="00C57F8F"/>
    <w:rsid w:val="00C62E7F"/>
    <w:rsid w:val="00C64F37"/>
    <w:rsid w:val="00C65A86"/>
    <w:rsid w:val="00C70C6B"/>
    <w:rsid w:val="00C73548"/>
    <w:rsid w:val="00C752FD"/>
    <w:rsid w:val="00C77A6F"/>
    <w:rsid w:val="00C82230"/>
    <w:rsid w:val="00C838A8"/>
    <w:rsid w:val="00C85D6F"/>
    <w:rsid w:val="00C94F4E"/>
    <w:rsid w:val="00C95771"/>
    <w:rsid w:val="00C957E7"/>
    <w:rsid w:val="00C96A1B"/>
    <w:rsid w:val="00CA3FBC"/>
    <w:rsid w:val="00CA5025"/>
    <w:rsid w:val="00CB37E7"/>
    <w:rsid w:val="00CB477D"/>
    <w:rsid w:val="00CC35AE"/>
    <w:rsid w:val="00CC4D86"/>
    <w:rsid w:val="00CC4E15"/>
    <w:rsid w:val="00CD0BBF"/>
    <w:rsid w:val="00CD0C93"/>
    <w:rsid w:val="00CD1FA7"/>
    <w:rsid w:val="00CD27A4"/>
    <w:rsid w:val="00CD5DFA"/>
    <w:rsid w:val="00CE07C1"/>
    <w:rsid w:val="00CE39B7"/>
    <w:rsid w:val="00CE42DC"/>
    <w:rsid w:val="00CE4756"/>
    <w:rsid w:val="00CF167E"/>
    <w:rsid w:val="00CF5916"/>
    <w:rsid w:val="00CF60E6"/>
    <w:rsid w:val="00CF617B"/>
    <w:rsid w:val="00CF6ADB"/>
    <w:rsid w:val="00CF70D0"/>
    <w:rsid w:val="00D01486"/>
    <w:rsid w:val="00D01987"/>
    <w:rsid w:val="00D02161"/>
    <w:rsid w:val="00D02653"/>
    <w:rsid w:val="00D04C61"/>
    <w:rsid w:val="00D07A67"/>
    <w:rsid w:val="00D14115"/>
    <w:rsid w:val="00D1503C"/>
    <w:rsid w:val="00D23CD7"/>
    <w:rsid w:val="00D24456"/>
    <w:rsid w:val="00D248F1"/>
    <w:rsid w:val="00D260A6"/>
    <w:rsid w:val="00D34C2C"/>
    <w:rsid w:val="00D34F10"/>
    <w:rsid w:val="00D3546F"/>
    <w:rsid w:val="00D41586"/>
    <w:rsid w:val="00D428D8"/>
    <w:rsid w:val="00D43DE6"/>
    <w:rsid w:val="00D45E7D"/>
    <w:rsid w:val="00D46472"/>
    <w:rsid w:val="00D50C62"/>
    <w:rsid w:val="00D550DC"/>
    <w:rsid w:val="00D568F5"/>
    <w:rsid w:val="00D57930"/>
    <w:rsid w:val="00D6130A"/>
    <w:rsid w:val="00D61E54"/>
    <w:rsid w:val="00D6292C"/>
    <w:rsid w:val="00D62C60"/>
    <w:rsid w:val="00D631A3"/>
    <w:rsid w:val="00D64FE5"/>
    <w:rsid w:val="00D6795F"/>
    <w:rsid w:val="00D7017A"/>
    <w:rsid w:val="00D70267"/>
    <w:rsid w:val="00D70D35"/>
    <w:rsid w:val="00D72E52"/>
    <w:rsid w:val="00D732F6"/>
    <w:rsid w:val="00D7528C"/>
    <w:rsid w:val="00D764BA"/>
    <w:rsid w:val="00D81AF0"/>
    <w:rsid w:val="00D862CC"/>
    <w:rsid w:val="00D91DAC"/>
    <w:rsid w:val="00D957B0"/>
    <w:rsid w:val="00D9657A"/>
    <w:rsid w:val="00D968E8"/>
    <w:rsid w:val="00DA0EAE"/>
    <w:rsid w:val="00DA6151"/>
    <w:rsid w:val="00DA650B"/>
    <w:rsid w:val="00DB2DE5"/>
    <w:rsid w:val="00DB7451"/>
    <w:rsid w:val="00DC0920"/>
    <w:rsid w:val="00DC1357"/>
    <w:rsid w:val="00DC1A2C"/>
    <w:rsid w:val="00DC3DA3"/>
    <w:rsid w:val="00DC58C2"/>
    <w:rsid w:val="00DD162D"/>
    <w:rsid w:val="00DD230A"/>
    <w:rsid w:val="00DE1221"/>
    <w:rsid w:val="00DE3A71"/>
    <w:rsid w:val="00DE3D8A"/>
    <w:rsid w:val="00DE4775"/>
    <w:rsid w:val="00DF0CE3"/>
    <w:rsid w:val="00DF1030"/>
    <w:rsid w:val="00DF2121"/>
    <w:rsid w:val="00DF2E0D"/>
    <w:rsid w:val="00DF3DD9"/>
    <w:rsid w:val="00DF4DF4"/>
    <w:rsid w:val="00DF744C"/>
    <w:rsid w:val="00DF7DE6"/>
    <w:rsid w:val="00E024BD"/>
    <w:rsid w:val="00E13A24"/>
    <w:rsid w:val="00E14415"/>
    <w:rsid w:val="00E21991"/>
    <w:rsid w:val="00E2529B"/>
    <w:rsid w:val="00E25D18"/>
    <w:rsid w:val="00E300BE"/>
    <w:rsid w:val="00E31CC6"/>
    <w:rsid w:val="00E320AD"/>
    <w:rsid w:val="00E320FC"/>
    <w:rsid w:val="00E35847"/>
    <w:rsid w:val="00E35D3E"/>
    <w:rsid w:val="00E4092D"/>
    <w:rsid w:val="00E416BC"/>
    <w:rsid w:val="00E470DB"/>
    <w:rsid w:val="00E47EBE"/>
    <w:rsid w:val="00E52DDF"/>
    <w:rsid w:val="00E534F6"/>
    <w:rsid w:val="00E54B6F"/>
    <w:rsid w:val="00E56C9B"/>
    <w:rsid w:val="00E56D20"/>
    <w:rsid w:val="00E61B10"/>
    <w:rsid w:val="00E63D1A"/>
    <w:rsid w:val="00E658FF"/>
    <w:rsid w:val="00E72343"/>
    <w:rsid w:val="00E72DE7"/>
    <w:rsid w:val="00E76377"/>
    <w:rsid w:val="00E77B2E"/>
    <w:rsid w:val="00E8076D"/>
    <w:rsid w:val="00E8386A"/>
    <w:rsid w:val="00E84611"/>
    <w:rsid w:val="00E86B15"/>
    <w:rsid w:val="00E8788C"/>
    <w:rsid w:val="00E87C1B"/>
    <w:rsid w:val="00E945E4"/>
    <w:rsid w:val="00E94E32"/>
    <w:rsid w:val="00E957CB"/>
    <w:rsid w:val="00E96F64"/>
    <w:rsid w:val="00EA45D4"/>
    <w:rsid w:val="00EB2349"/>
    <w:rsid w:val="00EC1239"/>
    <w:rsid w:val="00ED13C8"/>
    <w:rsid w:val="00ED1513"/>
    <w:rsid w:val="00ED39E3"/>
    <w:rsid w:val="00ED3BDB"/>
    <w:rsid w:val="00EE1F3E"/>
    <w:rsid w:val="00EE350E"/>
    <w:rsid w:val="00EE58CD"/>
    <w:rsid w:val="00EE666C"/>
    <w:rsid w:val="00EF07D4"/>
    <w:rsid w:val="00EF08FC"/>
    <w:rsid w:val="00EF48B3"/>
    <w:rsid w:val="00EF48D0"/>
    <w:rsid w:val="00F02B69"/>
    <w:rsid w:val="00F0469F"/>
    <w:rsid w:val="00F04965"/>
    <w:rsid w:val="00F05B2A"/>
    <w:rsid w:val="00F06460"/>
    <w:rsid w:val="00F120CB"/>
    <w:rsid w:val="00F16249"/>
    <w:rsid w:val="00F16688"/>
    <w:rsid w:val="00F20818"/>
    <w:rsid w:val="00F23125"/>
    <w:rsid w:val="00F24E07"/>
    <w:rsid w:val="00F27907"/>
    <w:rsid w:val="00F27979"/>
    <w:rsid w:val="00F34F2B"/>
    <w:rsid w:val="00F3598C"/>
    <w:rsid w:val="00F35C4E"/>
    <w:rsid w:val="00F37644"/>
    <w:rsid w:val="00F53196"/>
    <w:rsid w:val="00F57706"/>
    <w:rsid w:val="00F60014"/>
    <w:rsid w:val="00F61564"/>
    <w:rsid w:val="00F63EDD"/>
    <w:rsid w:val="00F653E9"/>
    <w:rsid w:val="00F66CCF"/>
    <w:rsid w:val="00F679A7"/>
    <w:rsid w:val="00F715E5"/>
    <w:rsid w:val="00F72266"/>
    <w:rsid w:val="00F731CE"/>
    <w:rsid w:val="00F76C39"/>
    <w:rsid w:val="00F77849"/>
    <w:rsid w:val="00F77C1C"/>
    <w:rsid w:val="00F81C90"/>
    <w:rsid w:val="00F81F8A"/>
    <w:rsid w:val="00F85F63"/>
    <w:rsid w:val="00F86730"/>
    <w:rsid w:val="00F95243"/>
    <w:rsid w:val="00F9684C"/>
    <w:rsid w:val="00FA21BB"/>
    <w:rsid w:val="00FA3E4B"/>
    <w:rsid w:val="00FA4F73"/>
    <w:rsid w:val="00FA51BE"/>
    <w:rsid w:val="00FA5DAA"/>
    <w:rsid w:val="00FA7088"/>
    <w:rsid w:val="00FB0A5E"/>
    <w:rsid w:val="00FB0F08"/>
    <w:rsid w:val="00FB67D6"/>
    <w:rsid w:val="00FB6F29"/>
    <w:rsid w:val="00FC1CC2"/>
    <w:rsid w:val="00FC4AC7"/>
    <w:rsid w:val="00FC6443"/>
    <w:rsid w:val="00FC65B9"/>
    <w:rsid w:val="00FC6FA2"/>
    <w:rsid w:val="00FD1C3A"/>
    <w:rsid w:val="00FD738B"/>
    <w:rsid w:val="00FE509F"/>
    <w:rsid w:val="00FE51DD"/>
    <w:rsid w:val="00FE52FA"/>
    <w:rsid w:val="00FE7DAD"/>
    <w:rsid w:val="00FF2686"/>
    <w:rsid w:val="00FF2A8B"/>
    <w:rsid w:val="00FF2CBB"/>
    <w:rsid w:val="00FF3617"/>
    <w:rsid w:val="00FF3A0A"/>
    <w:rsid w:val="00FF5059"/>
    <w:rsid w:val="010EB289"/>
    <w:rsid w:val="0174C7DE"/>
    <w:rsid w:val="025AF606"/>
    <w:rsid w:val="02DF1AC0"/>
    <w:rsid w:val="03851DC3"/>
    <w:rsid w:val="04163716"/>
    <w:rsid w:val="045EC9F9"/>
    <w:rsid w:val="04D2F153"/>
    <w:rsid w:val="05A34996"/>
    <w:rsid w:val="07B843E6"/>
    <w:rsid w:val="08074813"/>
    <w:rsid w:val="09433440"/>
    <w:rsid w:val="0A069EB6"/>
    <w:rsid w:val="0A21674E"/>
    <w:rsid w:val="0A2721B9"/>
    <w:rsid w:val="0A741526"/>
    <w:rsid w:val="0B6389D4"/>
    <w:rsid w:val="0B90ED09"/>
    <w:rsid w:val="0BBE29BC"/>
    <w:rsid w:val="0BC72A5F"/>
    <w:rsid w:val="0C17864F"/>
    <w:rsid w:val="0CD0308B"/>
    <w:rsid w:val="1173FD87"/>
    <w:rsid w:val="11853BF7"/>
    <w:rsid w:val="1283D197"/>
    <w:rsid w:val="12C27FAA"/>
    <w:rsid w:val="12C28503"/>
    <w:rsid w:val="1425C499"/>
    <w:rsid w:val="144A1C2A"/>
    <w:rsid w:val="14A514C8"/>
    <w:rsid w:val="14B9A667"/>
    <w:rsid w:val="14D25237"/>
    <w:rsid w:val="16227D34"/>
    <w:rsid w:val="163432A0"/>
    <w:rsid w:val="167B3014"/>
    <w:rsid w:val="16AF1748"/>
    <w:rsid w:val="177D348C"/>
    <w:rsid w:val="17A4EFF5"/>
    <w:rsid w:val="18B817F6"/>
    <w:rsid w:val="19769D23"/>
    <w:rsid w:val="19EE425F"/>
    <w:rsid w:val="1A374D3F"/>
    <w:rsid w:val="1A578091"/>
    <w:rsid w:val="1A6F78BB"/>
    <w:rsid w:val="1B041566"/>
    <w:rsid w:val="1B09996A"/>
    <w:rsid w:val="1CA70A90"/>
    <w:rsid w:val="1D34B2C5"/>
    <w:rsid w:val="1D8A50EE"/>
    <w:rsid w:val="1D9F713D"/>
    <w:rsid w:val="1E433853"/>
    <w:rsid w:val="1FA1EBCB"/>
    <w:rsid w:val="1FBEEECC"/>
    <w:rsid w:val="202F1B0D"/>
    <w:rsid w:val="21C0A204"/>
    <w:rsid w:val="22F5FFAC"/>
    <w:rsid w:val="22FCE9D4"/>
    <w:rsid w:val="23106EF7"/>
    <w:rsid w:val="2416EABF"/>
    <w:rsid w:val="25CC2016"/>
    <w:rsid w:val="26BF69D2"/>
    <w:rsid w:val="26EAA332"/>
    <w:rsid w:val="26F0DB42"/>
    <w:rsid w:val="28206D19"/>
    <w:rsid w:val="286FFFAD"/>
    <w:rsid w:val="28FC531A"/>
    <w:rsid w:val="2946A921"/>
    <w:rsid w:val="29F93272"/>
    <w:rsid w:val="2A1E26CE"/>
    <w:rsid w:val="2A758847"/>
    <w:rsid w:val="2AB14200"/>
    <w:rsid w:val="2B723B08"/>
    <w:rsid w:val="2CADE180"/>
    <w:rsid w:val="2D97451B"/>
    <w:rsid w:val="2DCFDAE2"/>
    <w:rsid w:val="2F699A32"/>
    <w:rsid w:val="3015AD42"/>
    <w:rsid w:val="303B13CF"/>
    <w:rsid w:val="30F2F7C6"/>
    <w:rsid w:val="316BE01E"/>
    <w:rsid w:val="3279CFC2"/>
    <w:rsid w:val="32A2AC52"/>
    <w:rsid w:val="34CE3E67"/>
    <w:rsid w:val="34E82443"/>
    <w:rsid w:val="3554AD3D"/>
    <w:rsid w:val="359CC70D"/>
    <w:rsid w:val="35B19FC9"/>
    <w:rsid w:val="3661C07C"/>
    <w:rsid w:val="3676D95C"/>
    <w:rsid w:val="3683FD56"/>
    <w:rsid w:val="36B9DE86"/>
    <w:rsid w:val="36E5BB31"/>
    <w:rsid w:val="37272A21"/>
    <w:rsid w:val="38F8DF53"/>
    <w:rsid w:val="3AB03284"/>
    <w:rsid w:val="3ADB5E19"/>
    <w:rsid w:val="3AF4EDE0"/>
    <w:rsid w:val="3C2EDD2B"/>
    <w:rsid w:val="3C3BA204"/>
    <w:rsid w:val="3DC3349E"/>
    <w:rsid w:val="3EBE210F"/>
    <w:rsid w:val="3EF347AC"/>
    <w:rsid w:val="3F7C0C33"/>
    <w:rsid w:val="3F8734C6"/>
    <w:rsid w:val="403C851F"/>
    <w:rsid w:val="41FB9C00"/>
    <w:rsid w:val="42103CE0"/>
    <w:rsid w:val="43AF8663"/>
    <w:rsid w:val="44902151"/>
    <w:rsid w:val="44E190E2"/>
    <w:rsid w:val="44EB7B35"/>
    <w:rsid w:val="44ED8456"/>
    <w:rsid w:val="4551FC28"/>
    <w:rsid w:val="45D25359"/>
    <w:rsid w:val="45E5A7F5"/>
    <w:rsid w:val="4617C98A"/>
    <w:rsid w:val="46FF1BBF"/>
    <w:rsid w:val="470907A2"/>
    <w:rsid w:val="47291BCE"/>
    <w:rsid w:val="47CC6721"/>
    <w:rsid w:val="485034FB"/>
    <w:rsid w:val="4A0C1D5E"/>
    <w:rsid w:val="4ACD5766"/>
    <w:rsid w:val="4CD57D87"/>
    <w:rsid w:val="4DAEC25A"/>
    <w:rsid w:val="4E2ECE94"/>
    <w:rsid w:val="4E5CB73B"/>
    <w:rsid w:val="4EB46C84"/>
    <w:rsid w:val="4FEEB661"/>
    <w:rsid w:val="50B59AC4"/>
    <w:rsid w:val="50C712AF"/>
    <w:rsid w:val="510D1B71"/>
    <w:rsid w:val="51E4B9F4"/>
    <w:rsid w:val="522415E3"/>
    <w:rsid w:val="532FA9E2"/>
    <w:rsid w:val="547E7B6C"/>
    <w:rsid w:val="54991D07"/>
    <w:rsid w:val="5539DB33"/>
    <w:rsid w:val="567A27B7"/>
    <w:rsid w:val="568D31F8"/>
    <w:rsid w:val="57AF61B4"/>
    <w:rsid w:val="57CA3BB8"/>
    <w:rsid w:val="58DE508E"/>
    <w:rsid w:val="5917BCAD"/>
    <w:rsid w:val="5A1E487D"/>
    <w:rsid w:val="5A42B962"/>
    <w:rsid w:val="5A9265AB"/>
    <w:rsid w:val="5AA3CA13"/>
    <w:rsid w:val="5AFEDD73"/>
    <w:rsid w:val="5BC4E34C"/>
    <w:rsid w:val="5BF555E5"/>
    <w:rsid w:val="5C927368"/>
    <w:rsid w:val="5C94C50F"/>
    <w:rsid w:val="5CF558E1"/>
    <w:rsid w:val="5D7EBD33"/>
    <w:rsid w:val="5ED38C22"/>
    <w:rsid w:val="604DE1F7"/>
    <w:rsid w:val="6051BA0C"/>
    <w:rsid w:val="60A9A3B5"/>
    <w:rsid w:val="60B41851"/>
    <w:rsid w:val="6127E5FC"/>
    <w:rsid w:val="614AB4DC"/>
    <w:rsid w:val="61C02021"/>
    <w:rsid w:val="61FD6743"/>
    <w:rsid w:val="632F0007"/>
    <w:rsid w:val="6367B48A"/>
    <w:rsid w:val="639BCDA6"/>
    <w:rsid w:val="647D6C28"/>
    <w:rsid w:val="64A81C59"/>
    <w:rsid w:val="64B2992B"/>
    <w:rsid w:val="64C4F2AA"/>
    <w:rsid w:val="657FAA0D"/>
    <w:rsid w:val="65FF85DC"/>
    <w:rsid w:val="6611F9DD"/>
    <w:rsid w:val="68B5D7E7"/>
    <w:rsid w:val="68D10414"/>
    <w:rsid w:val="68E851F1"/>
    <w:rsid w:val="69A862C1"/>
    <w:rsid w:val="69BB2C68"/>
    <w:rsid w:val="6A45C5A9"/>
    <w:rsid w:val="6A8C3CE5"/>
    <w:rsid w:val="6C3978CA"/>
    <w:rsid w:val="6C860DDF"/>
    <w:rsid w:val="6CEB0C15"/>
    <w:rsid w:val="6E0EE443"/>
    <w:rsid w:val="6E507D39"/>
    <w:rsid w:val="6FBCC135"/>
    <w:rsid w:val="6FBFEF7C"/>
    <w:rsid w:val="70461DF7"/>
    <w:rsid w:val="7116D0DA"/>
    <w:rsid w:val="71DA5FD7"/>
    <w:rsid w:val="72C4B949"/>
    <w:rsid w:val="73013737"/>
    <w:rsid w:val="73A36776"/>
    <w:rsid w:val="73B22696"/>
    <w:rsid w:val="7514A305"/>
    <w:rsid w:val="7575CABA"/>
    <w:rsid w:val="75998327"/>
    <w:rsid w:val="760929DD"/>
    <w:rsid w:val="763E1B61"/>
    <w:rsid w:val="76FFC1A5"/>
    <w:rsid w:val="771DC219"/>
    <w:rsid w:val="78C34AA2"/>
    <w:rsid w:val="78C83E74"/>
    <w:rsid w:val="7901288A"/>
    <w:rsid w:val="795E577F"/>
    <w:rsid w:val="79CCC5D4"/>
    <w:rsid w:val="7AFE1816"/>
    <w:rsid w:val="7B2A1D8F"/>
    <w:rsid w:val="7C881B81"/>
    <w:rsid w:val="7CF1B90F"/>
    <w:rsid w:val="7D11408B"/>
    <w:rsid w:val="7DE07271"/>
    <w:rsid w:val="7E5FC43E"/>
    <w:rsid w:val="7F7EC9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A74"/>
  <w15:chartTrackingRefBased/>
  <w15:docId w15:val="{950DC0CC-250B-4506-8FC4-B6B7E452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9E"/>
  </w:style>
  <w:style w:type="paragraph" w:styleId="Heading1">
    <w:name w:val="heading 1"/>
    <w:basedOn w:val="Normal"/>
    <w:next w:val="Normal"/>
    <w:link w:val="Heading1Char"/>
    <w:uiPriority w:val="9"/>
    <w:qFormat/>
    <w:rsid w:val="00194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9E"/>
    <w:rPr>
      <w:rFonts w:eastAsiaTheme="majorEastAsia" w:cstheme="majorBidi"/>
      <w:color w:val="272727" w:themeColor="text1" w:themeTint="D8"/>
    </w:rPr>
  </w:style>
  <w:style w:type="paragraph" w:styleId="Title">
    <w:name w:val="Title"/>
    <w:basedOn w:val="Normal"/>
    <w:next w:val="Normal"/>
    <w:link w:val="TitleChar"/>
    <w:uiPriority w:val="10"/>
    <w:qFormat/>
    <w:rsid w:val="00194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9E"/>
    <w:pPr>
      <w:spacing w:before="160"/>
      <w:jc w:val="center"/>
    </w:pPr>
    <w:rPr>
      <w:i/>
      <w:iCs/>
      <w:color w:val="404040" w:themeColor="text1" w:themeTint="BF"/>
    </w:rPr>
  </w:style>
  <w:style w:type="character" w:customStyle="1" w:styleId="QuoteChar">
    <w:name w:val="Quote Char"/>
    <w:basedOn w:val="DefaultParagraphFont"/>
    <w:link w:val="Quote"/>
    <w:uiPriority w:val="29"/>
    <w:rsid w:val="0019449E"/>
    <w:rPr>
      <w:i/>
      <w:iCs/>
      <w:color w:val="404040" w:themeColor="text1" w:themeTint="BF"/>
    </w:rPr>
  </w:style>
  <w:style w:type="paragraph" w:styleId="ListParagraph">
    <w:name w:val="List Paragraph"/>
    <w:basedOn w:val="Normal"/>
    <w:uiPriority w:val="34"/>
    <w:qFormat/>
    <w:rsid w:val="0019449E"/>
    <w:pPr>
      <w:ind w:left="720"/>
      <w:contextualSpacing/>
    </w:pPr>
  </w:style>
  <w:style w:type="character" w:styleId="IntenseEmphasis">
    <w:name w:val="Intense Emphasis"/>
    <w:basedOn w:val="DefaultParagraphFont"/>
    <w:uiPriority w:val="21"/>
    <w:qFormat/>
    <w:rsid w:val="0019449E"/>
    <w:rPr>
      <w:i/>
      <w:iCs/>
      <w:color w:val="0F4761" w:themeColor="accent1" w:themeShade="BF"/>
    </w:rPr>
  </w:style>
  <w:style w:type="paragraph" w:styleId="IntenseQuote">
    <w:name w:val="Intense Quote"/>
    <w:basedOn w:val="Normal"/>
    <w:next w:val="Normal"/>
    <w:link w:val="IntenseQuoteChar"/>
    <w:uiPriority w:val="30"/>
    <w:qFormat/>
    <w:rsid w:val="00194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9E"/>
    <w:rPr>
      <w:i/>
      <w:iCs/>
      <w:color w:val="0F4761" w:themeColor="accent1" w:themeShade="BF"/>
    </w:rPr>
  </w:style>
  <w:style w:type="character" w:styleId="IntenseReference">
    <w:name w:val="Intense Reference"/>
    <w:basedOn w:val="DefaultParagraphFont"/>
    <w:uiPriority w:val="32"/>
    <w:qFormat/>
    <w:rsid w:val="0019449E"/>
    <w:rPr>
      <w:b/>
      <w:bCs/>
      <w:smallCaps/>
      <w:color w:val="0F4761" w:themeColor="accent1" w:themeShade="BF"/>
      <w:spacing w:val="5"/>
    </w:rPr>
  </w:style>
  <w:style w:type="character" w:styleId="CommentReference">
    <w:name w:val="annotation reference"/>
    <w:basedOn w:val="DefaultParagraphFont"/>
    <w:uiPriority w:val="99"/>
    <w:semiHidden/>
    <w:unhideWhenUsed/>
    <w:rsid w:val="005E44A2"/>
    <w:rPr>
      <w:sz w:val="16"/>
      <w:szCs w:val="16"/>
    </w:rPr>
  </w:style>
  <w:style w:type="paragraph" w:styleId="CommentText">
    <w:name w:val="annotation text"/>
    <w:basedOn w:val="Normal"/>
    <w:link w:val="CommentTextChar"/>
    <w:uiPriority w:val="99"/>
    <w:unhideWhenUsed/>
    <w:rsid w:val="005E44A2"/>
    <w:pPr>
      <w:spacing w:line="240" w:lineRule="auto"/>
    </w:pPr>
    <w:rPr>
      <w:sz w:val="20"/>
      <w:szCs w:val="20"/>
    </w:rPr>
  </w:style>
  <w:style w:type="character" w:customStyle="1" w:styleId="CommentTextChar">
    <w:name w:val="Comment Text Char"/>
    <w:basedOn w:val="DefaultParagraphFont"/>
    <w:link w:val="CommentText"/>
    <w:uiPriority w:val="99"/>
    <w:rsid w:val="005E44A2"/>
    <w:rPr>
      <w:sz w:val="20"/>
      <w:szCs w:val="20"/>
    </w:rPr>
  </w:style>
  <w:style w:type="paragraph" w:styleId="CommentSubject">
    <w:name w:val="annotation subject"/>
    <w:basedOn w:val="CommentText"/>
    <w:next w:val="CommentText"/>
    <w:link w:val="CommentSubjectChar"/>
    <w:uiPriority w:val="99"/>
    <w:semiHidden/>
    <w:unhideWhenUsed/>
    <w:rsid w:val="005E44A2"/>
    <w:rPr>
      <w:b/>
      <w:bCs/>
    </w:rPr>
  </w:style>
  <w:style w:type="character" w:customStyle="1" w:styleId="CommentSubjectChar">
    <w:name w:val="Comment Subject Char"/>
    <w:basedOn w:val="CommentTextChar"/>
    <w:link w:val="CommentSubject"/>
    <w:uiPriority w:val="99"/>
    <w:semiHidden/>
    <w:rsid w:val="005E44A2"/>
    <w:rPr>
      <w:b/>
      <w:bCs/>
      <w:sz w:val="20"/>
      <w:szCs w:val="20"/>
    </w:rPr>
  </w:style>
  <w:style w:type="table" w:styleId="TableGrid">
    <w:name w:val="Table Grid"/>
    <w:basedOn w:val="TableNormal"/>
    <w:uiPriority w:val="39"/>
    <w:rsid w:val="00DE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3348"/>
    <w:rPr>
      <w:color w:val="467886"/>
      <w:u w:val="single"/>
    </w:rPr>
  </w:style>
  <w:style w:type="character" w:styleId="FollowedHyperlink">
    <w:name w:val="FollowedHyperlink"/>
    <w:basedOn w:val="DefaultParagraphFont"/>
    <w:uiPriority w:val="99"/>
    <w:semiHidden/>
    <w:unhideWhenUsed/>
    <w:rsid w:val="00AF3348"/>
    <w:rPr>
      <w:color w:val="96607D"/>
      <w:u w:val="single"/>
    </w:rPr>
  </w:style>
  <w:style w:type="paragraph" w:customStyle="1" w:styleId="msonormal0">
    <w:name w:val="msonormal"/>
    <w:basedOn w:val="Normal"/>
    <w:rsid w:val="00AF3348"/>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customStyle="1" w:styleId="xl65">
    <w:name w:val="xl65"/>
    <w:basedOn w:val="Normal"/>
    <w:rsid w:val="00AF3348"/>
    <w:pPr>
      <w:spacing w:before="100" w:beforeAutospacing="1" w:after="100" w:afterAutospacing="1" w:line="240" w:lineRule="auto"/>
    </w:pPr>
    <w:rPr>
      <w:rFonts w:ascii="Times New Roman" w:eastAsia="Times New Roman" w:hAnsi="Times New Roman" w:cs="Times New Roman"/>
      <w:b/>
      <w:bCs/>
      <w:kern w:val="0"/>
      <w:sz w:val="24"/>
      <w:szCs w:val="24"/>
      <w:lang w:eastAsia="en-IE"/>
      <w14:ligatures w14:val="none"/>
    </w:rPr>
  </w:style>
  <w:style w:type="paragraph" w:customStyle="1" w:styleId="xl66">
    <w:name w:val="xl66"/>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IE"/>
      <w14:ligatures w14:val="none"/>
    </w:rPr>
  </w:style>
  <w:style w:type="paragraph" w:customStyle="1" w:styleId="xl67">
    <w:name w:val="xl67"/>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customStyle="1" w:styleId="xl68">
    <w:name w:val="xl68"/>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styleId="Header">
    <w:name w:val="header"/>
    <w:basedOn w:val="Normal"/>
    <w:link w:val="HeaderChar"/>
    <w:uiPriority w:val="99"/>
    <w:unhideWhenUsed/>
    <w:rsid w:val="00131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E60"/>
  </w:style>
  <w:style w:type="paragraph" w:styleId="Footer">
    <w:name w:val="footer"/>
    <w:basedOn w:val="Normal"/>
    <w:link w:val="FooterChar"/>
    <w:uiPriority w:val="99"/>
    <w:unhideWhenUsed/>
    <w:rsid w:val="00131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E60"/>
  </w:style>
  <w:style w:type="paragraph" w:customStyle="1" w:styleId="Stile1">
    <w:name w:val="Stile1"/>
    <w:basedOn w:val="Normal"/>
    <w:link w:val="Stile1Carattere"/>
    <w:uiPriority w:val="1"/>
    <w:qFormat/>
    <w:rsid w:val="1173FD87"/>
    <w:pPr>
      <w:keepNext/>
      <w:keepLines/>
      <w:numPr>
        <w:numId w:val="8"/>
      </w:numPr>
      <w:tabs>
        <w:tab w:val="left" w:pos="360"/>
      </w:tabs>
      <w:spacing w:before="240" w:after="240"/>
      <w:ind w:left="360"/>
      <w:jc w:val="both"/>
      <w:outlineLvl w:val="0"/>
    </w:pPr>
    <w:rPr>
      <w:rFonts w:asciiTheme="majorHAnsi" w:eastAsiaTheme="majorEastAsia" w:hAnsiTheme="majorHAnsi" w:cstheme="majorBidi"/>
      <w:b/>
      <w:bCs/>
      <w:color w:val="0A2F41" w:themeColor="accent1" w:themeShade="80"/>
      <w:sz w:val="32"/>
      <w:szCs w:val="32"/>
      <w:lang w:val="en-US"/>
    </w:rPr>
  </w:style>
  <w:style w:type="character" w:customStyle="1" w:styleId="Stile1Carattere">
    <w:name w:val="Stile1 Carattere"/>
    <w:basedOn w:val="DefaultParagraphFont"/>
    <w:link w:val="Stile1"/>
    <w:uiPriority w:val="1"/>
    <w:rsid w:val="1173FD87"/>
    <w:rPr>
      <w:rFonts w:asciiTheme="majorHAnsi" w:eastAsiaTheme="majorEastAsia" w:hAnsiTheme="majorHAnsi" w:cstheme="majorBidi"/>
      <w:b/>
      <w:bCs/>
      <w:color w:val="0A2F41" w:themeColor="accent1" w:themeShade="80"/>
      <w:sz w:val="32"/>
      <w:szCs w:val="32"/>
      <w:lang w:val="en-US"/>
    </w:rPr>
  </w:style>
  <w:style w:type="paragraph" w:styleId="FootnoteText">
    <w:name w:val="footnote text"/>
    <w:basedOn w:val="Normal"/>
    <w:link w:val="FootnoteTextChar"/>
    <w:uiPriority w:val="99"/>
    <w:semiHidden/>
    <w:unhideWhenUsed/>
    <w:rsid w:val="00556B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6BCC"/>
    <w:rPr>
      <w:sz w:val="20"/>
      <w:szCs w:val="20"/>
    </w:rPr>
  </w:style>
  <w:style w:type="character" w:styleId="FootnoteReference">
    <w:name w:val="footnote reference"/>
    <w:basedOn w:val="DefaultParagraphFont"/>
    <w:uiPriority w:val="99"/>
    <w:semiHidden/>
    <w:unhideWhenUsed/>
    <w:rsid w:val="00556BCC"/>
    <w:rPr>
      <w:vertAlign w:val="superscript"/>
    </w:rPr>
  </w:style>
  <w:style w:type="paragraph" w:styleId="NormalWeb">
    <w:name w:val="Normal (Web)"/>
    <w:basedOn w:val="Normal"/>
    <w:uiPriority w:val="99"/>
    <w:semiHidden/>
    <w:unhideWhenUsed/>
    <w:rsid w:val="00282914"/>
    <w:pPr>
      <w:spacing w:before="100" w:beforeAutospacing="1" w:after="100" w:afterAutospacing="1" w:line="240" w:lineRule="auto"/>
    </w:pPr>
    <w:rPr>
      <w:rFonts w:ascii="Times New Roman" w:eastAsia="Times New Roman" w:hAnsi="Times New Roman" w:cs="Times New Roman"/>
      <w:kern w:val="0"/>
      <w:sz w:val="24"/>
      <w:szCs w:val="24"/>
      <w:lang w:val="en-DE" w:eastAsia="en-DE"/>
      <w14:ligatures w14:val="none"/>
    </w:rPr>
  </w:style>
  <w:style w:type="character" w:customStyle="1" w:styleId="relative">
    <w:name w:val="relative"/>
    <w:basedOn w:val="DefaultParagraphFont"/>
    <w:rsid w:val="00282914"/>
  </w:style>
  <w:style w:type="character" w:styleId="Strong">
    <w:name w:val="Strong"/>
    <w:basedOn w:val="DefaultParagraphFont"/>
    <w:uiPriority w:val="22"/>
    <w:qFormat/>
    <w:rsid w:val="00282914"/>
    <w:rPr>
      <w:b/>
      <w:bCs/>
    </w:rPr>
  </w:style>
  <w:style w:type="character" w:customStyle="1" w:styleId="ms-1">
    <w:name w:val="ms-1"/>
    <w:basedOn w:val="DefaultParagraphFont"/>
    <w:rsid w:val="00282914"/>
  </w:style>
  <w:style w:type="character" w:customStyle="1" w:styleId="max-w-full">
    <w:name w:val="max-w-full"/>
    <w:basedOn w:val="DefaultParagraphFont"/>
    <w:rsid w:val="00282914"/>
  </w:style>
  <w:style w:type="character" w:customStyle="1" w:styleId="-me-1">
    <w:name w:val="-me-1"/>
    <w:basedOn w:val="DefaultParagraphFont"/>
    <w:rsid w:val="00282914"/>
  </w:style>
  <w:style w:type="character" w:styleId="UnresolvedMention">
    <w:name w:val="Unresolved Mention"/>
    <w:basedOn w:val="DefaultParagraphFont"/>
    <w:uiPriority w:val="99"/>
    <w:semiHidden/>
    <w:unhideWhenUsed/>
    <w:rsid w:val="00466E07"/>
    <w:rPr>
      <w:color w:val="605E5C"/>
      <w:shd w:val="clear" w:color="auto" w:fill="E1DFDD"/>
    </w:rPr>
  </w:style>
  <w:style w:type="paragraph" w:styleId="Bibliography">
    <w:name w:val="Bibliography"/>
    <w:basedOn w:val="Normal"/>
    <w:next w:val="Normal"/>
    <w:uiPriority w:val="37"/>
    <w:unhideWhenUsed/>
    <w:rsid w:val="00D61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838">
      <w:bodyDiv w:val="1"/>
      <w:marLeft w:val="0"/>
      <w:marRight w:val="0"/>
      <w:marTop w:val="0"/>
      <w:marBottom w:val="0"/>
      <w:divBdr>
        <w:top w:val="none" w:sz="0" w:space="0" w:color="auto"/>
        <w:left w:val="none" w:sz="0" w:space="0" w:color="auto"/>
        <w:bottom w:val="none" w:sz="0" w:space="0" w:color="auto"/>
        <w:right w:val="none" w:sz="0" w:space="0" w:color="auto"/>
      </w:divBdr>
      <w:divsChild>
        <w:div w:id="1643609697">
          <w:marLeft w:val="0"/>
          <w:marRight w:val="0"/>
          <w:marTop w:val="0"/>
          <w:marBottom w:val="0"/>
          <w:divBdr>
            <w:top w:val="none" w:sz="0" w:space="0" w:color="auto"/>
            <w:left w:val="none" w:sz="0" w:space="0" w:color="auto"/>
            <w:bottom w:val="none" w:sz="0" w:space="0" w:color="auto"/>
            <w:right w:val="none" w:sz="0" w:space="0" w:color="auto"/>
          </w:divBdr>
          <w:divsChild>
            <w:div w:id="232129202">
              <w:marLeft w:val="0"/>
              <w:marRight w:val="0"/>
              <w:marTop w:val="0"/>
              <w:marBottom w:val="0"/>
              <w:divBdr>
                <w:top w:val="none" w:sz="0" w:space="0" w:color="auto"/>
                <w:left w:val="none" w:sz="0" w:space="0" w:color="auto"/>
                <w:bottom w:val="none" w:sz="0" w:space="0" w:color="auto"/>
                <w:right w:val="none" w:sz="0" w:space="0" w:color="auto"/>
              </w:divBdr>
            </w:div>
          </w:divsChild>
        </w:div>
        <w:div w:id="421414091">
          <w:marLeft w:val="0"/>
          <w:marRight w:val="0"/>
          <w:marTop w:val="0"/>
          <w:marBottom w:val="0"/>
          <w:divBdr>
            <w:top w:val="none" w:sz="0" w:space="0" w:color="auto"/>
            <w:left w:val="none" w:sz="0" w:space="0" w:color="auto"/>
            <w:bottom w:val="none" w:sz="0" w:space="0" w:color="auto"/>
            <w:right w:val="none" w:sz="0" w:space="0" w:color="auto"/>
          </w:divBdr>
          <w:divsChild>
            <w:div w:id="1828982352">
              <w:marLeft w:val="0"/>
              <w:marRight w:val="0"/>
              <w:marTop w:val="0"/>
              <w:marBottom w:val="0"/>
              <w:divBdr>
                <w:top w:val="none" w:sz="0" w:space="0" w:color="auto"/>
                <w:left w:val="none" w:sz="0" w:space="0" w:color="auto"/>
                <w:bottom w:val="none" w:sz="0" w:space="0" w:color="auto"/>
                <w:right w:val="none" w:sz="0" w:space="0" w:color="auto"/>
              </w:divBdr>
            </w:div>
          </w:divsChild>
        </w:div>
        <w:div w:id="1722292456">
          <w:marLeft w:val="0"/>
          <w:marRight w:val="0"/>
          <w:marTop w:val="0"/>
          <w:marBottom w:val="0"/>
          <w:divBdr>
            <w:top w:val="none" w:sz="0" w:space="0" w:color="auto"/>
            <w:left w:val="none" w:sz="0" w:space="0" w:color="auto"/>
            <w:bottom w:val="none" w:sz="0" w:space="0" w:color="auto"/>
            <w:right w:val="none" w:sz="0" w:space="0" w:color="auto"/>
          </w:divBdr>
          <w:divsChild>
            <w:div w:id="1214778622">
              <w:marLeft w:val="0"/>
              <w:marRight w:val="0"/>
              <w:marTop w:val="0"/>
              <w:marBottom w:val="0"/>
              <w:divBdr>
                <w:top w:val="none" w:sz="0" w:space="0" w:color="auto"/>
                <w:left w:val="none" w:sz="0" w:space="0" w:color="auto"/>
                <w:bottom w:val="none" w:sz="0" w:space="0" w:color="auto"/>
                <w:right w:val="none" w:sz="0" w:space="0" w:color="auto"/>
              </w:divBdr>
            </w:div>
          </w:divsChild>
        </w:div>
        <w:div w:id="8917070">
          <w:marLeft w:val="0"/>
          <w:marRight w:val="0"/>
          <w:marTop w:val="0"/>
          <w:marBottom w:val="0"/>
          <w:divBdr>
            <w:top w:val="none" w:sz="0" w:space="0" w:color="auto"/>
            <w:left w:val="none" w:sz="0" w:space="0" w:color="auto"/>
            <w:bottom w:val="none" w:sz="0" w:space="0" w:color="auto"/>
            <w:right w:val="none" w:sz="0" w:space="0" w:color="auto"/>
          </w:divBdr>
          <w:divsChild>
            <w:div w:id="459149730">
              <w:marLeft w:val="0"/>
              <w:marRight w:val="0"/>
              <w:marTop w:val="0"/>
              <w:marBottom w:val="0"/>
              <w:divBdr>
                <w:top w:val="none" w:sz="0" w:space="0" w:color="auto"/>
                <w:left w:val="none" w:sz="0" w:space="0" w:color="auto"/>
                <w:bottom w:val="none" w:sz="0" w:space="0" w:color="auto"/>
                <w:right w:val="none" w:sz="0" w:space="0" w:color="auto"/>
              </w:divBdr>
            </w:div>
          </w:divsChild>
        </w:div>
        <w:div w:id="841965407">
          <w:marLeft w:val="0"/>
          <w:marRight w:val="0"/>
          <w:marTop w:val="0"/>
          <w:marBottom w:val="0"/>
          <w:divBdr>
            <w:top w:val="none" w:sz="0" w:space="0" w:color="auto"/>
            <w:left w:val="none" w:sz="0" w:space="0" w:color="auto"/>
            <w:bottom w:val="none" w:sz="0" w:space="0" w:color="auto"/>
            <w:right w:val="none" w:sz="0" w:space="0" w:color="auto"/>
          </w:divBdr>
          <w:divsChild>
            <w:div w:id="2064210291">
              <w:marLeft w:val="0"/>
              <w:marRight w:val="0"/>
              <w:marTop w:val="0"/>
              <w:marBottom w:val="0"/>
              <w:divBdr>
                <w:top w:val="none" w:sz="0" w:space="0" w:color="auto"/>
                <w:left w:val="none" w:sz="0" w:space="0" w:color="auto"/>
                <w:bottom w:val="none" w:sz="0" w:space="0" w:color="auto"/>
                <w:right w:val="none" w:sz="0" w:space="0" w:color="auto"/>
              </w:divBdr>
            </w:div>
          </w:divsChild>
        </w:div>
        <w:div w:id="196089446">
          <w:marLeft w:val="0"/>
          <w:marRight w:val="0"/>
          <w:marTop w:val="0"/>
          <w:marBottom w:val="0"/>
          <w:divBdr>
            <w:top w:val="none" w:sz="0" w:space="0" w:color="auto"/>
            <w:left w:val="none" w:sz="0" w:space="0" w:color="auto"/>
            <w:bottom w:val="none" w:sz="0" w:space="0" w:color="auto"/>
            <w:right w:val="none" w:sz="0" w:space="0" w:color="auto"/>
          </w:divBdr>
          <w:divsChild>
            <w:div w:id="1668947593">
              <w:marLeft w:val="0"/>
              <w:marRight w:val="0"/>
              <w:marTop w:val="0"/>
              <w:marBottom w:val="0"/>
              <w:divBdr>
                <w:top w:val="none" w:sz="0" w:space="0" w:color="auto"/>
                <w:left w:val="none" w:sz="0" w:space="0" w:color="auto"/>
                <w:bottom w:val="none" w:sz="0" w:space="0" w:color="auto"/>
                <w:right w:val="none" w:sz="0" w:space="0" w:color="auto"/>
              </w:divBdr>
            </w:div>
          </w:divsChild>
        </w:div>
        <w:div w:id="753624194">
          <w:marLeft w:val="0"/>
          <w:marRight w:val="0"/>
          <w:marTop w:val="0"/>
          <w:marBottom w:val="0"/>
          <w:divBdr>
            <w:top w:val="none" w:sz="0" w:space="0" w:color="auto"/>
            <w:left w:val="none" w:sz="0" w:space="0" w:color="auto"/>
            <w:bottom w:val="none" w:sz="0" w:space="0" w:color="auto"/>
            <w:right w:val="none" w:sz="0" w:space="0" w:color="auto"/>
          </w:divBdr>
          <w:divsChild>
            <w:div w:id="1294599753">
              <w:marLeft w:val="0"/>
              <w:marRight w:val="0"/>
              <w:marTop w:val="0"/>
              <w:marBottom w:val="0"/>
              <w:divBdr>
                <w:top w:val="none" w:sz="0" w:space="0" w:color="auto"/>
                <w:left w:val="none" w:sz="0" w:space="0" w:color="auto"/>
                <w:bottom w:val="none" w:sz="0" w:space="0" w:color="auto"/>
                <w:right w:val="none" w:sz="0" w:space="0" w:color="auto"/>
              </w:divBdr>
            </w:div>
          </w:divsChild>
        </w:div>
        <w:div w:id="704405446">
          <w:marLeft w:val="0"/>
          <w:marRight w:val="0"/>
          <w:marTop w:val="0"/>
          <w:marBottom w:val="0"/>
          <w:divBdr>
            <w:top w:val="none" w:sz="0" w:space="0" w:color="auto"/>
            <w:left w:val="none" w:sz="0" w:space="0" w:color="auto"/>
            <w:bottom w:val="none" w:sz="0" w:space="0" w:color="auto"/>
            <w:right w:val="none" w:sz="0" w:space="0" w:color="auto"/>
          </w:divBdr>
          <w:divsChild>
            <w:div w:id="33240966">
              <w:marLeft w:val="0"/>
              <w:marRight w:val="0"/>
              <w:marTop w:val="0"/>
              <w:marBottom w:val="0"/>
              <w:divBdr>
                <w:top w:val="none" w:sz="0" w:space="0" w:color="auto"/>
                <w:left w:val="none" w:sz="0" w:space="0" w:color="auto"/>
                <w:bottom w:val="none" w:sz="0" w:space="0" w:color="auto"/>
                <w:right w:val="none" w:sz="0" w:space="0" w:color="auto"/>
              </w:divBdr>
            </w:div>
          </w:divsChild>
        </w:div>
        <w:div w:id="1791897939">
          <w:marLeft w:val="0"/>
          <w:marRight w:val="0"/>
          <w:marTop w:val="0"/>
          <w:marBottom w:val="0"/>
          <w:divBdr>
            <w:top w:val="none" w:sz="0" w:space="0" w:color="auto"/>
            <w:left w:val="none" w:sz="0" w:space="0" w:color="auto"/>
            <w:bottom w:val="none" w:sz="0" w:space="0" w:color="auto"/>
            <w:right w:val="none" w:sz="0" w:space="0" w:color="auto"/>
          </w:divBdr>
          <w:divsChild>
            <w:div w:id="1305622014">
              <w:marLeft w:val="0"/>
              <w:marRight w:val="0"/>
              <w:marTop w:val="0"/>
              <w:marBottom w:val="0"/>
              <w:divBdr>
                <w:top w:val="none" w:sz="0" w:space="0" w:color="auto"/>
                <w:left w:val="none" w:sz="0" w:space="0" w:color="auto"/>
                <w:bottom w:val="none" w:sz="0" w:space="0" w:color="auto"/>
                <w:right w:val="none" w:sz="0" w:space="0" w:color="auto"/>
              </w:divBdr>
            </w:div>
          </w:divsChild>
        </w:div>
        <w:div w:id="1842307537">
          <w:marLeft w:val="0"/>
          <w:marRight w:val="0"/>
          <w:marTop w:val="0"/>
          <w:marBottom w:val="0"/>
          <w:divBdr>
            <w:top w:val="none" w:sz="0" w:space="0" w:color="auto"/>
            <w:left w:val="none" w:sz="0" w:space="0" w:color="auto"/>
            <w:bottom w:val="none" w:sz="0" w:space="0" w:color="auto"/>
            <w:right w:val="none" w:sz="0" w:space="0" w:color="auto"/>
          </w:divBdr>
          <w:divsChild>
            <w:div w:id="1637952331">
              <w:marLeft w:val="0"/>
              <w:marRight w:val="0"/>
              <w:marTop w:val="0"/>
              <w:marBottom w:val="0"/>
              <w:divBdr>
                <w:top w:val="none" w:sz="0" w:space="0" w:color="auto"/>
                <w:left w:val="none" w:sz="0" w:space="0" w:color="auto"/>
                <w:bottom w:val="none" w:sz="0" w:space="0" w:color="auto"/>
                <w:right w:val="none" w:sz="0" w:space="0" w:color="auto"/>
              </w:divBdr>
            </w:div>
          </w:divsChild>
        </w:div>
        <w:div w:id="1899507427">
          <w:marLeft w:val="0"/>
          <w:marRight w:val="0"/>
          <w:marTop w:val="0"/>
          <w:marBottom w:val="0"/>
          <w:divBdr>
            <w:top w:val="none" w:sz="0" w:space="0" w:color="auto"/>
            <w:left w:val="none" w:sz="0" w:space="0" w:color="auto"/>
            <w:bottom w:val="none" w:sz="0" w:space="0" w:color="auto"/>
            <w:right w:val="none" w:sz="0" w:space="0" w:color="auto"/>
          </w:divBdr>
          <w:divsChild>
            <w:div w:id="852459308">
              <w:marLeft w:val="0"/>
              <w:marRight w:val="0"/>
              <w:marTop w:val="0"/>
              <w:marBottom w:val="0"/>
              <w:divBdr>
                <w:top w:val="none" w:sz="0" w:space="0" w:color="auto"/>
                <w:left w:val="none" w:sz="0" w:space="0" w:color="auto"/>
                <w:bottom w:val="none" w:sz="0" w:space="0" w:color="auto"/>
                <w:right w:val="none" w:sz="0" w:space="0" w:color="auto"/>
              </w:divBdr>
            </w:div>
            <w:div w:id="1608391848">
              <w:marLeft w:val="0"/>
              <w:marRight w:val="0"/>
              <w:marTop w:val="0"/>
              <w:marBottom w:val="0"/>
              <w:divBdr>
                <w:top w:val="none" w:sz="0" w:space="0" w:color="auto"/>
                <w:left w:val="none" w:sz="0" w:space="0" w:color="auto"/>
                <w:bottom w:val="none" w:sz="0" w:space="0" w:color="auto"/>
                <w:right w:val="none" w:sz="0" w:space="0" w:color="auto"/>
              </w:divBdr>
            </w:div>
          </w:divsChild>
        </w:div>
        <w:div w:id="1233274539">
          <w:marLeft w:val="0"/>
          <w:marRight w:val="0"/>
          <w:marTop w:val="0"/>
          <w:marBottom w:val="0"/>
          <w:divBdr>
            <w:top w:val="none" w:sz="0" w:space="0" w:color="auto"/>
            <w:left w:val="none" w:sz="0" w:space="0" w:color="auto"/>
            <w:bottom w:val="none" w:sz="0" w:space="0" w:color="auto"/>
            <w:right w:val="none" w:sz="0" w:space="0" w:color="auto"/>
          </w:divBdr>
          <w:divsChild>
            <w:div w:id="1171219044">
              <w:marLeft w:val="0"/>
              <w:marRight w:val="0"/>
              <w:marTop w:val="0"/>
              <w:marBottom w:val="0"/>
              <w:divBdr>
                <w:top w:val="none" w:sz="0" w:space="0" w:color="auto"/>
                <w:left w:val="none" w:sz="0" w:space="0" w:color="auto"/>
                <w:bottom w:val="none" w:sz="0" w:space="0" w:color="auto"/>
                <w:right w:val="none" w:sz="0" w:space="0" w:color="auto"/>
              </w:divBdr>
            </w:div>
          </w:divsChild>
        </w:div>
        <w:div w:id="496656509">
          <w:marLeft w:val="0"/>
          <w:marRight w:val="0"/>
          <w:marTop w:val="0"/>
          <w:marBottom w:val="0"/>
          <w:divBdr>
            <w:top w:val="none" w:sz="0" w:space="0" w:color="auto"/>
            <w:left w:val="none" w:sz="0" w:space="0" w:color="auto"/>
            <w:bottom w:val="none" w:sz="0" w:space="0" w:color="auto"/>
            <w:right w:val="none" w:sz="0" w:space="0" w:color="auto"/>
          </w:divBdr>
          <w:divsChild>
            <w:div w:id="650598327">
              <w:marLeft w:val="0"/>
              <w:marRight w:val="0"/>
              <w:marTop w:val="0"/>
              <w:marBottom w:val="0"/>
              <w:divBdr>
                <w:top w:val="none" w:sz="0" w:space="0" w:color="auto"/>
                <w:left w:val="none" w:sz="0" w:space="0" w:color="auto"/>
                <w:bottom w:val="none" w:sz="0" w:space="0" w:color="auto"/>
                <w:right w:val="none" w:sz="0" w:space="0" w:color="auto"/>
              </w:divBdr>
            </w:div>
          </w:divsChild>
        </w:div>
        <w:div w:id="552935322">
          <w:marLeft w:val="0"/>
          <w:marRight w:val="0"/>
          <w:marTop w:val="0"/>
          <w:marBottom w:val="0"/>
          <w:divBdr>
            <w:top w:val="none" w:sz="0" w:space="0" w:color="auto"/>
            <w:left w:val="none" w:sz="0" w:space="0" w:color="auto"/>
            <w:bottom w:val="none" w:sz="0" w:space="0" w:color="auto"/>
            <w:right w:val="none" w:sz="0" w:space="0" w:color="auto"/>
          </w:divBdr>
          <w:divsChild>
            <w:div w:id="1072704182">
              <w:marLeft w:val="0"/>
              <w:marRight w:val="0"/>
              <w:marTop w:val="0"/>
              <w:marBottom w:val="0"/>
              <w:divBdr>
                <w:top w:val="none" w:sz="0" w:space="0" w:color="auto"/>
                <w:left w:val="none" w:sz="0" w:space="0" w:color="auto"/>
                <w:bottom w:val="none" w:sz="0" w:space="0" w:color="auto"/>
                <w:right w:val="none" w:sz="0" w:space="0" w:color="auto"/>
              </w:divBdr>
            </w:div>
          </w:divsChild>
        </w:div>
        <w:div w:id="1100760067">
          <w:marLeft w:val="0"/>
          <w:marRight w:val="0"/>
          <w:marTop w:val="0"/>
          <w:marBottom w:val="0"/>
          <w:divBdr>
            <w:top w:val="none" w:sz="0" w:space="0" w:color="auto"/>
            <w:left w:val="none" w:sz="0" w:space="0" w:color="auto"/>
            <w:bottom w:val="none" w:sz="0" w:space="0" w:color="auto"/>
            <w:right w:val="none" w:sz="0" w:space="0" w:color="auto"/>
          </w:divBdr>
          <w:divsChild>
            <w:div w:id="2058582340">
              <w:marLeft w:val="0"/>
              <w:marRight w:val="0"/>
              <w:marTop w:val="0"/>
              <w:marBottom w:val="0"/>
              <w:divBdr>
                <w:top w:val="none" w:sz="0" w:space="0" w:color="auto"/>
                <w:left w:val="none" w:sz="0" w:space="0" w:color="auto"/>
                <w:bottom w:val="none" w:sz="0" w:space="0" w:color="auto"/>
                <w:right w:val="none" w:sz="0" w:space="0" w:color="auto"/>
              </w:divBdr>
            </w:div>
          </w:divsChild>
        </w:div>
        <w:div w:id="123155977">
          <w:marLeft w:val="0"/>
          <w:marRight w:val="0"/>
          <w:marTop w:val="0"/>
          <w:marBottom w:val="0"/>
          <w:divBdr>
            <w:top w:val="none" w:sz="0" w:space="0" w:color="auto"/>
            <w:left w:val="none" w:sz="0" w:space="0" w:color="auto"/>
            <w:bottom w:val="none" w:sz="0" w:space="0" w:color="auto"/>
            <w:right w:val="none" w:sz="0" w:space="0" w:color="auto"/>
          </w:divBdr>
          <w:divsChild>
            <w:div w:id="898906053">
              <w:marLeft w:val="0"/>
              <w:marRight w:val="0"/>
              <w:marTop w:val="0"/>
              <w:marBottom w:val="0"/>
              <w:divBdr>
                <w:top w:val="none" w:sz="0" w:space="0" w:color="auto"/>
                <w:left w:val="none" w:sz="0" w:space="0" w:color="auto"/>
                <w:bottom w:val="none" w:sz="0" w:space="0" w:color="auto"/>
                <w:right w:val="none" w:sz="0" w:space="0" w:color="auto"/>
              </w:divBdr>
            </w:div>
          </w:divsChild>
        </w:div>
        <w:div w:id="2139105384">
          <w:marLeft w:val="0"/>
          <w:marRight w:val="0"/>
          <w:marTop w:val="0"/>
          <w:marBottom w:val="0"/>
          <w:divBdr>
            <w:top w:val="none" w:sz="0" w:space="0" w:color="auto"/>
            <w:left w:val="none" w:sz="0" w:space="0" w:color="auto"/>
            <w:bottom w:val="none" w:sz="0" w:space="0" w:color="auto"/>
            <w:right w:val="none" w:sz="0" w:space="0" w:color="auto"/>
          </w:divBdr>
          <w:divsChild>
            <w:div w:id="206065159">
              <w:marLeft w:val="0"/>
              <w:marRight w:val="0"/>
              <w:marTop w:val="0"/>
              <w:marBottom w:val="0"/>
              <w:divBdr>
                <w:top w:val="none" w:sz="0" w:space="0" w:color="auto"/>
                <w:left w:val="none" w:sz="0" w:space="0" w:color="auto"/>
                <w:bottom w:val="none" w:sz="0" w:space="0" w:color="auto"/>
                <w:right w:val="none" w:sz="0" w:space="0" w:color="auto"/>
              </w:divBdr>
            </w:div>
          </w:divsChild>
        </w:div>
        <w:div w:id="136148887">
          <w:marLeft w:val="0"/>
          <w:marRight w:val="0"/>
          <w:marTop w:val="0"/>
          <w:marBottom w:val="0"/>
          <w:divBdr>
            <w:top w:val="none" w:sz="0" w:space="0" w:color="auto"/>
            <w:left w:val="none" w:sz="0" w:space="0" w:color="auto"/>
            <w:bottom w:val="none" w:sz="0" w:space="0" w:color="auto"/>
            <w:right w:val="none" w:sz="0" w:space="0" w:color="auto"/>
          </w:divBdr>
          <w:divsChild>
            <w:div w:id="959411422">
              <w:marLeft w:val="0"/>
              <w:marRight w:val="0"/>
              <w:marTop w:val="0"/>
              <w:marBottom w:val="0"/>
              <w:divBdr>
                <w:top w:val="none" w:sz="0" w:space="0" w:color="auto"/>
                <w:left w:val="none" w:sz="0" w:space="0" w:color="auto"/>
                <w:bottom w:val="none" w:sz="0" w:space="0" w:color="auto"/>
                <w:right w:val="none" w:sz="0" w:space="0" w:color="auto"/>
              </w:divBdr>
            </w:div>
          </w:divsChild>
        </w:div>
        <w:div w:id="1967543271">
          <w:marLeft w:val="0"/>
          <w:marRight w:val="0"/>
          <w:marTop w:val="0"/>
          <w:marBottom w:val="0"/>
          <w:divBdr>
            <w:top w:val="none" w:sz="0" w:space="0" w:color="auto"/>
            <w:left w:val="none" w:sz="0" w:space="0" w:color="auto"/>
            <w:bottom w:val="none" w:sz="0" w:space="0" w:color="auto"/>
            <w:right w:val="none" w:sz="0" w:space="0" w:color="auto"/>
          </w:divBdr>
          <w:divsChild>
            <w:div w:id="316231205">
              <w:marLeft w:val="0"/>
              <w:marRight w:val="0"/>
              <w:marTop w:val="0"/>
              <w:marBottom w:val="0"/>
              <w:divBdr>
                <w:top w:val="none" w:sz="0" w:space="0" w:color="auto"/>
                <w:left w:val="none" w:sz="0" w:space="0" w:color="auto"/>
                <w:bottom w:val="none" w:sz="0" w:space="0" w:color="auto"/>
                <w:right w:val="none" w:sz="0" w:space="0" w:color="auto"/>
              </w:divBdr>
            </w:div>
          </w:divsChild>
        </w:div>
        <w:div w:id="1055466165">
          <w:marLeft w:val="0"/>
          <w:marRight w:val="0"/>
          <w:marTop w:val="0"/>
          <w:marBottom w:val="0"/>
          <w:divBdr>
            <w:top w:val="none" w:sz="0" w:space="0" w:color="auto"/>
            <w:left w:val="none" w:sz="0" w:space="0" w:color="auto"/>
            <w:bottom w:val="none" w:sz="0" w:space="0" w:color="auto"/>
            <w:right w:val="none" w:sz="0" w:space="0" w:color="auto"/>
          </w:divBdr>
          <w:divsChild>
            <w:div w:id="1770151844">
              <w:marLeft w:val="0"/>
              <w:marRight w:val="0"/>
              <w:marTop w:val="0"/>
              <w:marBottom w:val="0"/>
              <w:divBdr>
                <w:top w:val="none" w:sz="0" w:space="0" w:color="auto"/>
                <w:left w:val="none" w:sz="0" w:space="0" w:color="auto"/>
                <w:bottom w:val="none" w:sz="0" w:space="0" w:color="auto"/>
                <w:right w:val="none" w:sz="0" w:space="0" w:color="auto"/>
              </w:divBdr>
            </w:div>
          </w:divsChild>
        </w:div>
        <w:div w:id="1423405481">
          <w:marLeft w:val="0"/>
          <w:marRight w:val="0"/>
          <w:marTop w:val="0"/>
          <w:marBottom w:val="0"/>
          <w:divBdr>
            <w:top w:val="none" w:sz="0" w:space="0" w:color="auto"/>
            <w:left w:val="none" w:sz="0" w:space="0" w:color="auto"/>
            <w:bottom w:val="none" w:sz="0" w:space="0" w:color="auto"/>
            <w:right w:val="none" w:sz="0" w:space="0" w:color="auto"/>
          </w:divBdr>
          <w:divsChild>
            <w:div w:id="4735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103">
      <w:bodyDiv w:val="1"/>
      <w:marLeft w:val="0"/>
      <w:marRight w:val="0"/>
      <w:marTop w:val="0"/>
      <w:marBottom w:val="0"/>
      <w:divBdr>
        <w:top w:val="none" w:sz="0" w:space="0" w:color="auto"/>
        <w:left w:val="none" w:sz="0" w:space="0" w:color="auto"/>
        <w:bottom w:val="none" w:sz="0" w:space="0" w:color="auto"/>
        <w:right w:val="none" w:sz="0" w:space="0" w:color="auto"/>
      </w:divBdr>
    </w:div>
    <w:div w:id="190730236">
      <w:bodyDiv w:val="1"/>
      <w:marLeft w:val="0"/>
      <w:marRight w:val="0"/>
      <w:marTop w:val="0"/>
      <w:marBottom w:val="0"/>
      <w:divBdr>
        <w:top w:val="none" w:sz="0" w:space="0" w:color="auto"/>
        <w:left w:val="none" w:sz="0" w:space="0" w:color="auto"/>
        <w:bottom w:val="none" w:sz="0" w:space="0" w:color="auto"/>
        <w:right w:val="none" w:sz="0" w:space="0" w:color="auto"/>
      </w:divBdr>
    </w:div>
    <w:div w:id="334039681">
      <w:bodyDiv w:val="1"/>
      <w:marLeft w:val="0"/>
      <w:marRight w:val="0"/>
      <w:marTop w:val="0"/>
      <w:marBottom w:val="0"/>
      <w:divBdr>
        <w:top w:val="none" w:sz="0" w:space="0" w:color="auto"/>
        <w:left w:val="none" w:sz="0" w:space="0" w:color="auto"/>
        <w:bottom w:val="none" w:sz="0" w:space="0" w:color="auto"/>
        <w:right w:val="none" w:sz="0" w:space="0" w:color="auto"/>
      </w:divBdr>
    </w:div>
    <w:div w:id="337315718">
      <w:bodyDiv w:val="1"/>
      <w:marLeft w:val="0"/>
      <w:marRight w:val="0"/>
      <w:marTop w:val="0"/>
      <w:marBottom w:val="0"/>
      <w:divBdr>
        <w:top w:val="none" w:sz="0" w:space="0" w:color="auto"/>
        <w:left w:val="none" w:sz="0" w:space="0" w:color="auto"/>
        <w:bottom w:val="none" w:sz="0" w:space="0" w:color="auto"/>
        <w:right w:val="none" w:sz="0" w:space="0" w:color="auto"/>
      </w:divBdr>
    </w:div>
    <w:div w:id="395978077">
      <w:bodyDiv w:val="1"/>
      <w:marLeft w:val="0"/>
      <w:marRight w:val="0"/>
      <w:marTop w:val="0"/>
      <w:marBottom w:val="0"/>
      <w:divBdr>
        <w:top w:val="none" w:sz="0" w:space="0" w:color="auto"/>
        <w:left w:val="none" w:sz="0" w:space="0" w:color="auto"/>
        <w:bottom w:val="none" w:sz="0" w:space="0" w:color="auto"/>
        <w:right w:val="none" w:sz="0" w:space="0" w:color="auto"/>
      </w:divBdr>
    </w:div>
    <w:div w:id="454063529">
      <w:bodyDiv w:val="1"/>
      <w:marLeft w:val="0"/>
      <w:marRight w:val="0"/>
      <w:marTop w:val="0"/>
      <w:marBottom w:val="0"/>
      <w:divBdr>
        <w:top w:val="none" w:sz="0" w:space="0" w:color="auto"/>
        <w:left w:val="none" w:sz="0" w:space="0" w:color="auto"/>
        <w:bottom w:val="none" w:sz="0" w:space="0" w:color="auto"/>
        <w:right w:val="none" w:sz="0" w:space="0" w:color="auto"/>
      </w:divBdr>
    </w:div>
    <w:div w:id="566962517">
      <w:bodyDiv w:val="1"/>
      <w:marLeft w:val="0"/>
      <w:marRight w:val="0"/>
      <w:marTop w:val="0"/>
      <w:marBottom w:val="0"/>
      <w:divBdr>
        <w:top w:val="none" w:sz="0" w:space="0" w:color="auto"/>
        <w:left w:val="none" w:sz="0" w:space="0" w:color="auto"/>
        <w:bottom w:val="none" w:sz="0" w:space="0" w:color="auto"/>
        <w:right w:val="none" w:sz="0" w:space="0" w:color="auto"/>
      </w:divBdr>
      <w:divsChild>
        <w:div w:id="633298197">
          <w:marLeft w:val="0"/>
          <w:marRight w:val="0"/>
          <w:marTop w:val="0"/>
          <w:marBottom w:val="0"/>
          <w:divBdr>
            <w:top w:val="none" w:sz="0" w:space="0" w:color="auto"/>
            <w:left w:val="none" w:sz="0" w:space="0" w:color="auto"/>
            <w:bottom w:val="none" w:sz="0" w:space="0" w:color="auto"/>
            <w:right w:val="none" w:sz="0" w:space="0" w:color="auto"/>
          </w:divBdr>
          <w:divsChild>
            <w:div w:id="1101147993">
              <w:marLeft w:val="0"/>
              <w:marRight w:val="0"/>
              <w:marTop w:val="0"/>
              <w:marBottom w:val="0"/>
              <w:divBdr>
                <w:top w:val="none" w:sz="0" w:space="0" w:color="auto"/>
                <w:left w:val="none" w:sz="0" w:space="0" w:color="auto"/>
                <w:bottom w:val="none" w:sz="0" w:space="0" w:color="auto"/>
                <w:right w:val="none" w:sz="0" w:space="0" w:color="auto"/>
              </w:divBdr>
              <w:divsChild>
                <w:div w:id="1578444390">
                  <w:marLeft w:val="0"/>
                  <w:marRight w:val="0"/>
                  <w:marTop w:val="0"/>
                  <w:marBottom w:val="0"/>
                  <w:divBdr>
                    <w:top w:val="none" w:sz="0" w:space="0" w:color="auto"/>
                    <w:left w:val="none" w:sz="0" w:space="0" w:color="auto"/>
                    <w:bottom w:val="none" w:sz="0" w:space="0" w:color="auto"/>
                    <w:right w:val="none" w:sz="0" w:space="0" w:color="auto"/>
                  </w:divBdr>
                </w:div>
                <w:div w:id="876352295">
                  <w:marLeft w:val="0"/>
                  <w:marRight w:val="0"/>
                  <w:marTop w:val="0"/>
                  <w:marBottom w:val="0"/>
                  <w:divBdr>
                    <w:top w:val="none" w:sz="0" w:space="0" w:color="auto"/>
                    <w:left w:val="none" w:sz="0" w:space="0" w:color="auto"/>
                    <w:bottom w:val="none" w:sz="0" w:space="0" w:color="auto"/>
                    <w:right w:val="none" w:sz="0" w:space="0" w:color="auto"/>
                  </w:divBdr>
                </w:div>
                <w:div w:id="1556623903">
                  <w:marLeft w:val="0"/>
                  <w:marRight w:val="0"/>
                  <w:marTop w:val="0"/>
                  <w:marBottom w:val="0"/>
                  <w:divBdr>
                    <w:top w:val="none" w:sz="0" w:space="0" w:color="auto"/>
                    <w:left w:val="none" w:sz="0" w:space="0" w:color="auto"/>
                    <w:bottom w:val="none" w:sz="0" w:space="0" w:color="auto"/>
                    <w:right w:val="none" w:sz="0" w:space="0" w:color="auto"/>
                  </w:divBdr>
                </w:div>
                <w:div w:id="1762213558">
                  <w:marLeft w:val="0"/>
                  <w:marRight w:val="0"/>
                  <w:marTop w:val="0"/>
                  <w:marBottom w:val="0"/>
                  <w:divBdr>
                    <w:top w:val="none" w:sz="0" w:space="0" w:color="auto"/>
                    <w:left w:val="none" w:sz="0" w:space="0" w:color="auto"/>
                    <w:bottom w:val="none" w:sz="0" w:space="0" w:color="auto"/>
                    <w:right w:val="none" w:sz="0" w:space="0" w:color="auto"/>
                  </w:divBdr>
                </w:div>
                <w:div w:id="1702586677">
                  <w:marLeft w:val="0"/>
                  <w:marRight w:val="0"/>
                  <w:marTop w:val="0"/>
                  <w:marBottom w:val="0"/>
                  <w:divBdr>
                    <w:top w:val="none" w:sz="0" w:space="0" w:color="auto"/>
                    <w:left w:val="none" w:sz="0" w:space="0" w:color="auto"/>
                    <w:bottom w:val="none" w:sz="0" w:space="0" w:color="auto"/>
                    <w:right w:val="none" w:sz="0" w:space="0" w:color="auto"/>
                  </w:divBdr>
                </w:div>
                <w:div w:id="1166285771">
                  <w:marLeft w:val="0"/>
                  <w:marRight w:val="0"/>
                  <w:marTop w:val="0"/>
                  <w:marBottom w:val="0"/>
                  <w:divBdr>
                    <w:top w:val="none" w:sz="0" w:space="0" w:color="auto"/>
                    <w:left w:val="none" w:sz="0" w:space="0" w:color="auto"/>
                    <w:bottom w:val="none" w:sz="0" w:space="0" w:color="auto"/>
                    <w:right w:val="none" w:sz="0" w:space="0" w:color="auto"/>
                  </w:divBdr>
                </w:div>
                <w:div w:id="1212814027">
                  <w:marLeft w:val="0"/>
                  <w:marRight w:val="0"/>
                  <w:marTop w:val="0"/>
                  <w:marBottom w:val="0"/>
                  <w:divBdr>
                    <w:top w:val="none" w:sz="0" w:space="0" w:color="auto"/>
                    <w:left w:val="none" w:sz="0" w:space="0" w:color="auto"/>
                    <w:bottom w:val="none" w:sz="0" w:space="0" w:color="auto"/>
                    <w:right w:val="none" w:sz="0" w:space="0" w:color="auto"/>
                  </w:divBdr>
                </w:div>
                <w:div w:id="2056998558">
                  <w:marLeft w:val="0"/>
                  <w:marRight w:val="0"/>
                  <w:marTop w:val="0"/>
                  <w:marBottom w:val="0"/>
                  <w:divBdr>
                    <w:top w:val="none" w:sz="0" w:space="0" w:color="auto"/>
                    <w:left w:val="none" w:sz="0" w:space="0" w:color="auto"/>
                    <w:bottom w:val="none" w:sz="0" w:space="0" w:color="auto"/>
                    <w:right w:val="none" w:sz="0" w:space="0" w:color="auto"/>
                  </w:divBdr>
                </w:div>
                <w:div w:id="414977393">
                  <w:marLeft w:val="0"/>
                  <w:marRight w:val="0"/>
                  <w:marTop w:val="0"/>
                  <w:marBottom w:val="0"/>
                  <w:divBdr>
                    <w:top w:val="none" w:sz="0" w:space="0" w:color="auto"/>
                    <w:left w:val="none" w:sz="0" w:space="0" w:color="auto"/>
                    <w:bottom w:val="none" w:sz="0" w:space="0" w:color="auto"/>
                    <w:right w:val="none" w:sz="0" w:space="0" w:color="auto"/>
                  </w:divBdr>
                </w:div>
                <w:div w:id="713819648">
                  <w:marLeft w:val="0"/>
                  <w:marRight w:val="0"/>
                  <w:marTop w:val="0"/>
                  <w:marBottom w:val="0"/>
                  <w:divBdr>
                    <w:top w:val="none" w:sz="0" w:space="0" w:color="auto"/>
                    <w:left w:val="none" w:sz="0" w:space="0" w:color="auto"/>
                    <w:bottom w:val="none" w:sz="0" w:space="0" w:color="auto"/>
                    <w:right w:val="none" w:sz="0" w:space="0" w:color="auto"/>
                  </w:divBdr>
                </w:div>
                <w:div w:id="675884586">
                  <w:marLeft w:val="0"/>
                  <w:marRight w:val="0"/>
                  <w:marTop w:val="0"/>
                  <w:marBottom w:val="0"/>
                  <w:divBdr>
                    <w:top w:val="none" w:sz="0" w:space="0" w:color="auto"/>
                    <w:left w:val="none" w:sz="0" w:space="0" w:color="auto"/>
                    <w:bottom w:val="none" w:sz="0" w:space="0" w:color="auto"/>
                    <w:right w:val="none" w:sz="0" w:space="0" w:color="auto"/>
                  </w:divBdr>
                </w:div>
                <w:div w:id="355931666">
                  <w:marLeft w:val="0"/>
                  <w:marRight w:val="0"/>
                  <w:marTop w:val="0"/>
                  <w:marBottom w:val="0"/>
                  <w:divBdr>
                    <w:top w:val="none" w:sz="0" w:space="0" w:color="auto"/>
                    <w:left w:val="none" w:sz="0" w:space="0" w:color="auto"/>
                    <w:bottom w:val="none" w:sz="0" w:space="0" w:color="auto"/>
                    <w:right w:val="none" w:sz="0" w:space="0" w:color="auto"/>
                  </w:divBdr>
                </w:div>
                <w:div w:id="791245439">
                  <w:marLeft w:val="0"/>
                  <w:marRight w:val="0"/>
                  <w:marTop w:val="0"/>
                  <w:marBottom w:val="0"/>
                  <w:divBdr>
                    <w:top w:val="none" w:sz="0" w:space="0" w:color="auto"/>
                    <w:left w:val="none" w:sz="0" w:space="0" w:color="auto"/>
                    <w:bottom w:val="none" w:sz="0" w:space="0" w:color="auto"/>
                    <w:right w:val="none" w:sz="0" w:space="0" w:color="auto"/>
                  </w:divBdr>
                </w:div>
                <w:div w:id="373962791">
                  <w:marLeft w:val="0"/>
                  <w:marRight w:val="0"/>
                  <w:marTop w:val="0"/>
                  <w:marBottom w:val="0"/>
                  <w:divBdr>
                    <w:top w:val="none" w:sz="0" w:space="0" w:color="auto"/>
                    <w:left w:val="none" w:sz="0" w:space="0" w:color="auto"/>
                    <w:bottom w:val="none" w:sz="0" w:space="0" w:color="auto"/>
                    <w:right w:val="none" w:sz="0" w:space="0" w:color="auto"/>
                  </w:divBdr>
                </w:div>
                <w:div w:id="1052313487">
                  <w:marLeft w:val="0"/>
                  <w:marRight w:val="0"/>
                  <w:marTop w:val="0"/>
                  <w:marBottom w:val="0"/>
                  <w:divBdr>
                    <w:top w:val="none" w:sz="0" w:space="0" w:color="auto"/>
                    <w:left w:val="none" w:sz="0" w:space="0" w:color="auto"/>
                    <w:bottom w:val="none" w:sz="0" w:space="0" w:color="auto"/>
                    <w:right w:val="none" w:sz="0" w:space="0" w:color="auto"/>
                  </w:divBdr>
                </w:div>
                <w:div w:id="1429741255">
                  <w:marLeft w:val="0"/>
                  <w:marRight w:val="0"/>
                  <w:marTop w:val="0"/>
                  <w:marBottom w:val="0"/>
                  <w:divBdr>
                    <w:top w:val="none" w:sz="0" w:space="0" w:color="auto"/>
                    <w:left w:val="none" w:sz="0" w:space="0" w:color="auto"/>
                    <w:bottom w:val="none" w:sz="0" w:space="0" w:color="auto"/>
                    <w:right w:val="none" w:sz="0" w:space="0" w:color="auto"/>
                  </w:divBdr>
                </w:div>
                <w:div w:id="1523781898">
                  <w:marLeft w:val="0"/>
                  <w:marRight w:val="0"/>
                  <w:marTop w:val="0"/>
                  <w:marBottom w:val="0"/>
                  <w:divBdr>
                    <w:top w:val="none" w:sz="0" w:space="0" w:color="auto"/>
                    <w:left w:val="none" w:sz="0" w:space="0" w:color="auto"/>
                    <w:bottom w:val="none" w:sz="0" w:space="0" w:color="auto"/>
                    <w:right w:val="none" w:sz="0" w:space="0" w:color="auto"/>
                  </w:divBdr>
                </w:div>
                <w:div w:id="2003508936">
                  <w:marLeft w:val="0"/>
                  <w:marRight w:val="0"/>
                  <w:marTop w:val="0"/>
                  <w:marBottom w:val="0"/>
                  <w:divBdr>
                    <w:top w:val="none" w:sz="0" w:space="0" w:color="auto"/>
                    <w:left w:val="none" w:sz="0" w:space="0" w:color="auto"/>
                    <w:bottom w:val="none" w:sz="0" w:space="0" w:color="auto"/>
                    <w:right w:val="none" w:sz="0" w:space="0" w:color="auto"/>
                  </w:divBdr>
                </w:div>
                <w:div w:id="1804150136">
                  <w:marLeft w:val="0"/>
                  <w:marRight w:val="0"/>
                  <w:marTop w:val="0"/>
                  <w:marBottom w:val="0"/>
                  <w:divBdr>
                    <w:top w:val="none" w:sz="0" w:space="0" w:color="auto"/>
                    <w:left w:val="none" w:sz="0" w:space="0" w:color="auto"/>
                    <w:bottom w:val="none" w:sz="0" w:space="0" w:color="auto"/>
                    <w:right w:val="none" w:sz="0" w:space="0" w:color="auto"/>
                  </w:divBdr>
                </w:div>
                <w:div w:id="2063358904">
                  <w:marLeft w:val="0"/>
                  <w:marRight w:val="0"/>
                  <w:marTop w:val="0"/>
                  <w:marBottom w:val="0"/>
                  <w:divBdr>
                    <w:top w:val="none" w:sz="0" w:space="0" w:color="auto"/>
                    <w:left w:val="none" w:sz="0" w:space="0" w:color="auto"/>
                    <w:bottom w:val="none" w:sz="0" w:space="0" w:color="auto"/>
                    <w:right w:val="none" w:sz="0" w:space="0" w:color="auto"/>
                  </w:divBdr>
                </w:div>
              </w:divsChild>
            </w:div>
            <w:div w:id="2092852389">
              <w:marLeft w:val="0"/>
              <w:marRight w:val="0"/>
              <w:marTop w:val="0"/>
              <w:marBottom w:val="0"/>
              <w:divBdr>
                <w:top w:val="none" w:sz="0" w:space="0" w:color="auto"/>
                <w:left w:val="none" w:sz="0" w:space="0" w:color="auto"/>
                <w:bottom w:val="none" w:sz="0" w:space="0" w:color="auto"/>
                <w:right w:val="none" w:sz="0" w:space="0" w:color="auto"/>
              </w:divBdr>
            </w:div>
            <w:div w:id="896630066">
              <w:marLeft w:val="0"/>
              <w:marRight w:val="0"/>
              <w:marTop w:val="0"/>
              <w:marBottom w:val="0"/>
              <w:divBdr>
                <w:top w:val="none" w:sz="0" w:space="0" w:color="auto"/>
                <w:left w:val="none" w:sz="0" w:space="0" w:color="auto"/>
                <w:bottom w:val="none" w:sz="0" w:space="0" w:color="auto"/>
                <w:right w:val="none" w:sz="0" w:space="0" w:color="auto"/>
              </w:divBdr>
            </w:div>
            <w:div w:id="109279549">
              <w:marLeft w:val="0"/>
              <w:marRight w:val="0"/>
              <w:marTop w:val="0"/>
              <w:marBottom w:val="0"/>
              <w:divBdr>
                <w:top w:val="none" w:sz="0" w:space="0" w:color="auto"/>
                <w:left w:val="none" w:sz="0" w:space="0" w:color="auto"/>
                <w:bottom w:val="none" w:sz="0" w:space="0" w:color="auto"/>
                <w:right w:val="none" w:sz="0" w:space="0" w:color="auto"/>
              </w:divBdr>
            </w:div>
            <w:div w:id="1269433411">
              <w:marLeft w:val="0"/>
              <w:marRight w:val="0"/>
              <w:marTop w:val="0"/>
              <w:marBottom w:val="0"/>
              <w:divBdr>
                <w:top w:val="none" w:sz="0" w:space="0" w:color="auto"/>
                <w:left w:val="none" w:sz="0" w:space="0" w:color="auto"/>
                <w:bottom w:val="none" w:sz="0" w:space="0" w:color="auto"/>
                <w:right w:val="none" w:sz="0" w:space="0" w:color="auto"/>
              </w:divBdr>
            </w:div>
            <w:div w:id="382220151">
              <w:marLeft w:val="0"/>
              <w:marRight w:val="0"/>
              <w:marTop w:val="0"/>
              <w:marBottom w:val="0"/>
              <w:divBdr>
                <w:top w:val="none" w:sz="0" w:space="0" w:color="auto"/>
                <w:left w:val="none" w:sz="0" w:space="0" w:color="auto"/>
                <w:bottom w:val="none" w:sz="0" w:space="0" w:color="auto"/>
                <w:right w:val="none" w:sz="0" w:space="0" w:color="auto"/>
              </w:divBdr>
            </w:div>
            <w:div w:id="18023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4341">
      <w:bodyDiv w:val="1"/>
      <w:marLeft w:val="0"/>
      <w:marRight w:val="0"/>
      <w:marTop w:val="0"/>
      <w:marBottom w:val="0"/>
      <w:divBdr>
        <w:top w:val="none" w:sz="0" w:space="0" w:color="auto"/>
        <w:left w:val="none" w:sz="0" w:space="0" w:color="auto"/>
        <w:bottom w:val="none" w:sz="0" w:space="0" w:color="auto"/>
        <w:right w:val="none" w:sz="0" w:space="0" w:color="auto"/>
      </w:divBdr>
    </w:div>
    <w:div w:id="627929862">
      <w:bodyDiv w:val="1"/>
      <w:marLeft w:val="0"/>
      <w:marRight w:val="0"/>
      <w:marTop w:val="0"/>
      <w:marBottom w:val="0"/>
      <w:divBdr>
        <w:top w:val="none" w:sz="0" w:space="0" w:color="auto"/>
        <w:left w:val="none" w:sz="0" w:space="0" w:color="auto"/>
        <w:bottom w:val="none" w:sz="0" w:space="0" w:color="auto"/>
        <w:right w:val="none" w:sz="0" w:space="0" w:color="auto"/>
      </w:divBdr>
    </w:div>
    <w:div w:id="711350458">
      <w:bodyDiv w:val="1"/>
      <w:marLeft w:val="0"/>
      <w:marRight w:val="0"/>
      <w:marTop w:val="0"/>
      <w:marBottom w:val="0"/>
      <w:divBdr>
        <w:top w:val="none" w:sz="0" w:space="0" w:color="auto"/>
        <w:left w:val="none" w:sz="0" w:space="0" w:color="auto"/>
        <w:bottom w:val="none" w:sz="0" w:space="0" w:color="auto"/>
        <w:right w:val="none" w:sz="0" w:space="0" w:color="auto"/>
      </w:divBdr>
      <w:divsChild>
        <w:div w:id="101414447">
          <w:marLeft w:val="0"/>
          <w:marRight w:val="0"/>
          <w:marTop w:val="0"/>
          <w:marBottom w:val="0"/>
          <w:divBdr>
            <w:top w:val="none" w:sz="0" w:space="0" w:color="auto"/>
            <w:left w:val="none" w:sz="0" w:space="0" w:color="auto"/>
            <w:bottom w:val="none" w:sz="0" w:space="0" w:color="auto"/>
            <w:right w:val="none" w:sz="0" w:space="0" w:color="auto"/>
          </w:divBdr>
          <w:divsChild>
            <w:div w:id="1866089457">
              <w:marLeft w:val="0"/>
              <w:marRight w:val="0"/>
              <w:marTop w:val="0"/>
              <w:marBottom w:val="0"/>
              <w:divBdr>
                <w:top w:val="none" w:sz="0" w:space="0" w:color="auto"/>
                <w:left w:val="none" w:sz="0" w:space="0" w:color="auto"/>
                <w:bottom w:val="none" w:sz="0" w:space="0" w:color="auto"/>
                <w:right w:val="none" w:sz="0" w:space="0" w:color="auto"/>
              </w:divBdr>
            </w:div>
          </w:divsChild>
        </w:div>
        <w:div w:id="1470124305">
          <w:marLeft w:val="0"/>
          <w:marRight w:val="0"/>
          <w:marTop w:val="0"/>
          <w:marBottom w:val="0"/>
          <w:divBdr>
            <w:top w:val="none" w:sz="0" w:space="0" w:color="auto"/>
            <w:left w:val="none" w:sz="0" w:space="0" w:color="auto"/>
            <w:bottom w:val="none" w:sz="0" w:space="0" w:color="auto"/>
            <w:right w:val="none" w:sz="0" w:space="0" w:color="auto"/>
          </w:divBdr>
          <w:divsChild>
            <w:div w:id="263733365">
              <w:marLeft w:val="0"/>
              <w:marRight w:val="0"/>
              <w:marTop w:val="0"/>
              <w:marBottom w:val="0"/>
              <w:divBdr>
                <w:top w:val="none" w:sz="0" w:space="0" w:color="auto"/>
                <w:left w:val="none" w:sz="0" w:space="0" w:color="auto"/>
                <w:bottom w:val="none" w:sz="0" w:space="0" w:color="auto"/>
                <w:right w:val="none" w:sz="0" w:space="0" w:color="auto"/>
              </w:divBdr>
            </w:div>
          </w:divsChild>
        </w:div>
        <w:div w:id="682171502">
          <w:marLeft w:val="0"/>
          <w:marRight w:val="0"/>
          <w:marTop w:val="0"/>
          <w:marBottom w:val="0"/>
          <w:divBdr>
            <w:top w:val="none" w:sz="0" w:space="0" w:color="auto"/>
            <w:left w:val="none" w:sz="0" w:space="0" w:color="auto"/>
            <w:bottom w:val="none" w:sz="0" w:space="0" w:color="auto"/>
            <w:right w:val="none" w:sz="0" w:space="0" w:color="auto"/>
          </w:divBdr>
          <w:divsChild>
            <w:div w:id="144860882">
              <w:marLeft w:val="0"/>
              <w:marRight w:val="0"/>
              <w:marTop w:val="0"/>
              <w:marBottom w:val="0"/>
              <w:divBdr>
                <w:top w:val="none" w:sz="0" w:space="0" w:color="auto"/>
                <w:left w:val="none" w:sz="0" w:space="0" w:color="auto"/>
                <w:bottom w:val="none" w:sz="0" w:space="0" w:color="auto"/>
                <w:right w:val="none" w:sz="0" w:space="0" w:color="auto"/>
              </w:divBdr>
            </w:div>
          </w:divsChild>
        </w:div>
        <w:div w:id="699626631">
          <w:marLeft w:val="0"/>
          <w:marRight w:val="0"/>
          <w:marTop w:val="0"/>
          <w:marBottom w:val="0"/>
          <w:divBdr>
            <w:top w:val="none" w:sz="0" w:space="0" w:color="auto"/>
            <w:left w:val="none" w:sz="0" w:space="0" w:color="auto"/>
            <w:bottom w:val="none" w:sz="0" w:space="0" w:color="auto"/>
            <w:right w:val="none" w:sz="0" w:space="0" w:color="auto"/>
          </w:divBdr>
          <w:divsChild>
            <w:div w:id="650476113">
              <w:marLeft w:val="0"/>
              <w:marRight w:val="0"/>
              <w:marTop w:val="0"/>
              <w:marBottom w:val="0"/>
              <w:divBdr>
                <w:top w:val="none" w:sz="0" w:space="0" w:color="auto"/>
                <w:left w:val="none" w:sz="0" w:space="0" w:color="auto"/>
                <w:bottom w:val="none" w:sz="0" w:space="0" w:color="auto"/>
                <w:right w:val="none" w:sz="0" w:space="0" w:color="auto"/>
              </w:divBdr>
            </w:div>
          </w:divsChild>
        </w:div>
        <w:div w:id="785274561">
          <w:marLeft w:val="0"/>
          <w:marRight w:val="0"/>
          <w:marTop w:val="0"/>
          <w:marBottom w:val="0"/>
          <w:divBdr>
            <w:top w:val="none" w:sz="0" w:space="0" w:color="auto"/>
            <w:left w:val="none" w:sz="0" w:space="0" w:color="auto"/>
            <w:bottom w:val="none" w:sz="0" w:space="0" w:color="auto"/>
            <w:right w:val="none" w:sz="0" w:space="0" w:color="auto"/>
          </w:divBdr>
          <w:divsChild>
            <w:div w:id="371393537">
              <w:marLeft w:val="0"/>
              <w:marRight w:val="0"/>
              <w:marTop w:val="0"/>
              <w:marBottom w:val="0"/>
              <w:divBdr>
                <w:top w:val="none" w:sz="0" w:space="0" w:color="auto"/>
                <w:left w:val="none" w:sz="0" w:space="0" w:color="auto"/>
                <w:bottom w:val="none" w:sz="0" w:space="0" w:color="auto"/>
                <w:right w:val="none" w:sz="0" w:space="0" w:color="auto"/>
              </w:divBdr>
            </w:div>
          </w:divsChild>
        </w:div>
        <w:div w:id="757142881">
          <w:marLeft w:val="0"/>
          <w:marRight w:val="0"/>
          <w:marTop w:val="0"/>
          <w:marBottom w:val="0"/>
          <w:divBdr>
            <w:top w:val="none" w:sz="0" w:space="0" w:color="auto"/>
            <w:left w:val="none" w:sz="0" w:space="0" w:color="auto"/>
            <w:bottom w:val="none" w:sz="0" w:space="0" w:color="auto"/>
            <w:right w:val="none" w:sz="0" w:space="0" w:color="auto"/>
          </w:divBdr>
          <w:divsChild>
            <w:div w:id="1078790306">
              <w:marLeft w:val="0"/>
              <w:marRight w:val="0"/>
              <w:marTop w:val="0"/>
              <w:marBottom w:val="0"/>
              <w:divBdr>
                <w:top w:val="none" w:sz="0" w:space="0" w:color="auto"/>
                <w:left w:val="none" w:sz="0" w:space="0" w:color="auto"/>
                <w:bottom w:val="none" w:sz="0" w:space="0" w:color="auto"/>
                <w:right w:val="none" w:sz="0" w:space="0" w:color="auto"/>
              </w:divBdr>
            </w:div>
          </w:divsChild>
        </w:div>
        <w:div w:id="1379360106">
          <w:marLeft w:val="0"/>
          <w:marRight w:val="0"/>
          <w:marTop w:val="0"/>
          <w:marBottom w:val="0"/>
          <w:divBdr>
            <w:top w:val="none" w:sz="0" w:space="0" w:color="auto"/>
            <w:left w:val="none" w:sz="0" w:space="0" w:color="auto"/>
            <w:bottom w:val="none" w:sz="0" w:space="0" w:color="auto"/>
            <w:right w:val="none" w:sz="0" w:space="0" w:color="auto"/>
          </w:divBdr>
          <w:divsChild>
            <w:div w:id="705254184">
              <w:marLeft w:val="0"/>
              <w:marRight w:val="0"/>
              <w:marTop w:val="0"/>
              <w:marBottom w:val="0"/>
              <w:divBdr>
                <w:top w:val="none" w:sz="0" w:space="0" w:color="auto"/>
                <w:left w:val="none" w:sz="0" w:space="0" w:color="auto"/>
                <w:bottom w:val="none" w:sz="0" w:space="0" w:color="auto"/>
                <w:right w:val="none" w:sz="0" w:space="0" w:color="auto"/>
              </w:divBdr>
            </w:div>
          </w:divsChild>
        </w:div>
        <w:div w:id="656307125">
          <w:marLeft w:val="0"/>
          <w:marRight w:val="0"/>
          <w:marTop w:val="0"/>
          <w:marBottom w:val="0"/>
          <w:divBdr>
            <w:top w:val="none" w:sz="0" w:space="0" w:color="auto"/>
            <w:left w:val="none" w:sz="0" w:space="0" w:color="auto"/>
            <w:bottom w:val="none" w:sz="0" w:space="0" w:color="auto"/>
            <w:right w:val="none" w:sz="0" w:space="0" w:color="auto"/>
          </w:divBdr>
          <w:divsChild>
            <w:div w:id="1485119785">
              <w:marLeft w:val="0"/>
              <w:marRight w:val="0"/>
              <w:marTop w:val="0"/>
              <w:marBottom w:val="0"/>
              <w:divBdr>
                <w:top w:val="none" w:sz="0" w:space="0" w:color="auto"/>
                <w:left w:val="none" w:sz="0" w:space="0" w:color="auto"/>
                <w:bottom w:val="none" w:sz="0" w:space="0" w:color="auto"/>
                <w:right w:val="none" w:sz="0" w:space="0" w:color="auto"/>
              </w:divBdr>
            </w:div>
          </w:divsChild>
        </w:div>
        <w:div w:id="1328480827">
          <w:marLeft w:val="0"/>
          <w:marRight w:val="0"/>
          <w:marTop w:val="0"/>
          <w:marBottom w:val="0"/>
          <w:divBdr>
            <w:top w:val="none" w:sz="0" w:space="0" w:color="auto"/>
            <w:left w:val="none" w:sz="0" w:space="0" w:color="auto"/>
            <w:bottom w:val="none" w:sz="0" w:space="0" w:color="auto"/>
            <w:right w:val="none" w:sz="0" w:space="0" w:color="auto"/>
          </w:divBdr>
          <w:divsChild>
            <w:div w:id="349455463">
              <w:marLeft w:val="0"/>
              <w:marRight w:val="0"/>
              <w:marTop w:val="0"/>
              <w:marBottom w:val="0"/>
              <w:divBdr>
                <w:top w:val="none" w:sz="0" w:space="0" w:color="auto"/>
                <w:left w:val="none" w:sz="0" w:space="0" w:color="auto"/>
                <w:bottom w:val="none" w:sz="0" w:space="0" w:color="auto"/>
                <w:right w:val="none" w:sz="0" w:space="0" w:color="auto"/>
              </w:divBdr>
            </w:div>
          </w:divsChild>
        </w:div>
        <w:div w:id="1742092796">
          <w:marLeft w:val="0"/>
          <w:marRight w:val="0"/>
          <w:marTop w:val="0"/>
          <w:marBottom w:val="0"/>
          <w:divBdr>
            <w:top w:val="none" w:sz="0" w:space="0" w:color="auto"/>
            <w:left w:val="none" w:sz="0" w:space="0" w:color="auto"/>
            <w:bottom w:val="none" w:sz="0" w:space="0" w:color="auto"/>
            <w:right w:val="none" w:sz="0" w:space="0" w:color="auto"/>
          </w:divBdr>
          <w:divsChild>
            <w:div w:id="652684287">
              <w:marLeft w:val="0"/>
              <w:marRight w:val="0"/>
              <w:marTop w:val="0"/>
              <w:marBottom w:val="0"/>
              <w:divBdr>
                <w:top w:val="none" w:sz="0" w:space="0" w:color="auto"/>
                <w:left w:val="none" w:sz="0" w:space="0" w:color="auto"/>
                <w:bottom w:val="none" w:sz="0" w:space="0" w:color="auto"/>
                <w:right w:val="none" w:sz="0" w:space="0" w:color="auto"/>
              </w:divBdr>
            </w:div>
          </w:divsChild>
        </w:div>
        <w:div w:id="735394021">
          <w:marLeft w:val="0"/>
          <w:marRight w:val="0"/>
          <w:marTop w:val="0"/>
          <w:marBottom w:val="0"/>
          <w:divBdr>
            <w:top w:val="none" w:sz="0" w:space="0" w:color="auto"/>
            <w:left w:val="none" w:sz="0" w:space="0" w:color="auto"/>
            <w:bottom w:val="none" w:sz="0" w:space="0" w:color="auto"/>
            <w:right w:val="none" w:sz="0" w:space="0" w:color="auto"/>
          </w:divBdr>
          <w:divsChild>
            <w:div w:id="283731914">
              <w:marLeft w:val="0"/>
              <w:marRight w:val="0"/>
              <w:marTop w:val="0"/>
              <w:marBottom w:val="0"/>
              <w:divBdr>
                <w:top w:val="none" w:sz="0" w:space="0" w:color="auto"/>
                <w:left w:val="none" w:sz="0" w:space="0" w:color="auto"/>
                <w:bottom w:val="none" w:sz="0" w:space="0" w:color="auto"/>
                <w:right w:val="none" w:sz="0" w:space="0" w:color="auto"/>
              </w:divBdr>
            </w:div>
            <w:div w:id="1769738632">
              <w:marLeft w:val="0"/>
              <w:marRight w:val="0"/>
              <w:marTop w:val="0"/>
              <w:marBottom w:val="0"/>
              <w:divBdr>
                <w:top w:val="none" w:sz="0" w:space="0" w:color="auto"/>
                <w:left w:val="none" w:sz="0" w:space="0" w:color="auto"/>
                <w:bottom w:val="none" w:sz="0" w:space="0" w:color="auto"/>
                <w:right w:val="none" w:sz="0" w:space="0" w:color="auto"/>
              </w:divBdr>
            </w:div>
          </w:divsChild>
        </w:div>
        <w:div w:id="447354315">
          <w:marLeft w:val="0"/>
          <w:marRight w:val="0"/>
          <w:marTop w:val="0"/>
          <w:marBottom w:val="0"/>
          <w:divBdr>
            <w:top w:val="none" w:sz="0" w:space="0" w:color="auto"/>
            <w:left w:val="none" w:sz="0" w:space="0" w:color="auto"/>
            <w:bottom w:val="none" w:sz="0" w:space="0" w:color="auto"/>
            <w:right w:val="none" w:sz="0" w:space="0" w:color="auto"/>
          </w:divBdr>
          <w:divsChild>
            <w:div w:id="1358504713">
              <w:marLeft w:val="0"/>
              <w:marRight w:val="0"/>
              <w:marTop w:val="0"/>
              <w:marBottom w:val="0"/>
              <w:divBdr>
                <w:top w:val="none" w:sz="0" w:space="0" w:color="auto"/>
                <w:left w:val="none" w:sz="0" w:space="0" w:color="auto"/>
                <w:bottom w:val="none" w:sz="0" w:space="0" w:color="auto"/>
                <w:right w:val="none" w:sz="0" w:space="0" w:color="auto"/>
              </w:divBdr>
            </w:div>
          </w:divsChild>
        </w:div>
        <w:div w:id="504788049">
          <w:marLeft w:val="0"/>
          <w:marRight w:val="0"/>
          <w:marTop w:val="0"/>
          <w:marBottom w:val="0"/>
          <w:divBdr>
            <w:top w:val="none" w:sz="0" w:space="0" w:color="auto"/>
            <w:left w:val="none" w:sz="0" w:space="0" w:color="auto"/>
            <w:bottom w:val="none" w:sz="0" w:space="0" w:color="auto"/>
            <w:right w:val="none" w:sz="0" w:space="0" w:color="auto"/>
          </w:divBdr>
          <w:divsChild>
            <w:div w:id="720904478">
              <w:marLeft w:val="0"/>
              <w:marRight w:val="0"/>
              <w:marTop w:val="0"/>
              <w:marBottom w:val="0"/>
              <w:divBdr>
                <w:top w:val="none" w:sz="0" w:space="0" w:color="auto"/>
                <w:left w:val="none" w:sz="0" w:space="0" w:color="auto"/>
                <w:bottom w:val="none" w:sz="0" w:space="0" w:color="auto"/>
                <w:right w:val="none" w:sz="0" w:space="0" w:color="auto"/>
              </w:divBdr>
            </w:div>
          </w:divsChild>
        </w:div>
        <w:div w:id="974989605">
          <w:marLeft w:val="0"/>
          <w:marRight w:val="0"/>
          <w:marTop w:val="0"/>
          <w:marBottom w:val="0"/>
          <w:divBdr>
            <w:top w:val="none" w:sz="0" w:space="0" w:color="auto"/>
            <w:left w:val="none" w:sz="0" w:space="0" w:color="auto"/>
            <w:bottom w:val="none" w:sz="0" w:space="0" w:color="auto"/>
            <w:right w:val="none" w:sz="0" w:space="0" w:color="auto"/>
          </w:divBdr>
          <w:divsChild>
            <w:div w:id="1943296241">
              <w:marLeft w:val="0"/>
              <w:marRight w:val="0"/>
              <w:marTop w:val="0"/>
              <w:marBottom w:val="0"/>
              <w:divBdr>
                <w:top w:val="none" w:sz="0" w:space="0" w:color="auto"/>
                <w:left w:val="none" w:sz="0" w:space="0" w:color="auto"/>
                <w:bottom w:val="none" w:sz="0" w:space="0" w:color="auto"/>
                <w:right w:val="none" w:sz="0" w:space="0" w:color="auto"/>
              </w:divBdr>
            </w:div>
          </w:divsChild>
        </w:div>
        <w:div w:id="119999080">
          <w:marLeft w:val="0"/>
          <w:marRight w:val="0"/>
          <w:marTop w:val="0"/>
          <w:marBottom w:val="0"/>
          <w:divBdr>
            <w:top w:val="none" w:sz="0" w:space="0" w:color="auto"/>
            <w:left w:val="none" w:sz="0" w:space="0" w:color="auto"/>
            <w:bottom w:val="none" w:sz="0" w:space="0" w:color="auto"/>
            <w:right w:val="none" w:sz="0" w:space="0" w:color="auto"/>
          </w:divBdr>
          <w:divsChild>
            <w:div w:id="169949972">
              <w:marLeft w:val="0"/>
              <w:marRight w:val="0"/>
              <w:marTop w:val="0"/>
              <w:marBottom w:val="0"/>
              <w:divBdr>
                <w:top w:val="none" w:sz="0" w:space="0" w:color="auto"/>
                <w:left w:val="none" w:sz="0" w:space="0" w:color="auto"/>
                <w:bottom w:val="none" w:sz="0" w:space="0" w:color="auto"/>
                <w:right w:val="none" w:sz="0" w:space="0" w:color="auto"/>
              </w:divBdr>
            </w:div>
          </w:divsChild>
        </w:div>
        <w:div w:id="219902917">
          <w:marLeft w:val="0"/>
          <w:marRight w:val="0"/>
          <w:marTop w:val="0"/>
          <w:marBottom w:val="0"/>
          <w:divBdr>
            <w:top w:val="none" w:sz="0" w:space="0" w:color="auto"/>
            <w:left w:val="none" w:sz="0" w:space="0" w:color="auto"/>
            <w:bottom w:val="none" w:sz="0" w:space="0" w:color="auto"/>
            <w:right w:val="none" w:sz="0" w:space="0" w:color="auto"/>
          </w:divBdr>
          <w:divsChild>
            <w:div w:id="1078137884">
              <w:marLeft w:val="0"/>
              <w:marRight w:val="0"/>
              <w:marTop w:val="0"/>
              <w:marBottom w:val="0"/>
              <w:divBdr>
                <w:top w:val="none" w:sz="0" w:space="0" w:color="auto"/>
                <w:left w:val="none" w:sz="0" w:space="0" w:color="auto"/>
                <w:bottom w:val="none" w:sz="0" w:space="0" w:color="auto"/>
                <w:right w:val="none" w:sz="0" w:space="0" w:color="auto"/>
              </w:divBdr>
            </w:div>
          </w:divsChild>
        </w:div>
        <w:div w:id="1280912346">
          <w:marLeft w:val="0"/>
          <w:marRight w:val="0"/>
          <w:marTop w:val="0"/>
          <w:marBottom w:val="0"/>
          <w:divBdr>
            <w:top w:val="none" w:sz="0" w:space="0" w:color="auto"/>
            <w:left w:val="none" w:sz="0" w:space="0" w:color="auto"/>
            <w:bottom w:val="none" w:sz="0" w:space="0" w:color="auto"/>
            <w:right w:val="none" w:sz="0" w:space="0" w:color="auto"/>
          </w:divBdr>
          <w:divsChild>
            <w:div w:id="19626638">
              <w:marLeft w:val="0"/>
              <w:marRight w:val="0"/>
              <w:marTop w:val="0"/>
              <w:marBottom w:val="0"/>
              <w:divBdr>
                <w:top w:val="none" w:sz="0" w:space="0" w:color="auto"/>
                <w:left w:val="none" w:sz="0" w:space="0" w:color="auto"/>
                <w:bottom w:val="none" w:sz="0" w:space="0" w:color="auto"/>
                <w:right w:val="none" w:sz="0" w:space="0" w:color="auto"/>
              </w:divBdr>
            </w:div>
          </w:divsChild>
        </w:div>
        <w:div w:id="484123946">
          <w:marLeft w:val="0"/>
          <w:marRight w:val="0"/>
          <w:marTop w:val="0"/>
          <w:marBottom w:val="0"/>
          <w:divBdr>
            <w:top w:val="none" w:sz="0" w:space="0" w:color="auto"/>
            <w:left w:val="none" w:sz="0" w:space="0" w:color="auto"/>
            <w:bottom w:val="none" w:sz="0" w:space="0" w:color="auto"/>
            <w:right w:val="none" w:sz="0" w:space="0" w:color="auto"/>
          </w:divBdr>
          <w:divsChild>
            <w:div w:id="1776169084">
              <w:marLeft w:val="0"/>
              <w:marRight w:val="0"/>
              <w:marTop w:val="0"/>
              <w:marBottom w:val="0"/>
              <w:divBdr>
                <w:top w:val="none" w:sz="0" w:space="0" w:color="auto"/>
                <w:left w:val="none" w:sz="0" w:space="0" w:color="auto"/>
                <w:bottom w:val="none" w:sz="0" w:space="0" w:color="auto"/>
                <w:right w:val="none" w:sz="0" w:space="0" w:color="auto"/>
              </w:divBdr>
            </w:div>
          </w:divsChild>
        </w:div>
        <w:div w:id="108668421">
          <w:marLeft w:val="0"/>
          <w:marRight w:val="0"/>
          <w:marTop w:val="0"/>
          <w:marBottom w:val="0"/>
          <w:divBdr>
            <w:top w:val="none" w:sz="0" w:space="0" w:color="auto"/>
            <w:left w:val="none" w:sz="0" w:space="0" w:color="auto"/>
            <w:bottom w:val="none" w:sz="0" w:space="0" w:color="auto"/>
            <w:right w:val="none" w:sz="0" w:space="0" w:color="auto"/>
          </w:divBdr>
          <w:divsChild>
            <w:div w:id="1142428430">
              <w:marLeft w:val="0"/>
              <w:marRight w:val="0"/>
              <w:marTop w:val="0"/>
              <w:marBottom w:val="0"/>
              <w:divBdr>
                <w:top w:val="none" w:sz="0" w:space="0" w:color="auto"/>
                <w:left w:val="none" w:sz="0" w:space="0" w:color="auto"/>
                <w:bottom w:val="none" w:sz="0" w:space="0" w:color="auto"/>
                <w:right w:val="none" w:sz="0" w:space="0" w:color="auto"/>
              </w:divBdr>
            </w:div>
          </w:divsChild>
        </w:div>
        <w:div w:id="1164855497">
          <w:marLeft w:val="0"/>
          <w:marRight w:val="0"/>
          <w:marTop w:val="0"/>
          <w:marBottom w:val="0"/>
          <w:divBdr>
            <w:top w:val="none" w:sz="0" w:space="0" w:color="auto"/>
            <w:left w:val="none" w:sz="0" w:space="0" w:color="auto"/>
            <w:bottom w:val="none" w:sz="0" w:space="0" w:color="auto"/>
            <w:right w:val="none" w:sz="0" w:space="0" w:color="auto"/>
          </w:divBdr>
          <w:divsChild>
            <w:div w:id="587886331">
              <w:marLeft w:val="0"/>
              <w:marRight w:val="0"/>
              <w:marTop w:val="0"/>
              <w:marBottom w:val="0"/>
              <w:divBdr>
                <w:top w:val="none" w:sz="0" w:space="0" w:color="auto"/>
                <w:left w:val="none" w:sz="0" w:space="0" w:color="auto"/>
                <w:bottom w:val="none" w:sz="0" w:space="0" w:color="auto"/>
                <w:right w:val="none" w:sz="0" w:space="0" w:color="auto"/>
              </w:divBdr>
            </w:div>
          </w:divsChild>
        </w:div>
        <w:div w:id="1395859659">
          <w:marLeft w:val="0"/>
          <w:marRight w:val="0"/>
          <w:marTop w:val="0"/>
          <w:marBottom w:val="0"/>
          <w:divBdr>
            <w:top w:val="none" w:sz="0" w:space="0" w:color="auto"/>
            <w:left w:val="none" w:sz="0" w:space="0" w:color="auto"/>
            <w:bottom w:val="none" w:sz="0" w:space="0" w:color="auto"/>
            <w:right w:val="none" w:sz="0" w:space="0" w:color="auto"/>
          </w:divBdr>
          <w:divsChild>
            <w:div w:id="16795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3196">
      <w:bodyDiv w:val="1"/>
      <w:marLeft w:val="0"/>
      <w:marRight w:val="0"/>
      <w:marTop w:val="0"/>
      <w:marBottom w:val="0"/>
      <w:divBdr>
        <w:top w:val="none" w:sz="0" w:space="0" w:color="auto"/>
        <w:left w:val="none" w:sz="0" w:space="0" w:color="auto"/>
        <w:bottom w:val="none" w:sz="0" w:space="0" w:color="auto"/>
        <w:right w:val="none" w:sz="0" w:space="0" w:color="auto"/>
      </w:divBdr>
    </w:div>
    <w:div w:id="749422276">
      <w:bodyDiv w:val="1"/>
      <w:marLeft w:val="0"/>
      <w:marRight w:val="0"/>
      <w:marTop w:val="0"/>
      <w:marBottom w:val="0"/>
      <w:divBdr>
        <w:top w:val="none" w:sz="0" w:space="0" w:color="auto"/>
        <w:left w:val="none" w:sz="0" w:space="0" w:color="auto"/>
        <w:bottom w:val="none" w:sz="0" w:space="0" w:color="auto"/>
        <w:right w:val="none" w:sz="0" w:space="0" w:color="auto"/>
      </w:divBdr>
    </w:div>
    <w:div w:id="755591558">
      <w:bodyDiv w:val="1"/>
      <w:marLeft w:val="0"/>
      <w:marRight w:val="0"/>
      <w:marTop w:val="0"/>
      <w:marBottom w:val="0"/>
      <w:divBdr>
        <w:top w:val="none" w:sz="0" w:space="0" w:color="auto"/>
        <w:left w:val="none" w:sz="0" w:space="0" w:color="auto"/>
        <w:bottom w:val="none" w:sz="0" w:space="0" w:color="auto"/>
        <w:right w:val="none" w:sz="0" w:space="0" w:color="auto"/>
      </w:divBdr>
    </w:div>
    <w:div w:id="755633232">
      <w:bodyDiv w:val="1"/>
      <w:marLeft w:val="0"/>
      <w:marRight w:val="0"/>
      <w:marTop w:val="0"/>
      <w:marBottom w:val="0"/>
      <w:divBdr>
        <w:top w:val="none" w:sz="0" w:space="0" w:color="auto"/>
        <w:left w:val="none" w:sz="0" w:space="0" w:color="auto"/>
        <w:bottom w:val="none" w:sz="0" w:space="0" w:color="auto"/>
        <w:right w:val="none" w:sz="0" w:space="0" w:color="auto"/>
      </w:divBdr>
    </w:div>
    <w:div w:id="775174844">
      <w:bodyDiv w:val="1"/>
      <w:marLeft w:val="0"/>
      <w:marRight w:val="0"/>
      <w:marTop w:val="0"/>
      <w:marBottom w:val="0"/>
      <w:divBdr>
        <w:top w:val="none" w:sz="0" w:space="0" w:color="auto"/>
        <w:left w:val="none" w:sz="0" w:space="0" w:color="auto"/>
        <w:bottom w:val="none" w:sz="0" w:space="0" w:color="auto"/>
        <w:right w:val="none" w:sz="0" w:space="0" w:color="auto"/>
      </w:divBdr>
    </w:div>
    <w:div w:id="790171885">
      <w:bodyDiv w:val="1"/>
      <w:marLeft w:val="0"/>
      <w:marRight w:val="0"/>
      <w:marTop w:val="0"/>
      <w:marBottom w:val="0"/>
      <w:divBdr>
        <w:top w:val="none" w:sz="0" w:space="0" w:color="auto"/>
        <w:left w:val="none" w:sz="0" w:space="0" w:color="auto"/>
        <w:bottom w:val="none" w:sz="0" w:space="0" w:color="auto"/>
        <w:right w:val="none" w:sz="0" w:space="0" w:color="auto"/>
      </w:divBdr>
    </w:div>
    <w:div w:id="823161178">
      <w:bodyDiv w:val="1"/>
      <w:marLeft w:val="0"/>
      <w:marRight w:val="0"/>
      <w:marTop w:val="0"/>
      <w:marBottom w:val="0"/>
      <w:divBdr>
        <w:top w:val="none" w:sz="0" w:space="0" w:color="auto"/>
        <w:left w:val="none" w:sz="0" w:space="0" w:color="auto"/>
        <w:bottom w:val="none" w:sz="0" w:space="0" w:color="auto"/>
        <w:right w:val="none" w:sz="0" w:space="0" w:color="auto"/>
      </w:divBdr>
    </w:div>
    <w:div w:id="847250948">
      <w:bodyDiv w:val="1"/>
      <w:marLeft w:val="0"/>
      <w:marRight w:val="0"/>
      <w:marTop w:val="0"/>
      <w:marBottom w:val="0"/>
      <w:divBdr>
        <w:top w:val="none" w:sz="0" w:space="0" w:color="auto"/>
        <w:left w:val="none" w:sz="0" w:space="0" w:color="auto"/>
        <w:bottom w:val="none" w:sz="0" w:space="0" w:color="auto"/>
        <w:right w:val="none" w:sz="0" w:space="0" w:color="auto"/>
      </w:divBdr>
    </w:div>
    <w:div w:id="904610567">
      <w:bodyDiv w:val="1"/>
      <w:marLeft w:val="0"/>
      <w:marRight w:val="0"/>
      <w:marTop w:val="0"/>
      <w:marBottom w:val="0"/>
      <w:divBdr>
        <w:top w:val="none" w:sz="0" w:space="0" w:color="auto"/>
        <w:left w:val="none" w:sz="0" w:space="0" w:color="auto"/>
        <w:bottom w:val="none" w:sz="0" w:space="0" w:color="auto"/>
        <w:right w:val="none" w:sz="0" w:space="0" w:color="auto"/>
      </w:divBdr>
    </w:div>
    <w:div w:id="933363982">
      <w:bodyDiv w:val="1"/>
      <w:marLeft w:val="0"/>
      <w:marRight w:val="0"/>
      <w:marTop w:val="0"/>
      <w:marBottom w:val="0"/>
      <w:divBdr>
        <w:top w:val="none" w:sz="0" w:space="0" w:color="auto"/>
        <w:left w:val="none" w:sz="0" w:space="0" w:color="auto"/>
        <w:bottom w:val="none" w:sz="0" w:space="0" w:color="auto"/>
        <w:right w:val="none" w:sz="0" w:space="0" w:color="auto"/>
      </w:divBdr>
    </w:div>
    <w:div w:id="940797923">
      <w:bodyDiv w:val="1"/>
      <w:marLeft w:val="0"/>
      <w:marRight w:val="0"/>
      <w:marTop w:val="0"/>
      <w:marBottom w:val="0"/>
      <w:divBdr>
        <w:top w:val="none" w:sz="0" w:space="0" w:color="auto"/>
        <w:left w:val="none" w:sz="0" w:space="0" w:color="auto"/>
        <w:bottom w:val="none" w:sz="0" w:space="0" w:color="auto"/>
        <w:right w:val="none" w:sz="0" w:space="0" w:color="auto"/>
      </w:divBdr>
    </w:div>
    <w:div w:id="959993948">
      <w:bodyDiv w:val="1"/>
      <w:marLeft w:val="0"/>
      <w:marRight w:val="0"/>
      <w:marTop w:val="0"/>
      <w:marBottom w:val="0"/>
      <w:divBdr>
        <w:top w:val="none" w:sz="0" w:space="0" w:color="auto"/>
        <w:left w:val="none" w:sz="0" w:space="0" w:color="auto"/>
        <w:bottom w:val="none" w:sz="0" w:space="0" w:color="auto"/>
        <w:right w:val="none" w:sz="0" w:space="0" w:color="auto"/>
      </w:divBdr>
    </w:div>
    <w:div w:id="969868360">
      <w:bodyDiv w:val="1"/>
      <w:marLeft w:val="0"/>
      <w:marRight w:val="0"/>
      <w:marTop w:val="0"/>
      <w:marBottom w:val="0"/>
      <w:divBdr>
        <w:top w:val="none" w:sz="0" w:space="0" w:color="auto"/>
        <w:left w:val="none" w:sz="0" w:space="0" w:color="auto"/>
        <w:bottom w:val="none" w:sz="0" w:space="0" w:color="auto"/>
        <w:right w:val="none" w:sz="0" w:space="0" w:color="auto"/>
      </w:divBdr>
    </w:div>
    <w:div w:id="987050791">
      <w:bodyDiv w:val="1"/>
      <w:marLeft w:val="0"/>
      <w:marRight w:val="0"/>
      <w:marTop w:val="0"/>
      <w:marBottom w:val="0"/>
      <w:divBdr>
        <w:top w:val="none" w:sz="0" w:space="0" w:color="auto"/>
        <w:left w:val="none" w:sz="0" w:space="0" w:color="auto"/>
        <w:bottom w:val="none" w:sz="0" w:space="0" w:color="auto"/>
        <w:right w:val="none" w:sz="0" w:space="0" w:color="auto"/>
      </w:divBdr>
    </w:div>
    <w:div w:id="1021397849">
      <w:bodyDiv w:val="1"/>
      <w:marLeft w:val="0"/>
      <w:marRight w:val="0"/>
      <w:marTop w:val="0"/>
      <w:marBottom w:val="0"/>
      <w:divBdr>
        <w:top w:val="none" w:sz="0" w:space="0" w:color="auto"/>
        <w:left w:val="none" w:sz="0" w:space="0" w:color="auto"/>
        <w:bottom w:val="none" w:sz="0" w:space="0" w:color="auto"/>
        <w:right w:val="none" w:sz="0" w:space="0" w:color="auto"/>
      </w:divBdr>
    </w:div>
    <w:div w:id="1023366471">
      <w:bodyDiv w:val="1"/>
      <w:marLeft w:val="0"/>
      <w:marRight w:val="0"/>
      <w:marTop w:val="0"/>
      <w:marBottom w:val="0"/>
      <w:divBdr>
        <w:top w:val="none" w:sz="0" w:space="0" w:color="auto"/>
        <w:left w:val="none" w:sz="0" w:space="0" w:color="auto"/>
        <w:bottom w:val="none" w:sz="0" w:space="0" w:color="auto"/>
        <w:right w:val="none" w:sz="0" w:space="0" w:color="auto"/>
      </w:divBdr>
    </w:div>
    <w:div w:id="1025407547">
      <w:bodyDiv w:val="1"/>
      <w:marLeft w:val="0"/>
      <w:marRight w:val="0"/>
      <w:marTop w:val="0"/>
      <w:marBottom w:val="0"/>
      <w:divBdr>
        <w:top w:val="none" w:sz="0" w:space="0" w:color="auto"/>
        <w:left w:val="none" w:sz="0" w:space="0" w:color="auto"/>
        <w:bottom w:val="none" w:sz="0" w:space="0" w:color="auto"/>
        <w:right w:val="none" w:sz="0" w:space="0" w:color="auto"/>
      </w:divBdr>
    </w:div>
    <w:div w:id="1116607693">
      <w:bodyDiv w:val="1"/>
      <w:marLeft w:val="0"/>
      <w:marRight w:val="0"/>
      <w:marTop w:val="0"/>
      <w:marBottom w:val="0"/>
      <w:divBdr>
        <w:top w:val="none" w:sz="0" w:space="0" w:color="auto"/>
        <w:left w:val="none" w:sz="0" w:space="0" w:color="auto"/>
        <w:bottom w:val="none" w:sz="0" w:space="0" w:color="auto"/>
        <w:right w:val="none" w:sz="0" w:space="0" w:color="auto"/>
      </w:divBdr>
    </w:div>
    <w:div w:id="1140537538">
      <w:bodyDiv w:val="1"/>
      <w:marLeft w:val="0"/>
      <w:marRight w:val="0"/>
      <w:marTop w:val="0"/>
      <w:marBottom w:val="0"/>
      <w:divBdr>
        <w:top w:val="none" w:sz="0" w:space="0" w:color="auto"/>
        <w:left w:val="none" w:sz="0" w:space="0" w:color="auto"/>
        <w:bottom w:val="none" w:sz="0" w:space="0" w:color="auto"/>
        <w:right w:val="none" w:sz="0" w:space="0" w:color="auto"/>
      </w:divBdr>
    </w:div>
    <w:div w:id="1147667108">
      <w:bodyDiv w:val="1"/>
      <w:marLeft w:val="0"/>
      <w:marRight w:val="0"/>
      <w:marTop w:val="0"/>
      <w:marBottom w:val="0"/>
      <w:divBdr>
        <w:top w:val="none" w:sz="0" w:space="0" w:color="auto"/>
        <w:left w:val="none" w:sz="0" w:space="0" w:color="auto"/>
        <w:bottom w:val="none" w:sz="0" w:space="0" w:color="auto"/>
        <w:right w:val="none" w:sz="0" w:space="0" w:color="auto"/>
      </w:divBdr>
    </w:div>
    <w:div w:id="1197042183">
      <w:bodyDiv w:val="1"/>
      <w:marLeft w:val="0"/>
      <w:marRight w:val="0"/>
      <w:marTop w:val="0"/>
      <w:marBottom w:val="0"/>
      <w:divBdr>
        <w:top w:val="none" w:sz="0" w:space="0" w:color="auto"/>
        <w:left w:val="none" w:sz="0" w:space="0" w:color="auto"/>
        <w:bottom w:val="none" w:sz="0" w:space="0" w:color="auto"/>
        <w:right w:val="none" w:sz="0" w:space="0" w:color="auto"/>
      </w:divBdr>
    </w:div>
    <w:div w:id="1211304455">
      <w:bodyDiv w:val="1"/>
      <w:marLeft w:val="0"/>
      <w:marRight w:val="0"/>
      <w:marTop w:val="0"/>
      <w:marBottom w:val="0"/>
      <w:divBdr>
        <w:top w:val="none" w:sz="0" w:space="0" w:color="auto"/>
        <w:left w:val="none" w:sz="0" w:space="0" w:color="auto"/>
        <w:bottom w:val="none" w:sz="0" w:space="0" w:color="auto"/>
        <w:right w:val="none" w:sz="0" w:space="0" w:color="auto"/>
      </w:divBdr>
    </w:div>
    <w:div w:id="1242761452">
      <w:bodyDiv w:val="1"/>
      <w:marLeft w:val="0"/>
      <w:marRight w:val="0"/>
      <w:marTop w:val="0"/>
      <w:marBottom w:val="0"/>
      <w:divBdr>
        <w:top w:val="none" w:sz="0" w:space="0" w:color="auto"/>
        <w:left w:val="none" w:sz="0" w:space="0" w:color="auto"/>
        <w:bottom w:val="none" w:sz="0" w:space="0" w:color="auto"/>
        <w:right w:val="none" w:sz="0" w:space="0" w:color="auto"/>
      </w:divBdr>
    </w:div>
    <w:div w:id="1342196295">
      <w:bodyDiv w:val="1"/>
      <w:marLeft w:val="0"/>
      <w:marRight w:val="0"/>
      <w:marTop w:val="0"/>
      <w:marBottom w:val="0"/>
      <w:divBdr>
        <w:top w:val="none" w:sz="0" w:space="0" w:color="auto"/>
        <w:left w:val="none" w:sz="0" w:space="0" w:color="auto"/>
        <w:bottom w:val="none" w:sz="0" w:space="0" w:color="auto"/>
        <w:right w:val="none" w:sz="0" w:space="0" w:color="auto"/>
      </w:divBdr>
    </w:div>
    <w:div w:id="1357121979">
      <w:bodyDiv w:val="1"/>
      <w:marLeft w:val="0"/>
      <w:marRight w:val="0"/>
      <w:marTop w:val="0"/>
      <w:marBottom w:val="0"/>
      <w:divBdr>
        <w:top w:val="none" w:sz="0" w:space="0" w:color="auto"/>
        <w:left w:val="none" w:sz="0" w:space="0" w:color="auto"/>
        <w:bottom w:val="none" w:sz="0" w:space="0" w:color="auto"/>
        <w:right w:val="none" w:sz="0" w:space="0" w:color="auto"/>
      </w:divBdr>
    </w:div>
    <w:div w:id="1384792808">
      <w:bodyDiv w:val="1"/>
      <w:marLeft w:val="0"/>
      <w:marRight w:val="0"/>
      <w:marTop w:val="0"/>
      <w:marBottom w:val="0"/>
      <w:divBdr>
        <w:top w:val="none" w:sz="0" w:space="0" w:color="auto"/>
        <w:left w:val="none" w:sz="0" w:space="0" w:color="auto"/>
        <w:bottom w:val="none" w:sz="0" w:space="0" w:color="auto"/>
        <w:right w:val="none" w:sz="0" w:space="0" w:color="auto"/>
      </w:divBdr>
    </w:div>
    <w:div w:id="1510558309">
      <w:bodyDiv w:val="1"/>
      <w:marLeft w:val="0"/>
      <w:marRight w:val="0"/>
      <w:marTop w:val="0"/>
      <w:marBottom w:val="0"/>
      <w:divBdr>
        <w:top w:val="none" w:sz="0" w:space="0" w:color="auto"/>
        <w:left w:val="none" w:sz="0" w:space="0" w:color="auto"/>
        <w:bottom w:val="none" w:sz="0" w:space="0" w:color="auto"/>
        <w:right w:val="none" w:sz="0" w:space="0" w:color="auto"/>
      </w:divBdr>
    </w:div>
    <w:div w:id="1522009668">
      <w:bodyDiv w:val="1"/>
      <w:marLeft w:val="0"/>
      <w:marRight w:val="0"/>
      <w:marTop w:val="0"/>
      <w:marBottom w:val="0"/>
      <w:divBdr>
        <w:top w:val="none" w:sz="0" w:space="0" w:color="auto"/>
        <w:left w:val="none" w:sz="0" w:space="0" w:color="auto"/>
        <w:bottom w:val="none" w:sz="0" w:space="0" w:color="auto"/>
        <w:right w:val="none" w:sz="0" w:space="0" w:color="auto"/>
      </w:divBdr>
    </w:div>
    <w:div w:id="1559784034">
      <w:bodyDiv w:val="1"/>
      <w:marLeft w:val="0"/>
      <w:marRight w:val="0"/>
      <w:marTop w:val="0"/>
      <w:marBottom w:val="0"/>
      <w:divBdr>
        <w:top w:val="none" w:sz="0" w:space="0" w:color="auto"/>
        <w:left w:val="none" w:sz="0" w:space="0" w:color="auto"/>
        <w:bottom w:val="none" w:sz="0" w:space="0" w:color="auto"/>
        <w:right w:val="none" w:sz="0" w:space="0" w:color="auto"/>
      </w:divBdr>
    </w:div>
    <w:div w:id="1592740261">
      <w:bodyDiv w:val="1"/>
      <w:marLeft w:val="0"/>
      <w:marRight w:val="0"/>
      <w:marTop w:val="0"/>
      <w:marBottom w:val="0"/>
      <w:divBdr>
        <w:top w:val="none" w:sz="0" w:space="0" w:color="auto"/>
        <w:left w:val="none" w:sz="0" w:space="0" w:color="auto"/>
        <w:bottom w:val="none" w:sz="0" w:space="0" w:color="auto"/>
        <w:right w:val="none" w:sz="0" w:space="0" w:color="auto"/>
      </w:divBdr>
    </w:div>
    <w:div w:id="1594312848">
      <w:bodyDiv w:val="1"/>
      <w:marLeft w:val="0"/>
      <w:marRight w:val="0"/>
      <w:marTop w:val="0"/>
      <w:marBottom w:val="0"/>
      <w:divBdr>
        <w:top w:val="none" w:sz="0" w:space="0" w:color="auto"/>
        <w:left w:val="none" w:sz="0" w:space="0" w:color="auto"/>
        <w:bottom w:val="none" w:sz="0" w:space="0" w:color="auto"/>
        <w:right w:val="none" w:sz="0" w:space="0" w:color="auto"/>
      </w:divBdr>
    </w:div>
    <w:div w:id="1622957085">
      <w:bodyDiv w:val="1"/>
      <w:marLeft w:val="0"/>
      <w:marRight w:val="0"/>
      <w:marTop w:val="0"/>
      <w:marBottom w:val="0"/>
      <w:divBdr>
        <w:top w:val="none" w:sz="0" w:space="0" w:color="auto"/>
        <w:left w:val="none" w:sz="0" w:space="0" w:color="auto"/>
        <w:bottom w:val="none" w:sz="0" w:space="0" w:color="auto"/>
        <w:right w:val="none" w:sz="0" w:space="0" w:color="auto"/>
      </w:divBdr>
    </w:div>
    <w:div w:id="1635986127">
      <w:bodyDiv w:val="1"/>
      <w:marLeft w:val="0"/>
      <w:marRight w:val="0"/>
      <w:marTop w:val="0"/>
      <w:marBottom w:val="0"/>
      <w:divBdr>
        <w:top w:val="none" w:sz="0" w:space="0" w:color="auto"/>
        <w:left w:val="none" w:sz="0" w:space="0" w:color="auto"/>
        <w:bottom w:val="none" w:sz="0" w:space="0" w:color="auto"/>
        <w:right w:val="none" w:sz="0" w:space="0" w:color="auto"/>
      </w:divBdr>
    </w:div>
    <w:div w:id="1675496832">
      <w:bodyDiv w:val="1"/>
      <w:marLeft w:val="0"/>
      <w:marRight w:val="0"/>
      <w:marTop w:val="0"/>
      <w:marBottom w:val="0"/>
      <w:divBdr>
        <w:top w:val="none" w:sz="0" w:space="0" w:color="auto"/>
        <w:left w:val="none" w:sz="0" w:space="0" w:color="auto"/>
        <w:bottom w:val="none" w:sz="0" w:space="0" w:color="auto"/>
        <w:right w:val="none" w:sz="0" w:space="0" w:color="auto"/>
      </w:divBdr>
      <w:divsChild>
        <w:div w:id="1841189009">
          <w:marLeft w:val="0"/>
          <w:marRight w:val="0"/>
          <w:marTop w:val="0"/>
          <w:marBottom w:val="0"/>
          <w:divBdr>
            <w:top w:val="none" w:sz="0" w:space="0" w:color="auto"/>
            <w:left w:val="none" w:sz="0" w:space="0" w:color="auto"/>
            <w:bottom w:val="none" w:sz="0" w:space="0" w:color="auto"/>
            <w:right w:val="none" w:sz="0" w:space="0" w:color="auto"/>
          </w:divBdr>
          <w:divsChild>
            <w:div w:id="585769495">
              <w:marLeft w:val="0"/>
              <w:marRight w:val="0"/>
              <w:marTop w:val="0"/>
              <w:marBottom w:val="0"/>
              <w:divBdr>
                <w:top w:val="none" w:sz="0" w:space="0" w:color="auto"/>
                <w:left w:val="none" w:sz="0" w:space="0" w:color="auto"/>
                <w:bottom w:val="none" w:sz="0" w:space="0" w:color="auto"/>
                <w:right w:val="none" w:sz="0" w:space="0" w:color="auto"/>
              </w:divBdr>
              <w:divsChild>
                <w:div w:id="547881531">
                  <w:marLeft w:val="0"/>
                  <w:marRight w:val="0"/>
                  <w:marTop w:val="0"/>
                  <w:marBottom w:val="0"/>
                  <w:divBdr>
                    <w:top w:val="none" w:sz="0" w:space="0" w:color="auto"/>
                    <w:left w:val="none" w:sz="0" w:space="0" w:color="auto"/>
                    <w:bottom w:val="none" w:sz="0" w:space="0" w:color="auto"/>
                    <w:right w:val="none" w:sz="0" w:space="0" w:color="auto"/>
                  </w:divBdr>
                  <w:divsChild>
                    <w:div w:id="551891509">
                      <w:marLeft w:val="0"/>
                      <w:marRight w:val="0"/>
                      <w:marTop w:val="0"/>
                      <w:marBottom w:val="0"/>
                      <w:divBdr>
                        <w:top w:val="none" w:sz="0" w:space="0" w:color="auto"/>
                        <w:left w:val="none" w:sz="0" w:space="0" w:color="auto"/>
                        <w:bottom w:val="none" w:sz="0" w:space="0" w:color="auto"/>
                        <w:right w:val="none" w:sz="0" w:space="0" w:color="auto"/>
                      </w:divBdr>
                      <w:divsChild>
                        <w:div w:id="1728214115">
                          <w:marLeft w:val="0"/>
                          <w:marRight w:val="0"/>
                          <w:marTop w:val="0"/>
                          <w:marBottom w:val="0"/>
                          <w:divBdr>
                            <w:top w:val="none" w:sz="0" w:space="0" w:color="auto"/>
                            <w:left w:val="none" w:sz="0" w:space="0" w:color="auto"/>
                            <w:bottom w:val="none" w:sz="0" w:space="0" w:color="auto"/>
                            <w:right w:val="none" w:sz="0" w:space="0" w:color="auto"/>
                          </w:divBdr>
                        </w:div>
                      </w:divsChild>
                    </w:div>
                    <w:div w:id="117996367">
                      <w:marLeft w:val="0"/>
                      <w:marRight w:val="0"/>
                      <w:marTop w:val="0"/>
                      <w:marBottom w:val="0"/>
                      <w:divBdr>
                        <w:top w:val="none" w:sz="0" w:space="0" w:color="auto"/>
                        <w:left w:val="none" w:sz="0" w:space="0" w:color="auto"/>
                        <w:bottom w:val="none" w:sz="0" w:space="0" w:color="auto"/>
                        <w:right w:val="none" w:sz="0" w:space="0" w:color="auto"/>
                      </w:divBdr>
                      <w:divsChild>
                        <w:div w:id="687953626">
                          <w:marLeft w:val="0"/>
                          <w:marRight w:val="0"/>
                          <w:marTop w:val="0"/>
                          <w:marBottom w:val="0"/>
                          <w:divBdr>
                            <w:top w:val="none" w:sz="0" w:space="0" w:color="auto"/>
                            <w:left w:val="none" w:sz="0" w:space="0" w:color="auto"/>
                            <w:bottom w:val="none" w:sz="0" w:space="0" w:color="auto"/>
                            <w:right w:val="none" w:sz="0" w:space="0" w:color="auto"/>
                          </w:divBdr>
                        </w:div>
                      </w:divsChild>
                    </w:div>
                    <w:div w:id="1342314481">
                      <w:marLeft w:val="0"/>
                      <w:marRight w:val="0"/>
                      <w:marTop w:val="0"/>
                      <w:marBottom w:val="0"/>
                      <w:divBdr>
                        <w:top w:val="none" w:sz="0" w:space="0" w:color="auto"/>
                        <w:left w:val="none" w:sz="0" w:space="0" w:color="auto"/>
                        <w:bottom w:val="none" w:sz="0" w:space="0" w:color="auto"/>
                        <w:right w:val="none" w:sz="0" w:space="0" w:color="auto"/>
                      </w:divBdr>
                      <w:divsChild>
                        <w:div w:id="1069158430">
                          <w:marLeft w:val="0"/>
                          <w:marRight w:val="0"/>
                          <w:marTop w:val="0"/>
                          <w:marBottom w:val="0"/>
                          <w:divBdr>
                            <w:top w:val="none" w:sz="0" w:space="0" w:color="auto"/>
                            <w:left w:val="none" w:sz="0" w:space="0" w:color="auto"/>
                            <w:bottom w:val="none" w:sz="0" w:space="0" w:color="auto"/>
                            <w:right w:val="none" w:sz="0" w:space="0" w:color="auto"/>
                          </w:divBdr>
                        </w:div>
                      </w:divsChild>
                    </w:div>
                    <w:div w:id="373849426">
                      <w:marLeft w:val="0"/>
                      <w:marRight w:val="0"/>
                      <w:marTop w:val="0"/>
                      <w:marBottom w:val="0"/>
                      <w:divBdr>
                        <w:top w:val="none" w:sz="0" w:space="0" w:color="auto"/>
                        <w:left w:val="none" w:sz="0" w:space="0" w:color="auto"/>
                        <w:bottom w:val="none" w:sz="0" w:space="0" w:color="auto"/>
                        <w:right w:val="none" w:sz="0" w:space="0" w:color="auto"/>
                      </w:divBdr>
                      <w:divsChild>
                        <w:div w:id="409734609">
                          <w:marLeft w:val="0"/>
                          <w:marRight w:val="0"/>
                          <w:marTop w:val="0"/>
                          <w:marBottom w:val="0"/>
                          <w:divBdr>
                            <w:top w:val="none" w:sz="0" w:space="0" w:color="auto"/>
                            <w:left w:val="none" w:sz="0" w:space="0" w:color="auto"/>
                            <w:bottom w:val="none" w:sz="0" w:space="0" w:color="auto"/>
                            <w:right w:val="none" w:sz="0" w:space="0" w:color="auto"/>
                          </w:divBdr>
                        </w:div>
                      </w:divsChild>
                    </w:div>
                    <w:div w:id="443498526">
                      <w:marLeft w:val="0"/>
                      <w:marRight w:val="0"/>
                      <w:marTop w:val="0"/>
                      <w:marBottom w:val="0"/>
                      <w:divBdr>
                        <w:top w:val="none" w:sz="0" w:space="0" w:color="auto"/>
                        <w:left w:val="none" w:sz="0" w:space="0" w:color="auto"/>
                        <w:bottom w:val="none" w:sz="0" w:space="0" w:color="auto"/>
                        <w:right w:val="none" w:sz="0" w:space="0" w:color="auto"/>
                      </w:divBdr>
                      <w:divsChild>
                        <w:div w:id="1699818006">
                          <w:marLeft w:val="0"/>
                          <w:marRight w:val="0"/>
                          <w:marTop w:val="0"/>
                          <w:marBottom w:val="0"/>
                          <w:divBdr>
                            <w:top w:val="none" w:sz="0" w:space="0" w:color="auto"/>
                            <w:left w:val="none" w:sz="0" w:space="0" w:color="auto"/>
                            <w:bottom w:val="none" w:sz="0" w:space="0" w:color="auto"/>
                            <w:right w:val="none" w:sz="0" w:space="0" w:color="auto"/>
                          </w:divBdr>
                        </w:div>
                      </w:divsChild>
                    </w:div>
                    <w:div w:id="829061349">
                      <w:marLeft w:val="0"/>
                      <w:marRight w:val="0"/>
                      <w:marTop w:val="0"/>
                      <w:marBottom w:val="0"/>
                      <w:divBdr>
                        <w:top w:val="none" w:sz="0" w:space="0" w:color="auto"/>
                        <w:left w:val="none" w:sz="0" w:space="0" w:color="auto"/>
                        <w:bottom w:val="none" w:sz="0" w:space="0" w:color="auto"/>
                        <w:right w:val="none" w:sz="0" w:space="0" w:color="auto"/>
                      </w:divBdr>
                      <w:divsChild>
                        <w:div w:id="1320576822">
                          <w:marLeft w:val="0"/>
                          <w:marRight w:val="0"/>
                          <w:marTop w:val="0"/>
                          <w:marBottom w:val="0"/>
                          <w:divBdr>
                            <w:top w:val="none" w:sz="0" w:space="0" w:color="auto"/>
                            <w:left w:val="none" w:sz="0" w:space="0" w:color="auto"/>
                            <w:bottom w:val="none" w:sz="0" w:space="0" w:color="auto"/>
                            <w:right w:val="none" w:sz="0" w:space="0" w:color="auto"/>
                          </w:divBdr>
                        </w:div>
                      </w:divsChild>
                    </w:div>
                    <w:div w:id="106245068">
                      <w:marLeft w:val="0"/>
                      <w:marRight w:val="0"/>
                      <w:marTop w:val="0"/>
                      <w:marBottom w:val="0"/>
                      <w:divBdr>
                        <w:top w:val="none" w:sz="0" w:space="0" w:color="auto"/>
                        <w:left w:val="none" w:sz="0" w:space="0" w:color="auto"/>
                        <w:bottom w:val="none" w:sz="0" w:space="0" w:color="auto"/>
                        <w:right w:val="none" w:sz="0" w:space="0" w:color="auto"/>
                      </w:divBdr>
                      <w:divsChild>
                        <w:div w:id="551771873">
                          <w:marLeft w:val="0"/>
                          <w:marRight w:val="0"/>
                          <w:marTop w:val="0"/>
                          <w:marBottom w:val="0"/>
                          <w:divBdr>
                            <w:top w:val="none" w:sz="0" w:space="0" w:color="auto"/>
                            <w:left w:val="none" w:sz="0" w:space="0" w:color="auto"/>
                            <w:bottom w:val="none" w:sz="0" w:space="0" w:color="auto"/>
                            <w:right w:val="none" w:sz="0" w:space="0" w:color="auto"/>
                          </w:divBdr>
                        </w:div>
                      </w:divsChild>
                    </w:div>
                    <w:div w:id="466438125">
                      <w:marLeft w:val="0"/>
                      <w:marRight w:val="0"/>
                      <w:marTop w:val="0"/>
                      <w:marBottom w:val="0"/>
                      <w:divBdr>
                        <w:top w:val="none" w:sz="0" w:space="0" w:color="auto"/>
                        <w:left w:val="none" w:sz="0" w:space="0" w:color="auto"/>
                        <w:bottom w:val="none" w:sz="0" w:space="0" w:color="auto"/>
                        <w:right w:val="none" w:sz="0" w:space="0" w:color="auto"/>
                      </w:divBdr>
                      <w:divsChild>
                        <w:div w:id="961351735">
                          <w:marLeft w:val="0"/>
                          <w:marRight w:val="0"/>
                          <w:marTop w:val="0"/>
                          <w:marBottom w:val="0"/>
                          <w:divBdr>
                            <w:top w:val="none" w:sz="0" w:space="0" w:color="auto"/>
                            <w:left w:val="none" w:sz="0" w:space="0" w:color="auto"/>
                            <w:bottom w:val="none" w:sz="0" w:space="0" w:color="auto"/>
                            <w:right w:val="none" w:sz="0" w:space="0" w:color="auto"/>
                          </w:divBdr>
                        </w:div>
                      </w:divsChild>
                    </w:div>
                    <w:div w:id="485780463">
                      <w:marLeft w:val="0"/>
                      <w:marRight w:val="0"/>
                      <w:marTop w:val="0"/>
                      <w:marBottom w:val="0"/>
                      <w:divBdr>
                        <w:top w:val="none" w:sz="0" w:space="0" w:color="auto"/>
                        <w:left w:val="none" w:sz="0" w:space="0" w:color="auto"/>
                        <w:bottom w:val="none" w:sz="0" w:space="0" w:color="auto"/>
                        <w:right w:val="none" w:sz="0" w:space="0" w:color="auto"/>
                      </w:divBdr>
                      <w:divsChild>
                        <w:div w:id="1781607601">
                          <w:marLeft w:val="0"/>
                          <w:marRight w:val="0"/>
                          <w:marTop w:val="0"/>
                          <w:marBottom w:val="0"/>
                          <w:divBdr>
                            <w:top w:val="none" w:sz="0" w:space="0" w:color="auto"/>
                            <w:left w:val="none" w:sz="0" w:space="0" w:color="auto"/>
                            <w:bottom w:val="none" w:sz="0" w:space="0" w:color="auto"/>
                            <w:right w:val="none" w:sz="0" w:space="0" w:color="auto"/>
                          </w:divBdr>
                        </w:div>
                      </w:divsChild>
                    </w:div>
                    <w:div w:id="135784646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
                      </w:divsChild>
                    </w:div>
                    <w:div w:id="1232043697">
                      <w:marLeft w:val="0"/>
                      <w:marRight w:val="0"/>
                      <w:marTop w:val="0"/>
                      <w:marBottom w:val="0"/>
                      <w:divBdr>
                        <w:top w:val="none" w:sz="0" w:space="0" w:color="auto"/>
                        <w:left w:val="none" w:sz="0" w:space="0" w:color="auto"/>
                        <w:bottom w:val="none" w:sz="0" w:space="0" w:color="auto"/>
                        <w:right w:val="none" w:sz="0" w:space="0" w:color="auto"/>
                      </w:divBdr>
                      <w:divsChild>
                        <w:div w:id="1205949071">
                          <w:marLeft w:val="0"/>
                          <w:marRight w:val="0"/>
                          <w:marTop w:val="0"/>
                          <w:marBottom w:val="0"/>
                          <w:divBdr>
                            <w:top w:val="none" w:sz="0" w:space="0" w:color="auto"/>
                            <w:left w:val="none" w:sz="0" w:space="0" w:color="auto"/>
                            <w:bottom w:val="none" w:sz="0" w:space="0" w:color="auto"/>
                            <w:right w:val="none" w:sz="0" w:space="0" w:color="auto"/>
                          </w:divBdr>
                        </w:div>
                      </w:divsChild>
                    </w:div>
                    <w:div w:id="475996817">
                      <w:marLeft w:val="0"/>
                      <w:marRight w:val="0"/>
                      <w:marTop w:val="0"/>
                      <w:marBottom w:val="0"/>
                      <w:divBdr>
                        <w:top w:val="none" w:sz="0" w:space="0" w:color="auto"/>
                        <w:left w:val="none" w:sz="0" w:space="0" w:color="auto"/>
                        <w:bottom w:val="none" w:sz="0" w:space="0" w:color="auto"/>
                        <w:right w:val="none" w:sz="0" w:space="0" w:color="auto"/>
                      </w:divBdr>
                      <w:divsChild>
                        <w:div w:id="2047098198">
                          <w:marLeft w:val="0"/>
                          <w:marRight w:val="0"/>
                          <w:marTop w:val="0"/>
                          <w:marBottom w:val="0"/>
                          <w:divBdr>
                            <w:top w:val="none" w:sz="0" w:space="0" w:color="auto"/>
                            <w:left w:val="none" w:sz="0" w:space="0" w:color="auto"/>
                            <w:bottom w:val="none" w:sz="0" w:space="0" w:color="auto"/>
                            <w:right w:val="none" w:sz="0" w:space="0" w:color="auto"/>
                          </w:divBdr>
                        </w:div>
                      </w:divsChild>
                    </w:div>
                    <w:div w:id="1225991959">
                      <w:marLeft w:val="0"/>
                      <w:marRight w:val="0"/>
                      <w:marTop w:val="0"/>
                      <w:marBottom w:val="0"/>
                      <w:divBdr>
                        <w:top w:val="none" w:sz="0" w:space="0" w:color="auto"/>
                        <w:left w:val="none" w:sz="0" w:space="0" w:color="auto"/>
                        <w:bottom w:val="none" w:sz="0" w:space="0" w:color="auto"/>
                        <w:right w:val="none" w:sz="0" w:space="0" w:color="auto"/>
                      </w:divBdr>
                      <w:divsChild>
                        <w:div w:id="865601909">
                          <w:marLeft w:val="0"/>
                          <w:marRight w:val="0"/>
                          <w:marTop w:val="0"/>
                          <w:marBottom w:val="0"/>
                          <w:divBdr>
                            <w:top w:val="none" w:sz="0" w:space="0" w:color="auto"/>
                            <w:left w:val="none" w:sz="0" w:space="0" w:color="auto"/>
                            <w:bottom w:val="none" w:sz="0" w:space="0" w:color="auto"/>
                            <w:right w:val="none" w:sz="0" w:space="0" w:color="auto"/>
                          </w:divBdr>
                        </w:div>
                      </w:divsChild>
                    </w:div>
                    <w:div w:id="1214928896">
                      <w:marLeft w:val="0"/>
                      <w:marRight w:val="0"/>
                      <w:marTop w:val="0"/>
                      <w:marBottom w:val="0"/>
                      <w:divBdr>
                        <w:top w:val="none" w:sz="0" w:space="0" w:color="auto"/>
                        <w:left w:val="none" w:sz="0" w:space="0" w:color="auto"/>
                        <w:bottom w:val="none" w:sz="0" w:space="0" w:color="auto"/>
                        <w:right w:val="none" w:sz="0" w:space="0" w:color="auto"/>
                      </w:divBdr>
                      <w:divsChild>
                        <w:div w:id="839084495">
                          <w:marLeft w:val="0"/>
                          <w:marRight w:val="0"/>
                          <w:marTop w:val="0"/>
                          <w:marBottom w:val="0"/>
                          <w:divBdr>
                            <w:top w:val="none" w:sz="0" w:space="0" w:color="auto"/>
                            <w:left w:val="none" w:sz="0" w:space="0" w:color="auto"/>
                            <w:bottom w:val="none" w:sz="0" w:space="0" w:color="auto"/>
                            <w:right w:val="none" w:sz="0" w:space="0" w:color="auto"/>
                          </w:divBdr>
                        </w:div>
                      </w:divsChild>
                    </w:div>
                    <w:div w:id="729619009">
                      <w:marLeft w:val="0"/>
                      <w:marRight w:val="0"/>
                      <w:marTop w:val="0"/>
                      <w:marBottom w:val="0"/>
                      <w:divBdr>
                        <w:top w:val="none" w:sz="0" w:space="0" w:color="auto"/>
                        <w:left w:val="none" w:sz="0" w:space="0" w:color="auto"/>
                        <w:bottom w:val="none" w:sz="0" w:space="0" w:color="auto"/>
                        <w:right w:val="none" w:sz="0" w:space="0" w:color="auto"/>
                      </w:divBdr>
                      <w:divsChild>
                        <w:div w:id="5044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986258">
      <w:bodyDiv w:val="1"/>
      <w:marLeft w:val="0"/>
      <w:marRight w:val="0"/>
      <w:marTop w:val="0"/>
      <w:marBottom w:val="0"/>
      <w:divBdr>
        <w:top w:val="none" w:sz="0" w:space="0" w:color="auto"/>
        <w:left w:val="none" w:sz="0" w:space="0" w:color="auto"/>
        <w:bottom w:val="none" w:sz="0" w:space="0" w:color="auto"/>
        <w:right w:val="none" w:sz="0" w:space="0" w:color="auto"/>
      </w:divBdr>
    </w:div>
    <w:div w:id="1972443641">
      <w:bodyDiv w:val="1"/>
      <w:marLeft w:val="0"/>
      <w:marRight w:val="0"/>
      <w:marTop w:val="0"/>
      <w:marBottom w:val="0"/>
      <w:divBdr>
        <w:top w:val="none" w:sz="0" w:space="0" w:color="auto"/>
        <w:left w:val="none" w:sz="0" w:space="0" w:color="auto"/>
        <w:bottom w:val="none" w:sz="0" w:space="0" w:color="auto"/>
        <w:right w:val="none" w:sz="0" w:space="0" w:color="auto"/>
      </w:divBdr>
    </w:div>
    <w:div w:id="2062896931">
      <w:bodyDiv w:val="1"/>
      <w:marLeft w:val="0"/>
      <w:marRight w:val="0"/>
      <w:marTop w:val="0"/>
      <w:marBottom w:val="0"/>
      <w:divBdr>
        <w:top w:val="none" w:sz="0" w:space="0" w:color="auto"/>
        <w:left w:val="none" w:sz="0" w:space="0" w:color="auto"/>
        <w:bottom w:val="none" w:sz="0" w:space="0" w:color="auto"/>
        <w:right w:val="none" w:sz="0" w:space="0" w:color="auto"/>
      </w:divBdr>
    </w:div>
    <w:div w:id="2066678977">
      <w:bodyDiv w:val="1"/>
      <w:marLeft w:val="0"/>
      <w:marRight w:val="0"/>
      <w:marTop w:val="0"/>
      <w:marBottom w:val="0"/>
      <w:divBdr>
        <w:top w:val="none" w:sz="0" w:space="0" w:color="auto"/>
        <w:left w:val="none" w:sz="0" w:space="0" w:color="auto"/>
        <w:bottom w:val="none" w:sz="0" w:space="0" w:color="auto"/>
        <w:right w:val="none" w:sz="0" w:space="0" w:color="auto"/>
      </w:divBdr>
      <w:divsChild>
        <w:div w:id="1760518577">
          <w:marLeft w:val="0"/>
          <w:marRight w:val="0"/>
          <w:marTop w:val="0"/>
          <w:marBottom w:val="0"/>
          <w:divBdr>
            <w:top w:val="none" w:sz="0" w:space="0" w:color="auto"/>
            <w:left w:val="none" w:sz="0" w:space="0" w:color="auto"/>
            <w:bottom w:val="none" w:sz="0" w:space="0" w:color="auto"/>
            <w:right w:val="none" w:sz="0" w:space="0" w:color="auto"/>
          </w:divBdr>
          <w:divsChild>
            <w:div w:id="1138187843">
              <w:marLeft w:val="0"/>
              <w:marRight w:val="0"/>
              <w:marTop w:val="0"/>
              <w:marBottom w:val="0"/>
              <w:divBdr>
                <w:top w:val="none" w:sz="0" w:space="0" w:color="auto"/>
                <w:left w:val="none" w:sz="0" w:space="0" w:color="auto"/>
                <w:bottom w:val="none" w:sz="0" w:space="0" w:color="auto"/>
                <w:right w:val="none" w:sz="0" w:space="0" w:color="auto"/>
              </w:divBdr>
              <w:divsChild>
                <w:div w:id="1950623954">
                  <w:marLeft w:val="0"/>
                  <w:marRight w:val="0"/>
                  <w:marTop w:val="0"/>
                  <w:marBottom w:val="0"/>
                  <w:divBdr>
                    <w:top w:val="none" w:sz="0" w:space="0" w:color="auto"/>
                    <w:left w:val="none" w:sz="0" w:space="0" w:color="auto"/>
                    <w:bottom w:val="none" w:sz="0" w:space="0" w:color="auto"/>
                    <w:right w:val="none" w:sz="0" w:space="0" w:color="auto"/>
                  </w:divBdr>
                </w:div>
                <w:div w:id="566038897">
                  <w:marLeft w:val="0"/>
                  <w:marRight w:val="0"/>
                  <w:marTop w:val="0"/>
                  <w:marBottom w:val="0"/>
                  <w:divBdr>
                    <w:top w:val="none" w:sz="0" w:space="0" w:color="auto"/>
                    <w:left w:val="none" w:sz="0" w:space="0" w:color="auto"/>
                    <w:bottom w:val="none" w:sz="0" w:space="0" w:color="auto"/>
                    <w:right w:val="none" w:sz="0" w:space="0" w:color="auto"/>
                  </w:divBdr>
                </w:div>
                <w:div w:id="885802206">
                  <w:marLeft w:val="0"/>
                  <w:marRight w:val="0"/>
                  <w:marTop w:val="0"/>
                  <w:marBottom w:val="0"/>
                  <w:divBdr>
                    <w:top w:val="none" w:sz="0" w:space="0" w:color="auto"/>
                    <w:left w:val="none" w:sz="0" w:space="0" w:color="auto"/>
                    <w:bottom w:val="none" w:sz="0" w:space="0" w:color="auto"/>
                    <w:right w:val="none" w:sz="0" w:space="0" w:color="auto"/>
                  </w:divBdr>
                </w:div>
                <w:div w:id="88358601">
                  <w:marLeft w:val="0"/>
                  <w:marRight w:val="0"/>
                  <w:marTop w:val="0"/>
                  <w:marBottom w:val="0"/>
                  <w:divBdr>
                    <w:top w:val="none" w:sz="0" w:space="0" w:color="auto"/>
                    <w:left w:val="none" w:sz="0" w:space="0" w:color="auto"/>
                    <w:bottom w:val="none" w:sz="0" w:space="0" w:color="auto"/>
                    <w:right w:val="none" w:sz="0" w:space="0" w:color="auto"/>
                  </w:divBdr>
                </w:div>
                <w:div w:id="1322275933">
                  <w:marLeft w:val="0"/>
                  <w:marRight w:val="0"/>
                  <w:marTop w:val="0"/>
                  <w:marBottom w:val="0"/>
                  <w:divBdr>
                    <w:top w:val="none" w:sz="0" w:space="0" w:color="auto"/>
                    <w:left w:val="none" w:sz="0" w:space="0" w:color="auto"/>
                    <w:bottom w:val="none" w:sz="0" w:space="0" w:color="auto"/>
                    <w:right w:val="none" w:sz="0" w:space="0" w:color="auto"/>
                  </w:divBdr>
                </w:div>
                <w:div w:id="54746400">
                  <w:marLeft w:val="0"/>
                  <w:marRight w:val="0"/>
                  <w:marTop w:val="0"/>
                  <w:marBottom w:val="0"/>
                  <w:divBdr>
                    <w:top w:val="none" w:sz="0" w:space="0" w:color="auto"/>
                    <w:left w:val="none" w:sz="0" w:space="0" w:color="auto"/>
                    <w:bottom w:val="none" w:sz="0" w:space="0" w:color="auto"/>
                    <w:right w:val="none" w:sz="0" w:space="0" w:color="auto"/>
                  </w:divBdr>
                </w:div>
                <w:div w:id="1130780736">
                  <w:marLeft w:val="0"/>
                  <w:marRight w:val="0"/>
                  <w:marTop w:val="0"/>
                  <w:marBottom w:val="0"/>
                  <w:divBdr>
                    <w:top w:val="none" w:sz="0" w:space="0" w:color="auto"/>
                    <w:left w:val="none" w:sz="0" w:space="0" w:color="auto"/>
                    <w:bottom w:val="none" w:sz="0" w:space="0" w:color="auto"/>
                    <w:right w:val="none" w:sz="0" w:space="0" w:color="auto"/>
                  </w:divBdr>
                </w:div>
                <w:div w:id="607466226">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1063065665">
                  <w:marLeft w:val="0"/>
                  <w:marRight w:val="0"/>
                  <w:marTop w:val="0"/>
                  <w:marBottom w:val="0"/>
                  <w:divBdr>
                    <w:top w:val="none" w:sz="0" w:space="0" w:color="auto"/>
                    <w:left w:val="none" w:sz="0" w:space="0" w:color="auto"/>
                    <w:bottom w:val="none" w:sz="0" w:space="0" w:color="auto"/>
                    <w:right w:val="none" w:sz="0" w:space="0" w:color="auto"/>
                  </w:divBdr>
                </w:div>
                <w:div w:id="3672509">
                  <w:marLeft w:val="0"/>
                  <w:marRight w:val="0"/>
                  <w:marTop w:val="0"/>
                  <w:marBottom w:val="0"/>
                  <w:divBdr>
                    <w:top w:val="none" w:sz="0" w:space="0" w:color="auto"/>
                    <w:left w:val="none" w:sz="0" w:space="0" w:color="auto"/>
                    <w:bottom w:val="none" w:sz="0" w:space="0" w:color="auto"/>
                    <w:right w:val="none" w:sz="0" w:space="0" w:color="auto"/>
                  </w:divBdr>
                </w:div>
                <w:div w:id="665939906">
                  <w:marLeft w:val="0"/>
                  <w:marRight w:val="0"/>
                  <w:marTop w:val="0"/>
                  <w:marBottom w:val="0"/>
                  <w:divBdr>
                    <w:top w:val="none" w:sz="0" w:space="0" w:color="auto"/>
                    <w:left w:val="none" w:sz="0" w:space="0" w:color="auto"/>
                    <w:bottom w:val="none" w:sz="0" w:space="0" w:color="auto"/>
                    <w:right w:val="none" w:sz="0" w:space="0" w:color="auto"/>
                  </w:divBdr>
                </w:div>
                <w:div w:id="2145854289">
                  <w:marLeft w:val="0"/>
                  <w:marRight w:val="0"/>
                  <w:marTop w:val="0"/>
                  <w:marBottom w:val="0"/>
                  <w:divBdr>
                    <w:top w:val="none" w:sz="0" w:space="0" w:color="auto"/>
                    <w:left w:val="none" w:sz="0" w:space="0" w:color="auto"/>
                    <w:bottom w:val="none" w:sz="0" w:space="0" w:color="auto"/>
                    <w:right w:val="none" w:sz="0" w:space="0" w:color="auto"/>
                  </w:divBdr>
                </w:div>
                <w:div w:id="2051372962">
                  <w:marLeft w:val="0"/>
                  <w:marRight w:val="0"/>
                  <w:marTop w:val="0"/>
                  <w:marBottom w:val="0"/>
                  <w:divBdr>
                    <w:top w:val="none" w:sz="0" w:space="0" w:color="auto"/>
                    <w:left w:val="none" w:sz="0" w:space="0" w:color="auto"/>
                    <w:bottom w:val="none" w:sz="0" w:space="0" w:color="auto"/>
                    <w:right w:val="none" w:sz="0" w:space="0" w:color="auto"/>
                  </w:divBdr>
                </w:div>
                <w:div w:id="645016038">
                  <w:marLeft w:val="0"/>
                  <w:marRight w:val="0"/>
                  <w:marTop w:val="0"/>
                  <w:marBottom w:val="0"/>
                  <w:divBdr>
                    <w:top w:val="none" w:sz="0" w:space="0" w:color="auto"/>
                    <w:left w:val="none" w:sz="0" w:space="0" w:color="auto"/>
                    <w:bottom w:val="none" w:sz="0" w:space="0" w:color="auto"/>
                    <w:right w:val="none" w:sz="0" w:space="0" w:color="auto"/>
                  </w:divBdr>
                </w:div>
                <w:div w:id="1503424873">
                  <w:marLeft w:val="0"/>
                  <w:marRight w:val="0"/>
                  <w:marTop w:val="0"/>
                  <w:marBottom w:val="0"/>
                  <w:divBdr>
                    <w:top w:val="none" w:sz="0" w:space="0" w:color="auto"/>
                    <w:left w:val="none" w:sz="0" w:space="0" w:color="auto"/>
                    <w:bottom w:val="none" w:sz="0" w:space="0" w:color="auto"/>
                    <w:right w:val="none" w:sz="0" w:space="0" w:color="auto"/>
                  </w:divBdr>
                </w:div>
                <w:div w:id="1504586206">
                  <w:marLeft w:val="0"/>
                  <w:marRight w:val="0"/>
                  <w:marTop w:val="0"/>
                  <w:marBottom w:val="0"/>
                  <w:divBdr>
                    <w:top w:val="none" w:sz="0" w:space="0" w:color="auto"/>
                    <w:left w:val="none" w:sz="0" w:space="0" w:color="auto"/>
                    <w:bottom w:val="none" w:sz="0" w:space="0" w:color="auto"/>
                    <w:right w:val="none" w:sz="0" w:space="0" w:color="auto"/>
                  </w:divBdr>
                </w:div>
                <w:div w:id="275407512">
                  <w:marLeft w:val="0"/>
                  <w:marRight w:val="0"/>
                  <w:marTop w:val="0"/>
                  <w:marBottom w:val="0"/>
                  <w:divBdr>
                    <w:top w:val="none" w:sz="0" w:space="0" w:color="auto"/>
                    <w:left w:val="none" w:sz="0" w:space="0" w:color="auto"/>
                    <w:bottom w:val="none" w:sz="0" w:space="0" w:color="auto"/>
                    <w:right w:val="none" w:sz="0" w:space="0" w:color="auto"/>
                  </w:divBdr>
                </w:div>
                <w:div w:id="3287689">
                  <w:marLeft w:val="0"/>
                  <w:marRight w:val="0"/>
                  <w:marTop w:val="0"/>
                  <w:marBottom w:val="0"/>
                  <w:divBdr>
                    <w:top w:val="none" w:sz="0" w:space="0" w:color="auto"/>
                    <w:left w:val="none" w:sz="0" w:space="0" w:color="auto"/>
                    <w:bottom w:val="none" w:sz="0" w:space="0" w:color="auto"/>
                    <w:right w:val="none" w:sz="0" w:space="0" w:color="auto"/>
                  </w:divBdr>
                </w:div>
                <w:div w:id="1262448483">
                  <w:marLeft w:val="0"/>
                  <w:marRight w:val="0"/>
                  <w:marTop w:val="0"/>
                  <w:marBottom w:val="0"/>
                  <w:divBdr>
                    <w:top w:val="none" w:sz="0" w:space="0" w:color="auto"/>
                    <w:left w:val="none" w:sz="0" w:space="0" w:color="auto"/>
                    <w:bottom w:val="none" w:sz="0" w:space="0" w:color="auto"/>
                    <w:right w:val="none" w:sz="0" w:space="0" w:color="auto"/>
                  </w:divBdr>
                </w:div>
              </w:divsChild>
            </w:div>
            <w:div w:id="1627734428">
              <w:marLeft w:val="0"/>
              <w:marRight w:val="0"/>
              <w:marTop w:val="0"/>
              <w:marBottom w:val="0"/>
              <w:divBdr>
                <w:top w:val="none" w:sz="0" w:space="0" w:color="auto"/>
                <w:left w:val="none" w:sz="0" w:space="0" w:color="auto"/>
                <w:bottom w:val="none" w:sz="0" w:space="0" w:color="auto"/>
                <w:right w:val="none" w:sz="0" w:space="0" w:color="auto"/>
              </w:divBdr>
            </w:div>
            <w:div w:id="430053112">
              <w:marLeft w:val="0"/>
              <w:marRight w:val="0"/>
              <w:marTop w:val="0"/>
              <w:marBottom w:val="0"/>
              <w:divBdr>
                <w:top w:val="none" w:sz="0" w:space="0" w:color="auto"/>
                <w:left w:val="none" w:sz="0" w:space="0" w:color="auto"/>
                <w:bottom w:val="none" w:sz="0" w:space="0" w:color="auto"/>
                <w:right w:val="none" w:sz="0" w:space="0" w:color="auto"/>
              </w:divBdr>
            </w:div>
            <w:div w:id="1054547251">
              <w:marLeft w:val="0"/>
              <w:marRight w:val="0"/>
              <w:marTop w:val="0"/>
              <w:marBottom w:val="0"/>
              <w:divBdr>
                <w:top w:val="none" w:sz="0" w:space="0" w:color="auto"/>
                <w:left w:val="none" w:sz="0" w:space="0" w:color="auto"/>
                <w:bottom w:val="none" w:sz="0" w:space="0" w:color="auto"/>
                <w:right w:val="none" w:sz="0" w:space="0" w:color="auto"/>
              </w:divBdr>
            </w:div>
            <w:div w:id="873077718">
              <w:marLeft w:val="0"/>
              <w:marRight w:val="0"/>
              <w:marTop w:val="0"/>
              <w:marBottom w:val="0"/>
              <w:divBdr>
                <w:top w:val="none" w:sz="0" w:space="0" w:color="auto"/>
                <w:left w:val="none" w:sz="0" w:space="0" w:color="auto"/>
                <w:bottom w:val="none" w:sz="0" w:space="0" w:color="auto"/>
                <w:right w:val="none" w:sz="0" w:space="0" w:color="auto"/>
              </w:divBdr>
            </w:div>
            <w:div w:id="2050908412">
              <w:marLeft w:val="0"/>
              <w:marRight w:val="0"/>
              <w:marTop w:val="0"/>
              <w:marBottom w:val="0"/>
              <w:divBdr>
                <w:top w:val="none" w:sz="0" w:space="0" w:color="auto"/>
                <w:left w:val="none" w:sz="0" w:space="0" w:color="auto"/>
                <w:bottom w:val="none" w:sz="0" w:space="0" w:color="auto"/>
                <w:right w:val="none" w:sz="0" w:space="0" w:color="auto"/>
              </w:divBdr>
            </w:div>
            <w:div w:id="11112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1473">
      <w:bodyDiv w:val="1"/>
      <w:marLeft w:val="0"/>
      <w:marRight w:val="0"/>
      <w:marTop w:val="0"/>
      <w:marBottom w:val="0"/>
      <w:divBdr>
        <w:top w:val="none" w:sz="0" w:space="0" w:color="auto"/>
        <w:left w:val="none" w:sz="0" w:space="0" w:color="auto"/>
        <w:bottom w:val="none" w:sz="0" w:space="0" w:color="auto"/>
        <w:right w:val="none" w:sz="0" w:space="0" w:color="auto"/>
      </w:divBdr>
    </w:div>
    <w:div w:id="2096855514">
      <w:bodyDiv w:val="1"/>
      <w:marLeft w:val="0"/>
      <w:marRight w:val="0"/>
      <w:marTop w:val="0"/>
      <w:marBottom w:val="0"/>
      <w:divBdr>
        <w:top w:val="none" w:sz="0" w:space="0" w:color="auto"/>
        <w:left w:val="none" w:sz="0" w:space="0" w:color="auto"/>
        <w:bottom w:val="none" w:sz="0" w:space="0" w:color="auto"/>
        <w:right w:val="none" w:sz="0" w:space="0" w:color="auto"/>
      </w:divBdr>
    </w:div>
    <w:div w:id="212064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cso.ie/en/releasesandpublications/ep/p-urli/urbanandrurallifeinireland2019/income/" TargetMode="External"/><Relationship Id="rId2" Type="http://schemas.openxmlformats.org/officeDocument/2006/relationships/customXml" Target="../customXml/item2.xml"/><Relationship Id="rId16" Type="http://schemas.openxmlformats.org/officeDocument/2006/relationships/hyperlink" Target="https://wohnglueck.de/artikel/immobilienbesitzer-deutschland-7072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genesis.destatis.de/datenbank/online/statistic/12241/table/12241-0015" TargetMode="External"/><Relationship Id="rId10" Type="http://schemas.openxmlformats.org/officeDocument/2006/relationships/footnotes" Target="footnotes.xml"/><Relationship Id="rId19" Type="http://schemas.openxmlformats.org/officeDocument/2006/relationships/fontTable" Target="fontTable.xml"/><Relationship Id="rId14" Type="http://schemas.openxmlformats.org/officeDocument/2006/relationships/image" Target="media/image3.png"/><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DF40817DE4867240A4E2BD73F25599ED" ma:contentTypeVersion="15" ma:contentTypeDescription="Ein neues Dokument erstellen." ma:contentTypeScope="" ma:versionID="6942624630d1186b69add5fcdecf2d17">
  <xsd:schema xmlns:xsd="http://www.w3.org/2001/XMLSchema" xmlns:xs="http://www.w3.org/2001/XMLSchema" xmlns:p="http://schemas.microsoft.com/office/2006/metadata/properties" xmlns:ns2="03f21cd2-b997-4e21-a791-cf099cdf9d79" xmlns:ns3="186507b4-75b6-45cb-a3ba-52a6c3a30a65" targetNamespace="http://schemas.microsoft.com/office/2006/metadata/properties" ma:root="true" ma:fieldsID="03d5d995bf80a55c1d6a8cc59bc394ee" ns2:_="" ns3:_="">
    <xsd:import namespace="03f21cd2-b997-4e21-a791-cf099cdf9d79"/>
    <xsd:import namespace="186507b4-75b6-45cb-a3ba-52a6c3a30a6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21cd2-b997-4e21-a791-cf099cdf9d79"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2ad53eb0-9ce2-4077-9163-48447acb45d1}" ma:internalName="TaxCatchAll" ma:showField="CatchAllData" ma:web="03f21cd2-b997-4e21-a791-cf099cdf9d7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6507b4-75b6-45cb-a3ba-52a6c3a30a6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d5367f9-37b2-42e0-ab88-b9249dc8b542"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Wei25</b:Tag>
    <b:SourceType>DocumentFromInternetSite</b:SourceType>
    <b:Guid>{5A4B9EC1-CB7F-432A-957F-63D78012BBD7}</b:Guid>
    <b:Title>Finanztip</b:Title>
    <b:Year>2025</b:Year>
    <b:InternetSiteTitle>Photovoltaik-Förderung 2025. An diesen Orten winkt ein hoher Zuschuss für Deine Solaranlage</b:InternetSiteTitle>
    <b:Month>May</b:Month>
    <b:Day>16</b:Day>
    <b:URL>https://www.finanztip.de/photovoltaik/pv-foerderung/#c136535</b:URL>
    <b:Author>
      <b:Author>
        <b:NameList>
          <b:Person>
            <b:Last>Weigl</b:Last>
            <b:First>Benjamin</b:First>
          </b:Person>
        </b:NameList>
      </b:Author>
    </b:Author>
    <b:RefOrder>1</b:RefOrder>
  </b:Source>
  <b:Source>
    <b:Tag>Ver25</b:Tag>
    <b:SourceType>DocumentFromInternetSite</b:SourceType>
    <b:Guid>{7B62C309-541A-4D86-831D-4AC586DB7CA7}</b:Guid>
    <b:Author>
      <b:Author>
        <b:NameList>
          <b:Person>
            <b:Last>Energieberatung</b:Last>
            <b:First>Verbraucherzentrale</b:First>
          </b:Person>
        </b:NameList>
      </b:Author>
    </b:Author>
    <b:Title>Verbraucherzentale Energieberatung</b:Title>
    <b:Year>2025</b:Year>
    <b:URL>https://verbraucherzentrale-energieberatung.de/</b:URL>
    <b:RefOrder>2</b:RefOrder>
  </b:Source>
  <b:Source>
    <b:Tag>Str25</b:Tag>
    <b:SourceType>DocumentFromInternetSite</b:SourceType>
    <b:Guid>{18DDEC65-462C-4525-8DAA-686ECADFC0D5}</b:Guid>
    <b:Author>
      <b:Author>
        <b:NameList>
          <b:Person>
            <b:Last>Streicher</b:Last>
            <b:First>David</b:First>
          </b:Person>
        </b:NameList>
      </b:Author>
    </b:Author>
    <b:Title>regionalPhotovoltaik </b:Title>
    <b:InternetSiteTitle>Förderung Photovoltaik 2025: PV-Förderung nach Bundesländern</b:InternetSiteTitle>
    <b:Year>2025</b:Year>
    <b:Month>März</b:Month>
    <b:Day>24</b:Day>
    <b:URL>https://regional-photovoltaik.de/foerderung-finanzierung/pv-foerderung/</b:URL>
    <b:RefOrder>3</b:RefOrder>
  </b:Source>
  <b:Source>
    <b:Tag>Ver24</b:Tag>
    <b:SourceType>DocumentFromInternetSite</b:SourceType>
    <b:Guid>{F8E4E696-5343-4660-97C9-B63DEDE5955F}</b:Guid>
    <b:Author>
      <b:Author>
        <b:NameList>
          <b:Person>
            <b:Last>Verbraucherzentrale</b:Last>
          </b:Person>
        </b:NameList>
      </b:Author>
    </b:Author>
    <b:Title>Verbraucherzentrale</b:Title>
    <b:InternetSiteTitle>Was kostet eine Photovoltaikanlage? Wenn Sie eine Solarstromanlage anschaffen möchten, sollten Sie mehrere Angebote vergleichen.</b:InternetSiteTitle>
    <b:Year>2024</b:Year>
    <b:Month>September </b:Month>
    <b:Day>11</b:Day>
    <b:URL>https://www.verbraucherzentrale.de/aktuelle-meldungen/energie/was-kostet-eine-photovoltaikanlage-49155</b:URL>
    <b:RefOrder>4</b:RefOrder>
  </b:Source>
  <b:Source>
    <b:Tag>Ene25</b:Tag>
    <b:SourceType>DocumentFromInternetSite</b:SourceType>
    <b:Guid>{EEBD14B6-00A6-4A53-943B-0DDEA0B79461}</b:Guid>
    <b:Author>
      <b:Author>
        <b:NameList>
          <b:Person>
            <b:Last>Energieexperten</b:Last>
          </b:Person>
        </b:NameList>
      </b:Author>
    </b:Author>
    <b:Title>Energieexperten</b:Title>
    <b:InternetSiteTitle>Aktuelle Photovoltaik-Kosten 2025 im Vergleich</b:InternetSiteTitle>
    <b:Year>2025</b:Year>
    <b:Month>1</b:Month>
    <b:Day>27</b:Day>
    <b:URL>https://www.energie-experten.org/erneuerbare-energien/photovoltaik/photovoltaikanlage/kosten</b:URL>
    <b:RefOrder>5</b:RefOrder>
  </b:Source>
  <b:Source>
    <b:Tag>Woh</b:Tag>
    <b:SourceType>DocumentFromInternetSite</b:SourceType>
    <b:Guid>{E4DD01A9-43C6-4DA7-9F6E-0D9B4F9C7687}</b:Guid>
    <b:Author>
      <b:Author>
        <b:NameList>
          <b:Person>
            <b:Last>Wohnglück</b:Last>
          </b:Person>
        </b:NameList>
      </b:Author>
    </b:Author>
    <b:URL>https://wohnglueck.de/artikel/immobilienbesitzer-deutschland-70720</b:URL>
    <b:RefOrder>6</b:RefOrder>
  </b:Source>
  <b:Source>
    <b:Tag>DES22</b:Tag>
    <b:SourceType>DocumentFromInternetSite</b:SourceType>
    <b:Guid>{B676AB29-84CE-41C6-9EE8-2C6B73B9EB1C}</b:Guid>
    <b:Author>
      <b:Author>
        <b:NameList>
          <b:Person>
            <b:Last>DESTATIS</b:Last>
          </b:Person>
        </b:NameList>
      </b:Author>
    </b:Author>
    <b:Title>Bevölkerung in Privat­haushalten nach Migrations­status und Typ des Wohngebäudes</b:Title>
    <b:Year>2022</b:Year>
    <b:URL>https://www.destatis.de/DE/Themen/Gesellschaft-Umwelt/Bevoelkerung/Migration-Integration/Tabellen/bevoelkerung-migstatus-typ-wohngebaeude.html?utm_source=chatgpt.com</b:URL>
    <b:RefOrder>7</b:RefOrder>
  </b:Source>
  <b:Source>
    <b:Tag>Sei24</b:Tag>
    <b:SourceType>DocumentFromInternetSite</b:SourceType>
    <b:Guid>{D91D0894-117A-4037-BF1C-650F07F43670}</b:Guid>
    <b:Author>
      <b:Author>
        <b:NameList>
          <b:Person>
            <b:Last>Seiberth</b:Last>
            <b:First>Marc</b:First>
          </b:Person>
        </b:NameList>
      </b:Author>
    </b:Author>
    <b:Title>Immobilienpreise Deutschland 2025: Neuste Entwicklungen &amp; Prognosen</b:Title>
    <b:Year>2024</b:Year>
    <b:Month>12</b:Month>
    <b:Day>23</b:Day>
    <b:URL>https://groundheroes.de/immobilienpreise/?utm_source=chatgpt.com</b:URL>
    <b:RefOrder>8</b:RefOrder>
  </b:Source>
</b:Sources>
</file>

<file path=customXml/itemProps1.xml><?xml version="1.0" encoding="utf-8"?>
<ds:datastoreItem xmlns:ds="http://schemas.openxmlformats.org/officeDocument/2006/customXml" ds:itemID="{86865E1D-30CE-4CF1-826F-B6CF6245CE0C}"/>
</file>

<file path=customXml/itemProps2.xml><?xml version="1.0" encoding="utf-8"?>
<ds:datastoreItem xmlns:ds="http://schemas.openxmlformats.org/officeDocument/2006/customXml" ds:itemID="{CD951173-6186-4C0F-B6CB-12721CF1B0BF}">
  <ds:schemaRefs>
    <ds:schemaRef ds:uri="http://schemas.microsoft.com/office/2006/metadata/properties"/>
    <ds:schemaRef ds:uri="http://schemas.microsoft.com/office/infopath/2007/PartnerControls"/>
    <ds:schemaRef ds:uri="186507b4-75b6-45cb-a3ba-52a6c3a30a65"/>
    <ds:schemaRef ds:uri="03f21cd2-b997-4e21-a791-cf099cdf9d79"/>
  </ds:schemaRefs>
</ds:datastoreItem>
</file>

<file path=customXml/itemProps3.xml><?xml version="1.0" encoding="utf-8"?>
<ds:datastoreItem xmlns:ds="http://schemas.openxmlformats.org/officeDocument/2006/customXml" ds:itemID="{EFF7318F-A474-475D-8DE4-314E161EDC81}">
  <ds:schemaRefs>
    <ds:schemaRef ds:uri="http://schemas.microsoft.com/sharepoint/v3/contenttype/forms"/>
  </ds:schemaRefs>
</ds:datastoreItem>
</file>

<file path=customXml/itemProps4.xml><?xml version="1.0" encoding="utf-8"?>
<ds:datastoreItem xmlns:ds="http://schemas.openxmlformats.org/officeDocument/2006/customXml" ds:itemID="{F88E7A39-EEB2-4BA7-9894-C62D6C0F1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f21cd2-b997-4e21-a791-cf099cdf9d79"/>
    <ds:schemaRef ds:uri="186507b4-75b6-45cb-a3ba-52a6c3a30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1A5D01A-C207-4099-81A2-CA8EA132F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6076</Words>
  <Characters>34634</Characters>
  <Application>Microsoft Office Word</Application>
  <DocSecurity>0</DocSecurity>
  <Lines>288</Lines>
  <Paragraphs>81</Paragraphs>
  <ScaleCrop>false</ScaleCrop>
  <Company/>
  <LinksUpToDate>false</LinksUpToDate>
  <CharactersWithSpaces>40629</CharactersWithSpaces>
  <SharedDoc>false</SharedDoc>
  <HLinks>
    <vt:vector size="60" baseType="variant">
      <vt:variant>
        <vt:i4>7405672</vt:i4>
      </vt:variant>
      <vt:variant>
        <vt:i4>0</vt:i4>
      </vt:variant>
      <vt:variant>
        <vt:i4>0</vt:i4>
      </vt:variant>
      <vt:variant>
        <vt:i4>5</vt:i4>
      </vt:variant>
      <vt:variant>
        <vt:lpwstr>https://www.cso.ie/en/releasesandpublications/ep/p-urli/urbanandrurallifeinireland2019/income/</vt:lpwstr>
      </vt:variant>
      <vt:variant>
        <vt:lpwstr>:~:text='Rural%20areas%20with%20high%20urban,areas'%20(%E2%82%AC29%2C424)</vt:lpwstr>
      </vt:variant>
      <vt:variant>
        <vt:i4>852093</vt:i4>
      </vt:variant>
      <vt:variant>
        <vt:i4>24</vt:i4>
      </vt:variant>
      <vt:variant>
        <vt:i4>0</vt:i4>
      </vt:variant>
      <vt:variant>
        <vt:i4>5</vt:i4>
      </vt:variant>
      <vt:variant>
        <vt:lpwstr>https://www.destatis.de/DE/Themen/Gesellschaft-Umwelt/Bevoelkerung/Migration-Integration/Tabellen/bevoelkerung-migstatus-typ-wohngebaeude.html?utm_source=chatgpt.com</vt:lpwstr>
      </vt:variant>
      <vt:variant>
        <vt:lpwstr/>
      </vt:variant>
      <vt:variant>
        <vt:i4>655374</vt:i4>
      </vt:variant>
      <vt:variant>
        <vt:i4>21</vt:i4>
      </vt:variant>
      <vt:variant>
        <vt:i4>0</vt:i4>
      </vt:variant>
      <vt:variant>
        <vt:i4>5</vt:i4>
      </vt:variant>
      <vt:variant>
        <vt:lpwstr>https://www-genesis.destatis.de/datenbank/online/statistic/12241/table/12241-0015</vt:lpwstr>
      </vt:variant>
      <vt:variant>
        <vt:lpwstr/>
      </vt:variant>
      <vt:variant>
        <vt:i4>1638434</vt:i4>
      </vt:variant>
      <vt:variant>
        <vt:i4>18</vt:i4>
      </vt:variant>
      <vt:variant>
        <vt:i4>0</vt:i4>
      </vt:variant>
      <vt:variant>
        <vt:i4>5</vt:i4>
      </vt:variant>
      <vt:variant>
        <vt:lpwstr>https://www.iwkoeln.de/fileadmin/user_upload/HTML/2022/Einkommensrechner/index.html</vt:lpwstr>
      </vt:variant>
      <vt:variant>
        <vt:lpwstr/>
      </vt:variant>
      <vt:variant>
        <vt:i4>5505045</vt:i4>
      </vt:variant>
      <vt:variant>
        <vt:i4>15</vt:i4>
      </vt:variant>
      <vt:variant>
        <vt:i4>0</vt:i4>
      </vt:variant>
      <vt:variant>
        <vt:i4>5</vt:i4>
      </vt:variant>
      <vt:variant>
        <vt:lpwstr>https://www-genesis.destatis.de/datenbank/online/table/12241-0001/table-toolbar</vt:lpwstr>
      </vt:variant>
      <vt:variant>
        <vt:lpwstr>filter=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</vt:lpwstr>
      </vt:variant>
      <vt:variant>
        <vt:i4>4128874</vt:i4>
      </vt:variant>
      <vt:variant>
        <vt:i4>12</vt:i4>
      </vt:variant>
      <vt:variant>
        <vt:i4>0</vt:i4>
      </vt:variant>
      <vt:variant>
        <vt:i4>5</vt:i4>
      </vt:variant>
      <vt:variant>
        <vt:lpwstr>https://wohnglueck.de/artikel/immobilienbesitzer-deutschland-70720</vt:lpwstr>
      </vt:variant>
      <vt:variant>
        <vt:lpwstr/>
      </vt:variant>
      <vt:variant>
        <vt:i4>262225</vt:i4>
      </vt:variant>
      <vt:variant>
        <vt:i4>9</vt:i4>
      </vt:variant>
      <vt:variant>
        <vt:i4>0</vt:i4>
      </vt:variant>
      <vt:variant>
        <vt:i4>5</vt:i4>
      </vt:variant>
      <vt:variant>
        <vt:lpwstr>https://www.energie-experten.org/erneuerbare-energien/photovoltaik/photovoltaikanlage/kosten</vt:lpwstr>
      </vt:variant>
      <vt:variant>
        <vt:lpwstr/>
      </vt:variant>
      <vt:variant>
        <vt:i4>262225</vt:i4>
      </vt:variant>
      <vt:variant>
        <vt:i4>6</vt:i4>
      </vt:variant>
      <vt:variant>
        <vt:i4>0</vt:i4>
      </vt:variant>
      <vt:variant>
        <vt:i4>5</vt:i4>
      </vt:variant>
      <vt:variant>
        <vt:lpwstr>https://www.energie-experten.org/erneuerbare-energien/photovoltaik/photovoltaikanlage/kosten</vt:lpwstr>
      </vt:variant>
      <vt:variant>
        <vt:lpwstr/>
      </vt:variant>
      <vt:variant>
        <vt:i4>7602302</vt:i4>
      </vt:variant>
      <vt:variant>
        <vt:i4>3</vt:i4>
      </vt:variant>
      <vt:variant>
        <vt:i4>0</vt:i4>
      </vt:variant>
      <vt:variant>
        <vt:i4>5</vt:i4>
      </vt:variant>
      <vt:variant>
        <vt:lpwstr>https://www.verbraucherzentrale.de/aktuelle-meldungen/energie/was-kostet-eine-photovoltaikanlage-49155</vt:lpwstr>
      </vt:variant>
      <vt:variant>
        <vt:lpwstr/>
      </vt:variant>
      <vt:variant>
        <vt:i4>3276906</vt:i4>
      </vt:variant>
      <vt:variant>
        <vt:i4>0</vt:i4>
      </vt:variant>
      <vt:variant>
        <vt:i4>0</vt:i4>
      </vt:variant>
      <vt:variant>
        <vt:i4>5</vt:i4>
      </vt:variant>
      <vt:variant>
        <vt:lpwstr>https://regional-photovoltaik.de/foerderung-finanzierung/pv-foerderung/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MacNamara</dc:creator>
  <cp:keywords/>
  <dc:description/>
  <cp:lastModifiedBy>Kiara Groneweg</cp:lastModifiedBy>
  <cp:revision>373</cp:revision>
  <cp:lastPrinted>2025-05-23T15:26:00Z</cp:lastPrinted>
  <dcterms:created xsi:type="dcterms:W3CDTF">2025-05-14T14:27:00Z</dcterms:created>
  <dcterms:modified xsi:type="dcterms:W3CDTF">2025-05-23T15:34:00Z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y fmtid="{D5CDD505-2E9C-101B-9397-08002B2CF9AE}" pid="4" name="_dlc_DocIdItemGuid">
    <vt:lpwstr>9606b4ce-0f0c-42cf-a3e0-3b532dcc8c72</vt:lpwstr>
  </property>
</Properties>
</file>