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1C10" w14:textId="73206940" w:rsidR="1A374D3F" w:rsidRDefault="1A374D3F" w:rsidP="1173FD87">
      <w:pPr>
        <w:jc w:val="center"/>
        <w:rPr>
          <w:rFonts w:ascii="Aptos" w:eastAsia="Aptos" w:hAnsi="Aptos" w:cs="Aptos"/>
        </w:rPr>
      </w:pPr>
      <w:r>
        <w:rPr>
          <w:noProof/>
        </w:rPr>
        <w:drawing>
          <wp:inline distT="0" distB="0" distL="0" distR="0" wp14:anchorId="6BBA25B6" wp14:editId="3D4CF014">
            <wp:extent cx="2019300" cy="1333500"/>
            <wp:effectExtent l="0" t="0" r="0" b="0"/>
            <wp:docPr id="298918950" name="Picture 298918950" descr="A logo with colorful circles and letters&#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inline>
        </w:drawing>
      </w:r>
    </w:p>
    <w:p w14:paraId="66DC60CE" w14:textId="1FD61A41" w:rsidR="1173FD87" w:rsidRDefault="1173FD87" w:rsidP="1173FD87">
      <w:pPr>
        <w:rPr>
          <w:rFonts w:ascii="Aptos" w:eastAsia="Aptos" w:hAnsi="Aptos" w:cs="Aptos"/>
        </w:rPr>
      </w:pPr>
    </w:p>
    <w:p w14:paraId="3AD25064" w14:textId="5EA50B3D" w:rsidR="1173FD87" w:rsidRDefault="1173FD87" w:rsidP="1173FD87">
      <w:pPr>
        <w:rPr>
          <w:rFonts w:ascii="Aptos" w:eastAsia="Aptos" w:hAnsi="Aptos" w:cs="Aptos"/>
        </w:rPr>
      </w:pPr>
    </w:p>
    <w:p w14:paraId="615E76C3" w14:textId="67EF08DC" w:rsidR="1173FD87" w:rsidRDefault="1173FD87" w:rsidP="1173FD87">
      <w:pPr>
        <w:rPr>
          <w:rFonts w:ascii="Aptos" w:eastAsia="Aptos" w:hAnsi="Aptos" w:cs="Aptos"/>
        </w:rPr>
      </w:pPr>
    </w:p>
    <w:p w14:paraId="49B953EA" w14:textId="33F7F9BC" w:rsidR="1A374D3F" w:rsidRDefault="1A374D3F" w:rsidP="1173FD87">
      <w:pPr>
        <w:rPr>
          <w:rFonts w:ascii="Aptos" w:eastAsia="Aptos" w:hAnsi="Aptos" w:cs="Aptos"/>
        </w:rPr>
      </w:pPr>
      <w:r>
        <w:rPr>
          <w:noProof/>
        </w:rPr>
        <w:drawing>
          <wp:inline distT="0" distB="0" distL="0" distR="0" wp14:anchorId="68C041BE" wp14:editId="51774145">
            <wp:extent cx="5724524" cy="95250"/>
            <wp:effectExtent l="0" t="0" r="0" b="0"/>
            <wp:docPr id="1022628480" name="Picture 1022628480" descr="Straight Arrow Connector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95250"/>
                    </a:xfrm>
                    <a:prstGeom prst="rect">
                      <a:avLst/>
                    </a:prstGeom>
                  </pic:spPr>
                </pic:pic>
              </a:graphicData>
            </a:graphic>
          </wp:inline>
        </w:drawing>
      </w:r>
    </w:p>
    <w:p w14:paraId="6060BACE" w14:textId="0DBBF1FF" w:rsidR="1173FD87" w:rsidRDefault="1173FD87" w:rsidP="1173FD87">
      <w:pPr>
        <w:rPr>
          <w:rFonts w:ascii="Aptos" w:eastAsia="Aptos" w:hAnsi="Aptos" w:cs="Aptos"/>
        </w:rPr>
      </w:pPr>
    </w:p>
    <w:p w14:paraId="4C1DF70A" w14:textId="3C8030AA" w:rsidR="1173FD87" w:rsidRDefault="1173FD87" w:rsidP="1173FD87">
      <w:pPr>
        <w:rPr>
          <w:rFonts w:ascii="Aptos" w:eastAsia="Aptos" w:hAnsi="Aptos" w:cs="Aptos"/>
        </w:rPr>
      </w:pPr>
    </w:p>
    <w:p w14:paraId="0C9A2AD1" w14:textId="6B495199" w:rsidR="1173FD87" w:rsidRDefault="1173FD87" w:rsidP="1173FD87">
      <w:pPr>
        <w:rPr>
          <w:rFonts w:ascii="Aptos" w:eastAsia="Aptos" w:hAnsi="Aptos" w:cs="Aptos"/>
        </w:rPr>
      </w:pPr>
    </w:p>
    <w:p w14:paraId="71DE6F15" w14:textId="32CE778C" w:rsidR="1173FD87" w:rsidRDefault="1173FD87" w:rsidP="1173FD87">
      <w:pPr>
        <w:rPr>
          <w:rFonts w:ascii="Aptos" w:eastAsia="Aptos" w:hAnsi="Aptos" w:cs="Aptos"/>
        </w:rPr>
      </w:pPr>
    </w:p>
    <w:p w14:paraId="4B80B6E0" w14:textId="510D83A4" w:rsidR="1A374D3F" w:rsidRDefault="1A374D3F" w:rsidP="1173FD87">
      <w:pPr>
        <w:jc w:val="center"/>
        <w:rPr>
          <w:rFonts w:ascii="Calibri" w:eastAsia="Calibri" w:hAnsi="Calibri" w:cs="Calibri"/>
          <w:b/>
          <w:bCs/>
          <w:sz w:val="48"/>
          <w:szCs w:val="48"/>
        </w:rPr>
      </w:pPr>
      <w:r w:rsidRPr="4617C98A">
        <w:rPr>
          <w:rFonts w:ascii="Calibri" w:eastAsia="Calibri" w:hAnsi="Calibri" w:cs="Calibri"/>
          <w:b/>
          <w:bCs/>
          <w:sz w:val="48"/>
          <w:szCs w:val="48"/>
        </w:rPr>
        <w:t>Template for Identifying Structural Advantage and Disadvantage by Population Groups &amp; Dimensions</w:t>
      </w:r>
    </w:p>
    <w:p w14:paraId="0CE0EB4A" w14:textId="1C353D38" w:rsidR="6051BA0C" w:rsidRDefault="6051BA0C" w:rsidP="4617C98A">
      <w:pPr>
        <w:jc w:val="center"/>
        <w:rPr>
          <w:rFonts w:ascii="Calibri" w:eastAsia="Calibri" w:hAnsi="Calibri" w:cs="Calibri"/>
          <w:b/>
          <w:bCs/>
          <w:sz w:val="48"/>
          <w:szCs w:val="48"/>
        </w:rPr>
      </w:pPr>
      <w:r w:rsidRPr="4617C98A">
        <w:rPr>
          <w:rFonts w:ascii="Calibri" w:eastAsia="Calibri" w:hAnsi="Calibri" w:cs="Calibri"/>
          <w:b/>
          <w:bCs/>
          <w:sz w:val="48"/>
          <w:szCs w:val="48"/>
        </w:rPr>
        <w:t>(v.2)</w:t>
      </w:r>
    </w:p>
    <w:p w14:paraId="261C5BFD" w14:textId="0FD72A19" w:rsidR="3EBE210F" w:rsidRDefault="005912DE" w:rsidP="1173FD87">
      <w:pPr>
        <w:pStyle w:val="Untertitel"/>
        <w:ind w:right="369"/>
        <w:jc w:val="center"/>
        <w:rPr>
          <w:rFonts w:ascii="Calibri" w:eastAsia="Calibri" w:hAnsi="Calibri" w:cs="Calibri"/>
          <w:color w:val="80340D" w:themeColor="accent2" w:themeShade="80"/>
          <w:lang w:val="en-GB"/>
        </w:rPr>
      </w:pPr>
      <w:r>
        <w:rPr>
          <w:rFonts w:ascii="Calibri" w:eastAsia="Calibri" w:hAnsi="Calibri" w:cs="Calibri"/>
          <w:color w:val="80340D" w:themeColor="accent2" w:themeShade="80"/>
          <w:lang w:val="en-GB"/>
        </w:rPr>
        <w:t>Germany</w:t>
      </w:r>
    </w:p>
    <w:p w14:paraId="1978925A" w14:textId="6707CA53" w:rsidR="3EBE210F" w:rsidRDefault="005912DE" w:rsidP="1173FD87">
      <w:pPr>
        <w:pStyle w:val="Titel"/>
        <w:tabs>
          <w:tab w:val="center" w:pos="4819"/>
          <w:tab w:val="right" w:pos="9720"/>
        </w:tabs>
        <w:ind w:left="-90" w:right="-41"/>
        <w:jc w:val="center"/>
        <w:rPr>
          <w:rFonts w:ascii="Calibri" w:eastAsia="Calibri" w:hAnsi="Calibri" w:cs="Calibri"/>
          <w:sz w:val="36"/>
          <w:szCs w:val="36"/>
          <w:lang w:val="hu-HU"/>
        </w:rPr>
      </w:pPr>
      <w:r>
        <w:rPr>
          <w:rFonts w:ascii="Calibri" w:eastAsia="Calibri" w:hAnsi="Calibri" w:cs="Calibri"/>
          <w:sz w:val="36"/>
          <w:szCs w:val="36"/>
          <w:lang w:val="hu-HU"/>
        </w:rPr>
        <w:t xml:space="preserve">Pia Wieser, WECF </w:t>
      </w:r>
    </w:p>
    <w:p w14:paraId="52B7B6F9" w14:textId="72AEFA1D" w:rsidR="1173FD87" w:rsidRDefault="1173FD87" w:rsidP="1173FD87">
      <w:pPr>
        <w:tabs>
          <w:tab w:val="left" w:pos="9090"/>
        </w:tabs>
        <w:spacing w:beforeAutospacing="1" w:afterAutospacing="1" w:line="240" w:lineRule="auto"/>
        <w:ind w:left="-90" w:right="-18"/>
        <w:jc w:val="center"/>
        <w:rPr>
          <w:rFonts w:ascii="Calibri" w:eastAsia="Calibri" w:hAnsi="Calibri" w:cs="Calibri"/>
          <w:b/>
          <w:bCs/>
          <w:color w:val="0A2F41" w:themeColor="accent1" w:themeShade="80"/>
          <w:sz w:val="52"/>
          <w:szCs w:val="52"/>
          <w:lang w:val="en-GB"/>
        </w:rPr>
      </w:pPr>
    </w:p>
    <w:p w14:paraId="0C5E5B0D" w14:textId="1863469C" w:rsidR="1173FD87" w:rsidRDefault="1173FD87" w:rsidP="1173FD87">
      <w:pPr>
        <w:rPr>
          <w:rFonts w:ascii="Aptos" w:eastAsia="Aptos" w:hAnsi="Aptos" w:cs="Aptos"/>
        </w:rPr>
      </w:pPr>
    </w:p>
    <w:p w14:paraId="33E4A7F4" w14:textId="1129CF17" w:rsidR="1173FD87" w:rsidRDefault="1173FD87" w:rsidP="1173FD87">
      <w:pPr>
        <w:rPr>
          <w:rFonts w:ascii="Aptos" w:eastAsia="Aptos" w:hAnsi="Aptos" w:cs="Aptos"/>
        </w:rPr>
      </w:pPr>
    </w:p>
    <w:p w14:paraId="4B335663" w14:textId="6460F91B" w:rsidR="1173FD87" w:rsidRDefault="1173FD87" w:rsidP="1173FD87">
      <w:pPr>
        <w:rPr>
          <w:rFonts w:ascii="Aptos" w:eastAsia="Aptos" w:hAnsi="Aptos" w:cs="Aptos"/>
        </w:rPr>
      </w:pPr>
    </w:p>
    <w:p w14:paraId="2EDC1CA5" w14:textId="148EBCC4" w:rsidR="1173FD87" w:rsidRDefault="1173FD87" w:rsidP="1173FD87">
      <w:pPr>
        <w:rPr>
          <w:rFonts w:ascii="Aptos" w:eastAsia="Aptos" w:hAnsi="Aptos" w:cs="Aptos"/>
          <w:color w:val="002060"/>
        </w:rPr>
      </w:pPr>
    </w:p>
    <w:p w14:paraId="73298F75" w14:textId="05DCEC22" w:rsidR="1A374D3F" w:rsidRDefault="1A374D3F" w:rsidP="1173FD87">
      <w:pPr>
        <w:rPr>
          <w:rFonts w:ascii="Aptos" w:eastAsia="Aptos" w:hAnsi="Aptos" w:cs="Aptos"/>
          <w:color w:val="002060"/>
          <w:sz w:val="18"/>
          <w:szCs w:val="18"/>
        </w:rPr>
      </w:pPr>
      <w:r>
        <w:rPr>
          <w:noProof/>
        </w:rPr>
        <w:drawing>
          <wp:inline distT="0" distB="0" distL="0" distR="0" wp14:anchorId="4A5F1221" wp14:editId="3F2D83D7">
            <wp:extent cx="3028950" cy="695325"/>
            <wp:effectExtent l="0" t="0" r="0" b="0"/>
            <wp:docPr id="451364456" name="Picture 451364456" descr="изтеглен файл (1).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028950" cy="695325"/>
                    </a:xfrm>
                    <a:prstGeom prst="rect">
                      <a:avLst/>
                    </a:prstGeom>
                  </pic:spPr>
                </pic:pic>
              </a:graphicData>
            </a:graphic>
          </wp:inline>
        </w:drawing>
      </w:r>
    </w:p>
    <w:p w14:paraId="6AA7C4A2" w14:textId="147279E5" w:rsidR="1A374D3F" w:rsidRDefault="1A374D3F" w:rsidP="1173FD87">
      <w:pPr>
        <w:rPr>
          <w:rFonts w:ascii="Aptos" w:eastAsia="Aptos" w:hAnsi="Aptos" w:cs="Aptos"/>
          <w:color w:val="002060"/>
        </w:rPr>
      </w:pPr>
      <w:r w:rsidRPr="1173FD87">
        <w:rPr>
          <w:rFonts w:ascii="Aptos" w:eastAsia="Aptos" w:hAnsi="Aptos" w:cs="Aptos"/>
          <w:color w:val="002060"/>
          <w:sz w:val="18"/>
          <w:szCs w:val="18"/>
          <w:lang w:val="en-GB"/>
        </w:rPr>
        <w:lastRenderedPageBreak/>
        <w:t>Views and opinions expressed are however those of the author(s) only and do not necessarily reflect those of the European Union or [name of the granting authority]. Neither the European Union nor the granting authority can be held responsible for them</w:t>
      </w:r>
      <w:r w:rsidRPr="1173FD87">
        <w:rPr>
          <w:rFonts w:ascii="Aptos" w:eastAsia="Aptos" w:hAnsi="Aptos" w:cs="Aptos"/>
          <w:color w:val="002060"/>
          <w:lang w:val="en-GB"/>
        </w:rPr>
        <w:t>.</w:t>
      </w:r>
    </w:p>
    <w:p w14:paraId="0B98D799" w14:textId="54CCA62C" w:rsidR="1B09996A" w:rsidRDefault="1B09996A" w:rsidP="1173FD87">
      <w:pPr>
        <w:pStyle w:val="Stile1"/>
        <w:numPr>
          <w:ilvl w:val="0"/>
          <w:numId w:val="0"/>
        </w:numPr>
        <w:rPr>
          <w:rFonts w:ascii="Calibri" w:eastAsia="Calibri" w:hAnsi="Calibri" w:cs="Calibri"/>
          <w:lang w:val="en-IE"/>
        </w:rPr>
      </w:pPr>
      <w:r w:rsidRPr="1173FD87">
        <w:rPr>
          <w:rFonts w:ascii="Calibri" w:eastAsia="Calibri" w:hAnsi="Calibri" w:cs="Calibri"/>
        </w:rPr>
        <w:t>Purpose</w:t>
      </w:r>
    </w:p>
    <w:p w14:paraId="448C8661" w14:textId="2E48A493" w:rsidR="45E5A7F5" w:rsidRDefault="45E5A7F5" w:rsidP="1173FD87">
      <w:pPr>
        <w:rPr>
          <w:b/>
          <w:bCs/>
        </w:rPr>
      </w:pPr>
      <w:r>
        <w:t xml:space="preserve">The purpose of this template is to </w:t>
      </w:r>
      <w:r w:rsidR="359CC70D">
        <w:t xml:space="preserve">identify groups which can avail of existing policy </w:t>
      </w:r>
      <w:r w:rsidR="002C3448">
        <w:t>interventions</w:t>
      </w:r>
      <w:r w:rsidR="359CC70D">
        <w:t xml:space="preserve"> (structurally advantaged) and those that cannot avail of existing policy </w:t>
      </w:r>
      <w:r w:rsidR="002C3448">
        <w:t>interventions</w:t>
      </w:r>
      <w:r w:rsidR="359CC70D">
        <w:t xml:space="preserve"> </w:t>
      </w:r>
      <w:r w:rsidR="00D43DE6">
        <w:t>and/</w:t>
      </w:r>
      <w:r w:rsidR="001D70A0">
        <w:t xml:space="preserve">or are negatively impacted by </w:t>
      </w:r>
      <w:r w:rsidR="00D43DE6">
        <w:t xml:space="preserve">the policy intervention itself </w:t>
      </w:r>
      <w:r w:rsidR="359CC70D">
        <w:t>(structurally disadvantaged).</w:t>
      </w:r>
    </w:p>
    <w:tbl>
      <w:tblPr>
        <w:tblStyle w:val="Tabellenraster"/>
        <w:tblW w:w="0" w:type="auto"/>
        <w:tblLook w:val="04A0" w:firstRow="1" w:lastRow="0" w:firstColumn="1" w:lastColumn="0" w:noHBand="0" w:noVBand="1"/>
      </w:tblPr>
      <w:tblGrid>
        <w:gridCol w:w="9016"/>
      </w:tblGrid>
      <w:tr w:rsidR="00131E60" w14:paraId="028B1002" w14:textId="77777777" w:rsidTr="1173FD87">
        <w:tc>
          <w:tcPr>
            <w:tcW w:w="9016" w:type="dxa"/>
            <w:shd w:val="clear" w:color="auto" w:fill="DAE9F7" w:themeFill="text2" w:themeFillTint="1A"/>
          </w:tcPr>
          <w:p w14:paraId="5042A952" w14:textId="18B638B7" w:rsidR="00131E60" w:rsidRDefault="46FF1BBF" w:rsidP="00131E60">
            <w:r>
              <w:t>To complete this template it is ok to combine your current knowledge and understanding with basic research e.g. finding out what quant data is available,</w:t>
            </w:r>
            <w:r w:rsidR="5A9265AB">
              <w:t xml:space="preserve"> listing factors need for calculation </w:t>
            </w:r>
            <w:r w:rsidR="6127E5FC">
              <w:t>w/o doing actual calculation,</w:t>
            </w:r>
            <w:r>
              <w:t xml:space="preserve"> </w:t>
            </w:r>
            <w:r w:rsidR="6127E5FC">
              <w:t>taking high level points from</w:t>
            </w:r>
            <w:r>
              <w:t xml:space="preserve"> executive summaries of key reports</w:t>
            </w:r>
            <w:r w:rsidR="5A9265AB">
              <w:t>.</w:t>
            </w:r>
          </w:p>
          <w:p w14:paraId="43896CE6" w14:textId="77777777" w:rsidR="00131E60" w:rsidRDefault="00131E60" w:rsidP="00131E60"/>
          <w:p w14:paraId="28668DA6" w14:textId="77777777" w:rsidR="00131E60" w:rsidRDefault="00131E60" w:rsidP="00131E60">
            <w:r>
              <w:t>As a first pass please give this approx. 1 day– it is sufficient to complete it to the best of your ability in that timeframe, clearly highlighting what requires further research.</w:t>
            </w:r>
          </w:p>
          <w:p w14:paraId="4E9D45C9" w14:textId="77777777" w:rsidR="00131E60" w:rsidRDefault="00131E60"/>
        </w:tc>
      </w:tr>
    </w:tbl>
    <w:p w14:paraId="7FDBA2B8" w14:textId="77777777" w:rsidR="00131E60" w:rsidRDefault="00131E60"/>
    <w:p w14:paraId="42C4A0CF" w14:textId="77777777" w:rsidR="00794D47" w:rsidRDefault="00794D47"/>
    <w:p w14:paraId="04CE50C7" w14:textId="77AAD02B" w:rsidR="000A20C4" w:rsidRDefault="7116D0DA" w:rsidP="1173FD87">
      <w:pPr>
        <w:pStyle w:val="Stile1"/>
        <w:numPr>
          <w:ilvl w:val="0"/>
          <w:numId w:val="0"/>
        </w:numPr>
        <w:spacing w:before="320" w:after="320"/>
        <w:ind w:left="720"/>
        <w:jc w:val="left"/>
        <w:rPr>
          <w:rFonts w:ascii="Calibri" w:eastAsia="Calibri" w:hAnsi="Calibri" w:cs="Calibri"/>
        </w:rPr>
      </w:pPr>
      <w:r w:rsidRPr="1173FD87">
        <w:rPr>
          <w:rFonts w:ascii="Calibri" w:eastAsia="Calibri" w:hAnsi="Calibri" w:cs="Calibri"/>
        </w:rPr>
        <w:t>Section 1</w:t>
      </w:r>
    </w:p>
    <w:p w14:paraId="667C7BF3" w14:textId="3E74D52D" w:rsidR="009D17BF" w:rsidRPr="008A08A3" w:rsidRDefault="00D3546F" w:rsidP="1173FD87">
      <w:pPr>
        <w:rPr>
          <w:b/>
          <w:bCs/>
        </w:rPr>
      </w:pPr>
      <w:r w:rsidRPr="1173FD87">
        <w:rPr>
          <w:b/>
          <w:bCs/>
        </w:rPr>
        <w:t xml:space="preserve">Detail existing policy </w:t>
      </w:r>
      <w:r w:rsidR="00A670E7">
        <w:rPr>
          <w:b/>
          <w:bCs/>
        </w:rPr>
        <w:t>intervention</w:t>
      </w:r>
      <w:r w:rsidR="008A08A3" w:rsidRPr="1173FD87">
        <w:rPr>
          <w:b/>
          <w:bCs/>
        </w:rPr>
        <w:t xml:space="preserve"> for your case study area</w:t>
      </w:r>
    </w:p>
    <w:p w14:paraId="6243B218" w14:textId="77B9765E" w:rsidR="006E6049" w:rsidRDefault="004A0676">
      <w:r>
        <w:t>This can be a high level summary of what is already submitted</w:t>
      </w:r>
      <w:r w:rsidR="78C34AA2">
        <w:t xml:space="preserve"> as part of the national case study reports – no additional work required</w:t>
      </w:r>
      <w:r>
        <w:t xml:space="preserve"> – 2-3 paragraphs</w:t>
      </w:r>
    </w:p>
    <w:p w14:paraId="05D1A5B1" w14:textId="29A4FF42" w:rsidR="1173FD87" w:rsidRDefault="00A670E7">
      <w:r>
        <w:t xml:space="preserve">For the purposes of this assessment a </w:t>
      </w:r>
      <w:r w:rsidRPr="00B63CB6">
        <w:rPr>
          <w:b/>
          <w:bCs/>
        </w:rPr>
        <w:t>policy intervention</w:t>
      </w:r>
      <w:r>
        <w:t xml:space="preserve"> is</w:t>
      </w:r>
      <w:r w:rsidR="00C24D36">
        <w:t xml:space="preserve"> defined as</w:t>
      </w:r>
      <w:r>
        <w:t xml:space="preserve"> </w:t>
      </w:r>
      <w:r w:rsidR="00A97305">
        <w:t xml:space="preserve">a </w:t>
      </w:r>
      <w:r w:rsidR="00A97305" w:rsidRPr="00734C7D">
        <w:rPr>
          <w:b/>
          <w:bCs/>
        </w:rPr>
        <w:t>combination of instruments</w:t>
      </w:r>
      <w:r w:rsidR="00A97305">
        <w:t xml:space="preserve"> </w:t>
      </w:r>
      <w:r w:rsidR="00C24D36">
        <w:t xml:space="preserve">designed to achieve a particular </w:t>
      </w:r>
      <w:r w:rsidR="00A4196B">
        <w:t>specific</w:t>
      </w:r>
      <w:r w:rsidR="00077118">
        <w:t xml:space="preserve"> policy objective e.g. increase the number of electric vehicles by X% by 2030.</w:t>
      </w:r>
    </w:p>
    <w:p w14:paraId="3F6B6F26" w14:textId="6A6E65AA" w:rsidR="00A670E7" w:rsidRDefault="00A4196B" w:rsidP="69A862C1">
      <w:pPr>
        <w:pStyle w:val="Listenabsatz"/>
        <w:numPr>
          <w:ilvl w:val="0"/>
          <w:numId w:val="17"/>
        </w:numPr>
      </w:pPr>
      <w:r>
        <w:t>Specific policy objective - Th</w:t>
      </w:r>
      <w:r w:rsidR="005D34C7">
        <w:t>is</w:t>
      </w:r>
      <w:r>
        <w:t xml:space="preserve"> set</w:t>
      </w:r>
      <w:r w:rsidR="005D34C7">
        <w:t>s</w:t>
      </w:r>
      <w:r>
        <w:t xml:space="preserve"> out concretely what the policy intervention is meant to achieve.  </w:t>
      </w:r>
      <w:r w:rsidR="005D34C7">
        <w:t>I</w:t>
      </w:r>
      <w:r w:rsidR="567A27B7">
        <w:t>deally i</w:t>
      </w:r>
      <w:r w:rsidR="005D34C7">
        <w:t>t</w:t>
      </w:r>
      <w:r>
        <w:t xml:space="preserve"> should be broad enough to allow consideration of all relevant policy alternatives without prejudging a particular solution </w:t>
      </w:r>
    </w:p>
    <w:p w14:paraId="01A84D4B" w14:textId="4E3A2813" w:rsidR="009A0EBF" w:rsidRPr="00B9530B" w:rsidRDefault="009A0EBF" w:rsidP="009A0EBF">
      <w:pPr>
        <w:rPr>
          <w:sz w:val="20"/>
          <w:szCs w:val="20"/>
        </w:rPr>
      </w:pPr>
      <w:r w:rsidRPr="00B9530B">
        <w:rPr>
          <w:highlight w:val="lightGray"/>
          <w:lang w:val="en-GB"/>
        </w:rPr>
        <w:t>Reduce total TJ of housing energy consumption dedicated to cooling &amp; heating</w:t>
      </w:r>
    </w:p>
    <w:p w14:paraId="6F2D94E8" w14:textId="4DF3B85C" w:rsidR="00A670E7" w:rsidRDefault="00A670E7" w:rsidP="69A862C1">
      <w:pPr>
        <w:pStyle w:val="Listenabsatz"/>
        <w:numPr>
          <w:ilvl w:val="0"/>
          <w:numId w:val="17"/>
        </w:numPr>
      </w:pPr>
      <w:r>
        <w:t>Intervention strategies: for example, financial assistance, regulation, information</w:t>
      </w:r>
      <w:r w:rsidR="0041368B">
        <w:t xml:space="preserve"> </w:t>
      </w:r>
      <w:r>
        <w:t>and</w:t>
      </w:r>
      <w:r w:rsidR="0041368B">
        <w:t xml:space="preserve"> </w:t>
      </w:r>
      <w:r>
        <w:t>networking activities;</w:t>
      </w:r>
    </w:p>
    <w:p w14:paraId="3F49BF3E" w14:textId="2F3B0267" w:rsidR="00AB56D0" w:rsidRPr="00B9530B" w:rsidRDefault="00FE4425" w:rsidP="00110921">
      <w:pPr>
        <w:rPr>
          <w:lang w:val="en-GB"/>
        </w:rPr>
      </w:pPr>
      <w:r w:rsidRPr="00B9530B">
        <w:rPr>
          <w:highlight w:val="lightGray"/>
          <w:lang w:val="en-GB"/>
        </w:rPr>
        <w:t>Through energy-efficient and deep building renovation &amp; eco-friendly construction of new buildings</w:t>
      </w:r>
      <w:r w:rsidR="00F52909" w:rsidRPr="00B9530B">
        <w:rPr>
          <w:highlight w:val="lightGray"/>
          <w:lang w:val="en-GB"/>
        </w:rPr>
        <w:t xml:space="preserve">, backed up in legal regulations such as the </w:t>
      </w:r>
      <w:r w:rsidR="00AB56D0" w:rsidRPr="00B9530B">
        <w:rPr>
          <w:highlight w:val="lightGray"/>
          <w:lang w:val="en-GB"/>
        </w:rPr>
        <w:t>Federal Climate Action Act including an indicative annual emission volume of 67 Mt CO 2 for the building sector in 2030 and in particular, the 2023 Climate Action Programme lists the concrete measures for the GHG reduction targets (NECP, 2024, p. 78).</w:t>
      </w:r>
      <w:r w:rsidR="00156557" w:rsidRPr="00B9530B">
        <w:rPr>
          <w:highlight w:val="lightGray"/>
          <w:lang w:val="en-GB"/>
        </w:rPr>
        <w:t xml:space="preserve"> The Building Energy Act (GEG</w:t>
      </w:r>
      <w:r w:rsidR="00441BFE" w:rsidRPr="00B9530B">
        <w:rPr>
          <w:highlight w:val="lightGray"/>
          <w:lang w:val="en-GB"/>
        </w:rPr>
        <w:t xml:space="preserve">) </w:t>
      </w:r>
      <w:r w:rsidR="00110921" w:rsidRPr="00B9530B">
        <w:rPr>
          <w:highlight w:val="lightGray"/>
          <w:lang w:val="en-GB"/>
        </w:rPr>
        <w:t xml:space="preserve">and the Energy Efficiency Act (EnEfG), </w:t>
      </w:r>
      <w:r w:rsidR="0066023E" w:rsidRPr="00B9530B">
        <w:rPr>
          <w:highlight w:val="lightGray"/>
          <w:lang w:val="en-GB"/>
        </w:rPr>
        <w:t xml:space="preserve">which </w:t>
      </w:r>
      <w:r w:rsidR="00110921" w:rsidRPr="00B9530B">
        <w:rPr>
          <w:highlight w:val="lightGray"/>
          <w:lang w:val="en-GB"/>
        </w:rPr>
        <w:t>serve</w:t>
      </w:r>
      <w:r w:rsidR="0066023E" w:rsidRPr="00B9530B">
        <w:rPr>
          <w:highlight w:val="lightGray"/>
          <w:lang w:val="en-GB"/>
        </w:rPr>
        <w:t>s</w:t>
      </w:r>
      <w:r w:rsidR="00110921" w:rsidRPr="00B9530B">
        <w:rPr>
          <w:highlight w:val="lightGray"/>
          <w:lang w:val="en-GB"/>
        </w:rPr>
        <w:t xml:space="preserve"> to implement the revised European Energy Efficiency Directive (EED)</w:t>
      </w:r>
      <w:r w:rsidR="003455B8" w:rsidRPr="00B9530B">
        <w:rPr>
          <w:highlight w:val="lightGray"/>
          <w:lang w:val="en-GB"/>
        </w:rPr>
        <w:t>,</w:t>
      </w:r>
      <w:r w:rsidR="0066023E" w:rsidRPr="00B9530B">
        <w:rPr>
          <w:highlight w:val="lightGray"/>
          <w:lang w:val="en-GB"/>
        </w:rPr>
        <w:t xml:space="preserve"> are the central regulations on national level. </w:t>
      </w:r>
      <w:r w:rsidR="00110921" w:rsidRPr="00B9530B">
        <w:rPr>
          <w:highlight w:val="lightGray"/>
          <w:lang w:val="en-GB"/>
        </w:rPr>
        <w:t xml:space="preserve">Systems for pricing CO2 span </w:t>
      </w:r>
      <w:r w:rsidR="0066023E" w:rsidRPr="00B9530B">
        <w:rPr>
          <w:highlight w:val="lightGray"/>
          <w:lang w:val="en-GB"/>
        </w:rPr>
        <w:t>national and EU</w:t>
      </w:r>
      <w:r w:rsidR="00110921" w:rsidRPr="00B9530B">
        <w:rPr>
          <w:highlight w:val="lightGray"/>
          <w:lang w:val="en-GB"/>
        </w:rPr>
        <w:t xml:space="preserve"> level: the German Fuel Emissions Trading Act (BEHG) and the EU Emissions Trading Scheme for Buildings and Transport, which will be introduced from 2027.</w:t>
      </w:r>
    </w:p>
    <w:p w14:paraId="7F919374" w14:textId="1C485178" w:rsidR="00A670E7" w:rsidRDefault="00A670E7" w:rsidP="00B63CB6">
      <w:pPr>
        <w:pStyle w:val="Listenabsatz"/>
        <w:numPr>
          <w:ilvl w:val="0"/>
          <w:numId w:val="17"/>
        </w:numPr>
      </w:pPr>
      <w:r>
        <w:lastRenderedPageBreak/>
        <w:t>Instruments: for example, grants, interest subsidies, guarantees, loans, financial</w:t>
      </w:r>
      <w:r w:rsidR="0041368B">
        <w:t xml:space="preserve"> </w:t>
      </w:r>
      <w:r>
        <w:t xml:space="preserve">instruments and budgetary guarantee. </w:t>
      </w:r>
    </w:p>
    <w:p w14:paraId="23FD80DD" w14:textId="2320D0FC" w:rsidR="0066023E" w:rsidRPr="0046271D" w:rsidRDefault="00B9530B" w:rsidP="0066023E">
      <w:pPr>
        <w:rPr>
          <w:highlight w:val="lightGray"/>
          <w:lang w:val="en-GB"/>
        </w:rPr>
      </w:pPr>
      <w:r w:rsidRPr="00B9530B">
        <w:rPr>
          <w:highlight w:val="lightGray"/>
          <w:lang w:val="en-GB"/>
        </w:rPr>
        <w:t>The Federal Efficient Buildings Programme (BEG), which offers financial incentives in the form of subsidies and loan incentives in addition to the statutory requirements, is central here</w:t>
      </w:r>
      <w:r w:rsidRPr="00A765EB">
        <w:rPr>
          <w:highlight w:val="lightGray"/>
          <w:lang w:val="en-GB"/>
        </w:rPr>
        <w:t>.</w:t>
      </w:r>
      <w:r w:rsidR="00317FB6" w:rsidRPr="00A765EB">
        <w:rPr>
          <w:highlight w:val="lightGray"/>
          <w:lang w:val="en-GB"/>
        </w:rPr>
        <w:t xml:space="preserve"> The programme aims at increasing energy efficiency in residential and non-residential buildings, as well as replacing old fossil-fuel heating systems with heating systems that run on renewable </w:t>
      </w:r>
      <w:r w:rsidR="00317FB6" w:rsidRPr="0046271D">
        <w:rPr>
          <w:highlight w:val="lightGray"/>
          <w:lang w:val="en-GB"/>
        </w:rPr>
        <w:t>sources of energy.</w:t>
      </w:r>
    </w:p>
    <w:p w14:paraId="5075E2D5" w14:textId="12F22630" w:rsidR="00E07901" w:rsidRPr="0046271D" w:rsidRDefault="00C609B2" w:rsidP="00C56956">
      <w:pPr>
        <w:rPr>
          <w:highlight w:val="lightGray"/>
          <w:lang w:val="en-GB"/>
        </w:rPr>
      </w:pPr>
      <w:r w:rsidRPr="0046271D">
        <w:rPr>
          <w:highlight w:val="lightGray"/>
          <w:lang w:val="en-US"/>
        </w:rPr>
        <w:t>Wohngebäude (BEG WG)</w:t>
      </w:r>
      <w:r w:rsidR="00C56956" w:rsidRPr="0046271D">
        <w:rPr>
          <w:highlight w:val="lightGray"/>
          <w:lang w:val="en-US"/>
        </w:rPr>
        <w:t xml:space="preserve"> is providing l</w:t>
      </w:r>
      <w:r w:rsidR="00E07901" w:rsidRPr="0046271D">
        <w:rPr>
          <w:highlight w:val="lightGray"/>
          <w:lang w:val="en-GB"/>
        </w:rPr>
        <w:t>ow-interest loans from the KfW with repayment bonuses, as well as for individual measures, especially on the building envelope, through grants from the Federal Office for Economic Affairs and Export Control</w:t>
      </w:r>
      <w:r w:rsidR="00C56956" w:rsidRPr="0046271D">
        <w:rPr>
          <w:highlight w:val="lightGray"/>
          <w:lang w:val="en-GB"/>
        </w:rPr>
        <w:t xml:space="preserve">. </w:t>
      </w:r>
      <w:r w:rsidR="00E07901" w:rsidRPr="0046271D">
        <w:rPr>
          <w:highlight w:val="lightGray"/>
          <w:lang w:val="en-GB"/>
        </w:rPr>
        <w:t>There are special funding incentives (bonuses) for the refurbishment of buildings with poor energy efficiency, for carrying out serial refurbishment work</w:t>
      </w:r>
    </w:p>
    <w:p w14:paraId="301938CD" w14:textId="704CF7ED" w:rsidR="00E07901" w:rsidRPr="0046271D" w:rsidRDefault="000A099F" w:rsidP="00C56956">
      <w:pPr>
        <w:rPr>
          <w:highlight w:val="lightGray"/>
          <w:lang w:val="en-GB"/>
        </w:rPr>
      </w:pPr>
      <w:r w:rsidRPr="0046271D">
        <w:rPr>
          <w:highlight w:val="lightGray"/>
          <w:lang w:val="en-GB"/>
        </w:rPr>
        <w:t>Home Ownership for Families (WEF)</w:t>
      </w:r>
      <w:r w:rsidR="00C56956" w:rsidRPr="0046271D">
        <w:rPr>
          <w:highlight w:val="lightGray"/>
          <w:lang w:val="en-GB"/>
        </w:rPr>
        <w:t xml:space="preserve"> gives low-interest loans (170,000-270,000€)  to f</w:t>
      </w:r>
      <w:r w:rsidR="00E07901" w:rsidRPr="0046271D">
        <w:rPr>
          <w:highlight w:val="lightGray"/>
          <w:lang w:val="en-GB"/>
        </w:rPr>
        <w:t>amilies with at least one underage child in the household and (from 16 October 2023) a maximum taxable annual income of €90,000 (plus €10,000 for each additional underage child in the household). The prerequisite is that they use the residential property themselves for residential purposes and do not own any other residential property.</w:t>
      </w:r>
    </w:p>
    <w:p w14:paraId="7655CF36" w14:textId="6F4B0AE2" w:rsidR="00765347" w:rsidRPr="00200CD8" w:rsidRDefault="003B1952" w:rsidP="00765347">
      <w:pPr>
        <w:rPr>
          <w:highlight w:val="lightGray"/>
          <w:lang w:val="en-GB"/>
        </w:rPr>
      </w:pPr>
      <w:r w:rsidRPr="00200CD8">
        <w:rPr>
          <w:highlight w:val="lightGray"/>
          <w:lang w:val="en-GB"/>
        </w:rPr>
        <w:t xml:space="preserve">Climate-friendly New Builds (KFN) supports construction of new buildings with </w:t>
      </w:r>
      <w:r w:rsidR="0092432F" w:rsidRPr="00200CD8">
        <w:rPr>
          <w:highlight w:val="lightGray"/>
          <w:lang w:val="en-GB"/>
        </w:rPr>
        <w:t>7</w:t>
      </w:r>
      <w:r w:rsidRPr="00200CD8">
        <w:rPr>
          <w:highlight w:val="lightGray"/>
          <w:lang w:val="en-GB"/>
        </w:rPr>
        <w:t>50.000</w:t>
      </w:r>
      <w:r w:rsidR="0092432F" w:rsidRPr="00200CD8">
        <w:rPr>
          <w:highlight w:val="lightGray"/>
          <w:lang w:val="en-GB"/>
        </w:rPr>
        <w:t xml:space="preserve">.000 €/year. </w:t>
      </w:r>
      <w:r w:rsidR="0046271D" w:rsidRPr="00200CD8">
        <w:rPr>
          <w:highlight w:val="lightGray"/>
          <w:lang w:val="en-GB"/>
        </w:rPr>
        <w:t>Climate-friendly new construction in the low-cost segment (10.24-12.2025)</w:t>
      </w:r>
      <w:r w:rsidR="00765347" w:rsidRPr="00200CD8">
        <w:rPr>
          <w:highlight w:val="lightGray"/>
          <w:lang w:val="en-GB"/>
        </w:rPr>
        <w:t xml:space="preserve"> low-interest building loans for the construction of smaller, affordable and climate-friendly homes.</w:t>
      </w:r>
    </w:p>
    <w:p w14:paraId="61B1A24F" w14:textId="5D35E5C5" w:rsidR="006B530E" w:rsidRPr="00200CD8" w:rsidRDefault="006B530E" w:rsidP="00200CD8">
      <w:pPr>
        <w:rPr>
          <w:lang w:val="en-GB"/>
        </w:rPr>
      </w:pPr>
      <w:r w:rsidRPr="00200CD8">
        <w:rPr>
          <w:highlight w:val="lightGray"/>
          <w:lang w:val="en-US"/>
        </w:rPr>
        <w:t xml:space="preserve">Einzelmaßnahmen (BEG EM) </w:t>
      </w:r>
      <w:r w:rsidR="0025491A" w:rsidRPr="00200CD8">
        <w:rPr>
          <w:highlight w:val="lightGray"/>
          <w:lang w:val="en-US"/>
        </w:rPr>
        <w:t>Heating replacements,</w:t>
      </w:r>
      <w:r w:rsidR="0025491A" w:rsidRPr="00200CD8">
        <w:rPr>
          <w:highlight w:val="lightGray"/>
          <w:lang w:val="en-GB"/>
        </w:rPr>
        <w:t xml:space="preserve"> basic subsidy of 30% for all residential and non-residential buildings for all groups of applicants, </w:t>
      </w:r>
      <w:r w:rsidR="005A06C1" w:rsidRPr="00200CD8">
        <w:rPr>
          <w:highlight w:val="lightGray"/>
          <w:lang w:val="en-GB"/>
        </w:rPr>
        <w:t>“climate speed bonus” of 20% until the end of 2028 for the early replacement of old fossil-fuel heating systems</w:t>
      </w:r>
      <w:r w:rsidR="00200CD8" w:rsidRPr="00200CD8">
        <w:rPr>
          <w:highlight w:val="lightGray"/>
          <w:lang w:val="en-GB"/>
        </w:rPr>
        <w:t xml:space="preserve"> and a 30% income bonus for owner-occupiers with up to €40,000 of taxable household income per year (bonuses can be accumulated up to a maximum funding rate of 70%). Supplementary loan is available.</w:t>
      </w:r>
    </w:p>
    <w:p w14:paraId="5E8DEA47" w14:textId="01CF56B4" w:rsidR="00B16BB5" w:rsidRPr="00267E61" w:rsidRDefault="00B16BB5" w:rsidP="00B16BB5">
      <w:pPr>
        <w:pStyle w:val="paragraph"/>
        <w:spacing w:before="0" w:beforeAutospacing="0" w:after="160" w:afterAutospacing="0"/>
        <w:textAlignment w:val="baseline"/>
        <w:rPr>
          <w:rFonts w:asciiTheme="minorHAnsi" w:eastAsiaTheme="minorHAnsi" w:hAnsiTheme="minorHAnsi" w:cstheme="minorBidi"/>
          <w:sz w:val="22"/>
          <w:szCs w:val="22"/>
          <w:lang w:val="en-US" w:eastAsia="en-US"/>
          <w14:ligatures w14:val="standardContextual"/>
        </w:rPr>
      </w:pPr>
      <w:r w:rsidRPr="00F65521">
        <w:rPr>
          <w:rFonts w:asciiTheme="minorHAnsi" w:eastAsiaTheme="minorHAnsi" w:hAnsiTheme="minorHAnsi" w:cstheme="minorBidi"/>
          <w:sz w:val="22"/>
          <w:szCs w:val="22"/>
          <w:highlight w:val="lightGray"/>
          <w:lang w:val="en-US" w:eastAsia="en-US"/>
          <w14:ligatures w14:val="standardContextual"/>
        </w:rPr>
        <w:t xml:space="preserve">One key </w:t>
      </w:r>
      <w:r w:rsidR="00F65521" w:rsidRPr="00F65521">
        <w:rPr>
          <w:rFonts w:asciiTheme="minorHAnsi" w:eastAsiaTheme="minorHAnsi" w:hAnsiTheme="minorHAnsi" w:cstheme="minorBidi"/>
          <w:sz w:val="22"/>
          <w:szCs w:val="22"/>
          <w:highlight w:val="lightGray"/>
          <w:lang w:val="en-US" w:eastAsia="en-US"/>
          <w14:ligatures w14:val="standardContextual"/>
        </w:rPr>
        <w:t>financial instrument</w:t>
      </w:r>
      <w:r w:rsidRPr="00F65521">
        <w:rPr>
          <w:rFonts w:asciiTheme="minorHAnsi" w:eastAsiaTheme="minorHAnsi" w:hAnsiTheme="minorHAnsi" w:cstheme="minorBidi"/>
          <w:sz w:val="22"/>
          <w:szCs w:val="22"/>
          <w:highlight w:val="lightGray"/>
          <w:lang w:val="en-US" w:eastAsia="en-US"/>
          <w14:ligatures w14:val="standardContextual"/>
        </w:rPr>
        <w:t xml:space="preserve"> is</w:t>
      </w:r>
      <w:r w:rsidR="00F65521" w:rsidRPr="00F65521">
        <w:rPr>
          <w:rFonts w:asciiTheme="minorHAnsi" w:eastAsiaTheme="minorHAnsi" w:hAnsiTheme="minorHAnsi" w:cstheme="minorBidi"/>
          <w:sz w:val="22"/>
          <w:szCs w:val="22"/>
          <w:highlight w:val="lightGray"/>
          <w:lang w:val="en-US" w:eastAsia="en-US"/>
          <w14:ligatures w14:val="standardContextual"/>
        </w:rPr>
        <w:t xml:space="preserve"> inscribed in</w:t>
      </w:r>
      <w:r w:rsidRPr="00F65521">
        <w:rPr>
          <w:rFonts w:asciiTheme="minorHAnsi" w:eastAsiaTheme="minorHAnsi" w:hAnsiTheme="minorHAnsi" w:cstheme="minorBidi"/>
          <w:sz w:val="22"/>
          <w:szCs w:val="22"/>
          <w:highlight w:val="lightGray"/>
          <w:lang w:val="en-US" w:eastAsia="en-US"/>
          <w14:ligatures w14:val="standardContextual"/>
        </w:rPr>
        <w:t xml:space="preserve"> § 35c of the Income Tax Act</w:t>
      </w:r>
      <w:r w:rsidR="00F65521" w:rsidRPr="00F65521">
        <w:rPr>
          <w:rFonts w:asciiTheme="minorHAnsi" w:eastAsiaTheme="minorHAnsi" w:hAnsiTheme="minorHAnsi" w:cstheme="minorBidi"/>
          <w:sz w:val="22"/>
          <w:szCs w:val="22"/>
          <w:highlight w:val="lightGray"/>
          <w:lang w:val="en-US" w:eastAsia="en-US"/>
          <w14:ligatures w14:val="standardContextual"/>
        </w:rPr>
        <w:t>,</w:t>
      </w:r>
      <w:r w:rsidRPr="00F65521">
        <w:rPr>
          <w:rFonts w:asciiTheme="minorHAnsi" w:eastAsiaTheme="minorHAnsi" w:hAnsiTheme="minorHAnsi" w:cstheme="minorBidi"/>
          <w:sz w:val="22"/>
          <w:szCs w:val="22"/>
          <w:highlight w:val="lightGray"/>
          <w:lang w:val="en-US" w:eastAsia="en-US"/>
          <w14:ligatures w14:val="standardContextual"/>
        </w:rPr>
        <w:t xml:space="preserve"> which provides tax relief for homeowners undertaking energy-saving renovations </w:t>
      </w:r>
      <w:r w:rsidR="00F65521" w:rsidRPr="00F65521">
        <w:rPr>
          <w:rFonts w:asciiTheme="minorHAnsi" w:eastAsiaTheme="minorHAnsi" w:hAnsiTheme="minorHAnsi" w:cstheme="minorBidi"/>
          <w:sz w:val="22"/>
          <w:szCs w:val="22"/>
          <w:highlight w:val="lightGray"/>
          <w:lang w:val="en-US" w:eastAsia="en-US"/>
          <w14:ligatures w14:val="standardContextual"/>
        </w:rPr>
        <w:t>(</w:t>
      </w:r>
      <w:r w:rsidRPr="00F65521">
        <w:rPr>
          <w:rFonts w:asciiTheme="minorHAnsi" w:eastAsiaTheme="minorHAnsi" w:hAnsiTheme="minorHAnsi" w:cstheme="minorBidi"/>
          <w:sz w:val="22"/>
          <w:szCs w:val="22"/>
          <w:highlight w:val="lightGray"/>
          <w:lang w:val="en-US" w:eastAsia="en-US"/>
          <w14:ligatures w14:val="standardContextual"/>
        </w:rPr>
        <w:t>wall insulation</w:t>
      </w:r>
      <w:r w:rsidR="00F65521" w:rsidRPr="00F65521">
        <w:rPr>
          <w:rFonts w:asciiTheme="minorHAnsi" w:eastAsiaTheme="minorHAnsi" w:hAnsiTheme="minorHAnsi" w:cstheme="minorBidi"/>
          <w:sz w:val="22"/>
          <w:szCs w:val="22"/>
          <w:highlight w:val="lightGray"/>
          <w:lang w:val="en-US" w:eastAsia="en-US"/>
          <w14:ligatures w14:val="standardContextual"/>
        </w:rPr>
        <w:t>,</w:t>
      </w:r>
      <w:r w:rsidRPr="00F65521">
        <w:rPr>
          <w:rFonts w:asciiTheme="minorHAnsi" w:eastAsiaTheme="minorHAnsi" w:hAnsiTheme="minorHAnsi" w:cstheme="minorBidi"/>
          <w:sz w:val="22"/>
          <w:szCs w:val="22"/>
          <w:highlight w:val="lightGray"/>
          <w:lang w:val="en-US" w:eastAsia="en-US"/>
          <w14:ligatures w14:val="standardContextual"/>
        </w:rPr>
        <w:t xml:space="preserve"> heating systems</w:t>
      </w:r>
      <w:r w:rsidR="00F65521" w:rsidRPr="00F65521">
        <w:rPr>
          <w:rFonts w:asciiTheme="minorHAnsi" w:eastAsiaTheme="minorHAnsi" w:hAnsiTheme="minorHAnsi" w:cstheme="minorBidi"/>
          <w:sz w:val="22"/>
          <w:szCs w:val="22"/>
          <w:highlight w:val="lightGray"/>
          <w:lang w:val="en-US" w:eastAsia="en-US"/>
          <w14:ligatures w14:val="standardContextual"/>
        </w:rPr>
        <w:t>,</w:t>
      </w:r>
      <w:r w:rsidRPr="00F65521">
        <w:rPr>
          <w:rFonts w:asciiTheme="minorHAnsi" w:eastAsiaTheme="minorHAnsi" w:hAnsiTheme="minorHAnsi" w:cstheme="minorBidi"/>
          <w:sz w:val="22"/>
          <w:szCs w:val="22"/>
          <w:highlight w:val="lightGray"/>
          <w:lang w:val="en-US" w:eastAsia="en-US"/>
          <w14:ligatures w14:val="standardContextual"/>
        </w:rPr>
        <w:t xml:space="preserve"> </w:t>
      </w:r>
      <w:r w:rsidR="00F65521" w:rsidRPr="00F65521">
        <w:rPr>
          <w:rFonts w:asciiTheme="minorHAnsi" w:eastAsiaTheme="minorHAnsi" w:hAnsiTheme="minorHAnsi" w:cstheme="minorBidi"/>
          <w:sz w:val="22"/>
          <w:szCs w:val="22"/>
          <w:highlight w:val="lightGray"/>
          <w:lang w:val="en-US" w:eastAsia="en-US"/>
          <w14:ligatures w14:val="standardContextual"/>
        </w:rPr>
        <w:t>etc.)</w:t>
      </w:r>
      <w:r w:rsidRPr="00F65521">
        <w:rPr>
          <w:rFonts w:asciiTheme="minorHAnsi" w:eastAsiaTheme="minorHAnsi" w:hAnsiTheme="minorHAnsi" w:cstheme="minorBidi"/>
          <w:sz w:val="22"/>
          <w:szCs w:val="22"/>
          <w:highlight w:val="lightGray"/>
          <w:lang w:val="en-US" w:eastAsia="en-US"/>
          <w14:ligatures w14:val="standardContextual"/>
        </w:rPr>
        <w:t>. As part of the Growth Opportunities Act</w:t>
      </w:r>
      <w:r w:rsidR="00F65521" w:rsidRPr="00F65521">
        <w:rPr>
          <w:rFonts w:asciiTheme="minorHAnsi" w:eastAsiaTheme="minorHAnsi" w:hAnsiTheme="minorHAnsi" w:cstheme="minorBidi"/>
          <w:sz w:val="22"/>
          <w:szCs w:val="22"/>
          <w:highlight w:val="lightGray"/>
          <w:lang w:val="en-US" w:eastAsia="en-US"/>
          <w14:ligatures w14:val="standardContextual"/>
        </w:rPr>
        <w:t xml:space="preserve"> introduced a </w:t>
      </w:r>
      <w:r w:rsidRPr="00F65521">
        <w:rPr>
          <w:rFonts w:asciiTheme="minorHAnsi" w:eastAsiaTheme="minorHAnsi" w:hAnsiTheme="minorHAnsi" w:cstheme="minorBidi"/>
          <w:sz w:val="22"/>
          <w:szCs w:val="22"/>
          <w:highlight w:val="lightGray"/>
          <w:lang w:val="en-US" w:eastAsia="en-US"/>
          <w14:ligatures w14:val="standardContextual"/>
        </w:rPr>
        <w:t>declining balance depreciation rate of 5</w:t>
      </w:r>
      <w:r w:rsidR="00F65521" w:rsidRPr="00F65521">
        <w:rPr>
          <w:rFonts w:asciiTheme="minorHAnsi" w:eastAsiaTheme="minorHAnsi" w:hAnsiTheme="minorHAnsi" w:cstheme="minorBidi"/>
          <w:sz w:val="22"/>
          <w:szCs w:val="22"/>
          <w:highlight w:val="lightGray"/>
          <w:lang w:val="en-US" w:eastAsia="en-US"/>
          <w14:ligatures w14:val="standardContextual"/>
        </w:rPr>
        <w:t>%</w:t>
      </w:r>
      <w:r w:rsidRPr="00F65521">
        <w:rPr>
          <w:rFonts w:asciiTheme="minorHAnsi" w:eastAsiaTheme="minorHAnsi" w:hAnsiTheme="minorHAnsi" w:cstheme="minorBidi"/>
          <w:sz w:val="22"/>
          <w:szCs w:val="22"/>
          <w:highlight w:val="lightGray"/>
          <w:lang w:val="en-US" w:eastAsia="en-US"/>
          <w14:ligatures w14:val="standardContextual"/>
        </w:rPr>
        <w:t xml:space="preserve"> per year for newly constructed residential buildings; declining balance depreciation promotes the faster refinancing of investments made. The regulation does not provide for any upper limits on construction costs. It is possible to build from an efficiency standard of EH 55.</w:t>
      </w:r>
      <w:r w:rsidRPr="00267E61">
        <w:rPr>
          <w:rFonts w:asciiTheme="minorHAnsi" w:eastAsiaTheme="minorHAnsi" w:hAnsiTheme="minorHAnsi" w:cstheme="minorBidi"/>
          <w:sz w:val="22"/>
          <w:szCs w:val="22"/>
          <w:lang w:val="en-US" w:eastAsia="en-US"/>
          <w14:ligatures w14:val="standardContextual"/>
        </w:rPr>
        <w:t> </w:t>
      </w:r>
    </w:p>
    <w:p w14:paraId="3D0B2960" w14:textId="77777777" w:rsidR="003C13B1" w:rsidRDefault="00A670E7" w:rsidP="00B63CB6">
      <w:pPr>
        <w:pStyle w:val="Listenabsatz"/>
        <w:numPr>
          <w:ilvl w:val="0"/>
          <w:numId w:val="17"/>
        </w:numPr>
      </w:pPr>
      <w:r>
        <w:t>Channels of intervention:</w:t>
      </w:r>
    </w:p>
    <w:p w14:paraId="4469AA69" w14:textId="4298E07E" w:rsidR="00A670E7" w:rsidRDefault="00A670E7" w:rsidP="00B63CB6">
      <w:pPr>
        <w:pStyle w:val="Listenabsatz"/>
        <w:numPr>
          <w:ilvl w:val="0"/>
          <w:numId w:val="17"/>
        </w:numPr>
      </w:pPr>
      <w:r w:rsidRPr="00074E79">
        <w:rPr>
          <w:highlight w:val="lightGray"/>
        </w:rPr>
        <w:t>direct support to the main beneficiaries</w:t>
      </w:r>
    </w:p>
    <w:p w14:paraId="728D4AF0" w14:textId="3543788B" w:rsidR="00F4187A" w:rsidRPr="00F4187A" w:rsidRDefault="00F4187A" w:rsidP="00B63CB6">
      <w:pPr>
        <w:pStyle w:val="Listenabsatz"/>
        <w:numPr>
          <w:ilvl w:val="0"/>
          <w:numId w:val="17"/>
        </w:numPr>
        <w:rPr>
          <w:highlight w:val="lightGray"/>
        </w:rPr>
      </w:pPr>
      <w:r w:rsidRPr="00F4187A">
        <w:rPr>
          <w:highlight w:val="lightGray"/>
        </w:rPr>
        <w:t>If you decide in favour of a KfW loan: These loans cannot be applied for directly from KfW, you always need a so-called ‘intermediary bank’. This can be your house bank, for example.</w:t>
      </w:r>
    </w:p>
    <w:p w14:paraId="411FDC3F" w14:textId="4C3B9A78" w:rsidR="00A670E7" w:rsidRDefault="00A670E7" w:rsidP="00B63CB6">
      <w:pPr>
        <w:pStyle w:val="Listenabsatz"/>
        <w:numPr>
          <w:ilvl w:val="0"/>
          <w:numId w:val="17"/>
        </w:numPr>
      </w:pPr>
      <w:r>
        <w:t>Levels of intervention: the level of intervention can be varied, for example,</w:t>
      </w:r>
      <w:r w:rsidR="0041368B">
        <w:t xml:space="preserve"> </w:t>
      </w:r>
      <w:r>
        <w:t>through the rate of assistance or through narrow/wide definitions of target</w:t>
      </w:r>
      <w:r w:rsidR="001505AE">
        <w:t xml:space="preserve"> (European Commission, 2023: </w:t>
      </w:r>
      <w:r w:rsidR="00B63CB6">
        <w:t>58)</w:t>
      </w:r>
    </w:p>
    <w:p w14:paraId="5FAA7D6E" w14:textId="36F96231" w:rsidR="00C315DA" w:rsidRDefault="00C315DA" w:rsidP="00C315DA">
      <w:r w:rsidRPr="006A08D8">
        <w:rPr>
          <w:highlight w:val="lightGray"/>
        </w:rPr>
        <w:t xml:space="preserve">There had been a lot of uncertainty regarding the federal funding programmes as </w:t>
      </w:r>
      <w:r w:rsidR="006A08D8" w:rsidRPr="006A08D8">
        <w:rPr>
          <w:highlight w:val="lightGray"/>
        </w:rPr>
        <w:t>they have been quite shifting in the past years and houseowners perceive the programme as risky.</w:t>
      </w:r>
    </w:p>
    <w:p w14:paraId="06DF31E0" w14:textId="04EF59C8" w:rsidR="00A670E7" w:rsidRDefault="00A670E7" w:rsidP="00A670E7"/>
    <w:p w14:paraId="13E4508E" w14:textId="54302CB1" w:rsidR="025AF606" w:rsidRDefault="025AF606" w:rsidP="1173FD87">
      <w:pPr>
        <w:pStyle w:val="Stile1"/>
        <w:numPr>
          <w:ilvl w:val="0"/>
          <w:numId w:val="0"/>
        </w:numPr>
        <w:spacing w:before="320" w:after="320"/>
        <w:ind w:left="720"/>
        <w:jc w:val="left"/>
        <w:rPr>
          <w:rFonts w:ascii="Calibri" w:eastAsia="Calibri" w:hAnsi="Calibri" w:cs="Calibri"/>
        </w:rPr>
      </w:pPr>
      <w:r w:rsidRPr="1173FD87">
        <w:rPr>
          <w:rFonts w:ascii="Calibri" w:eastAsia="Calibri" w:hAnsi="Calibri" w:cs="Calibri"/>
        </w:rPr>
        <w:lastRenderedPageBreak/>
        <w:t>Section 2</w:t>
      </w:r>
    </w:p>
    <w:p w14:paraId="26EC4AB2" w14:textId="4A063713" w:rsidR="009C4135" w:rsidRDefault="005C2521">
      <w:r>
        <w:t xml:space="preserve">Conduct </w:t>
      </w:r>
      <w:r w:rsidRPr="1173FD87">
        <w:rPr>
          <w:b/>
          <w:bCs/>
        </w:rPr>
        <w:t>social impact assessment</w:t>
      </w:r>
      <w:r>
        <w:t xml:space="preserve"> of the policy – who is advantaged/who is disadvantaged</w:t>
      </w:r>
    </w:p>
    <w:p w14:paraId="1474CF5A" w14:textId="34B6814A" w:rsidR="604DE1F7" w:rsidRDefault="604DE1F7" w:rsidP="1173FD87">
      <w:pPr>
        <w:rPr>
          <w:u w:val="single"/>
        </w:rPr>
      </w:pPr>
      <w:r w:rsidRPr="1173FD87">
        <w:rPr>
          <w:u w:val="single"/>
        </w:rPr>
        <w:t>Section 2a - C</w:t>
      </w:r>
      <w:r w:rsidR="6C860DDF" w:rsidRPr="1173FD87">
        <w:rPr>
          <w:u w:val="single"/>
        </w:rPr>
        <w:t>ontext</w:t>
      </w:r>
    </w:p>
    <w:p w14:paraId="546A927C" w14:textId="226B68EF" w:rsidR="005C2521" w:rsidRPr="0054450A" w:rsidRDefault="005E44A2" w:rsidP="1173FD87">
      <w:pPr>
        <w:pStyle w:val="Listenabsatz"/>
        <w:numPr>
          <w:ilvl w:val="0"/>
          <w:numId w:val="7"/>
        </w:numPr>
      </w:pPr>
      <w:r>
        <w:t xml:space="preserve">Identify </w:t>
      </w:r>
      <w:r w:rsidRPr="1173FD87">
        <w:rPr>
          <w:b/>
          <w:bCs/>
        </w:rPr>
        <w:t>key factor</w:t>
      </w:r>
      <w:r>
        <w:t xml:space="preserve"> with which people can access the policy </w:t>
      </w:r>
      <w:r w:rsidR="003C1D69">
        <w:t>intervention</w:t>
      </w:r>
      <w:r>
        <w:t xml:space="preserve"> – </w:t>
      </w:r>
      <w:r w:rsidR="00A835AC">
        <w:t>e.g.</w:t>
      </w:r>
      <w:r>
        <w:t xml:space="preserve"> </w:t>
      </w:r>
      <w:r w:rsidRPr="1173FD87">
        <w:rPr>
          <w:b/>
          <w:bCs/>
        </w:rPr>
        <w:t>income threshold</w:t>
      </w:r>
      <w:r w:rsidR="00E77B2E" w:rsidRPr="1173FD87">
        <w:rPr>
          <w:b/>
          <w:bCs/>
        </w:rPr>
        <w:t xml:space="preserve">.  </w:t>
      </w:r>
      <w:r w:rsidR="00E77B2E">
        <w:t xml:space="preserve">Calculate a rough estimate </w:t>
      </w:r>
      <w:r w:rsidR="35B19FC9">
        <w:t>of</w:t>
      </w:r>
      <w:r w:rsidR="00E77B2E">
        <w:t xml:space="preserve"> income threshold at which a person would be likely to be able to access the policy </w:t>
      </w:r>
      <w:r w:rsidR="00383E56">
        <w:t>intervention</w:t>
      </w:r>
      <w:r w:rsidR="00E77B2E">
        <w:t xml:space="preserve">. </w:t>
      </w:r>
      <w:r w:rsidR="002856EE" w:rsidRPr="1173FD87">
        <w:t xml:space="preserve">This can be ‘household income’ but bear in mind that </w:t>
      </w:r>
      <w:r w:rsidR="002856EE" w:rsidRPr="0054450A">
        <w:t xml:space="preserve">single income households </w:t>
      </w:r>
      <w:r w:rsidR="009A1EE8" w:rsidRPr="0054450A">
        <w:t>will be less likely to reach the threshold.</w:t>
      </w:r>
    </w:p>
    <w:p w14:paraId="54FBEF8C" w14:textId="039D3DD6" w:rsidR="0050754F" w:rsidRPr="0050754F" w:rsidRDefault="6611F9DD" w:rsidP="0050754F">
      <w:pPr>
        <w:pStyle w:val="Listenabsatz"/>
      </w:pPr>
      <w:r w:rsidRPr="0054450A">
        <w:t>It is recommended that household income should be used if possible, with the use of EU-SILC data. However, for qualitative purposes of examining the impact on dif</w:t>
      </w:r>
      <w:r w:rsidR="23106EF7" w:rsidRPr="0054450A">
        <w:t>ferent inequality groups (e.g. migrants), also individual earnings can be useful.</w:t>
      </w:r>
      <w:r w:rsidR="00556BCC">
        <w:rPr>
          <w:rStyle w:val="Funotenzeichen"/>
        </w:rPr>
        <w:footnoteReference w:id="1"/>
      </w:r>
      <w:r w:rsidR="00556BCC">
        <w:rPr>
          <w:rStyle w:val="Funotenzeichen"/>
        </w:rPr>
        <w:footnoteReference w:id="2"/>
      </w:r>
    </w:p>
    <w:p w14:paraId="54404783" w14:textId="6D5EC152" w:rsidR="005E44A2" w:rsidRDefault="005E44A2" w:rsidP="005E44A2">
      <w:r>
        <w:t>Relevant factors</w:t>
      </w:r>
      <w:r w:rsidR="00C73548">
        <w:t xml:space="preserve"> that feed into calculation of ‘income threshold’</w:t>
      </w:r>
    </w:p>
    <w:p w14:paraId="79440BEA" w14:textId="4AEF3364" w:rsidR="005E44A2" w:rsidRDefault="005E44A2" w:rsidP="005E44A2">
      <w:pPr>
        <w:pStyle w:val="Listenabsatz"/>
        <w:numPr>
          <w:ilvl w:val="0"/>
          <w:numId w:val="6"/>
        </w:numPr>
      </w:pPr>
      <w:r>
        <w:t xml:space="preserve">% of income that </w:t>
      </w:r>
      <w:r w:rsidR="00673724">
        <w:t>it is recommended to</w:t>
      </w:r>
      <w:r>
        <w:t xml:space="preserve"> be spent on </w:t>
      </w:r>
      <w:r w:rsidR="005F7924">
        <w:t>the item e.g.</w:t>
      </w:r>
      <w:r w:rsidR="00673724">
        <w:t xml:space="preserve"> </w:t>
      </w:r>
      <w:r w:rsidR="004A4A3D">
        <w:t>no more than 10</w:t>
      </w:r>
      <w:r w:rsidR="4DAEC25A">
        <w:t>-20</w:t>
      </w:r>
      <w:r w:rsidR="004A4A3D">
        <w:t>% of annual income should be allocated to car loan repayments</w:t>
      </w:r>
      <w:r w:rsidR="4EB46C84">
        <w:t>. There are different ways of measuring affordability for large spendings (car, home energy upgrades etc) and these usually look at at-risk-of-poverty or pov</w:t>
      </w:r>
      <w:r w:rsidR="68E851F1">
        <w:t xml:space="preserve">erty lines (e.g. after the purchase/monthly repayment household should not fall under these lines). However, such methods are complicated as they take into account other factors such as </w:t>
      </w:r>
      <w:r w:rsidR="79CCC5D4">
        <w:t>household composition or existing repayments. Income is used in other cases (e.g. for rent or energy bills) so please adapt and use house</w:t>
      </w:r>
      <w:r w:rsidR="26EAA332">
        <w:t xml:space="preserve">hold income as the guideline, and </w:t>
      </w:r>
      <w:r w:rsidR="004A4A3D">
        <w:t xml:space="preserve"> </w:t>
      </w:r>
      <w:r w:rsidR="44ED8456">
        <w:t xml:space="preserve">make a decision </w:t>
      </w:r>
      <w:r w:rsidR="22FCE9D4">
        <w:t xml:space="preserve">on the percentage </w:t>
      </w:r>
      <w:r w:rsidR="44ED8456">
        <w:t>based on overall cost of living in your country</w:t>
      </w:r>
      <w:r w:rsidR="5AFEDD73">
        <w:t xml:space="preserve"> </w:t>
      </w:r>
    </w:p>
    <w:p w14:paraId="4E725C7E" w14:textId="320CD1B1" w:rsidR="005E44A2" w:rsidRDefault="005E44A2" w:rsidP="005E44A2">
      <w:pPr>
        <w:pStyle w:val="Listenabsatz"/>
        <w:numPr>
          <w:ilvl w:val="0"/>
          <w:numId w:val="6"/>
        </w:numPr>
      </w:pPr>
      <w:r>
        <w:t xml:space="preserve">Average cost of </w:t>
      </w:r>
      <w:r w:rsidR="005F7924">
        <w:t xml:space="preserve">the item </w:t>
      </w:r>
      <w:r w:rsidR="5BF555E5">
        <w:t>(e.g. EV) or work done (e.g. house retrofit) for your country</w:t>
      </w:r>
    </w:p>
    <w:p w14:paraId="7E0B999B" w14:textId="60D22A81" w:rsidR="005E44A2" w:rsidRPr="005238EF" w:rsidRDefault="005E44A2" w:rsidP="005E44A2">
      <w:pPr>
        <w:pStyle w:val="Listenabsatz"/>
        <w:numPr>
          <w:ilvl w:val="0"/>
          <w:numId w:val="6"/>
        </w:numPr>
        <w:rPr>
          <w:i/>
          <w:iCs/>
        </w:rPr>
      </w:pPr>
      <w:r>
        <w:t>Set</w:t>
      </w:r>
      <w:r w:rsidR="00501D28">
        <w:t xml:space="preserve"> income</w:t>
      </w:r>
      <w:r>
        <w:t xml:space="preserve"> threshold at which someone could reasonably afford </w:t>
      </w:r>
      <w:r w:rsidR="005F7924">
        <w:t>the item</w:t>
      </w:r>
      <w:r>
        <w:t xml:space="preserve"> e.g. 40000 per annum</w:t>
      </w:r>
      <w:r w:rsidR="00384326">
        <w:t xml:space="preserve">.  </w:t>
      </w:r>
      <w:r w:rsidR="00384326" w:rsidRPr="005238EF">
        <w:rPr>
          <w:i/>
          <w:iCs/>
        </w:rPr>
        <w:t xml:space="preserve">To note </w:t>
      </w:r>
      <w:r w:rsidR="00FA51BE" w:rsidRPr="005238EF">
        <w:rPr>
          <w:i/>
          <w:iCs/>
        </w:rPr>
        <w:t>–</w:t>
      </w:r>
      <w:r w:rsidR="00384326" w:rsidRPr="005238EF">
        <w:rPr>
          <w:i/>
          <w:iCs/>
        </w:rPr>
        <w:t xml:space="preserve"> </w:t>
      </w:r>
      <w:r w:rsidR="00FA51BE" w:rsidRPr="005238EF">
        <w:rPr>
          <w:i/>
          <w:iCs/>
        </w:rPr>
        <w:t>refurbishing a house incurs costs such as renting another apartment while works carried out – income threshold should account for as many of these factors as p</w:t>
      </w:r>
      <w:r w:rsidR="005238EF" w:rsidRPr="005238EF">
        <w:rPr>
          <w:i/>
          <w:iCs/>
        </w:rPr>
        <w:t>ossible.</w:t>
      </w:r>
    </w:p>
    <w:p w14:paraId="5634C941" w14:textId="387F36F3" w:rsidR="00501D28" w:rsidRDefault="00501D28" w:rsidP="005E44A2">
      <w:pPr>
        <w:pStyle w:val="Listenabsatz"/>
        <w:numPr>
          <w:ilvl w:val="0"/>
          <w:numId w:val="6"/>
        </w:numPr>
      </w:pPr>
      <w:r>
        <w:t>Provide a</w:t>
      </w:r>
      <w:r w:rsidR="002A15CA">
        <w:t xml:space="preserve"> brief</w:t>
      </w:r>
      <w:r>
        <w:t xml:space="preserve"> explanation of how you </w:t>
      </w:r>
      <w:r w:rsidR="64A81C59">
        <w:t xml:space="preserve">would </w:t>
      </w:r>
      <w:r>
        <w:t>calculate</w:t>
      </w:r>
      <w:r w:rsidR="002A15CA">
        <w:t xml:space="preserve"> the income threshold.</w:t>
      </w:r>
    </w:p>
    <w:p w14:paraId="702FD50B" w14:textId="2CDE5683" w:rsidR="004A4A3D" w:rsidRPr="00FC154D" w:rsidRDefault="0096391A" w:rsidP="004A4A3D">
      <w:pPr>
        <w:rPr>
          <w:b/>
          <w:bCs/>
          <w:highlight w:val="lightGray"/>
        </w:rPr>
      </w:pPr>
      <w:r w:rsidRPr="00FC154D">
        <w:rPr>
          <w:b/>
          <w:bCs/>
          <w:highlight w:val="lightGray"/>
        </w:rPr>
        <w:t>Cost for retrofitting</w:t>
      </w:r>
      <w:r w:rsidR="00C45531" w:rsidRPr="00FC154D">
        <w:rPr>
          <w:b/>
          <w:bCs/>
          <w:highlight w:val="lightGray"/>
        </w:rPr>
        <w:t>/deep renovation</w:t>
      </w:r>
      <w:r w:rsidR="007E0874" w:rsidRPr="00FC154D">
        <w:rPr>
          <w:b/>
          <w:bCs/>
          <w:highlight w:val="lightGray"/>
        </w:rPr>
        <w:t>:</w:t>
      </w:r>
    </w:p>
    <w:p w14:paraId="49F278A4" w14:textId="13596836" w:rsidR="007E0874" w:rsidRDefault="007E0874" w:rsidP="004A4A3D">
      <w:r w:rsidRPr="00FC154D">
        <w:rPr>
          <w:b/>
          <w:bCs/>
          <w:highlight w:val="lightGray"/>
        </w:rPr>
        <w:t>Example</w:t>
      </w:r>
      <w:r w:rsidRPr="00FC154D">
        <w:rPr>
          <w:highlight w:val="lightGray"/>
        </w:rPr>
        <w:t xml:space="preserve">: 1 family house, </w:t>
      </w:r>
      <w:r w:rsidR="00171376" w:rsidRPr="00FC154D">
        <w:rPr>
          <w:highlight w:val="lightGray"/>
        </w:rPr>
        <w:t xml:space="preserve">120 m3, </w:t>
      </w:r>
      <w:r w:rsidRPr="00FC154D">
        <w:rPr>
          <w:highlight w:val="lightGray"/>
        </w:rPr>
        <w:t xml:space="preserve">with no attached house, 2 </w:t>
      </w:r>
      <w:r w:rsidR="00176776" w:rsidRPr="00FC154D">
        <w:rPr>
          <w:highlight w:val="lightGray"/>
        </w:rPr>
        <w:t xml:space="preserve">stories, </w:t>
      </w:r>
      <w:r w:rsidR="00C60BDD" w:rsidRPr="00FC154D">
        <w:rPr>
          <w:highlight w:val="lightGray"/>
        </w:rPr>
        <w:t>cellar,</w:t>
      </w:r>
      <w:r w:rsidR="00120D6E" w:rsidRPr="00FC154D">
        <w:rPr>
          <w:highlight w:val="lightGray"/>
        </w:rPr>
        <w:t xml:space="preserve"> steep roof</w:t>
      </w:r>
      <w:r w:rsidR="00C60BDD" w:rsidRPr="00FC154D">
        <w:rPr>
          <w:highlight w:val="lightGray"/>
        </w:rPr>
        <w:t xml:space="preserve"> and windows with </w:t>
      </w:r>
      <w:r w:rsidR="003A156F" w:rsidRPr="00FC154D">
        <w:rPr>
          <w:highlight w:val="lightGray"/>
        </w:rPr>
        <w:t>double</w:t>
      </w:r>
      <w:r w:rsidR="006361E6" w:rsidRPr="00FC154D">
        <w:rPr>
          <w:highlight w:val="lightGray"/>
        </w:rPr>
        <w:t xml:space="preserve"> glazing</w:t>
      </w:r>
      <w:r w:rsidR="00AD1766" w:rsidRPr="00FC154D">
        <w:rPr>
          <w:highlight w:val="lightGray"/>
        </w:rPr>
        <w:t xml:space="preserve"> (</w:t>
      </w:r>
      <w:commentRangeStart w:id="0"/>
      <w:r w:rsidR="00AD1766" w:rsidRPr="00FC154D">
        <w:rPr>
          <w:highlight w:val="lightGray"/>
        </w:rPr>
        <w:t>in 2022 83,12</w:t>
      </w:r>
      <w:r w:rsidR="00F71E0D" w:rsidRPr="00FC154D">
        <w:rPr>
          <w:highlight w:val="lightGray"/>
        </w:rPr>
        <w:t xml:space="preserve">% of all houses were 1 or 2 family homes, compared to </w:t>
      </w:r>
      <w:r w:rsidR="001B7AEC" w:rsidRPr="00FC154D">
        <w:rPr>
          <w:highlight w:val="lightGray"/>
        </w:rPr>
        <w:t>16,77% multi-family homes</w:t>
      </w:r>
      <w:commentRangeEnd w:id="0"/>
      <w:r w:rsidR="00BD6678" w:rsidRPr="00FC154D">
        <w:rPr>
          <w:rStyle w:val="Kommentarzeichen"/>
          <w:highlight w:val="lightGray"/>
        </w:rPr>
        <w:commentReference w:id="0"/>
      </w:r>
      <w:r w:rsidR="001B7AEC" w:rsidRPr="00FC154D">
        <w:rPr>
          <w:highlight w:val="lightGray"/>
        </w:rPr>
        <w:t>)</w:t>
      </w:r>
    </w:p>
    <w:tbl>
      <w:tblPr>
        <w:tblStyle w:val="Tabellenraster"/>
        <w:tblW w:w="9016" w:type="dxa"/>
        <w:tblLook w:val="04A0" w:firstRow="1" w:lastRow="0" w:firstColumn="1" w:lastColumn="0" w:noHBand="0" w:noVBand="1"/>
      </w:tblPr>
      <w:tblGrid>
        <w:gridCol w:w="1154"/>
        <w:gridCol w:w="858"/>
        <w:gridCol w:w="884"/>
        <w:gridCol w:w="880"/>
        <w:gridCol w:w="960"/>
        <w:gridCol w:w="960"/>
        <w:gridCol w:w="1083"/>
        <w:gridCol w:w="1175"/>
        <w:gridCol w:w="1062"/>
      </w:tblGrid>
      <w:tr w:rsidR="00960CC5" w14:paraId="18DF1205" w14:textId="77777777" w:rsidTr="00135903">
        <w:tc>
          <w:tcPr>
            <w:tcW w:w="1154" w:type="dxa"/>
          </w:tcPr>
          <w:p w14:paraId="35015947" w14:textId="10E62ABB" w:rsidR="00960CC5" w:rsidRDefault="00960CC5" w:rsidP="00F84477">
            <w:r>
              <w:t>Measures</w:t>
            </w:r>
          </w:p>
        </w:tc>
        <w:tc>
          <w:tcPr>
            <w:tcW w:w="858" w:type="dxa"/>
          </w:tcPr>
          <w:p w14:paraId="224911CF" w14:textId="1AC5B86B" w:rsidR="00960CC5" w:rsidRDefault="00960CC5" w:rsidP="00F84477">
            <w:r>
              <w:t xml:space="preserve">Heat pump </w:t>
            </w:r>
          </w:p>
          <w:p w14:paraId="52B3A1F1" w14:textId="77777777" w:rsidR="00960CC5" w:rsidRDefault="00960CC5" w:rsidP="004A4A3D"/>
        </w:tc>
        <w:tc>
          <w:tcPr>
            <w:tcW w:w="884" w:type="dxa"/>
          </w:tcPr>
          <w:p w14:paraId="505881E0" w14:textId="0D31B98D" w:rsidR="00960CC5" w:rsidRDefault="00960CC5" w:rsidP="004A4A3D">
            <w:r>
              <w:t>New entrance door</w:t>
            </w:r>
          </w:p>
        </w:tc>
        <w:tc>
          <w:tcPr>
            <w:tcW w:w="880" w:type="dxa"/>
          </w:tcPr>
          <w:p w14:paraId="6E7B5AB8" w14:textId="08144899" w:rsidR="00960CC5" w:rsidRDefault="00960CC5" w:rsidP="004A4A3D">
            <w:r>
              <w:t>New windows</w:t>
            </w:r>
          </w:p>
        </w:tc>
        <w:tc>
          <w:tcPr>
            <w:tcW w:w="960" w:type="dxa"/>
          </w:tcPr>
          <w:p w14:paraId="0D5437B6" w14:textId="4C9CB829" w:rsidR="00960CC5" w:rsidRDefault="00120D6E" w:rsidP="004A4A3D">
            <w:r w:rsidRPr="00120D6E">
              <w:t>Steep roof insulation</w:t>
            </w:r>
          </w:p>
        </w:tc>
        <w:tc>
          <w:tcPr>
            <w:tcW w:w="960" w:type="dxa"/>
          </w:tcPr>
          <w:p w14:paraId="72EA0620" w14:textId="18114507" w:rsidR="00960CC5" w:rsidRDefault="00960CC5" w:rsidP="004A4A3D">
            <w:r>
              <w:t>Façade insulation</w:t>
            </w:r>
          </w:p>
        </w:tc>
        <w:tc>
          <w:tcPr>
            <w:tcW w:w="1083" w:type="dxa"/>
          </w:tcPr>
          <w:p w14:paraId="16F9DEA2" w14:textId="29D52F39" w:rsidR="00960CC5" w:rsidRDefault="00960CC5" w:rsidP="004A4A3D">
            <w:r w:rsidRPr="00775222">
              <w:t xml:space="preserve">Insulation of heating distribution pipes (mandatory </w:t>
            </w:r>
            <w:r w:rsidRPr="00775222">
              <w:lastRenderedPageBreak/>
              <w:t>according to GEG)</w:t>
            </w:r>
          </w:p>
        </w:tc>
        <w:tc>
          <w:tcPr>
            <w:tcW w:w="1175" w:type="dxa"/>
          </w:tcPr>
          <w:p w14:paraId="4853B041" w14:textId="1705DD3E" w:rsidR="00960CC5" w:rsidRPr="008601AA" w:rsidRDefault="00960CC5" w:rsidP="004A4A3D">
            <w:r w:rsidRPr="008601AA">
              <w:lastRenderedPageBreak/>
              <w:t xml:space="preserve">Hydraulic balancing &amp; </w:t>
            </w:r>
            <w:r w:rsidR="008601AA" w:rsidRPr="008601AA">
              <w:t>Heating circuit pump replacement</w:t>
            </w:r>
          </w:p>
        </w:tc>
        <w:tc>
          <w:tcPr>
            <w:tcW w:w="1062" w:type="dxa"/>
          </w:tcPr>
          <w:p w14:paraId="0ADE9AA3" w14:textId="270C6B21" w:rsidR="00960CC5" w:rsidRPr="008D1311" w:rsidRDefault="00960CC5" w:rsidP="004A4A3D">
            <w:pPr>
              <w:rPr>
                <w:b/>
                <w:bCs/>
              </w:rPr>
            </w:pPr>
            <w:r w:rsidRPr="008D1311">
              <w:rPr>
                <w:b/>
                <w:bCs/>
              </w:rPr>
              <w:t>Total costs</w:t>
            </w:r>
            <w:r>
              <w:rPr>
                <w:b/>
                <w:bCs/>
              </w:rPr>
              <w:t xml:space="preserve"> for deep renovation</w:t>
            </w:r>
            <w:r w:rsidRPr="008D1311">
              <w:rPr>
                <w:b/>
                <w:bCs/>
              </w:rPr>
              <w:t xml:space="preserve"> </w:t>
            </w:r>
          </w:p>
        </w:tc>
      </w:tr>
      <w:tr w:rsidR="00960CC5" w14:paraId="5D5FC98F" w14:textId="77777777" w:rsidTr="00135903">
        <w:tc>
          <w:tcPr>
            <w:tcW w:w="1154" w:type="dxa"/>
          </w:tcPr>
          <w:p w14:paraId="038143AC" w14:textId="2BAFFC56" w:rsidR="00960CC5" w:rsidRPr="0096391A" w:rsidRDefault="00960CC5" w:rsidP="00F84477">
            <w:r w:rsidRPr="00E54105">
              <w:rPr>
                <w:b/>
                <w:bCs/>
              </w:rPr>
              <w:t>GEG compliance</w:t>
            </w:r>
            <w:r>
              <w:t xml:space="preserve"> prices (income tax reduction appliable)</w:t>
            </w:r>
          </w:p>
        </w:tc>
        <w:tc>
          <w:tcPr>
            <w:tcW w:w="858" w:type="dxa"/>
          </w:tcPr>
          <w:p w14:paraId="40C30323" w14:textId="0235F93A" w:rsidR="00960CC5" w:rsidRDefault="00F6064B" w:rsidP="004A4A3D">
            <w:r w:rsidRPr="00F6064B">
              <w:t xml:space="preserve">33.000 € </w:t>
            </w:r>
          </w:p>
        </w:tc>
        <w:tc>
          <w:tcPr>
            <w:tcW w:w="884" w:type="dxa"/>
          </w:tcPr>
          <w:p w14:paraId="3AAAF14D" w14:textId="77777777" w:rsidR="00960CC5" w:rsidRDefault="00960CC5" w:rsidP="00F84477">
            <w:r w:rsidRPr="005E09B6">
              <w:t>8.000 €</w:t>
            </w:r>
          </w:p>
          <w:p w14:paraId="145C2DD5" w14:textId="77777777" w:rsidR="00960CC5" w:rsidRDefault="00960CC5" w:rsidP="004A4A3D"/>
        </w:tc>
        <w:tc>
          <w:tcPr>
            <w:tcW w:w="880" w:type="dxa"/>
          </w:tcPr>
          <w:p w14:paraId="2F570F3C" w14:textId="20C4FADC" w:rsidR="00960CC5" w:rsidRDefault="00AA09EE" w:rsidP="004A4A3D">
            <w:r w:rsidRPr="00AA09EE">
              <w:t>21.500 </w:t>
            </w:r>
            <w:r>
              <w:t>€</w:t>
            </w:r>
          </w:p>
        </w:tc>
        <w:tc>
          <w:tcPr>
            <w:tcW w:w="960" w:type="dxa"/>
          </w:tcPr>
          <w:p w14:paraId="39F035E2" w14:textId="64D5CE96" w:rsidR="00960CC5" w:rsidRDefault="00AA09EE" w:rsidP="004A4A3D">
            <w:r w:rsidRPr="00AA09EE">
              <w:t xml:space="preserve">28.500 € </w:t>
            </w:r>
          </w:p>
        </w:tc>
        <w:tc>
          <w:tcPr>
            <w:tcW w:w="960" w:type="dxa"/>
          </w:tcPr>
          <w:p w14:paraId="4F4FE4B6" w14:textId="377AB5C2" w:rsidR="00960CC5" w:rsidRDefault="00216766" w:rsidP="004A4A3D">
            <w:r w:rsidRPr="00216766">
              <w:t>10.000</w:t>
            </w:r>
            <w:r>
              <w:t>€</w:t>
            </w:r>
          </w:p>
        </w:tc>
        <w:tc>
          <w:tcPr>
            <w:tcW w:w="1083" w:type="dxa"/>
          </w:tcPr>
          <w:p w14:paraId="4705EA24" w14:textId="2AB189D3" w:rsidR="00960CC5" w:rsidRDefault="00960CC5" w:rsidP="004A4A3D">
            <w:r>
              <w:t>3000 €</w:t>
            </w:r>
          </w:p>
        </w:tc>
        <w:tc>
          <w:tcPr>
            <w:tcW w:w="1175" w:type="dxa"/>
          </w:tcPr>
          <w:p w14:paraId="780B0012" w14:textId="109A50FC" w:rsidR="00960CC5" w:rsidRPr="008601AA" w:rsidRDefault="008601AA" w:rsidP="008D1311">
            <w:pPr>
              <w:rPr>
                <w:lang w:val="de-DE"/>
              </w:rPr>
            </w:pPr>
            <w:r w:rsidRPr="008601AA">
              <w:rPr>
                <w:lang w:val="de-DE"/>
              </w:rPr>
              <w:t>optional</w:t>
            </w:r>
          </w:p>
        </w:tc>
        <w:tc>
          <w:tcPr>
            <w:tcW w:w="1062" w:type="dxa"/>
          </w:tcPr>
          <w:p w14:paraId="48F4409E" w14:textId="146DD14D" w:rsidR="00960CC5" w:rsidRPr="008D1311" w:rsidRDefault="00171376" w:rsidP="004A4A3D">
            <w:pPr>
              <w:rPr>
                <w:b/>
                <w:bCs/>
              </w:rPr>
            </w:pPr>
            <w:r w:rsidRPr="00171376">
              <w:rPr>
                <w:b/>
                <w:bCs/>
              </w:rPr>
              <w:t xml:space="preserve">110.500 € </w:t>
            </w:r>
          </w:p>
        </w:tc>
      </w:tr>
      <w:tr w:rsidR="00FD0E5C" w14:paraId="333953C0" w14:textId="77777777" w:rsidTr="00F7287D">
        <w:tc>
          <w:tcPr>
            <w:tcW w:w="1154" w:type="dxa"/>
          </w:tcPr>
          <w:p w14:paraId="38622CC8" w14:textId="56274DA2" w:rsidR="00FD0E5C" w:rsidRDefault="00FD0E5C" w:rsidP="00F84477">
            <w:r w:rsidRPr="00E54105">
              <w:rPr>
                <w:b/>
                <w:bCs/>
              </w:rPr>
              <w:t xml:space="preserve">BEG compliance </w:t>
            </w:r>
            <w:r>
              <w:t>prices (to get funding)</w:t>
            </w:r>
          </w:p>
        </w:tc>
        <w:tc>
          <w:tcPr>
            <w:tcW w:w="858" w:type="dxa"/>
          </w:tcPr>
          <w:p w14:paraId="295CD17E" w14:textId="2B510987" w:rsidR="00FD0E5C" w:rsidRPr="0096391A" w:rsidRDefault="00FD0E5C" w:rsidP="00F84477">
            <w:r>
              <w:t>“”</w:t>
            </w:r>
          </w:p>
        </w:tc>
        <w:tc>
          <w:tcPr>
            <w:tcW w:w="3684" w:type="dxa"/>
            <w:gridSpan w:val="4"/>
          </w:tcPr>
          <w:p w14:paraId="26042F39" w14:textId="77777777" w:rsidR="00FD0E5C" w:rsidRPr="00FD0E5C" w:rsidRDefault="00FD0E5C" w:rsidP="00FD0E5C">
            <w:pPr>
              <w:rPr>
                <w:lang w:val="de-DE"/>
              </w:rPr>
            </w:pPr>
            <w:r w:rsidRPr="00FD0E5C">
              <w:rPr>
                <w:lang w:val="de-DE"/>
              </w:rPr>
              <w:t>Effizienz</w:t>
            </w:r>
            <w:r w:rsidRPr="00FD0E5C">
              <w:rPr>
                <w:lang w:val="de-DE"/>
              </w:rPr>
              <w:softHyphen/>
              <w:t>haus 85</w:t>
            </w:r>
          </w:p>
          <w:p w14:paraId="0994706E" w14:textId="77777777" w:rsidR="00FD0E5C" w:rsidRPr="00FD0E5C" w:rsidRDefault="00FD0E5C" w:rsidP="00FD0E5C">
            <w:pPr>
              <w:rPr>
                <w:lang w:val="de-DE"/>
              </w:rPr>
            </w:pPr>
            <w:r w:rsidRPr="00FD0E5C">
              <w:rPr>
                <w:lang w:val="de-DE"/>
              </w:rPr>
              <w:t>81.000 €</w:t>
            </w:r>
          </w:p>
          <w:p w14:paraId="78FB7A2E" w14:textId="2E506FD5" w:rsidR="00FD0E5C" w:rsidRPr="00FD0E5C" w:rsidRDefault="00FD0E5C" w:rsidP="00FD0E5C">
            <w:pPr>
              <w:rPr>
                <w:lang w:val="de-DE"/>
              </w:rPr>
            </w:pPr>
            <w:r w:rsidRPr="00FD0E5C">
              <w:rPr>
                <w:lang w:val="de-DE"/>
              </w:rPr>
              <w:t>KfW Programm 261</w:t>
            </w:r>
            <w:r>
              <w:rPr>
                <w:lang w:val="de-DE"/>
              </w:rPr>
              <w:t xml:space="preserve">: </w:t>
            </w:r>
            <w:r w:rsidRPr="00FD0E5C">
              <w:rPr>
                <w:lang w:val="de-DE"/>
              </w:rPr>
              <w:t>Eingangs</w:t>
            </w:r>
            <w:r w:rsidRPr="00FD0E5C">
              <w:rPr>
                <w:lang w:val="de-DE"/>
              </w:rPr>
              <w:softHyphen/>
              <w:t>türen, Keller</w:t>
            </w:r>
            <w:r w:rsidRPr="00FD0E5C">
              <w:rPr>
                <w:lang w:val="de-DE"/>
              </w:rPr>
              <w:softHyphen/>
              <w:t>decken</w:t>
            </w:r>
            <w:r w:rsidRPr="00FD0E5C">
              <w:rPr>
                <w:lang w:val="de-DE"/>
              </w:rPr>
              <w:softHyphen/>
              <w:t>dämmung, Fenster</w:t>
            </w:r>
            <w:r w:rsidRPr="00FD0E5C">
              <w:rPr>
                <w:lang w:val="de-DE"/>
              </w:rPr>
              <w:softHyphen/>
              <w:t>austausch, Außenwanddämmung - WDVS, Steil</w:t>
            </w:r>
            <w:r w:rsidRPr="00FD0E5C">
              <w:rPr>
                <w:lang w:val="de-DE"/>
              </w:rPr>
              <w:softHyphen/>
              <w:t>dach</w:t>
            </w:r>
            <w:r w:rsidRPr="00FD0E5C">
              <w:rPr>
                <w:lang w:val="de-DE"/>
              </w:rPr>
              <w:softHyphen/>
              <w:t xml:space="preserve">dämmung, </w:t>
            </w:r>
          </w:p>
          <w:p w14:paraId="3CAFA424" w14:textId="7A2D8434" w:rsidR="00FD0E5C" w:rsidRPr="00FD0E5C" w:rsidRDefault="00FD0E5C" w:rsidP="004A4A3D">
            <w:pPr>
              <w:rPr>
                <w:lang w:val="de-DE"/>
              </w:rPr>
            </w:pPr>
          </w:p>
        </w:tc>
        <w:tc>
          <w:tcPr>
            <w:tcW w:w="1083" w:type="dxa"/>
          </w:tcPr>
          <w:p w14:paraId="3938D8D6" w14:textId="7CF0E6B9" w:rsidR="00FD0E5C" w:rsidRDefault="00FD0E5C" w:rsidP="004A4A3D">
            <w:r>
              <w:t>“”</w:t>
            </w:r>
          </w:p>
        </w:tc>
        <w:tc>
          <w:tcPr>
            <w:tcW w:w="1175" w:type="dxa"/>
          </w:tcPr>
          <w:p w14:paraId="7CCD92EF" w14:textId="094C62FF" w:rsidR="00FD0E5C" w:rsidRPr="00844486" w:rsidRDefault="00FD0E5C" w:rsidP="008D1311">
            <w:pPr>
              <w:rPr>
                <w:lang w:val="en-US"/>
              </w:rPr>
            </w:pPr>
            <w:r w:rsidRPr="00844486">
              <w:rPr>
                <w:lang w:val="en-US"/>
              </w:rPr>
              <w:t>Mandatory, each 1.000 €</w:t>
            </w:r>
          </w:p>
        </w:tc>
        <w:tc>
          <w:tcPr>
            <w:tcW w:w="1062" w:type="dxa"/>
          </w:tcPr>
          <w:p w14:paraId="557FAA6D" w14:textId="77777777" w:rsidR="00FD0E5C" w:rsidRPr="00CD2685" w:rsidRDefault="00FD0E5C" w:rsidP="00CD2685">
            <w:pPr>
              <w:rPr>
                <w:b/>
                <w:bCs/>
                <w:lang w:val="de-DE"/>
              </w:rPr>
            </w:pPr>
            <w:r w:rsidRPr="00CD2685">
              <w:rPr>
                <w:b/>
                <w:bCs/>
                <w:lang w:val="de-DE"/>
              </w:rPr>
              <w:t>119.000 €</w:t>
            </w:r>
          </w:p>
          <w:p w14:paraId="54E368D3" w14:textId="1CA18DE7" w:rsidR="00FD0E5C" w:rsidRPr="00FF14FB" w:rsidRDefault="00FD0E5C" w:rsidP="008D1311">
            <w:pPr>
              <w:rPr>
                <w:b/>
                <w:bCs/>
                <w:lang w:val="en-US"/>
              </w:rPr>
            </w:pPr>
          </w:p>
        </w:tc>
      </w:tr>
      <w:tr w:rsidR="00135903" w14:paraId="613F091A" w14:textId="77777777" w:rsidTr="00321B3F">
        <w:tc>
          <w:tcPr>
            <w:tcW w:w="9016" w:type="dxa"/>
            <w:gridSpan w:val="9"/>
          </w:tcPr>
          <w:p w14:paraId="17F65C49" w14:textId="27AA7EED" w:rsidR="00130DB7" w:rsidRPr="00892F67" w:rsidRDefault="00892F67" w:rsidP="00C45531">
            <w:pPr>
              <w:rPr>
                <w:b/>
                <w:bCs/>
                <w:lang w:val="en-US"/>
              </w:rPr>
            </w:pPr>
            <w:r w:rsidRPr="00892F67">
              <w:rPr>
                <w:b/>
                <w:bCs/>
                <w:lang w:val="en-US"/>
              </w:rPr>
              <w:t>Based on calculations from K</w:t>
            </w:r>
            <w:r>
              <w:rPr>
                <w:b/>
                <w:bCs/>
                <w:lang w:val="en-US"/>
              </w:rPr>
              <w:t xml:space="preserve">fW, in its </w:t>
            </w:r>
            <w:hyperlink r:id="rId19" w:history="1">
              <w:r w:rsidRPr="00130DB7">
                <w:rPr>
                  <w:rStyle w:val="Hyperlink"/>
                  <w:b/>
                  <w:bCs/>
                  <w:lang w:val="en-US"/>
                </w:rPr>
                <w:t>renovation calculator</w:t>
              </w:r>
            </w:hyperlink>
            <w:r w:rsidR="00130DB7">
              <w:rPr>
                <w:b/>
                <w:bCs/>
                <w:lang w:val="en-US"/>
              </w:rPr>
              <w:t>.</w:t>
            </w:r>
          </w:p>
        </w:tc>
      </w:tr>
    </w:tbl>
    <w:p w14:paraId="337474A7" w14:textId="77777777" w:rsidR="00F84477" w:rsidRDefault="00F84477" w:rsidP="004A4A3D"/>
    <w:p w14:paraId="2DD8725B" w14:textId="397655C6" w:rsidR="00BD6678" w:rsidRPr="00FC154D" w:rsidRDefault="007747E7" w:rsidP="004A4A3D">
      <w:pPr>
        <w:rPr>
          <w:highlight w:val="lightGray"/>
        </w:rPr>
      </w:pPr>
      <w:r w:rsidRPr="00FC154D">
        <w:rPr>
          <w:highlight w:val="lightGray"/>
        </w:rPr>
        <w:t xml:space="preserve">What is frequently said is that changing the windows and heating system are the most effective ways to </w:t>
      </w:r>
      <w:r w:rsidR="00CF4566" w:rsidRPr="00FC154D">
        <w:rPr>
          <w:highlight w:val="lightGray"/>
        </w:rPr>
        <w:t>reach energy savings in households, however one should consider further steps such as insulation work if necessary, before changing the heating system to ensure maximum efficiency.</w:t>
      </w:r>
    </w:p>
    <w:p w14:paraId="0CCFAA0E" w14:textId="7A6B2B54" w:rsidR="008E7B66" w:rsidRPr="00FC154D" w:rsidRDefault="003B7D22" w:rsidP="004A4A3D">
      <w:pPr>
        <w:rPr>
          <w:b/>
          <w:bCs/>
          <w:highlight w:val="lightGray"/>
          <w:lang w:val="en-US"/>
        </w:rPr>
      </w:pPr>
      <w:r w:rsidRPr="00FC154D">
        <w:rPr>
          <w:highlight w:val="lightGray"/>
          <w:lang w:val="en-US"/>
        </w:rPr>
        <w:t xml:space="preserve">Without taking the financial programmes into account that you could </w:t>
      </w:r>
      <w:r w:rsidR="004C139E" w:rsidRPr="00FC154D">
        <w:rPr>
          <w:highlight w:val="lightGray"/>
          <w:lang w:val="en-US"/>
        </w:rPr>
        <w:t xml:space="preserve">apply for, as alluded to above, </w:t>
      </w:r>
      <w:r w:rsidR="00C36E78" w:rsidRPr="00FC154D">
        <w:rPr>
          <w:highlight w:val="lightGray"/>
          <w:lang w:val="en-US"/>
        </w:rPr>
        <w:t xml:space="preserve">for a deep renovation </w:t>
      </w:r>
      <w:r w:rsidR="004C139E" w:rsidRPr="00FC154D">
        <w:rPr>
          <w:highlight w:val="lightGray"/>
          <w:lang w:val="en-US"/>
        </w:rPr>
        <w:t>you will most likely need to take on a loan from your bank</w:t>
      </w:r>
      <w:r w:rsidR="008564BE" w:rsidRPr="00FC154D">
        <w:rPr>
          <w:highlight w:val="lightGray"/>
          <w:lang w:val="en-US"/>
        </w:rPr>
        <w:t xml:space="preserve">, </w:t>
      </w:r>
      <w:r w:rsidR="0018344C" w:rsidRPr="00FC154D">
        <w:rPr>
          <w:highlight w:val="lightGray"/>
          <w:lang w:val="en-US"/>
        </w:rPr>
        <w:t xml:space="preserve">for which you either need a steady and secure income (unlimited working contract) or a property that you can take a </w:t>
      </w:r>
      <w:r w:rsidR="00C36E78" w:rsidRPr="00FC154D">
        <w:rPr>
          <w:highlight w:val="lightGray"/>
          <w:lang w:val="en-US"/>
        </w:rPr>
        <w:t>mortgage</w:t>
      </w:r>
      <w:r w:rsidR="00A23A5D" w:rsidRPr="00FC154D">
        <w:rPr>
          <w:highlight w:val="lightGray"/>
          <w:lang w:val="en-US"/>
        </w:rPr>
        <w:t xml:space="preserve"> on</w:t>
      </w:r>
      <w:r w:rsidR="00C36E78" w:rsidRPr="00FC154D">
        <w:rPr>
          <w:highlight w:val="lightGray"/>
          <w:lang w:val="en-US"/>
        </w:rPr>
        <w:t>.</w:t>
      </w:r>
    </w:p>
    <w:p w14:paraId="4282EB01" w14:textId="77777777" w:rsidR="00822359" w:rsidRPr="00FC154D" w:rsidRDefault="00AA1946" w:rsidP="004A4A3D">
      <w:pPr>
        <w:rPr>
          <w:highlight w:val="lightGray"/>
          <w:lang w:val="en-US"/>
        </w:rPr>
      </w:pPr>
      <w:r w:rsidRPr="00FC154D">
        <w:rPr>
          <w:b/>
          <w:bCs/>
          <w:highlight w:val="lightGray"/>
          <w:lang w:val="en-US"/>
        </w:rPr>
        <w:t>Scenario 1:</w:t>
      </w:r>
      <w:r w:rsidRPr="00FC154D">
        <w:rPr>
          <w:highlight w:val="lightGray"/>
          <w:lang w:val="en-US"/>
        </w:rPr>
        <w:t xml:space="preserve"> </w:t>
      </w:r>
    </w:p>
    <w:p w14:paraId="4A8480CE" w14:textId="6B6836AE" w:rsidR="00822359" w:rsidRPr="00FC154D" w:rsidRDefault="00AA1946" w:rsidP="00822359">
      <w:pPr>
        <w:rPr>
          <w:highlight w:val="lightGray"/>
          <w:lang w:val="en-US"/>
        </w:rPr>
      </w:pPr>
      <w:r w:rsidRPr="00FC154D">
        <w:rPr>
          <w:highlight w:val="lightGray"/>
          <w:lang w:val="en-US"/>
        </w:rPr>
        <w:t>Only changing the heating system</w:t>
      </w:r>
      <w:r w:rsidR="00822359" w:rsidRPr="00FC154D">
        <w:rPr>
          <w:highlight w:val="lightGray"/>
          <w:lang w:val="en-US"/>
        </w:rPr>
        <w:t xml:space="preserve"> to a heat pump</w:t>
      </w:r>
      <w:r w:rsidRPr="00FC154D">
        <w:rPr>
          <w:highlight w:val="lightGray"/>
          <w:lang w:val="en-US"/>
        </w:rPr>
        <w:t xml:space="preserve"> – ca. 3</w:t>
      </w:r>
      <w:r w:rsidR="00822359" w:rsidRPr="00FC154D">
        <w:rPr>
          <w:highlight w:val="lightGray"/>
          <w:lang w:val="en-US"/>
        </w:rPr>
        <w:t>3</w:t>
      </w:r>
      <w:r w:rsidRPr="00FC154D">
        <w:rPr>
          <w:highlight w:val="lightGray"/>
          <w:lang w:val="en-US"/>
        </w:rPr>
        <w:t>.000 Euro</w:t>
      </w:r>
      <w:r w:rsidR="00822359" w:rsidRPr="00FC154D">
        <w:rPr>
          <w:highlight w:val="lightGray"/>
          <w:lang w:val="en-US"/>
        </w:rPr>
        <w:t>,</w:t>
      </w:r>
      <w:r w:rsidR="00A23A5D" w:rsidRPr="00FC154D">
        <w:rPr>
          <w:highlight w:val="lightGray"/>
          <w:lang w:val="en-US"/>
        </w:rPr>
        <w:t xml:space="preserve"> repayment</w:t>
      </w:r>
      <w:r w:rsidR="00822359" w:rsidRPr="00FC154D">
        <w:rPr>
          <w:highlight w:val="lightGray"/>
          <w:lang w:val="en-US"/>
        </w:rPr>
        <w:t xml:space="preserve"> over 5 years</w:t>
      </w:r>
      <w:r w:rsidR="00391F34" w:rsidRPr="00FC154D">
        <w:rPr>
          <w:highlight w:val="lightGray"/>
          <w:lang w:val="en-US"/>
        </w:rPr>
        <w:t>, with using max. 10% of annual income</w:t>
      </w:r>
      <w:r w:rsidR="00822359" w:rsidRPr="00FC154D">
        <w:rPr>
          <w:highlight w:val="lightGray"/>
          <w:lang w:val="en-US"/>
        </w:rPr>
        <w:t>, a household would need to earn approximately:</w:t>
      </w:r>
    </w:p>
    <w:p w14:paraId="4ED51482" w14:textId="6AE2CF9E" w:rsidR="00822359" w:rsidRPr="00FC154D" w:rsidRDefault="00822359" w:rsidP="00822359">
      <w:pPr>
        <w:rPr>
          <w:highlight w:val="lightGray"/>
          <w:lang w:val="en-US"/>
        </w:rPr>
      </w:pPr>
      <w:r w:rsidRPr="00FC154D">
        <w:rPr>
          <w:highlight w:val="lightGray"/>
          <w:lang w:val="en-US"/>
        </w:rPr>
        <w:t>Net</w:t>
      </w:r>
      <w:r w:rsidR="00770A43" w:rsidRPr="00FC154D">
        <w:rPr>
          <w:highlight w:val="lightGray"/>
          <w:lang w:val="en-US"/>
        </w:rPr>
        <w:t xml:space="preserve"> household</w:t>
      </w:r>
      <w:r w:rsidRPr="00FC154D">
        <w:rPr>
          <w:highlight w:val="lightGray"/>
          <w:lang w:val="en-US"/>
        </w:rPr>
        <w:t xml:space="preserve"> income: ~€66,000/year</w:t>
      </w:r>
    </w:p>
    <w:p w14:paraId="30138192" w14:textId="5338479F" w:rsidR="00822359" w:rsidRPr="00FC154D" w:rsidRDefault="00822359" w:rsidP="00822359">
      <w:pPr>
        <w:rPr>
          <w:highlight w:val="lightGray"/>
          <w:lang w:val="en-US"/>
        </w:rPr>
      </w:pPr>
      <w:r w:rsidRPr="00FC154D">
        <w:rPr>
          <w:highlight w:val="lightGray"/>
          <w:lang w:val="en-US"/>
        </w:rPr>
        <w:t xml:space="preserve">Gross </w:t>
      </w:r>
      <w:r w:rsidR="00770A43" w:rsidRPr="00FC154D">
        <w:rPr>
          <w:highlight w:val="lightGray"/>
          <w:lang w:val="en-US"/>
        </w:rPr>
        <w:t xml:space="preserve">household </w:t>
      </w:r>
      <w:r w:rsidRPr="00FC154D">
        <w:rPr>
          <w:highlight w:val="lightGray"/>
          <w:lang w:val="en-US"/>
        </w:rPr>
        <w:t>income: ~€94,300/year</w:t>
      </w:r>
    </w:p>
    <w:p w14:paraId="6C5BD566" w14:textId="448EA9C3" w:rsidR="009101B7" w:rsidRPr="00FC154D" w:rsidRDefault="009101B7" w:rsidP="009101B7">
      <w:pPr>
        <w:rPr>
          <w:b/>
          <w:bCs/>
          <w:highlight w:val="lightGray"/>
          <w:lang w:val="en-US"/>
        </w:rPr>
      </w:pPr>
      <w:r w:rsidRPr="00FC154D">
        <w:rPr>
          <w:b/>
          <w:bCs/>
          <w:highlight w:val="lightGray"/>
          <w:lang w:val="en-US"/>
        </w:rPr>
        <w:t xml:space="preserve">Scenario 2: </w:t>
      </w:r>
    </w:p>
    <w:p w14:paraId="3B51A6D0" w14:textId="347F0AC0" w:rsidR="00234C09" w:rsidRPr="00FC154D" w:rsidRDefault="00234C09" w:rsidP="00B21A3E">
      <w:pPr>
        <w:rPr>
          <w:highlight w:val="lightGray"/>
          <w:lang w:val="en-US"/>
        </w:rPr>
      </w:pPr>
      <w:r w:rsidRPr="00FC154D">
        <w:rPr>
          <w:highlight w:val="lightGray"/>
          <w:lang w:val="en-US"/>
        </w:rPr>
        <w:t xml:space="preserve">Deep renovation as explained above, </w:t>
      </w:r>
    </w:p>
    <w:p w14:paraId="260265AC" w14:textId="46793F52" w:rsidR="00B21A3E" w:rsidRPr="00FC154D" w:rsidRDefault="00234C09" w:rsidP="00B21A3E">
      <w:pPr>
        <w:rPr>
          <w:highlight w:val="lightGray"/>
          <w:lang w:val="en-US"/>
        </w:rPr>
      </w:pPr>
      <w:r w:rsidRPr="00FC154D">
        <w:rPr>
          <w:highlight w:val="lightGray"/>
          <w:lang w:val="en-US"/>
        </w:rPr>
        <w:t>t</w:t>
      </w:r>
      <w:r w:rsidR="00B21A3E" w:rsidRPr="00FC154D">
        <w:rPr>
          <w:highlight w:val="lightGray"/>
          <w:lang w:val="en-US"/>
        </w:rPr>
        <w:t>otal cost: €110,500</w:t>
      </w:r>
    </w:p>
    <w:p w14:paraId="27711B93" w14:textId="1DB55E46" w:rsidR="00B21A3E" w:rsidRPr="00FC154D" w:rsidRDefault="00234C09" w:rsidP="00B21A3E">
      <w:pPr>
        <w:rPr>
          <w:highlight w:val="lightGray"/>
          <w:lang w:val="en-US"/>
        </w:rPr>
      </w:pPr>
      <w:r w:rsidRPr="00FC154D">
        <w:rPr>
          <w:highlight w:val="lightGray"/>
          <w:lang w:val="en-US"/>
        </w:rPr>
        <w:t>r</w:t>
      </w:r>
      <w:r w:rsidR="00B21A3E" w:rsidRPr="00FC154D">
        <w:rPr>
          <w:highlight w:val="lightGray"/>
          <w:lang w:val="en-US"/>
        </w:rPr>
        <w:t>epayment period: 15 years</w:t>
      </w:r>
    </w:p>
    <w:p w14:paraId="42707CCA" w14:textId="40E1C46F" w:rsidR="00794D47" w:rsidRPr="00FC154D" w:rsidRDefault="00234C09" w:rsidP="00B21A3E">
      <w:pPr>
        <w:rPr>
          <w:highlight w:val="lightGray"/>
          <w:lang w:val="en-US"/>
        </w:rPr>
      </w:pPr>
      <w:r w:rsidRPr="00FC154D">
        <w:rPr>
          <w:highlight w:val="lightGray"/>
          <w:lang w:val="en-US"/>
        </w:rPr>
        <w:t>m</w:t>
      </w:r>
      <w:r w:rsidR="00B21A3E" w:rsidRPr="00FC154D">
        <w:rPr>
          <w:highlight w:val="lightGray"/>
          <w:lang w:val="en-US"/>
        </w:rPr>
        <w:t>ax share of income: 10%</w:t>
      </w:r>
    </w:p>
    <w:p w14:paraId="10273045" w14:textId="36BAA82B" w:rsidR="00B21A3E" w:rsidRPr="00FC154D" w:rsidRDefault="00B21A3E" w:rsidP="00B21A3E">
      <w:pPr>
        <w:rPr>
          <w:highlight w:val="lightGray"/>
          <w:u w:val="single"/>
          <w:lang w:val="en-US"/>
        </w:rPr>
      </w:pPr>
      <w:r w:rsidRPr="00FC154D">
        <w:rPr>
          <w:highlight w:val="lightGray"/>
          <w:u w:val="single"/>
          <w:lang w:val="en-US"/>
        </w:rPr>
        <w:t>No inflation</w:t>
      </w:r>
    </w:p>
    <w:p w14:paraId="7981543E" w14:textId="77777777" w:rsidR="00231E13" w:rsidRPr="00FC154D" w:rsidRDefault="00231E13" w:rsidP="00231E13">
      <w:pPr>
        <w:rPr>
          <w:highlight w:val="lightGray"/>
          <w:lang w:val="en-US"/>
        </w:rPr>
      </w:pPr>
      <w:r w:rsidRPr="00FC154D">
        <w:rPr>
          <w:b/>
          <w:bCs/>
          <w:highlight w:val="lightGray"/>
          <w:lang w:val="en-US"/>
        </w:rPr>
        <w:t xml:space="preserve">    </w:t>
      </w:r>
      <w:r w:rsidRPr="00FC154D">
        <w:rPr>
          <w:highlight w:val="lightGray"/>
          <w:lang w:val="en-US"/>
        </w:rPr>
        <w:t>~€73,667 net/year</w:t>
      </w:r>
    </w:p>
    <w:p w14:paraId="4E484D44" w14:textId="492B44A1" w:rsidR="00231E13" w:rsidRPr="00FC154D" w:rsidRDefault="00231E13" w:rsidP="00231E13">
      <w:pPr>
        <w:rPr>
          <w:highlight w:val="lightGray"/>
          <w:lang w:val="en-US"/>
        </w:rPr>
      </w:pPr>
      <w:r w:rsidRPr="00FC154D">
        <w:rPr>
          <w:highlight w:val="lightGray"/>
          <w:lang w:val="en-US"/>
        </w:rPr>
        <w:t xml:space="preserve">    ~€105,238 gross/year</w:t>
      </w:r>
      <w:r w:rsidR="00D854F5" w:rsidRPr="00FC154D">
        <w:rPr>
          <w:highlight w:val="lightGray"/>
          <w:lang w:val="en-US"/>
        </w:rPr>
        <w:t xml:space="preserve"> (calculating with 30% taxes)</w:t>
      </w:r>
    </w:p>
    <w:p w14:paraId="6C4BCDE0" w14:textId="1AB42840" w:rsidR="00B21A3E" w:rsidRPr="00FC154D" w:rsidRDefault="00231E13" w:rsidP="00B21A3E">
      <w:pPr>
        <w:rPr>
          <w:highlight w:val="lightGray"/>
          <w:u w:val="single"/>
          <w:lang w:val="en-US"/>
        </w:rPr>
      </w:pPr>
      <w:r w:rsidRPr="00FC154D">
        <w:rPr>
          <w:highlight w:val="lightGray"/>
          <w:u w:val="single"/>
          <w:lang w:val="en-US"/>
        </w:rPr>
        <w:lastRenderedPageBreak/>
        <w:t>With 2% inflation</w:t>
      </w:r>
    </w:p>
    <w:p w14:paraId="206FC925" w14:textId="77777777" w:rsidR="00D854F5" w:rsidRPr="00FC154D" w:rsidRDefault="00D854F5" w:rsidP="00D854F5">
      <w:pPr>
        <w:ind w:firstLine="142"/>
        <w:rPr>
          <w:highlight w:val="lightGray"/>
          <w:lang w:val="en-US"/>
        </w:rPr>
      </w:pPr>
      <w:r w:rsidRPr="00FC154D">
        <w:rPr>
          <w:highlight w:val="lightGray"/>
          <w:lang w:val="en-US"/>
        </w:rPr>
        <w:t>~€86,005 net/year</w:t>
      </w:r>
    </w:p>
    <w:p w14:paraId="245D85E8" w14:textId="5D13C23D" w:rsidR="00D854F5" w:rsidRPr="00FC154D" w:rsidRDefault="00D854F5" w:rsidP="00D854F5">
      <w:pPr>
        <w:ind w:firstLine="142"/>
        <w:rPr>
          <w:highlight w:val="lightGray"/>
          <w:lang w:val="en-US"/>
        </w:rPr>
      </w:pPr>
      <w:r w:rsidRPr="00FC154D">
        <w:rPr>
          <w:highlight w:val="lightGray"/>
          <w:lang w:val="en-US"/>
        </w:rPr>
        <w:t>~€122,864 gross/year (calculating with 30% taxes)</w:t>
      </w:r>
    </w:p>
    <w:p w14:paraId="3B4C64AC" w14:textId="22656F7D" w:rsidR="00503E30" w:rsidRPr="00FC154D" w:rsidRDefault="00BF2E46" w:rsidP="00D854F5">
      <w:pPr>
        <w:ind w:firstLine="142"/>
        <w:rPr>
          <w:highlight w:val="lightGray"/>
          <w:u w:val="single"/>
          <w:lang w:val="en-US"/>
        </w:rPr>
      </w:pPr>
      <w:r w:rsidRPr="00FC154D">
        <w:rPr>
          <w:highlight w:val="lightGray"/>
          <w:u w:val="single"/>
          <w:lang w:val="en-US"/>
        </w:rPr>
        <w:t xml:space="preserve">With </w:t>
      </w:r>
      <w:r w:rsidR="00B41EB9" w:rsidRPr="00FC154D">
        <w:rPr>
          <w:highlight w:val="lightGray"/>
          <w:u w:val="single"/>
          <w:lang w:val="en-US"/>
        </w:rPr>
        <w:t xml:space="preserve">KFW </w:t>
      </w:r>
      <w:r w:rsidRPr="00FC154D">
        <w:rPr>
          <w:highlight w:val="lightGray"/>
          <w:u w:val="single"/>
          <w:lang w:val="en-US"/>
        </w:rPr>
        <w:t xml:space="preserve">loan interest rate of </w:t>
      </w:r>
      <w:r w:rsidRPr="00FC154D">
        <w:rPr>
          <w:highlight w:val="lightGray"/>
          <w:u w:val="single"/>
        </w:rPr>
        <w:t>~3.5%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tblGrid>
      <w:tr w:rsidR="00B41EB9" w:rsidRPr="00FC154D" w14:paraId="5AAFD820" w14:textId="77777777" w:rsidTr="00B41EB9">
        <w:trPr>
          <w:tblCellSpacing w:w="15" w:type="dxa"/>
        </w:trPr>
        <w:tc>
          <w:tcPr>
            <w:tcW w:w="0" w:type="auto"/>
            <w:vAlign w:val="center"/>
            <w:hideMark/>
          </w:tcPr>
          <w:p w14:paraId="4536999C" w14:textId="77777777" w:rsidR="00B41EB9" w:rsidRPr="00FC154D" w:rsidRDefault="00B41EB9" w:rsidP="00B41EB9">
            <w:pPr>
              <w:rPr>
                <w:highlight w:val="lightGray"/>
                <w:lang w:val="de-DE"/>
              </w:rPr>
            </w:pPr>
            <w:r w:rsidRPr="00FC154D">
              <w:rPr>
                <w:highlight w:val="lightGray"/>
                <w:lang w:val="de-DE"/>
              </w:rPr>
              <w:t>~€94,161 (nominal)</w:t>
            </w:r>
          </w:p>
        </w:tc>
      </w:tr>
    </w:tbl>
    <w:p w14:paraId="27033764" w14:textId="77777777" w:rsidR="00B41EB9" w:rsidRPr="00FC154D" w:rsidRDefault="00B41EB9" w:rsidP="00B41EB9">
      <w:pPr>
        <w:rPr>
          <w:vanish/>
          <w:highlight w:val="lightGray"/>
          <w:lang w:val="de-DE"/>
        </w:rPr>
      </w:pPr>
    </w:p>
    <w:p w14:paraId="1887CEC8" w14:textId="3CF7E1EC" w:rsidR="00794D47" w:rsidRPr="00FC154D" w:rsidRDefault="00B41EB9" w:rsidP="00B41EB9">
      <w:pPr>
        <w:rPr>
          <w:highlight w:val="lightGray"/>
          <w:lang w:val="en-US"/>
        </w:rPr>
      </w:pPr>
      <w:r w:rsidRPr="00FC154D">
        <w:rPr>
          <w:highlight w:val="lightGray"/>
          <w:lang w:val="en-US"/>
        </w:rPr>
        <w:t>~€134,500 (nominal)</w:t>
      </w:r>
    </w:p>
    <w:p w14:paraId="3C39A1B8" w14:textId="4F778DB9" w:rsidR="00531797" w:rsidRPr="00FC154D" w:rsidRDefault="00531797" w:rsidP="004A4A3D">
      <w:pPr>
        <w:rPr>
          <w:b/>
          <w:bCs/>
          <w:highlight w:val="lightGray"/>
          <w:u w:val="single"/>
          <w:lang w:val="en-US"/>
        </w:rPr>
      </w:pPr>
      <w:r w:rsidRPr="00FC154D">
        <w:rPr>
          <w:b/>
          <w:bCs/>
          <w:highlight w:val="lightGray"/>
          <w:u w:val="single"/>
          <w:lang w:val="en-US"/>
        </w:rPr>
        <w:t>So who can pay it?</w:t>
      </w:r>
    </w:p>
    <w:p w14:paraId="32C1E7F6" w14:textId="54CE39CF" w:rsidR="00E00B1C" w:rsidRDefault="008869FF" w:rsidP="00770A43">
      <w:pPr>
        <w:tabs>
          <w:tab w:val="left" w:pos="2410"/>
        </w:tabs>
        <w:jc w:val="both"/>
      </w:pPr>
      <w:r w:rsidRPr="00FC154D">
        <w:rPr>
          <w:highlight w:val="lightGray"/>
        </w:rPr>
        <w:t xml:space="preserve">Gross income is rising, however </w:t>
      </w:r>
      <w:r w:rsidR="00362EBC" w:rsidRPr="00FC154D">
        <w:rPr>
          <w:highlight w:val="lightGray"/>
        </w:rPr>
        <w:t xml:space="preserve">net </w:t>
      </w:r>
      <w:r w:rsidR="005201B4" w:rsidRPr="00FC154D">
        <w:rPr>
          <w:highlight w:val="lightGray"/>
        </w:rPr>
        <w:t>household income</w:t>
      </w:r>
      <w:r w:rsidR="003045C8" w:rsidRPr="00FC154D">
        <w:rPr>
          <w:highlight w:val="lightGray"/>
        </w:rPr>
        <w:t xml:space="preserve"> in </w:t>
      </w:r>
      <w:commentRangeStart w:id="1"/>
      <w:r w:rsidR="003045C8" w:rsidRPr="00FC154D">
        <w:rPr>
          <w:highlight w:val="lightGray"/>
        </w:rPr>
        <w:t>2021</w:t>
      </w:r>
      <w:commentRangeEnd w:id="1"/>
      <w:r w:rsidR="003045C8" w:rsidRPr="00FC154D">
        <w:rPr>
          <w:rStyle w:val="Kommentarzeichen"/>
          <w:highlight w:val="lightGray"/>
        </w:rPr>
        <w:commentReference w:id="1"/>
      </w:r>
      <w:r w:rsidR="005201B4" w:rsidRPr="00FC154D">
        <w:rPr>
          <w:highlight w:val="lightGray"/>
        </w:rPr>
        <w:t xml:space="preserve"> is </w:t>
      </w:r>
      <w:r w:rsidR="00362EBC" w:rsidRPr="00FC154D">
        <w:rPr>
          <w:highlight w:val="lightGray"/>
        </w:rPr>
        <w:t xml:space="preserve">around 2.076,45€/month, </w:t>
      </w:r>
      <w:r w:rsidR="00C73DB1" w:rsidRPr="00FC154D">
        <w:rPr>
          <w:highlight w:val="lightGray"/>
        </w:rPr>
        <w:t xml:space="preserve">ca. </w:t>
      </w:r>
      <w:commentRangeStart w:id="2"/>
      <w:r w:rsidR="00BE15A1" w:rsidRPr="00FC154D">
        <w:rPr>
          <w:b/>
          <w:bCs/>
          <w:highlight w:val="lightGray"/>
        </w:rPr>
        <w:t>35.092,00 €/year</w:t>
      </w:r>
      <w:r w:rsidR="00BE15A1" w:rsidRPr="00FC154D">
        <w:rPr>
          <w:highlight w:val="lightGray"/>
        </w:rPr>
        <w:t xml:space="preserve"> </w:t>
      </w:r>
      <w:commentRangeEnd w:id="2"/>
      <w:r w:rsidR="00964EA9" w:rsidRPr="00FC154D">
        <w:rPr>
          <w:rStyle w:val="Kommentarzeichen"/>
          <w:highlight w:val="lightGray"/>
        </w:rPr>
        <w:commentReference w:id="2"/>
      </w:r>
      <w:r w:rsidR="00964EA9" w:rsidRPr="00FC154D">
        <w:rPr>
          <w:highlight w:val="lightGray"/>
        </w:rPr>
        <w:t xml:space="preserve"> in (former) West German states and </w:t>
      </w:r>
      <w:r w:rsidR="009E46B5" w:rsidRPr="00FC154D">
        <w:rPr>
          <w:highlight w:val="lightGray"/>
        </w:rPr>
        <w:t>in (former) East German states, 18</w:t>
      </w:r>
      <w:r w:rsidR="000221A2" w:rsidRPr="00FC154D">
        <w:rPr>
          <w:highlight w:val="lightGray"/>
        </w:rPr>
        <w:t xml:space="preserve">55,32€/month, ca. </w:t>
      </w:r>
      <w:r w:rsidR="000221A2" w:rsidRPr="00FC154D">
        <w:rPr>
          <w:b/>
          <w:bCs/>
          <w:highlight w:val="lightGray"/>
        </w:rPr>
        <w:t>31.354,91€/year.</w:t>
      </w:r>
      <w:r w:rsidR="00E00B1C" w:rsidRPr="00FC154D">
        <w:rPr>
          <w:highlight w:val="lightGray"/>
        </w:rPr>
        <w:t xml:space="preserve"> This is far below any of the calculations above</w:t>
      </w:r>
      <w:r w:rsidR="004A30CE" w:rsidRPr="00FC154D">
        <w:rPr>
          <w:highlight w:val="lightGray"/>
        </w:rPr>
        <w:t>, so on average no one would be able to pay a renovation/heating system change without additional support by the government</w:t>
      </w:r>
      <w:r w:rsidR="00D35143" w:rsidRPr="00FC154D">
        <w:rPr>
          <w:highlight w:val="lightGray"/>
        </w:rPr>
        <w:t xml:space="preserve">, especially taking into account that </w:t>
      </w:r>
      <w:r w:rsidR="000041DE" w:rsidRPr="00FC154D">
        <w:rPr>
          <w:highlight w:val="lightGray"/>
        </w:rPr>
        <w:t>24,94% (West) and 32,38% (East) even have less than 1500</w:t>
      </w:r>
      <w:r w:rsidR="006A5AEC" w:rsidRPr="00FC154D">
        <w:rPr>
          <w:highlight w:val="lightGray"/>
        </w:rPr>
        <w:t>€/month household income.</w:t>
      </w:r>
    </w:p>
    <w:p w14:paraId="3692EF30" w14:textId="7E49E17D" w:rsidR="001B3B06" w:rsidRDefault="001B3B06" w:rsidP="006D78E2">
      <w:pPr>
        <w:tabs>
          <w:tab w:val="left" w:pos="2410"/>
        </w:tabs>
      </w:pPr>
      <w:r>
        <w:t>National data (inkar)</w:t>
      </w:r>
    </w:p>
    <w:p w14:paraId="52D71C57" w14:textId="4DBF14EF" w:rsidR="00531797" w:rsidRPr="00244321" w:rsidRDefault="008869FF" w:rsidP="006D78E2">
      <w:pPr>
        <w:tabs>
          <w:tab w:val="left" w:pos="2410"/>
        </w:tabs>
      </w:pPr>
      <w:r>
        <w:t>Gross income 2012-2021</w:t>
      </w:r>
      <w:r w:rsidR="001B3B06">
        <w:t xml:space="preserve"> </w:t>
      </w:r>
    </w:p>
    <w:p w14:paraId="48190009" w14:textId="45D2578B" w:rsidR="00531797" w:rsidRPr="006D78E2" w:rsidRDefault="00531797" w:rsidP="006D78E2">
      <w:r w:rsidRPr="009663F1">
        <w:rPr>
          <w:noProof/>
        </w:rPr>
        <w:drawing>
          <wp:inline distT="0" distB="0" distL="0" distR="0" wp14:anchorId="2C6EB003" wp14:editId="0ACA21E6">
            <wp:extent cx="6662140" cy="743803"/>
            <wp:effectExtent l="0" t="0" r="5715" b="0"/>
            <wp:docPr id="16613472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7293" name=""/>
                    <pic:cNvPicPr/>
                  </pic:nvPicPr>
                  <pic:blipFill>
                    <a:blip r:embed="rId20"/>
                    <a:stretch>
                      <a:fillRect/>
                    </a:stretch>
                  </pic:blipFill>
                  <pic:spPr>
                    <a:xfrm>
                      <a:off x="0" y="0"/>
                      <a:ext cx="6773058" cy="756187"/>
                    </a:xfrm>
                    <a:prstGeom prst="rect">
                      <a:avLst/>
                    </a:prstGeom>
                  </pic:spPr>
                </pic:pic>
              </a:graphicData>
            </a:graphic>
          </wp:inline>
        </w:drawing>
      </w:r>
    </w:p>
    <w:p w14:paraId="39DB09AC" w14:textId="40482A67" w:rsidR="006D78E2" w:rsidRPr="00244321" w:rsidRDefault="00B314F0" w:rsidP="00531797">
      <w:pPr>
        <w:rPr>
          <w:lang w:val="en-US"/>
        </w:rPr>
      </w:pPr>
      <w:r w:rsidRPr="00244321">
        <w:rPr>
          <w:lang w:val="en-US"/>
        </w:rPr>
        <w:t>Average net household income and percentage of households with net incomes below €1,500, between €1,500 and €3,600 and over €3,600 per month in total households:</w:t>
      </w:r>
    </w:p>
    <w:p w14:paraId="69D06F60" w14:textId="0ADF9659" w:rsidR="00E05104" w:rsidRDefault="00531797" w:rsidP="00E05104">
      <w:pPr>
        <w:rPr>
          <w:lang w:val="en-US"/>
        </w:rPr>
      </w:pPr>
      <w:r w:rsidRPr="0006145F">
        <w:rPr>
          <w:noProof/>
          <w:lang w:val="de-DE"/>
        </w:rPr>
        <w:drawing>
          <wp:inline distT="0" distB="0" distL="0" distR="0" wp14:anchorId="7D655A96" wp14:editId="241113AA">
            <wp:extent cx="6646785" cy="941695"/>
            <wp:effectExtent l="0" t="0" r="1905" b="0"/>
            <wp:docPr id="14362507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0780" name=""/>
                    <pic:cNvPicPr/>
                  </pic:nvPicPr>
                  <pic:blipFill>
                    <a:blip r:embed="rId21"/>
                    <a:stretch>
                      <a:fillRect/>
                    </a:stretch>
                  </pic:blipFill>
                  <pic:spPr>
                    <a:xfrm>
                      <a:off x="0" y="0"/>
                      <a:ext cx="6913463" cy="979477"/>
                    </a:xfrm>
                    <a:prstGeom prst="rect">
                      <a:avLst/>
                    </a:prstGeom>
                  </pic:spPr>
                </pic:pic>
              </a:graphicData>
            </a:graphic>
          </wp:inline>
        </w:drawing>
      </w:r>
    </w:p>
    <w:p w14:paraId="53F1BC83" w14:textId="4CCDA7E9" w:rsidR="00E05104" w:rsidRDefault="00E05104" w:rsidP="00E05104">
      <w:pPr>
        <w:rPr>
          <w:lang w:val="en-US"/>
        </w:rPr>
      </w:pPr>
      <w:r>
        <w:rPr>
          <w:lang w:val="en-US"/>
        </w:rPr>
        <w:t>E</w:t>
      </w:r>
      <w:r w:rsidR="001B3B06">
        <w:rPr>
          <w:lang w:val="en-US"/>
        </w:rPr>
        <w:t>urostat-</w:t>
      </w:r>
      <w:r>
        <w:rPr>
          <w:lang w:val="en-US"/>
        </w:rPr>
        <w:t>data:</w:t>
      </w:r>
    </w:p>
    <w:p w14:paraId="194026C4" w14:textId="5F5F5F91" w:rsidR="00E05104" w:rsidRPr="004E21FD" w:rsidRDefault="00D57458" w:rsidP="00E05104">
      <w:pPr>
        <w:rPr>
          <w:b/>
          <w:bCs/>
          <w:lang w:val="en-US"/>
        </w:rPr>
      </w:pPr>
      <w:r w:rsidRPr="004E21FD">
        <w:rPr>
          <w:b/>
          <w:bCs/>
          <w:lang w:val="en-US"/>
        </w:rPr>
        <w:t>Annual gross earnings:</w:t>
      </w:r>
    </w:p>
    <w:p w14:paraId="46F47A5F" w14:textId="252BF6A0" w:rsidR="00D57458" w:rsidRDefault="00D57458" w:rsidP="00E05104">
      <w:pPr>
        <w:rPr>
          <w:lang w:val="en-US"/>
        </w:rPr>
      </w:pPr>
      <w:r w:rsidRPr="00D57458">
        <w:rPr>
          <w:noProof/>
          <w:lang w:val="en-US"/>
        </w:rPr>
        <w:drawing>
          <wp:inline distT="0" distB="0" distL="0" distR="0" wp14:anchorId="22A12767" wp14:editId="65C8D039">
            <wp:extent cx="5702593" cy="997001"/>
            <wp:effectExtent l="0" t="0" r="0" b="0"/>
            <wp:docPr id="1401285874" name="Grafik 1" descr="Ein Bild, das Text, Reihe,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5874" name="Grafik 1" descr="Ein Bild, das Text, Reihe, Schrift, Zahl enthält.&#10;&#10;KI-generierte Inhalte können fehlerhaft sein."/>
                    <pic:cNvPicPr/>
                  </pic:nvPicPr>
                  <pic:blipFill>
                    <a:blip r:embed="rId22"/>
                    <a:stretch>
                      <a:fillRect/>
                    </a:stretch>
                  </pic:blipFill>
                  <pic:spPr>
                    <a:xfrm>
                      <a:off x="0" y="0"/>
                      <a:ext cx="5702593" cy="997001"/>
                    </a:xfrm>
                    <a:prstGeom prst="rect">
                      <a:avLst/>
                    </a:prstGeom>
                  </pic:spPr>
                </pic:pic>
              </a:graphicData>
            </a:graphic>
          </wp:inline>
        </w:drawing>
      </w:r>
    </w:p>
    <w:p w14:paraId="6D7110DF" w14:textId="0564B051" w:rsidR="00E05104" w:rsidRPr="004E21FD" w:rsidRDefault="004E21FD" w:rsidP="00E05104">
      <w:pPr>
        <w:rPr>
          <w:b/>
          <w:bCs/>
          <w:lang w:val="en-US"/>
        </w:rPr>
      </w:pPr>
      <w:r w:rsidRPr="004E21FD">
        <w:rPr>
          <w:b/>
          <w:bCs/>
          <w:lang w:val="en-US"/>
        </w:rPr>
        <w:t>Monthly gross earnings:</w:t>
      </w:r>
    </w:p>
    <w:p w14:paraId="067B6C22" w14:textId="780C158E" w:rsidR="004E21FD" w:rsidRDefault="004E21FD" w:rsidP="00E05104">
      <w:pPr>
        <w:rPr>
          <w:lang w:val="en-US"/>
        </w:rPr>
      </w:pPr>
      <w:r w:rsidRPr="004E21FD">
        <w:rPr>
          <w:noProof/>
          <w:lang w:val="en-US"/>
        </w:rPr>
        <w:lastRenderedPageBreak/>
        <w:drawing>
          <wp:inline distT="0" distB="0" distL="0" distR="0" wp14:anchorId="02A3EE0A" wp14:editId="335D49B2">
            <wp:extent cx="5658141" cy="990651"/>
            <wp:effectExtent l="0" t="0" r="0" b="0"/>
            <wp:docPr id="40029497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94973" name="Grafik 1" descr="Ein Bild, das Text, Screenshot, Schrift, Reihe enthält.&#10;&#10;KI-generierte Inhalte können fehlerhaft sein."/>
                    <pic:cNvPicPr/>
                  </pic:nvPicPr>
                  <pic:blipFill>
                    <a:blip r:embed="rId23"/>
                    <a:stretch>
                      <a:fillRect/>
                    </a:stretch>
                  </pic:blipFill>
                  <pic:spPr>
                    <a:xfrm>
                      <a:off x="0" y="0"/>
                      <a:ext cx="5658141" cy="990651"/>
                    </a:xfrm>
                    <a:prstGeom prst="rect">
                      <a:avLst/>
                    </a:prstGeom>
                  </pic:spPr>
                </pic:pic>
              </a:graphicData>
            </a:graphic>
          </wp:inline>
        </w:drawing>
      </w:r>
    </w:p>
    <w:p w14:paraId="32CE9CBB" w14:textId="77777777" w:rsidR="00E05104" w:rsidRDefault="00E05104" w:rsidP="00E05104">
      <w:pPr>
        <w:rPr>
          <w:lang w:val="en-US"/>
        </w:rPr>
      </w:pPr>
    </w:p>
    <w:p w14:paraId="00A86099" w14:textId="480102AD" w:rsidR="002A15CA" w:rsidRDefault="005468B2" w:rsidP="1173FD87">
      <w:pPr>
        <w:pStyle w:val="Listenabsatz"/>
        <w:numPr>
          <w:ilvl w:val="0"/>
          <w:numId w:val="7"/>
        </w:numPr>
      </w:pPr>
      <w:r>
        <w:t xml:space="preserve">Identify </w:t>
      </w:r>
      <w:r w:rsidRPr="1173FD87">
        <w:rPr>
          <w:b/>
          <w:bCs/>
        </w:rPr>
        <w:t>any other prerequisites</w:t>
      </w:r>
      <w:r>
        <w:t xml:space="preserve"> or factors for accessing policy </w:t>
      </w:r>
      <w:r w:rsidR="005274DC">
        <w:t>intervention</w:t>
      </w:r>
      <w:r>
        <w:t xml:space="preserve"> e.g. homeowner</w:t>
      </w:r>
      <w:r w:rsidR="003B30D5">
        <w:t xml:space="preserve">.  </w:t>
      </w:r>
      <w:r w:rsidR="001521C8">
        <w:t>Complete the sentence</w:t>
      </w:r>
    </w:p>
    <w:p w14:paraId="4127D8C6" w14:textId="77777777" w:rsidR="0038676A" w:rsidRDefault="0038676A" w:rsidP="1173FD87">
      <w:pPr>
        <w:pStyle w:val="Listenabsatz"/>
        <w:ind w:left="0"/>
      </w:pPr>
    </w:p>
    <w:p w14:paraId="1A72434D" w14:textId="5AD46423" w:rsidR="00F02B69" w:rsidRDefault="001521C8" w:rsidP="1173FD87">
      <w:pPr>
        <w:pStyle w:val="Listenabsatz"/>
        <w:ind w:left="0"/>
      </w:pPr>
      <w:r>
        <w:t xml:space="preserve">To access the policy </w:t>
      </w:r>
      <w:r w:rsidR="005274DC">
        <w:t>intervention</w:t>
      </w:r>
      <w:r w:rsidRPr="1173FD87">
        <w:t xml:space="preserve"> a person/household would nee</w:t>
      </w:r>
      <w:r>
        <w:t>d:</w:t>
      </w:r>
    </w:p>
    <w:p w14:paraId="5FE190DE" w14:textId="1D97F5BD" w:rsidR="001521C8" w:rsidRPr="00982C39" w:rsidRDefault="00542852" w:rsidP="00542852">
      <w:pPr>
        <w:pStyle w:val="Listenabsatz"/>
        <w:numPr>
          <w:ilvl w:val="1"/>
          <w:numId w:val="7"/>
        </w:numPr>
        <w:rPr>
          <w:highlight w:val="lightGray"/>
        </w:rPr>
      </w:pPr>
      <w:r w:rsidRPr="00603EC5">
        <w:rPr>
          <w:highlight w:val="lightGray"/>
        </w:rPr>
        <w:t xml:space="preserve">Annual </w:t>
      </w:r>
      <w:r w:rsidR="00E95FAD">
        <w:rPr>
          <w:highlight w:val="lightGray"/>
        </w:rPr>
        <w:t xml:space="preserve">household </w:t>
      </w:r>
      <w:r w:rsidRPr="00603EC5">
        <w:rPr>
          <w:highlight w:val="lightGray"/>
        </w:rPr>
        <w:t xml:space="preserve">income over </w:t>
      </w:r>
      <w:r w:rsidR="00E95FAD" w:rsidRPr="00982C39">
        <w:rPr>
          <w:highlight w:val="lightGray"/>
        </w:rPr>
        <w:t>90.000</w:t>
      </w:r>
      <w:r w:rsidR="00982C39" w:rsidRPr="00982C39">
        <w:rPr>
          <w:highlight w:val="lightGray"/>
        </w:rPr>
        <w:t>€/year</w:t>
      </w:r>
      <w:r w:rsidR="00A06F40">
        <w:rPr>
          <w:highlight w:val="lightGray"/>
        </w:rPr>
        <w:t>(gross)</w:t>
      </w:r>
      <w:r w:rsidR="00E95FAD" w:rsidRPr="00982C39">
        <w:rPr>
          <w:highlight w:val="lightGray"/>
        </w:rPr>
        <w:t xml:space="preserve"> </w:t>
      </w:r>
      <w:r w:rsidR="00957CD9" w:rsidRPr="00982C39">
        <w:rPr>
          <w:highlight w:val="lightGray"/>
        </w:rPr>
        <w:t>for heating system change (over 5 years repayment), 120,000</w:t>
      </w:r>
      <w:r w:rsidR="00982C39" w:rsidRPr="00982C39">
        <w:rPr>
          <w:highlight w:val="lightGray"/>
        </w:rPr>
        <w:t>€/year</w:t>
      </w:r>
      <w:r w:rsidR="00A06F40">
        <w:rPr>
          <w:highlight w:val="lightGray"/>
        </w:rPr>
        <w:t xml:space="preserve"> (gross)</w:t>
      </w:r>
      <w:r w:rsidR="007C38E1" w:rsidRPr="00982C39">
        <w:rPr>
          <w:highlight w:val="lightGray"/>
        </w:rPr>
        <w:t xml:space="preserve"> for deep renovation (repayment over 15 years); a single person in a two earners household therefore needs, 45.000</w:t>
      </w:r>
      <w:r w:rsidR="00982C39" w:rsidRPr="00982C39">
        <w:rPr>
          <w:highlight w:val="lightGray"/>
        </w:rPr>
        <w:t>€/year, or 60.000€/year</w:t>
      </w:r>
      <w:r w:rsidR="00A06F40">
        <w:rPr>
          <w:highlight w:val="lightGray"/>
        </w:rPr>
        <w:t xml:space="preserve"> (gross)</w:t>
      </w:r>
      <w:r w:rsidR="00534C49">
        <w:rPr>
          <w:highlight w:val="lightGray"/>
        </w:rPr>
        <w:t xml:space="preserve"> OR 31.500€/year</w:t>
      </w:r>
      <w:r w:rsidR="00910541">
        <w:rPr>
          <w:highlight w:val="lightGray"/>
        </w:rPr>
        <w:t xml:space="preserve"> or 42.000€/year net</w:t>
      </w:r>
      <w:r w:rsidR="00982C39" w:rsidRPr="00982C39">
        <w:rPr>
          <w:highlight w:val="lightGray"/>
        </w:rPr>
        <w:t>.</w:t>
      </w:r>
    </w:p>
    <w:p w14:paraId="61BFF7FE" w14:textId="2EC0C72C" w:rsidR="00542852" w:rsidRPr="00603EC5" w:rsidRDefault="00CA40BF" w:rsidP="00542852">
      <w:pPr>
        <w:pStyle w:val="Listenabsatz"/>
        <w:numPr>
          <w:ilvl w:val="1"/>
          <w:numId w:val="7"/>
        </w:numPr>
        <w:rPr>
          <w:highlight w:val="lightGray"/>
        </w:rPr>
      </w:pPr>
      <w:r w:rsidRPr="00603EC5">
        <w:rPr>
          <w:highlight w:val="lightGray"/>
        </w:rPr>
        <w:t xml:space="preserve">Be a homeowner or want/have the </w:t>
      </w:r>
      <w:r w:rsidR="00092CB6" w:rsidRPr="00603EC5">
        <w:rPr>
          <w:highlight w:val="lightGray"/>
        </w:rPr>
        <w:t>means to become one</w:t>
      </w:r>
    </w:p>
    <w:p w14:paraId="2994EC87" w14:textId="0562C2FB" w:rsidR="00F02B69" w:rsidRPr="00603EC5" w:rsidRDefault="00662954" w:rsidP="00542852">
      <w:pPr>
        <w:pStyle w:val="Listenabsatz"/>
        <w:numPr>
          <w:ilvl w:val="1"/>
          <w:numId w:val="7"/>
        </w:numPr>
        <w:rPr>
          <w:highlight w:val="lightGray"/>
        </w:rPr>
      </w:pPr>
      <w:r w:rsidRPr="00603EC5">
        <w:rPr>
          <w:highlight w:val="lightGray"/>
        </w:rPr>
        <w:t>Digital skills to understand the programme and its conditions</w:t>
      </w:r>
    </w:p>
    <w:p w14:paraId="0579F077" w14:textId="3350B8AD" w:rsidR="0038676A" w:rsidRPr="00603EC5" w:rsidRDefault="00276F1F" w:rsidP="0031622F">
      <w:pPr>
        <w:pStyle w:val="Listenabsatz"/>
        <w:numPr>
          <w:ilvl w:val="1"/>
          <w:numId w:val="7"/>
        </w:numPr>
        <w:rPr>
          <w:highlight w:val="lightGray"/>
        </w:rPr>
      </w:pPr>
      <w:r w:rsidRPr="00603EC5">
        <w:rPr>
          <w:highlight w:val="lightGray"/>
        </w:rPr>
        <w:t>Live in the house you want to renovate/build (in some cases of funding)</w:t>
      </w:r>
    </w:p>
    <w:p w14:paraId="56B0E30D" w14:textId="77777777" w:rsidR="00FA5DAA" w:rsidRDefault="00FA5DAA" w:rsidP="00FA5DAA">
      <w:pPr>
        <w:pStyle w:val="Listenabsatz"/>
      </w:pPr>
    </w:p>
    <w:p w14:paraId="13047B4D" w14:textId="20447D8D" w:rsidR="000750B9" w:rsidRDefault="009B583E" w:rsidP="009B583E">
      <w:pPr>
        <w:pStyle w:val="Listenabsatz"/>
        <w:numPr>
          <w:ilvl w:val="0"/>
          <w:numId w:val="7"/>
        </w:numPr>
      </w:pPr>
      <w:r>
        <w:t>Benefits and Costs</w:t>
      </w:r>
      <w:r w:rsidR="0074525D">
        <w:t xml:space="preserve"> of </w:t>
      </w:r>
      <w:r w:rsidR="0074525D" w:rsidRPr="0074525D">
        <w:rPr>
          <w:color w:val="FF0000"/>
        </w:rPr>
        <w:t>Access/No access to policy intervention</w:t>
      </w:r>
      <w:r w:rsidRPr="0074525D">
        <w:rPr>
          <w:color w:val="FF0000"/>
        </w:rPr>
        <w:t xml:space="preserve"> </w:t>
      </w:r>
      <w:r w:rsidR="00C03F1C">
        <w:t>–</w:t>
      </w:r>
      <w:r>
        <w:t xml:space="preserve"> </w:t>
      </w:r>
    </w:p>
    <w:p w14:paraId="0F05C12D" w14:textId="01F76288" w:rsidR="000750B9" w:rsidRDefault="00C03F1C" w:rsidP="000750B9">
      <w:pPr>
        <w:pStyle w:val="Listenabsatz"/>
        <w:numPr>
          <w:ilvl w:val="1"/>
          <w:numId w:val="7"/>
        </w:numPr>
      </w:pPr>
      <w:r>
        <w:t xml:space="preserve">Based on </w:t>
      </w:r>
      <w:r w:rsidR="000750B9">
        <w:t>your knowledge and understanding</w:t>
      </w:r>
      <w:r>
        <w:t xml:space="preserve"> l</w:t>
      </w:r>
      <w:r w:rsidR="00DF744C">
        <w:t>ist</w:t>
      </w:r>
      <w:r w:rsidR="00FA5DAA">
        <w:t xml:space="preserve"> </w:t>
      </w:r>
      <w:r w:rsidR="000A1BA4">
        <w:t xml:space="preserve">key </w:t>
      </w:r>
      <w:r w:rsidR="000A1BA4" w:rsidRPr="1173FD87">
        <w:rPr>
          <w:b/>
          <w:bCs/>
        </w:rPr>
        <w:t>benefits</w:t>
      </w:r>
      <w:r w:rsidR="000A1BA4">
        <w:t xml:space="preserve"> </w:t>
      </w:r>
      <w:r w:rsidR="00AC7780">
        <w:t>of</w:t>
      </w:r>
      <w:r w:rsidR="000A1BA4">
        <w:t xml:space="preserve"> ac</w:t>
      </w:r>
      <w:r w:rsidR="00117162">
        <w:t>cessing the policy intervention</w:t>
      </w:r>
      <w:r w:rsidR="000A1BA4">
        <w:t xml:space="preserve"> (e.g. reduced energy costs/earning money from selling to the grid)</w:t>
      </w:r>
      <w:r w:rsidR="009B583E">
        <w:t xml:space="preserve">. </w:t>
      </w:r>
    </w:p>
    <w:p w14:paraId="2ED04276" w14:textId="7F041DF1" w:rsidR="005A318C" w:rsidRPr="00603EC5" w:rsidRDefault="005A318C" w:rsidP="005A318C">
      <w:pPr>
        <w:pStyle w:val="Listenabsatz"/>
        <w:numPr>
          <w:ilvl w:val="2"/>
          <w:numId w:val="7"/>
        </w:numPr>
        <w:rPr>
          <w:highlight w:val="lightGray"/>
        </w:rPr>
      </w:pPr>
      <w:r w:rsidRPr="00603EC5">
        <w:rPr>
          <w:highlight w:val="lightGray"/>
        </w:rPr>
        <w:t>Reduce heating and cooling costs</w:t>
      </w:r>
    </w:p>
    <w:p w14:paraId="2C5D9296" w14:textId="0AEE7149" w:rsidR="005A318C" w:rsidRPr="00603EC5" w:rsidRDefault="005A318C" w:rsidP="005A318C">
      <w:pPr>
        <w:pStyle w:val="Listenabsatz"/>
        <w:numPr>
          <w:ilvl w:val="2"/>
          <w:numId w:val="7"/>
        </w:numPr>
        <w:rPr>
          <w:highlight w:val="lightGray"/>
        </w:rPr>
      </w:pPr>
      <w:r w:rsidRPr="00603EC5">
        <w:rPr>
          <w:highlight w:val="lightGray"/>
        </w:rPr>
        <w:t>In</w:t>
      </w:r>
      <w:r w:rsidR="00F576AC" w:rsidRPr="00603EC5">
        <w:rPr>
          <w:highlight w:val="lightGray"/>
        </w:rPr>
        <w:t>crease the value of your property</w:t>
      </w:r>
    </w:p>
    <w:p w14:paraId="7A744BDE" w14:textId="5A7C36ED" w:rsidR="000A7D25" w:rsidRPr="00603EC5" w:rsidRDefault="000A7D25" w:rsidP="005A318C">
      <w:pPr>
        <w:pStyle w:val="Listenabsatz"/>
        <w:numPr>
          <w:ilvl w:val="2"/>
          <w:numId w:val="7"/>
        </w:numPr>
        <w:rPr>
          <w:highlight w:val="lightGray"/>
        </w:rPr>
      </w:pPr>
      <w:r w:rsidRPr="00603EC5">
        <w:rPr>
          <w:highlight w:val="lightGray"/>
        </w:rPr>
        <w:t>Increase rent in case you are a landlord</w:t>
      </w:r>
    </w:p>
    <w:p w14:paraId="34D22264" w14:textId="44DDF85B" w:rsidR="009B6E29" w:rsidRPr="00603EC5" w:rsidRDefault="009B6E29" w:rsidP="005A318C">
      <w:pPr>
        <w:pStyle w:val="Listenabsatz"/>
        <w:numPr>
          <w:ilvl w:val="2"/>
          <w:numId w:val="7"/>
        </w:numPr>
        <w:rPr>
          <w:highlight w:val="lightGray"/>
        </w:rPr>
      </w:pPr>
      <w:r w:rsidRPr="00603EC5">
        <w:rPr>
          <w:highlight w:val="lightGray"/>
        </w:rPr>
        <w:t>Reduce health risks (</w:t>
      </w:r>
      <w:r w:rsidR="00810000" w:rsidRPr="00603EC5">
        <w:rPr>
          <w:highlight w:val="lightGray"/>
        </w:rPr>
        <w:t xml:space="preserve">good insulation </w:t>
      </w:r>
      <w:r w:rsidR="00930829" w:rsidRPr="00603EC5">
        <w:rPr>
          <w:highlight w:val="lightGray"/>
        </w:rPr>
        <w:t>protects inhabitants against extreme weather events</w:t>
      </w:r>
      <w:r w:rsidR="00215FA4" w:rsidRPr="00603EC5">
        <w:rPr>
          <w:highlight w:val="lightGray"/>
        </w:rPr>
        <w:t>,</w:t>
      </w:r>
      <w:r w:rsidR="00930829" w:rsidRPr="00603EC5">
        <w:rPr>
          <w:highlight w:val="lightGray"/>
        </w:rPr>
        <w:t xml:space="preserve"> good ventilation against</w:t>
      </w:r>
      <w:r w:rsidR="00215FA4" w:rsidRPr="00603EC5">
        <w:rPr>
          <w:highlight w:val="lightGray"/>
        </w:rPr>
        <w:t xml:space="preserve"> mold etc.)</w:t>
      </w:r>
      <w:r w:rsidRPr="00603EC5">
        <w:rPr>
          <w:highlight w:val="lightGray"/>
        </w:rPr>
        <w:t xml:space="preserve"> </w:t>
      </w:r>
    </w:p>
    <w:p w14:paraId="5A73ECA2" w14:textId="2CCC5E69" w:rsidR="00A26131" w:rsidRPr="00603EC5" w:rsidRDefault="00A26131" w:rsidP="005A318C">
      <w:pPr>
        <w:pStyle w:val="Listenabsatz"/>
        <w:numPr>
          <w:ilvl w:val="2"/>
          <w:numId w:val="7"/>
        </w:numPr>
        <w:rPr>
          <w:highlight w:val="lightGray"/>
        </w:rPr>
      </w:pPr>
      <w:r w:rsidRPr="00603EC5">
        <w:rPr>
          <w:highlight w:val="lightGray"/>
        </w:rPr>
        <w:t xml:space="preserve">For those who want to buy a house, it </w:t>
      </w:r>
      <w:r w:rsidR="00D65E1C" w:rsidRPr="00603EC5">
        <w:rPr>
          <w:highlight w:val="lightGray"/>
        </w:rPr>
        <w:t>can reduce their credit in a financial institute wit high interest rates</w:t>
      </w:r>
    </w:p>
    <w:p w14:paraId="37B67632" w14:textId="7DE6FF98" w:rsidR="1173FD87" w:rsidRDefault="1173FD87" w:rsidP="1173FD87"/>
    <w:p w14:paraId="78031A96" w14:textId="77777777" w:rsidR="00117162" w:rsidRDefault="000750B9" w:rsidP="000750B9">
      <w:pPr>
        <w:pStyle w:val="Listenabsatz"/>
        <w:numPr>
          <w:ilvl w:val="1"/>
          <w:numId w:val="7"/>
        </w:numPr>
      </w:pPr>
      <w:r>
        <w:t>Based on your knowledge and understanding l</w:t>
      </w:r>
      <w:r w:rsidR="00DF744C">
        <w:t xml:space="preserve">ist key </w:t>
      </w:r>
      <w:r w:rsidR="00DF744C" w:rsidRPr="1173FD87">
        <w:rPr>
          <w:b/>
          <w:bCs/>
        </w:rPr>
        <w:t xml:space="preserve">costs </w:t>
      </w:r>
      <w:r w:rsidR="00117162">
        <w:t>of</w:t>
      </w:r>
      <w:r w:rsidR="00DF744C">
        <w:t xml:space="preserve"> </w:t>
      </w:r>
    </w:p>
    <w:p w14:paraId="6EB2BA35" w14:textId="77777777" w:rsidR="00117162" w:rsidRDefault="00DF744C" w:rsidP="00C16E56">
      <w:pPr>
        <w:pStyle w:val="Listenabsatz"/>
        <w:numPr>
          <w:ilvl w:val="0"/>
          <w:numId w:val="18"/>
        </w:numPr>
      </w:pPr>
      <w:r>
        <w:t xml:space="preserve">not </w:t>
      </w:r>
      <w:r w:rsidR="00117162">
        <w:t>accessing the policy intervention</w:t>
      </w:r>
      <w:r w:rsidR="000750B9">
        <w:t xml:space="preserve"> </w:t>
      </w:r>
    </w:p>
    <w:p w14:paraId="1481D8B8" w14:textId="6F7745AD" w:rsidR="000750B9" w:rsidRDefault="00117162" w:rsidP="00C16E56">
      <w:pPr>
        <w:pStyle w:val="Listenabsatz"/>
        <w:numPr>
          <w:ilvl w:val="0"/>
          <w:numId w:val="18"/>
        </w:numPr>
      </w:pPr>
      <w:r>
        <w:t xml:space="preserve">the </w:t>
      </w:r>
      <w:r w:rsidR="000750B9" w:rsidRPr="1173FD87">
        <w:rPr>
          <w:b/>
          <w:bCs/>
        </w:rPr>
        <w:t>potential future costs</w:t>
      </w:r>
      <w:r w:rsidR="000750B9">
        <w:t xml:space="preserve"> in the next 10 years</w:t>
      </w:r>
      <w:r>
        <w:t xml:space="preserve"> of not accessing the policy intervention</w:t>
      </w:r>
      <w:r w:rsidR="000750B9">
        <w:t xml:space="preserve"> (e.g. paying additional </w:t>
      </w:r>
      <w:r w:rsidR="0030066D">
        <w:t>road tax; subject to fluctuating energy costs)</w:t>
      </w:r>
    </w:p>
    <w:p w14:paraId="46AEC5F2" w14:textId="60CD9173" w:rsidR="1173FD87" w:rsidRPr="00603EC5" w:rsidRDefault="002B3C67" w:rsidP="00DD2A06">
      <w:pPr>
        <w:pStyle w:val="Listenabsatz"/>
        <w:numPr>
          <w:ilvl w:val="2"/>
          <w:numId w:val="7"/>
        </w:numPr>
        <w:rPr>
          <w:highlight w:val="lightGray"/>
        </w:rPr>
      </w:pPr>
      <w:r w:rsidRPr="00603EC5">
        <w:rPr>
          <w:highlight w:val="lightGray"/>
        </w:rPr>
        <w:t xml:space="preserve">EU-ETS 2 is approaching, increasing the pressure </w:t>
      </w:r>
      <w:r w:rsidR="002228C9" w:rsidRPr="00603EC5">
        <w:rPr>
          <w:highlight w:val="lightGray"/>
        </w:rPr>
        <w:t xml:space="preserve">either </w:t>
      </w:r>
      <w:r w:rsidRPr="00603EC5">
        <w:rPr>
          <w:highlight w:val="lightGray"/>
        </w:rPr>
        <w:t xml:space="preserve">to renovate </w:t>
      </w:r>
      <w:r w:rsidR="002228C9" w:rsidRPr="00603EC5">
        <w:rPr>
          <w:highlight w:val="lightGray"/>
        </w:rPr>
        <w:t xml:space="preserve">for energy efficiency reasons on homeowners OR </w:t>
      </w:r>
      <w:r w:rsidR="00100353" w:rsidRPr="00603EC5">
        <w:rPr>
          <w:highlight w:val="lightGray"/>
        </w:rPr>
        <w:t>on energy prices and therefore consumers/tenants</w:t>
      </w:r>
      <w:r w:rsidR="006D09BF" w:rsidRPr="00603EC5">
        <w:rPr>
          <w:highlight w:val="lightGray"/>
        </w:rPr>
        <w:t xml:space="preserve"> from 2027 on</w:t>
      </w:r>
    </w:p>
    <w:p w14:paraId="04CE9C15" w14:textId="3AFE5E1A" w:rsidR="00100353" w:rsidRPr="00603EC5" w:rsidRDefault="002B341F" w:rsidP="00DD2A06">
      <w:pPr>
        <w:pStyle w:val="Listenabsatz"/>
        <w:numPr>
          <w:ilvl w:val="2"/>
          <w:numId w:val="7"/>
        </w:numPr>
        <w:rPr>
          <w:highlight w:val="lightGray"/>
        </w:rPr>
      </w:pPr>
      <w:r w:rsidRPr="00603EC5">
        <w:rPr>
          <w:highlight w:val="lightGray"/>
        </w:rPr>
        <w:t xml:space="preserve">Not renovating now, can lead to </w:t>
      </w:r>
      <w:r w:rsidR="00386685" w:rsidRPr="00603EC5">
        <w:rPr>
          <w:highlight w:val="lightGray"/>
        </w:rPr>
        <w:t xml:space="preserve">increased costs in the future due to inflation rising, but also the mere fact </w:t>
      </w:r>
      <w:r w:rsidR="00D5336C" w:rsidRPr="00603EC5">
        <w:rPr>
          <w:highlight w:val="lightGray"/>
        </w:rPr>
        <w:t xml:space="preserve">that the rate for energy-efficient refurbishment in the German building stock was 0.69% in 2024, whilst it needs to be </w:t>
      </w:r>
      <w:r w:rsidR="00427DEF" w:rsidRPr="00603EC5">
        <w:rPr>
          <w:highlight w:val="lightGray"/>
        </w:rPr>
        <w:t xml:space="preserve">at 1,9% to reach climate targets </w:t>
      </w:r>
      <w:commentRangeStart w:id="3"/>
      <w:r w:rsidR="00427DEF" w:rsidRPr="00603EC5">
        <w:rPr>
          <w:highlight w:val="lightGray"/>
        </w:rPr>
        <w:t>(Bundesverband energieeffiziente Gebäudehülle, 2025</w:t>
      </w:r>
      <w:commentRangeEnd w:id="3"/>
      <w:r w:rsidR="000543A5" w:rsidRPr="00603EC5">
        <w:rPr>
          <w:rStyle w:val="Kommentarzeichen"/>
          <w:highlight w:val="lightGray"/>
        </w:rPr>
        <w:commentReference w:id="3"/>
      </w:r>
      <w:r w:rsidR="00427DEF" w:rsidRPr="00603EC5">
        <w:rPr>
          <w:highlight w:val="lightGray"/>
        </w:rPr>
        <w:t>)</w:t>
      </w:r>
      <w:r w:rsidR="006D09BF" w:rsidRPr="00603EC5">
        <w:rPr>
          <w:highlight w:val="lightGray"/>
        </w:rPr>
        <w:t>, and through ETS 2 there will come a real “renovation wave” increasing demand on scar</w:t>
      </w:r>
      <w:r w:rsidR="005D6C06" w:rsidRPr="00603EC5">
        <w:rPr>
          <w:highlight w:val="lightGray"/>
        </w:rPr>
        <w:t>ce skilled workers and material</w:t>
      </w:r>
      <w:r w:rsidR="00166C03" w:rsidRPr="00603EC5">
        <w:rPr>
          <w:highlight w:val="lightGray"/>
        </w:rPr>
        <w:t xml:space="preserve"> (fluctuating costs)</w:t>
      </w:r>
    </w:p>
    <w:p w14:paraId="542B6A76" w14:textId="6DD88FC3" w:rsidR="00B53141" w:rsidRPr="00603EC5" w:rsidRDefault="00B53141" w:rsidP="00DD2A06">
      <w:pPr>
        <w:pStyle w:val="Listenabsatz"/>
        <w:numPr>
          <w:ilvl w:val="2"/>
          <w:numId w:val="7"/>
        </w:numPr>
        <w:rPr>
          <w:highlight w:val="lightGray"/>
        </w:rPr>
      </w:pPr>
      <w:r w:rsidRPr="00603EC5">
        <w:rPr>
          <w:highlight w:val="lightGray"/>
        </w:rPr>
        <w:lastRenderedPageBreak/>
        <w:t>The most efficient way to achieve green living is with ‘deep renovations’, i.e. refurbishments that result in energy savings of at least 6</w:t>
      </w:r>
      <w:r w:rsidR="00D165C6" w:rsidRPr="00603EC5">
        <w:rPr>
          <w:highlight w:val="lightGray"/>
        </w:rPr>
        <w:t>0%</w:t>
      </w:r>
      <w:r w:rsidRPr="00603EC5">
        <w:rPr>
          <w:highlight w:val="lightGray"/>
        </w:rPr>
        <w:t xml:space="preserve">. Although these cost an average of 306 euros/m² between 2012 and 2016, which is more than so-called ‘light’ and ‘medium renovations’, the primary energy savings were also the highest at an average of 158 kWh/m². The cost of such a far-reaching renovation was therefore €1.90 per kWh at the time. In view of the price increases in recent years, it can be assumed that the price has risen considerably since 2016. To approximate this price increase, </w:t>
      </w:r>
      <w:r w:rsidR="00AF3B30" w:rsidRPr="00603EC5">
        <w:rPr>
          <w:highlight w:val="lightGray"/>
        </w:rPr>
        <w:t xml:space="preserve">a study from ING </w:t>
      </w:r>
      <w:r w:rsidR="00FE0114" w:rsidRPr="00603EC5">
        <w:rPr>
          <w:highlight w:val="lightGray"/>
        </w:rPr>
        <w:t>calculated</w:t>
      </w:r>
      <w:r w:rsidRPr="00603EC5">
        <w:rPr>
          <w:highlight w:val="lightGray"/>
        </w:rPr>
        <w:t xml:space="preserve"> an average price index from the construction price indices for roofing work, plumbing work, composite thermal insulation </w:t>
      </w:r>
      <w:r w:rsidR="00FE0114" w:rsidRPr="00603EC5">
        <w:rPr>
          <w:highlight w:val="lightGray"/>
        </w:rPr>
        <w:t>s</w:t>
      </w:r>
      <w:r w:rsidRPr="00603EC5">
        <w:rPr>
          <w:highlight w:val="lightGray"/>
        </w:rPr>
        <w:t>ystems, glazing work, ventilation systems and heating and central water heating systems. The result shows that the costs for green refurbishment are now around 56</w:t>
      </w:r>
      <w:r w:rsidR="00FE0114" w:rsidRPr="00603EC5">
        <w:rPr>
          <w:highlight w:val="lightGray"/>
        </w:rPr>
        <w:t xml:space="preserve">% </w:t>
      </w:r>
      <w:r w:rsidRPr="00603EC5">
        <w:rPr>
          <w:highlight w:val="lightGray"/>
        </w:rPr>
        <w:t>higher than in 2016</w:t>
      </w:r>
      <w:r w:rsidR="00FE0114" w:rsidRPr="00603EC5">
        <w:rPr>
          <w:highlight w:val="lightGray"/>
        </w:rPr>
        <w:t xml:space="preserve"> (</w:t>
      </w:r>
      <w:commentRangeStart w:id="4"/>
      <w:r w:rsidR="00FE0114" w:rsidRPr="00603EC5">
        <w:rPr>
          <w:highlight w:val="lightGray"/>
        </w:rPr>
        <w:t>ING</w:t>
      </w:r>
      <w:r w:rsidR="001B02F5" w:rsidRPr="00603EC5">
        <w:rPr>
          <w:highlight w:val="lightGray"/>
        </w:rPr>
        <w:t>, 2024</w:t>
      </w:r>
      <w:commentRangeEnd w:id="4"/>
      <w:r w:rsidR="001B02F5" w:rsidRPr="00603EC5">
        <w:rPr>
          <w:rStyle w:val="Kommentarzeichen"/>
          <w:highlight w:val="lightGray"/>
        </w:rPr>
        <w:commentReference w:id="4"/>
      </w:r>
      <w:r w:rsidR="001B02F5" w:rsidRPr="00603EC5">
        <w:rPr>
          <w:highlight w:val="lightGray"/>
        </w:rPr>
        <w:t>)</w:t>
      </w:r>
      <w:r w:rsidRPr="00603EC5">
        <w:rPr>
          <w:highlight w:val="lightGray"/>
        </w:rPr>
        <w:t>.</w:t>
      </w:r>
    </w:p>
    <w:p w14:paraId="4119DE73" w14:textId="1454DDD4" w:rsidR="1173FD87" w:rsidRDefault="1173FD87" w:rsidP="1173FD87"/>
    <w:p w14:paraId="612B2421" w14:textId="5CD54D8C" w:rsidR="00F72266" w:rsidRDefault="009B583E" w:rsidP="000750B9">
      <w:pPr>
        <w:pStyle w:val="Listenabsatz"/>
        <w:numPr>
          <w:ilvl w:val="1"/>
          <w:numId w:val="7"/>
        </w:numPr>
      </w:pPr>
      <w:r>
        <w:t>Assess outcome</w:t>
      </w:r>
      <w:r w:rsidR="00161BF8">
        <w:t xml:space="preserve"> – note the relationship between those who can and those who cannot access the policy </w:t>
      </w:r>
      <w:r w:rsidR="00C16E56">
        <w:t>intervention</w:t>
      </w:r>
      <w:r w:rsidR="00F9684C">
        <w:t xml:space="preserve"> – is it mutually beneficial?  Does it reinforce structural disadvantage?</w:t>
      </w:r>
    </w:p>
    <w:p w14:paraId="1AC5EB6D" w14:textId="3F1558B6" w:rsidR="004028BC" w:rsidRDefault="0076559E" w:rsidP="1173FD87">
      <w:pPr>
        <w:pStyle w:val="Listenabsatz"/>
        <w:ind w:left="1440"/>
      </w:pPr>
      <w:r>
        <w:t>Complete the sentence</w:t>
      </w:r>
      <w:r w:rsidR="00572CA7">
        <w:t xml:space="preserve">s </w:t>
      </w:r>
      <w:r w:rsidR="004028BC">
        <w:t>–</w:t>
      </w:r>
      <w:r w:rsidR="00572CA7">
        <w:t xml:space="preserve"> </w:t>
      </w:r>
    </w:p>
    <w:p w14:paraId="0CD50CA8" w14:textId="46848CB1" w:rsidR="00DF744C" w:rsidRDefault="00DF744C" w:rsidP="1173FD87">
      <w:pPr>
        <w:pStyle w:val="Listenabsatz"/>
        <w:ind w:left="1440"/>
      </w:pPr>
    </w:p>
    <w:p w14:paraId="5E3034C4" w14:textId="333967B6" w:rsidR="00DA3182" w:rsidRPr="00603EC5" w:rsidRDefault="00572CA7" w:rsidP="1173FD87">
      <w:pPr>
        <w:rPr>
          <w:highlight w:val="lightGray"/>
        </w:rPr>
      </w:pPr>
      <w:r w:rsidRPr="00603EC5">
        <w:rPr>
          <w:highlight w:val="lightGray"/>
        </w:rPr>
        <w:t>T</w:t>
      </w:r>
      <w:r w:rsidR="0076559E" w:rsidRPr="00603EC5">
        <w:rPr>
          <w:highlight w:val="lightGray"/>
        </w:rPr>
        <w:t xml:space="preserve">hose who </w:t>
      </w:r>
      <w:r w:rsidR="0076559E" w:rsidRPr="00603EC5">
        <w:rPr>
          <w:b/>
          <w:highlight w:val="lightGray"/>
        </w:rPr>
        <w:t>can access</w:t>
      </w:r>
      <w:r w:rsidR="0076559E" w:rsidRPr="00603EC5">
        <w:rPr>
          <w:highlight w:val="lightGray"/>
        </w:rPr>
        <w:t xml:space="preserve"> the policy </w:t>
      </w:r>
      <w:r w:rsidR="00C16E56" w:rsidRPr="00603EC5">
        <w:rPr>
          <w:highlight w:val="lightGray"/>
        </w:rPr>
        <w:t>intervention</w:t>
      </w:r>
      <w:r w:rsidR="0076559E" w:rsidRPr="00603EC5">
        <w:rPr>
          <w:highlight w:val="lightGray"/>
        </w:rPr>
        <w:t xml:space="preserve"> are advantaged </w:t>
      </w:r>
      <w:r w:rsidR="00DA3182" w:rsidRPr="00603EC5">
        <w:rPr>
          <w:highlight w:val="lightGray"/>
        </w:rPr>
        <w:t>because they can increase their properties worth</w:t>
      </w:r>
      <w:r w:rsidR="002A603F" w:rsidRPr="00603EC5">
        <w:rPr>
          <w:highlight w:val="lightGray"/>
        </w:rPr>
        <w:t xml:space="preserve"> (their </w:t>
      </w:r>
      <w:r w:rsidR="007B41C0" w:rsidRPr="00603EC5">
        <w:rPr>
          <w:highlight w:val="lightGray"/>
        </w:rPr>
        <w:t>wealth), decrease their energy costs</w:t>
      </w:r>
      <w:r w:rsidR="00DA3182" w:rsidRPr="00603EC5">
        <w:rPr>
          <w:highlight w:val="lightGray"/>
        </w:rPr>
        <w:t xml:space="preserve"> and they can </w:t>
      </w:r>
      <w:r w:rsidR="002A603F" w:rsidRPr="00603EC5">
        <w:rPr>
          <w:highlight w:val="lightGray"/>
        </w:rPr>
        <w:t>reduce their risk to suffer from climate change outcomes, e.g. heat waves</w:t>
      </w:r>
      <w:r w:rsidR="007B41C0" w:rsidRPr="00603EC5">
        <w:rPr>
          <w:highlight w:val="lightGray"/>
        </w:rPr>
        <w:t>.</w:t>
      </w:r>
    </w:p>
    <w:p w14:paraId="43B0B0F2" w14:textId="73E71BCC" w:rsidR="007B41C0" w:rsidRPr="00603EC5" w:rsidRDefault="00572CA7" w:rsidP="1173FD87">
      <w:pPr>
        <w:rPr>
          <w:highlight w:val="lightGray"/>
        </w:rPr>
      </w:pPr>
      <w:r w:rsidRPr="00603EC5">
        <w:rPr>
          <w:highlight w:val="lightGray"/>
        </w:rPr>
        <w:t>T</w:t>
      </w:r>
      <w:r w:rsidR="009B583E" w:rsidRPr="00603EC5">
        <w:rPr>
          <w:highlight w:val="lightGray"/>
        </w:rPr>
        <w:t xml:space="preserve">hose who </w:t>
      </w:r>
      <w:r w:rsidR="009B583E" w:rsidRPr="00603EC5">
        <w:rPr>
          <w:b/>
          <w:highlight w:val="lightGray"/>
        </w:rPr>
        <w:t>cannot access</w:t>
      </w:r>
      <w:r w:rsidR="009B583E" w:rsidRPr="00603EC5">
        <w:rPr>
          <w:highlight w:val="lightGray"/>
        </w:rPr>
        <w:t xml:space="preserve"> the item</w:t>
      </w:r>
      <w:r w:rsidR="00460A12" w:rsidRPr="00603EC5">
        <w:rPr>
          <w:highlight w:val="lightGray"/>
        </w:rPr>
        <w:t xml:space="preserve"> are</w:t>
      </w:r>
      <w:r w:rsidR="009B583E" w:rsidRPr="00603EC5">
        <w:rPr>
          <w:highlight w:val="lightGray"/>
        </w:rPr>
        <w:t xml:space="preserve"> disadvantaged </w:t>
      </w:r>
      <w:r w:rsidR="007B41C0" w:rsidRPr="00603EC5">
        <w:rPr>
          <w:highlight w:val="lightGray"/>
        </w:rPr>
        <w:t xml:space="preserve">are mostly tenants, who have no </w:t>
      </w:r>
      <w:r w:rsidR="00614104" w:rsidRPr="00603EC5">
        <w:rPr>
          <w:highlight w:val="lightGray"/>
        </w:rPr>
        <w:t xml:space="preserve">ability to influence their landlords to do a retrofit/deep renovation. If it anyway happens, they suffer the direct consequences in terms of </w:t>
      </w:r>
      <w:r w:rsidR="00EE2E19" w:rsidRPr="00603EC5">
        <w:rPr>
          <w:highlight w:val="lightGray"/>
        </w:rPr>
        <w:t xml:space="preserve">noise, scaffolds blocking their view/light, </w:t>
      </w:r>
      <w:r w:rsidR="0079146C" w:rsidRPr="00603EC5">
        <w:rPr>
          <w:highlight w:val="lightGray"/>
        </w:rPr>
        <w:t>no access to balconies and worse rent increase (limited to 8%, max. 3€/m</w:t>
      </w:r>
      <w:r w:rsidR="00C81242" w:rsidRPr="00603EC5">
        <w:rPr>
          <w:highlight w:val="lightGray"/>
        </w:rPr>
        <w:t>3</w:t>
      </w:r>
      <w:r w:rsidR="0079146C" w:rsidRPr="00603EC5">
        <w:rPr>
          <w:highlight w:val="lightGray"/>
        </w:rPr>
        <w:t xml:space="preserve"> in the first 6 years), which especially in urban context is fuelling the living crisis because of </w:t>
      </w:r>
      <w:r w:rsidR="006B731A" w:rsidRPr="00603EC5">
        <w:rPr>
          <w:highlight w:val="lightGray"/>
        </w:rPr>
        <w:t>already skyrocketed rent prices (Munich 17€/m3</w:t>
      </w:r>
      <w:r w:rsidR="00C81242" w:rsidRPr="00603EC5">
        <w:rPr>
          <w:highlight w:val="lightGray"/>
        </w:rPr>
        <w:t>, Berlin 12,50€/m3…</w:t>
      </w:r>
      <w:r w:rsidR="006B731A" w:rsidRPr="00603EC5">
        <w:rPr>
          <w:highlight w:val="lightGray"/>
        </w:rPr>
        <w:t>)</w:t>
      </w:r>
      <w:r w:rsidR="00C81242" w:rsidRPr="00603EC5">
        <w:rPr>
          <w:highlight w:val="lightGray"/>
        </w:rPr>
        <w:t xml:space="preserve">. But also homeowners who do not have a big income or wealth, </w:t>
      </w:r>
      <w:r w:rsidR="00E42425" w:rsidRPr="00603EC5">
        <w:rPr>
          <w:highlight w:val="lightGray"/>
        </w:rPr>
        <w:t>(young) people who have inherited houses,</w:t>
      </w:r>
      <w:r w:rsidR="00C22A4E" w:rsidRPr="00603EC5">
        <w:rPr>
          <w:highlight w:val="lightGray"/>
        </w:rPr>
        <w:t xml:space="preserve"> or older people who live alone in their house that they have not put in any work </w:t>
      </w:r>
      <w:r w:rsidR="00140782" w:rsidRPr="00603EC5">
        <w:rPr>
          <w:highlight w:val="lightGray"/>
        </w:rPr>
        <w:t>since they bought it in 1960 and live on a single, low-pension,</w:t>
      </w:r>
      <w:r w:rsidR="00E42425" w:rsidRPr="00603EC5">
        <w:rPr>
          <w:highlight w:val="lightGray"/>
        </w:rPr>
        <w:t xml:space="preserve"> </w:t>
      </w:r>
      <w:r w:rsidR="000367B6" w:rsidRPr="00603EC5">
        <w:rPr>
          <w:highlight w:val="lightGray"/>
        </w:rPr>
        <w:t>have problems in regard to the increasing demand for renovations</w:t>
      </w:r>
      <w:r w:rsidR="00140782" w:rsidRPr="00603EC5">
        <w:rPr>
          <w:highlight w:val="lightGray"/>
        </w:rPr>
        <w:t xml:space="preserve"> and </w:t>
      </w:r>
      <w:r w:rsidR="00F77DB0" w:rsidRPr="00603EC5">
        <w:rPr>
          <w:highlight w:val="lightGray"/>
        </w:rPr>
        <w:t>applying digitally for federal funding</w:t>
      </w:r>
      <w:r w:rsidR="000367B6" w:rsidRPr="00603EC5">
        <w:rPr>
          <w:highlight w:val="lightGray"/>
        </w:rPr>
        <w:t>.</w:t>
      </w:r>
    </w:p>
    <w:p w14:paraId="1B74B80C" w14:textId="5DC42D4A" w:rsidR="00F77DB0" w:rsidRDefault="00572CA7" w:rsidP="1173FD87">
      <w:r w:rsidRPr="00603EC5">
        <w:rPr>
          <w:highlight w:val="lightGray"/>
        </w:rPr>
        <w:t xml:space="preserve">The </w:t>
      </w:r>
      <w:r w:rsidRPr="00603EC5">
        <w:rPr>
          <w:b/>
          <w:highlight w:val="lightGray"/>
        </w:rPr>
        <w:t xml:space="preserve">relationship between </w:t>
      </w:r>
      <w:r w:rsidRPr="00603EC5">
        <w:rPr>
          <w:highlight w:val="lightGray"/>
        </w:rPr>
        <w:t xml:space="preserve">those who can and cannot is access the policy </w:t>
      </w:r>
      <w:r w:rsidR="00A11BAF" w:rsidRPr="00603EC5">
        <w:rPr>
          <w:highlight w:val="lightGray"/>
        </w:rPr>
        <w:t>intervention</w:t>
      </w:r>
      <w:r w:rsidRPr="00603EC5">
        <w:rPr>
          <w:highlight w:val="lightGray"/>
        </w:rPr>
        <w:t xml:space="preserve"> can be described as </w:t>
      </w:r>
      <w:r w:rsidR="00F77DB0" w:rsidRPr="00603EC5">
        <w:rPr>
          <w:highlight w:val="lightGray"/>
        </w:rPr>
        <w:t>out of touch</w:t>
      </w:r>
      <w:r w:rsidR="009F7E20" w:rsidRPr="00603EC5">
        <w:rPr>
          <w:highlight w:val="lightGray"/>
        </w:rPr>
        <w:t xml:space="preserve"> or opposed in the worst case scenario. Because incentives are set for homeowners only, Germany ignores the fact that over 50% of all inhabitants are renting. </w:t>
      </w:r>
      <w:r w:rsidR="00E81170" w:rsidRPr="00603EC5">
        <w:rPr>
          <w:highlight w:val="lightGray"/>
        </w:rPr>
        <w:t>Tenants might want to have a better insulated home, pay less for especially heating, but they have no incentive to neither invest in someone else’s property</w:t>
      </w:r>
      <w:r w:rsidR="00CA0E35" w:rsidRPr="00603EC5">
        <w:rPr>
          <w:highlight w:val="lightGray"/>
        </w:rPr>
        <w:t xml:space="preserve">, nor to motivate their landlords to renovate, as they fear rent increases. </w:t>
      </w:r>
      <w:r w:rsidR="00D23256" w:rsidRPr="00603EC5">
        <w:rPr>
          <w:highlight w:val="lightGray"/>
        </w:rPr>
        <w:t xml:space="preserve">Landlords in Germany are obliged to </w:t>
      </w:r>
      <w:r w:rsidR="00016F22" w:rsidRPr="00603EC5">
        <w:rPr>
          <w:highlight w:val="lightGray"/>
        </w:rPr>
        <w:t xml:space="preserve">cover maintenance and repair costs, but modernisation costs, which cover </w:t>
      </w:r>
      <w:r w:rsidR="00A31F7F" w:rsidRPr="00603EC5">
        <w:rPr>
          <w:highlight w:val="lightGray"/>
        </w:rPr>
        <w:t>energy-efficient renovation, can be shared with tenants.</w:t>
      </w:r>
    </w:p>
    <w:p w14:paraId="698EE5E9" w14:textId="6CBE7BE4" w:rsidR="005E44A2" w:rsidRDefault="005E0E82" w:rsidP="005E0E82">
      <w:r>
        <w:br w:type="page"/>
      </w:r>
    </w:p>
    <w:p w14:paraId="3D380BE3" w14:textId="60CB9435" w:rsidR="005E44A2" w:rsidRDefault="7D11408B" w:rsidP="1173FD87">
      <w:pPr>
        <w:rPr>
          <w:u w:val="single"/>
        </w:rPr>
      </w:pPr>
      <w:r w:rsidRPr="1173FD87">
        <w:rPr>
          <w:u w:val="single"/>
        </w:rPr>
        <w:lastRenderedPageBreak/>
        <w:t>Section 2b</w:t>
      </w:r>
      <w:r w:rsidR="65FF85DC" w:rsidRPr="1173FD87">
        <w:rPr>
          <w:u w:val="single"/>
        </w:rPr>
        <w:t xml:space="preserve"> – Advantaged Groups</w:t>
      </w:r>
    </w:p>
    <w:p w14:paraId="5C19ACFB" w14:textId="45777BD7" w:rsidR="002E495A" w:rsidRPr="00586BC6" w:rsidRDefault="65FF85DC" w:rsidP="1173FD87">
      <w:pPr>
        <w:pStyle w:val="Listenabsatz"/>
        <w:numPr>
          <w:ilvl w:val="0"/>
          <w:numId w:val="7"/>
        </w:numPr>
      </w:pPr>
      <w:r>
        <w:t>Some policy interventions are in line with broader environmental and social objectives.  Some policy interventions are out of line with broader environmental and social objectives e.g. the OECD have warned that existing policies re electric vehicle purchase risk reinforcing a car dependent system</w:t>
      </w:r>
      <w:r w:rsidR="19769D23">
        <w:t>.</w:t>
      </w:r>
      <w:r w:rsidR="4FEEB661">
        <w:t xml:space="preserve">  </w:t>
      </w:r>
      <w:r w:rsidR="1D9F713D">
        <w:t>W</w:t>
      </w:r>
      <w:r w:rsidR="4FEEB661">
        <w:t xml:space="preserve">e do need electric vehicles but how the fleet is structured needs to be further considered e.g. there needs to be large scale switch to public </w:t>
      </w:r>
      <w:r w:rsidR="614AB4DC">
        <w:t>transport and shared mobility fleets.</w:t>
      </w:r>
    </w:p>
    <w:p w14:paraId="75E133DE" w14:textId="63BD252B" w:rsidR="002E495A" w:rsidRPr="00586BC6" w:rsidRDefault="614AB4DC" w:rsidP="1173FD87">
      <w:r w:rsidRPr="1173FD87">
        <w:t>If the policy intervention</w:t>
      </w:r>
      <w:r w:rsidR="7901288A" w:rsidRPr="1173FD87">
        <w:t xml:space="preserve"> under consideration</w:t>
      </w:r>
      <w:r w:rsidRPr="1173FD87">
        <w:t xml:space="preserve"> is out of line with best practice</w:t>
      </w:r>
      <w:r w:rsidR="00C45D2F" w:rsidRPr="1173FD87">
        <w:t xml:space="preserve"> -</w:t>
      </w:r>
      <w:r w:rsidRPr="1173FD87">
        <w:t xml:space="preserve"> identify who is most in need of it regardless of whether or not the wider best-practice</w:t>
      </w:r>
      <w:r w:rsidR="144A1C2A" w:rsidRPr="1173FD87">
        <w:t>,</w:t>
      </w:r>
      <w:r w:rsidRPr="1173FD87">
        <w:t xml:space="preserve"> eco-social</w:t>
      </w:r>
      <w:r w:rsidR="2D97451B" w:rsidRPr="1173FD87">
        <w:t>,</w:t>
      </w:r>
      <w:r w:rsidRPr="1173FD87">
        <w:t xml:space="preserve"> infrastructure is in place.</w:t>
      </w:r>
      <w:r w:rsidR="30F2F7C6" w:rsidRPr="1173FD87">
        <w:t xml:space="preserve">  For example</w:t>
      </w:r>
      <w:r w:rsidR="00722CB2">
        <w:t>,</w:t>
      </w:r>
      <w:r w:rsidR="30F2F7C6" w:rsidRPr="1173FD87">
        <w:t xml:space="preserve"> people who life 20km outside an urban setting will likely always need to own a vehicle for private use.  These people are most in need of switching to an electric vehicle.</w:t>
      </w:r>
      <w:r w:rsidR="02DF1AC0" w:rsidRPr="1173FD87">
        <w:t xml:space="preserve">  The </w:t>
      </w:r>
      <w:r w:rsidR="02DF1AC0" w:rsidRPr="1173FD87">
        <w:rPr>
          <w:b/>
          <w:bCs/>
        </w:rPr>
        <w:t>rural/urban divide</w:t>
      </w:r>
      <w:r w:rsidR="02DF1AC0" w:rsidRPr="1173FD87">
        <w:t xml:space="preserve"> is thus very important.</w:t>
      </w:r>
    </w:p>
    <w:p w14:paraId="7B86549F" w14:textId="07EB4CB4" w:rsidR="002E495A" w:rsidRPr="00586BC6" w:rsidRDefault="00377834" w:rsidP="1173FD87">
      <w:r>
        <w:t xml:space="preserve">This will only apply to certain items – arguably everyone needs a </w:t>
      </w:r>
      <w:r w:rsidR="0CD0308B">
        <w:t>well-insulated</w:t>
      </w:r>
      <w:r>
        <w:t xml:space="preserve"> home</w:t>
      </w:r>
      <w:r w:rsidR="6CEB0C15">
        <w:t>,</w:t>
      </w:r>
      <w:r>
        <w:t xml:space="preserve"> but not everyone needs an electric vehicle for private use.</w:t>
      </w:r>
    </w:p>
    <w:p w14:paraId="7C182A4E" w14:textId="3389C4D2" w:rsidR="00586BC6" w:rsidRDefault="00B673A4" w:rsidP="1173FD87">
      <w:r>
        <w:t xml:space="preserve">Combining this with the </w:t>
      </w:r>
      <w:r w:rsidRPr="1173FD87">
        <w:rPr>
          <w:b/>
          <w:bCs/>
        </w:rPr>
        <w:t>key factor</w:t>
      </w:r>
      <w:r>
        <w:t xml:space="preserve"> (q1) i</w:t>
      </w:r>
      <w:r w:rsidR="002E495A">
        <w:t>f possible, o</w:t>
      </w:r>
      <w:r w:rsidR="005E44A2">
        <w:t>utline the</w:t>
      </w:r>
      <w:r w:rsidR="00586BC6">
        <w:t xml:space="preserve"> approximate</w:t>
      </w:r>
      <w:r w:rsidR="005E44A2">
        <w:t xml:space="preserve"> </w:t>
      </w:r>
      <w:r w:rsidR="005E44A2" w:rsidRPr="1173FD87">
        <w:rPr>
          <w:b/>
          <w:bCs/>
        </w:rPr>
        <w:t>demographic profile</w:t>
      </w:r>
      <w:r w:rsidR="005E44A2">
        <w:t xml:space="preserve"> of those that </w:t>
      </w:r>
      <w:r w:rsidR="005E44A2" w:rsidRPr="1173FD87">
        <w:rPr>
          <w:b/>
          <w:bCs/>
        </w:rPr>
        <w:t>can</w:t>
      </w:r>
      <w:r w:rsidR="00D6130A">
        <w:rPr>
          <w:b/>
          <w:bCs/>
        </w:rPr>
        <w:t xml:space="preserve"> access the policy intervention</w:t>
      </w:r>
      <w:r w:rsidR="004F67A3">
        <w:t xml:space="preserve"> – ADVANTAGED group </w:t>
      </w:r>
      <w:r w:rsidR="006148A9">
        <w:t xml:space="preserve">– by gender and age.  </w:t>
      </w:r>
    </w:p>
    <w:p w14:paraId="046DB95B" w14:textId="56AA4864" w:rsidR="007F47E5" w:rsidRDefault="002931C3" w:rsidP="1173FD87">
      <w:r w:rsidRPr="1173FD87">
        <w:rPr>
          <w:b/>
          <w:bCs/>
        </w:rPr>
        <w:t>Only if relevant</w:t>
      </w:r>
      <w:r>
        <w:t xml:space="preserve"> - s</w:t>
      </w:r>
      <w:r w:rsidR="006148A9">
        <w:t>eparate</w:t>
      </w:r>
      <w:r w:rsidR="0006564E">
        <w:t xml:space="preserve"> those who are </w:t>
      </w:r>
      <w:r w:rsidR="0006564E" w:rsidRPr="1173FD87">
        <w:rPr>
          <w:b/>
          <w:bCs/>
        </w:rPr>
        <w:t>most in need of the item</w:t>
      </w:r>
      <w:r w:rsidR="0006564E">
        <w:t xml:space="preserve"> </w:t>
      </w:r>
      <w:r w:rsidR="00377834">
        <w:t>from those who wouldn’t need the item (e.g. if active, public and shared mobility schemes were provided).</w:t>
      </w:r>
      <w:r w:rsidR="004F67A3">
        <w:t xml:space="preserve">  </w:t>
      </w:r>
    </w:p>
    <w:p w14:paraId="36EE91D9" w14:textId="38E6CF0E" w:rsidR="005E44A2" w:rsidRDefault="004F67A3" w:rsidP="1173FD87">
      <w:r>
        <w:t xml:space="preserve">If everyone needs the item just identify </w:t>
      </w:r>
      <w:r w:rsidR="00072B7F">
        <w:t xml:space="preserve">% of population that could (theoretically) access the policy </w:t>
      </w:r>
      <w:r w:rsidR="00D6130A">
        <w:t>intervention</w:t>
      </w:r>
      <w:r w:rsidR="00072B7F">
        <w:t>.</w:t>
      </w:r>
    </w:p>
    <w:p w14:paraId="44E7C58A" w14:textId="32B18A20" w:rsidR="00531579" w:rsidRDefault="00531579" w:rsidP="1173FD87">
      <w:r>
        <w:t xml:space="preserve">If </w:t>
      </w:r>
      <w:r w:rsidR="008A35B0">
        <w:t>relevant</w:t>
      </w:r>
      <w:r>
        <w:t xml:space="preserve"> quantitative data is</w:t>
      </w:r>
      <w:r w:rsidR="00A52067">
        <w:t xml:space="preserve"> not</w:t>
      </w:r>
      <w:r>
        <w:t xml:space="preserve"> available </w:t>
      </w:r>
      <w:r w:rsidR="008A35B0">
        <w:t>– just list what quant data is available</w:t>
      </w:r>
      <w:r w:rsidR="00377834">
        <w:t xml:space="preserve"> and provide qualitative description </w:t>
      </w:r>
      <w:r w:rsidR="005E7FE4">
        <w:t xml:space="preserve">of cohort that can access the policy </w:t>
      </w:r>
      <w:r w:rsidR="00BF7316">
        <w:t>intervention</w:t>
      </w:r>
      <w:r w:rsidR="005E7FE4">
        <w:t>.</w:t>
      </w:r>
      <w:r w:rsidR="1FA1EBCB">
        <w:t xml:space="preserve">  For sample list of available quantitative data please see Appendix A –  </w:t>
      </w:r>
      <w:r w:rsidR="78C83E74">
        <w:t xml:space="preserve">The list includes some data sets that are </w:t>
      </w:r>
      <w:r w:rsidR="1FA1EBCB">
        <w:t>Ireland specific</w:t>
      </w:r>
      <w:r w:rsidR="485034FB">
        <w:t xml:space="preserve"> (Central Statistics Office – CSO)</w:t>
      </w:r>
      <w:r w:rsidR="1FA1EBCB">
        <w:t xml:space="preserve"> but can be used as starting point of what is</w:t>
      </w:r>
      <w:r w:rsidR="5C927368" w:rsidRPr="1173FD87">
        <w:t xml:space="preserve"> potentially</w:t>
      </w:r>
      <w:r w:rsidR="1FA1EBCB" w:rsidRPr="1173FD87">
        <w:t xml:space="preserve"> available on a national level.</w:t>
      </w:r>
      <w:r w:rsidR="16AF1748">
        <w:t xml:space="preserve"> EU SILC and other sources available on Eurostat database are also included on the list.</w:t>
      </w:r>
      <w:r w:rsidR="42103CE0">
        <w:t xml:space="preserve"> </w:t>
      </w:r>
    </w:p>
    <w:p w14:paraId="2FB47985" w14:textId="4ACBC62C" w:rsidR="0006479B" w:rsidRDefault="00D02653" w:rsidP="0006479B">
      <w:r>
        <w:t xml:space="preserve">EXAMPLE: </w:t>
      </w:r>
      <w:r w:rsidR="0006479B">
        <w:t xml:space="preserve">Electric Vehicles - </w:t>
      </w:r>
      <w:r w:rsidR="00200BE0">
        <w:t xml:space="preserve">% of those who can afford to buy one, divided into those who most need an EV </w:t>
      </w:r>
      <w:r w:rsidR="00231D2D">
        <w:t xml:space="preserve">most </w:t>
      </w:r>
      <w:r w:rsidR="00200BE0">
        <w:t xml:space="preserve">and those who could arguably switch to </w:t>
      </w:r>
      <w:r w:rsidR="00167C67">
        <w:t>shared mobility in next 5</w:t>
      </w:r>
      <w:r>
        <w:t>-10</w:t>
      </w:r>
      <w:r w:rsidR="00167C67">
        <w:t xml:space="preserve"> years.</w:t>
      </w:r>
      <w:r w:rsidR="7F7EC910">
        <w:t xml:space="preserve">  (For the purposes of this </w:t>
      </w:r>
      <w:r w:rsidR="7F7EC910" w:rsidRPr="1173FD87">
        <w:rPr>
          <w:b/>
          <w:bCs/>
        </w:rPr>
        <w:t>sample table</w:t>
      </w:r>
      <w:r w:rsidR="7F7EC910">
        <w:t xml:space="preserve"> it is assumed that people earning </w:t>
      </w:r>
      <w:r w:rsidR="7F7EC910" w:rsidRPr="1173FD87">
        <w:rPr>
          <w:b/>
          <w:bCs/>
        </w:rPr>
        <w:t>over 40K</w:t>
      </w:r>
      <w:r w:rsidR="7F7EC910">
        <w:t xml:space="preserve"> per annum can afford the investment).</w:t>
      </w:r>
      <w:r w:rsidR="00BF7316">
        <w:rPr>
          <w:rStyle w:val="Funotenzeichen"/>
        </w:rPr>
        <w:footnoteReference w:id="3"/>
      </w:r>
      <w:r w:rsidR="00BF7316">
        <w:rPr>
          <w:rStyle w:val="Funotenzeichen"/>
        </w:rPr>
        <w:footnoteReference w:id="4"/>
      </w:r>
    </w:p>
    <w:p w14:paraId="7CC48F01" w14:textId="77777777" w:rsidR="00DE1221" w:rsidRDefault="00DE1221" w:rsidP="0006479B"/>
    <w:p w14:paraId="0F64352A" w14:textId="77777777" w:rsidR="00DE1221" w:rsidRDefault="00DE1221" w:rsidP="0006479B"/>
    <w:p w14:paraId="651D1E0D" w14:textId="407659EA" w:rsidR="000E145C" w:rsidRPr="00531579" w:rsidRDefault="00645178" w:rsidP="0006479B">
      <w:r w:rsidRPr="001B3B06">
        <w:rPr>
          <w:highlight w:val="lightGray"/>
        </w:rPr>
        <w:lastRenderedPageBreak/>
        <w:t xml:space="preserve">In relation to </w:t>
      </w:r>
      <w:r w:rsidR="00485039" w:rsidRPr="001B3B06">
        <w:rPr>
          <w:highlight w:val="lightGray"/>
        </w:rPr>
        <w:t xml:space="preserve">deep renovation and heating system change, </w:t>
      </w:r>
      <w:r w:rsidR="009862BB" w:rsidRPr="001B3B06">
        <w:rPr>
          <w:highlight w:val="lightGray"/>
        </w:rPr>
        <w:t>2/3 of all residential buildings are in the low efficiency classes D to H and consume more than 100 kWh/sqm per year. Buildings in the worst classes G and H are responsible for 50% of total energy consumption in the building sector.</w:t>
      </w:r>
      <w:r w:rsidR="00A35914" w:rsidRPr="001B3B06">
        <w:rPr>
          <w:highlight w:val="lightGray"/>
        </w:rPr>
        <w:t xml:space="preserve"> So those who are most likely to </w:t>
      </w:r>
      <w:r w:rsidR="00A35914" w:rsidRPr="001B3B06">
        <w:rPr>
          <w:b/>
          <w:bCs/>
          <w:highlight w:val="lightGray"/>
        </w:rPr>
        <w:t>benefit from this are houseowners</w:t>
      </w:r>
      <w:r w:rsidR="00A35914" w:rsidRPr="001B3B06">
        <w:rPr>
          <w:highlight w:val="lightGray"/>
        </w:rPr>
        <w:t xml:space="preserve">, who have the financial means to renovate/retrofit their property. Those who most need it are </w:t>
      </w:r>
      <w:r w:rsidR="00A35914" w:rsidRPr="001B3B06">
        <w:rPr>
          <w:b/>
          <w:bCs/>
          <w:highlight w:val="lightGray"/>
        </w:rPr>
        <w:t>inhabitants</w:t>
      </w:r>
      <w:r w:rsidR="00A35914" w:rsidRPr="001B3B06">
        <w:rPr>
          <w:highlight w:val="lightGray"/>
        </w:rPr>
        <w:t xml:space="preserve"> of worst or badly performing</w:t>
      </w:r>
      <w:r w:rsidR="00603AF1" w:rsidRPr="001B3B06">
        <w:rPr>
          <w:highlight w:val="lightGray"/>
        </w:rPr>
        <w:t xml:space="preserve"> buildings (so </w:t>
      </w:r>
      <w:r w:rsidR="00603AF1" w:rsidRPr="001B3B06">
        <w:rPr>
          <w:b/>
          <w:bCs/>
          <w:highlight w:val="lightGray"/>
        </w:rPr>
        <w:t>66,66% of the population</w:t>
      </w:r>
      <w:r w:rsidR="00603AF1" w:rsidRPr="001B3B06">
        <w:rPr>
          <w:highlight w:val="lightGray"/>
        </w:rPr>
        <w:t>).</w:t>
      </w:r>
      <w:r w:rsidR="00555B3A" w:rsidRPr="001B3B06">
        <w:rPr>
          <w:highlight w:val="lightGray"/>
        </w:rPr>
        <w:t xml:space="preserve"> Urban regions often have a different structure to rural regions in regard to tenancy</w:t>
      </w:r>
      <w:r w:rsidR="007841A5" w:rsidRPr="001B3B06">
        <w:rPr>
          <w:highlight w:val="lightGray"/>
        </w:rPr>
        <w:t xml:space="preserve"> and type of buildings – more percentage of the population rent and live in multi-appartment buildings instead of 1-or-2 family houses.</w:t>
      </w:r>
    </w:p>
    <w:tbl>
      <w:tblPr>
        <w:tblStyle w:val="Tabellenraster"/>
        <w:tblW w:w="7749" w:type="dxa"/>
        <w:tblLook w:val="04A0" w:firstRow="1" w:lastRow="0" w:firstColumn="1" w:lastColumn="0" w:noHBand="0" w:noVBand="1"/>
      </w:tblPr>
      <w:tblGrid>
        <w:gridCol w:w="1657"/>
        <w:gridCol w:w="2952"/>
        <w:gridCol w:w="984"/>
        <w:gridCol w:w="986"/>
        <w:gridCol w:w="1170"/>
      </w:tblGrid>
      <w:tr w:rsidR="00003AB2" w14:paraId="67966D1D" w14:textId="200A7D00" w:rsidTr="00003AB2">
        <w:tc>
          <w:tcPr>
            <w:tcW w:w="1657" w:type="dxa"/>
          </w:tcPr>
          <w:p w14:paraId="2D6D778A" w14:textId="4FC6872C" w:rsidR="00003AB2" w:rsidRDefault="00003AB2" w:rsidP="002F6391">
            <w:bookmarkStart w:id="5" w:name="_Hlk197937311"/>
          </w:p>
        </w:tc>
        <w:tc>
          <w:tcPr>
            <w:tcW w:w="2952" w:type="dxa"/>
          </w:tcPr>
          <w:p w14:paraId="5AFDE4A9" w14:textId="356A9080" w:rsidR="00003AB2" w:rsidRDefault="00003AB2" w:rsidP="002F6391">
            <w:pPr>
              <w:rPr>
                <w:b/>
                <w:bCs/>
              </w:rPr>
            </w:pPr>
            <w:r>
              <w:t xml:space="preserve">No of ppl earning </w:t>
            </w:r>
            <w:r w:rsidRPr="00910541">
              <w:t>over 45K/year and 60K/year gross income/ OR 31.500€/year or 42.000€/year net</w:t>
            </w:r>
          </w:p>
          <w:p w14:paraId="1161FA01" w14:textId="76CCD08C" w:rsidR="00003AB2" w:rsidRDefault="00003AB2" w:rsidP="008D32A7">
            <w:pPr>
              <w:pStyle w:val="Listenabsatz"/>
              <w:numPr>
                <w:ilvl w:val="0"/>
                <w:numId w:val="22"/>
              </w:numPr>
            </w:pPr>
            <w:r>
              <w:t>Difficult to estimate; rather median equivalised income per group</w:t>
            </w:r>
          </w:p>
        </w:tc>
        <w:tc>
          <w:tcPr>
            <w:tcW w:w="984" w:type="dxa"/>
          </w:tcPr>
          <w:p w14:paraId="538C62A0" w14:textId="1535CEC0" w:rsidR="00003AB2" w:rsidRDefault="00003AB2" w:rsidP="002F6391">
            <w:r>
              <w:t>cities</w:t>
            </w:r>
          </w:p>
        </w:tc>
        <w:tc>
          <w:tcPr>
            <w:tcW w:w="986" w:type="dxa"/>
          </w:tcPr>
          <w:p w14:paraId="20015DB8" w14:textId="46CFAB51" w:rsidR="00003AB2" w:rsidRDefault="00003AB2" w:rsidP="002F6391">
            <w:r>
              <w:t>towns</w:t>
            </w:r>
          </w:p>
        </w:tc>
        <w:tc>
          <w:tcPr>
            <w:tcW w:w="1170" w:type="dxa"/>
          </w:tcPr>
          <w:p w14:paraId="5B1E1A1B" w14:textId="5CE14848" w:rsidR="00003AB2" w:rsidRDefault="00003AB2" w:rsidP="002F6391">
            <w:r>
              <w:t>Rural arears</w:t>
            </w:r>
          </w:p>
        </w:tc>
      </w:tr>
      <w:tr w:rsidR="00003AB2" w14:paraId="336C7C2A" w14:textId="7F1F02AA" w:rsidTr="00003AB2">
        <w:tc>
          <w:tcPr>
            <w:tcW w:w="1657" w:type="dxa"/>
          </w:tcPr>
          <w:p w14:paraId="10E4F2CA" w14:textId="7D8CC723" w:rsidR="00003AB2" w:rsidRDefault="00003AB2" w:rsidP="002F6391">
            <w:r>
              <w:t>Male</w:t>
            </w:r>
          </w:p>
        </w:tc>
        <w:tc>
          <w:tcPr>
            <w:tcW w:w="2952" w:type="dxa"/>
          </w:tcPr>
          <w:p w14:paraId="144A4092" w14:textId="76FED42B" w:rsidR="00003AB2" w:rsidRDefault="00003AB2" w:rsidP="002F6391">
            <w:r>
              <w:t>28.203€ net income/year</w:t>
            </w:r>
          </w:p>
        </w:tc>
        <w:tc>
          <w:tcPr>
            <w:tcW w:w="984" w:type="dxa"/>
          </w:tcPr>
          <w:p w14:paraId="5CF220C2" w14:textId="05B4FC6D" w:rsidR="00003AB2" w:rsidRDefault="00003AB2" w:rsidP="002F6391">
            <w:r>
              <w:t>27.686€</w:t>
            </w:r>
          </w:p>
        </w:tc>
        <w:tc>
          <w:tcPr>
            <w:tcW w:w="986" w:type="dxa"/>
          </w:tcPr>
          <w:p w14:paraId="71450817" w14:textId="3822FC75" w:rsidR="00003AB2" w:rsidRDefault="00003AB2" w:rsidP="002F6391">
            <w:r>
              <w:t>28.571€</w:t>
            </w:r>
          </w:p>
        </w:tc>
        <w:tc>
          <w:tcPr>
            <w:tcW w:w="1170" w:type="dxa"/>
          </w:tcPr>
          <w:p w14:paraId="75E7A9E2" w14:textId="54188E1B" w:rsidR="00003AB2" w:rsidRDefault="00003AB2" w:rsidP="002F6391">
            <w:r>
              <w:t>28.374€</w:t>
            </w:r>
          </w:p>
        </w:tc>
      </w:tr>
      <w:tr w:rsidR="00003AB2" w14:paraId="1954C49F" w14:textId="1DA567A2" w:rsidTr="00003AB2">
        <w:tc>
          <w:tcPr>
            <w:tcW w:w="1657" w:type="dxa"/>
          </w:tcPr>
          <w:p w14:paraId="2FB3C09E" w14:textId="77777777" w:rsidR="00003AB2" w:rsidRPr="00053511" w:rsidRDefault="00003AB2" w:rsidP="002F6391">
            <w:pPr>
              <w:rPr>
                <w:b/>
                <w:bCs/>
              </w:rPr>
            </w:pPr>
            <w:r w:rsidRPr="00053511">
              <w:rPr>
                <w:b/>
                <w:bCs/>
              </w:rPr>
              <w:t xml:space="preserve">Female </w:t>
            </w:r>
          </w:p>
          <w:p w14:paraId="63E435AA" w14:textId="7F104F00" w:rsidR="00003AB2" w:rsidRDefault="00003AB2" w:rsidP="002F6391">
            <w:r>
              <w:t>&amp; Gender minorities</w:t>
            </w:r>
          </w:p>
        </w:tc>
        <w:tc>
          <w:tcPr>
            <w:tcW w:w="2952" w:type="dxa"/>
          </w:tcPr>
          <w:p w14:paraId="7A9269F4" w14:textId="62C24554" w:rsidR="00003AB2" w:rsidRDefault="00003AB2" w:rsidP="002F6391">
            <w:r>
              <w:t>27.038€/year net income</w:t>
            </w:r>
          </w:p>
        </w:tc>
        <w:tc>
          <w:tcPr>
            <w:tcW w:w="984" w:type="dxa"/>
          </w:tcPr>
          <w:p w14:paraId="74521727" w14:textId="201E8F53" w:rsidR="00003AB2" w:rsidRPr="00512E20" w:rsidRDefault="00003AB2" w:rsidP="002F6391">
            <w:r w:rsidRPr="00512E20">
              <w:t>26.653€</w:t>
            </w:r>
          </w:p>
        </w:tc>
        <w:tc>
          <w:tcPr>
            <w:tcW w:w="986" w:type="dxa"/>
          </w:tcPr>
          <w:p w14:paraId="2B3926AC" w14:textId="40F4471C" w:rsidR="00003AB2" w:rsidRDefault="00003AB2" w:rsidP="002F6391">
            <w:r>
              <w:t>27.289€</w:t>
            </w:r>
          </w:p>
        </w:tc>
        <w:tc>
          <w:tcPr>
            <w:tcW w:w="1170" w:type="dxa"/>
          </w:tcPr>
          <w:p w14:paraId="748E4436" w14:textId="19B3A0A8" w:rsidR="00003AB2" w:rsidRDefault="00003AB2" w:rsidP="002F6391">
            <w:r>
              <w:t>27.501€</w:t>
            </w:r>
          </w:p>
        </w:tc>
      </w:tr>
      <w:tr w:rsidR="00003AB2" w14:paraId="04339057" w14:textId="77777777" w:rsidTr="00003AB2">
        <w:tc>
          <w:tcPr>
            <w:tcW w:w="1657" w:type="dxa"/>
          </w:tcPr>
          <w:p w14:paraId="751A1B8C" w14:textId="5871857B" w:rsidR="00003AB2" w:rsidRDefault="00003AB2" w:rsidP="002F6391">
            <w:commentRangeStart w:id="6"/>
            <w:r>
              <w:t>Non-EU citizenship</w:t>
            </w:r>
            <w:commentRangeEnd w:id="6"/>
            <w:r>
              <w:rPr>
                <w:rStyle w:val="Kommentarzeichen"/>
              </w:rPr>
              <w:commentReference w:id="6"/>
            </w:r>
          </w:p>
        </w:tc>
        <w:tc>
          <w:tcPr>
            <w:tcW w:w="2952" w:type="dxa"/>
          </w:tcPr>
          <w:p w14:paraId="7C704775" w14:textId="77777777" w:rsidR="00003AB2" w:rsidRDefault="00003AB2" w:rsidP="002F6391">
            <w:r>
              <w:t>20.640€/year net income</w:t>
            </w:r>
          </w:p>
          <w:p w14:paraId="0E1EDA20" w14:textId="77777777" w:rsidR="00003AB2" w:rsidRDefault="00003AB2" w:rsidP="002F6391">
            <w:r>
              <w:t>Men: 20.886€/year net income</w:t>
            </w:r>
          </w:p>
          <w:p w14:paraId="059FCD4A" w14:textId="5A6822E6" w:rsidR="00003AB2" w:rsidRDefault="00003AB2" w:rsidP="002F6391">
            <w:r>
              <w:t>Women: 20.033/year net income</w:t>
            </w:r>
          </w:p>
        </w:tc>
        <w:tc>
          <w:tcPr>
            <w:tcW w:w="984" w:type="dxa"/>
          </w:tcPr>
          <w:p w14:paraId="0ED6F917" w14:textId="77777777" w:rsidR="00003AB2" w:rsidRDefault="00003AB2" w:rsidP="002F6391"/>
        </w:tc>
        <w:tc>
          <w:tcPr>
            <w:tcW w:w="986" w:type="dxa"/>
          </w:tcPr>
          <w:p w14:paraId="238E841C" w14:textId="77777777" w:rsidR="00003AB2" w:rsidRDefault="00003AB2" w:rsidP="002F6391"/>
        </w:tc>
        <w:tc>
          <w:tcPr>
            <w:tcW w:w="1170" w:type="dxa"/>
          </w:tcPr>
          <w:p w14:paraId="10DB26E6" w14:textId="77777777" w:rsidR="00003AB2" w:rsidRDefault="00003AB2" w:rsidP="002F6391"/>
        </w:tc>
      </w:tr>
      <w:tr w:rsidR="00003AB2" w14:paraId="37F12769" w14:textId="13BE63BB" w:rsidTr="00003AB2">
        <w:tc>
          <w:tcPr>
            <w:tcW w:w="1657" w:type="dxa"/>
          </w:tcPr>
          <w:p w14:paraId="748D1078" w14:textId="18C1A78D" w:rsidR="00003AB2" w:rsidRDefault="00003AB2" w:rsidP="002F6391">
            <w:r>
              <w:t>18-24</w:t>
            </w:r>
          </w:p>
        </w:tc>
        <w:tc>
          <w:tcPr>
            <w:tcW w:w="2952" w:type="dxa"/>
          </w:tcPr>
          <w:p w14:paraId="62BDC4D3" w14:textId="529B34CC" w:rsidR="00003AB2" w:rsidRDefault="00003AB2" w:rsidP="002F6391">
            <w:r>
              <w:t>25.056/year net income</w:t>
            </w:r>
          </w:p>
        </w:tc>
        <w:tc>
          <w:tcPr>
            <w:tcW w:w="984" w:type="dxa"/>
          </w:tcPr>
          <w:p w14:paraId="6677BFEC" w14:textId="77777777" w:rsidR="00003AB2" w:rsidRDefault="00003AB2" w:rsidP="002F6391"/>
        </w:tc>
        <w:tc>
          <w:tcPr>
            <w:tcW w:w="986" w:type="dxa"/>
          </w:tcPr>
          <w:p w14:paraId="13A20BA1" w14:textId="77777777" w:rsidR="00003AB2" w:rsidRDefault="00003AB2" w:rsidP="002F6391"/>
        </w:tc>
        <w:tc>
          <w:tcPr>
            <w:tcW w:w="1170" w:type="dxa"/>
          </w:tcPr>
          <w:p w14:paraId="532B1CF5" w14:textId="77777777" w:rsidR="00003AB2" w:rsidRDefault="00003AB2" w:rsidP="002F6391"/>
        </w:tc>
      </w:tr>
      <w:tr w:rsidR="00003AB2" w14:paraId="6F7EE5D5" w14:textId="77777777" w:rsidTr="00003AB2">
        <w:tc>
          <w:tcPr>
            <w:tcW w:w="1657" w:type="dxa"/>
          </w:tcPr>
          <w:p w14:paraId="605E170C" w14:textId="3C173AE3" w:rsidR="00003AB2" w:rsidRDefault="00003AB2" w:rsidP="002F6391">
            <w:r>
              <w:t>25-49</w:t>
            </w:r>
          </w:p>
        </w:tc>
        <w:tc>
          <w:tcPr>
            <w:tcW w:w="2952" w:type="dxa"/>
          </w:tcPr>
          <w:p w14:paraId="14A71D60" w14:textId="44A656E7" w:rsidR="00003AB2" w:rsidRDefault="00003AB2" w:rsidP="002F6391">
            <w:r>
              <w:t>29.766/year net income</w:t>
            </w:r>
          </w:p>
        </w:tc>
        <w:tc>
          <w:tcPr>
            <w:tcW w:w="984" w:type="dxa"/>
          </w:tcPr>
          <w:p w14:paraId="2BB512E3" w14:textId="77777777" w:rsidR="00003AB2" w:rsidRDefault="00003AB2" w:rsidP="002F6391"/>
        </w:tc>
        <w:tc>
          <w:tcPr>
            <w:tcW w:w="986" w:type="dxa"/>
          </w:tcPr>
          <w:p w14:paraId="5D975815" w14:textId="77777777" w:rsidR="00003AB2" w:rsidRDefault="00003AB2" w:rsidP="002F6391"/>
        </w:tc>
        <w:tc>
          <w:tcPr>
            <w:tcW w:w="1170" w:type="dxa"/>
          </w:tcPr>
          <w:p w14:paraId="13F4C00B" w14:textId="77777777" w:rsidR="00003AB2" w:rsidRDefault="00003AB2" w:rsidP="002F6391"/>
        </w:tc>
      </w:tr>
      <w:tr w:rsidR="00003AB2" w14:paraId="46FA4DB0" w14:textId="77777777" w:rsidTr="00003AB2">
        <w:tc>
          <w:tcPr>
            <w:tcW w:w="1657" w:type="dxa"/>
          </w:tcPr>
          <w:p w14:paraId="25D4CBBA" w14:textId="33D3CB7A" w:rsidR="00003AB2" w:rsidRDefault="00003AB2" w:rsidP="002F6391">
            <w:r>
              <w:t>50-64</w:t>
            </w:r>
          </w:p>
        </w:tc>
        <w:tc>
          <w:tcPr>
            <w:tcW w:w="2952" w:type="dxa"/>
          </w:tcPr>
          <w:p w14:paraId="6F986CA5" w14:textId="513593DC" w:rsidR="00003AB2" w:rsidRDefault="00003AB2" w:rsidP="002F6391">
            <w:r>
              <w:t>30.908/year net income</w:t>
            </w:r>
          </w:p>
        </w:tc>
        <w:tc>
          <w:tcPr>
            <w:tcW w:w="984" w:type="dxa"/>
          </w:tcPr>
          <w:p w14:paraId="477B1F3E" w14:textId="77777777" w:rsidR="00003AB2" w:rsidRDefault="00003AB2" w:rsidP="002F6391"/>
        </w:tc>
        <w:tc>
          <w:tcPr>
            <w:tcW w:w="986" w:type="dxa"/>
          </w:tcPr>
          <w:p w14:paraId="6CF04196" w14:textId="77777777" w:rsidR="00003AB2" w:rsidRDefault="00003AB2" w:rsidP="002F6391"/>
        </w:tc>
        <w:tc>
          <w:tcPr>
            <w:tcW w:w="1170" w:type="dxa"/>
          </w:tcPr>
          <w:p w14:paraId="265918DD" w14:textId="77777777" w:rsidR="00003AB2" w:rsidRDefault="00003AB2" w:rsidP="002F6391"/>
        </w:tc>
      </w:tr>
      <w:bookmarkEnd w:id="5"/>
    </w:tbl>
    <w:p w14:paraId="486381FF" w14:textId="77777777" w:rsidR="002F6391" w:rsidRDefault="002F6391" w:rsidP="002F6391"/>
    <w:p w14:paraId="15E2CD8E" w14:textId="77777777" w:rsidR="00B240B6" w:rsidRDefault="00A24736" w:rsidP="00A24736">
      <w:r>
        <w:t>We can also find out</w:t>
      </w:r>
      <w:r w:rsidR="00B240B6">
        <w:t>:</w:t>
      </w:r>
    </w:p>
    <w:p w14:paraId="215FE55E" w14:textId="00C2CB93" w:rsidR="00A24736" w:rsidRPr="00A24736" w:rsidRDefault="00B240B6" w:rsidP="00A24736">
      <w:pPr>
        <w:rPr>
          <w:b/>
          <w:bCs/>
          <w:lang w:val="en-US"/>
        </w:rPr>
      </w:pPr>
      <w:hyperlink r:id="rId24" w:history="1">
        <w:r w:rsidRPr="00B240B6">
          <w:rPr>
            <w:rStyle w:val="Hyperlink"/>
            <w:b/>
            <w:bCs/>
            <w:lang w:val="en-US"/>
          </w:rPr>
          <w:t>Mean and median income by group of citizenship (population aged 18 and over)</w:t>
        </w:r>
      </w:hyperlink>
    </w:p>
    <w:p w14:paraId="2D84E5B7" w14:textId="408916EB" w:rsidR="00F72B97" w:rsidRDefault="00F72B97" w:rsidP="00F72B97">
      <w:pPr>
        <w:rPr>
          <w:b/>
          <w:bCs/>
          <w:lang w:val="en-US"/>
        </w:rPr>
      </w:pPr>
      <w:hyperlink r:id="rId25" w:history="1">
        <w:r w:rsidRPr="00F72B97">
          <w:rPr>
            <w:rStyle w:val="Hyperlink"/>
            <w:b/>
            <w:bCs/>
            <w:lang w:val="en-US"/>
          </w:rPr>
          <w:t>Mean and median income by degree of urbanisation</w:t>
        </w:r>
      </w:hyperlink>
    </w:p>
    <w:p w14:paraId="095889CF" w14:textId="3128B5DC" w:rsidR="009D104E" w:rsidRDefault="009D104E" w:rsidP="009D104E">
      <w:pPr>
        <w:rPr>
          <w:b/>
          <w:bCs/>
          <w:lang w:val="en-US"/>
        </w:rPr>
      </w:pPr>
      <w:hyperlink r:id="rId26" w:history="1">
        <w:r w:rsidRPr="009D104E">
          <w:rPr>
            <w:rStyle w:val="Hyperlink"/>
            <w:b/>
            <w:bCs/>
            <w:lang w:val="en-US"/>
          </w:rPr>
          <w:t>Share of people having income greater or equal to specific national thresholds by age and sex</w:t>
        </w:r>
      </w:hyperlink>
    </w:p>
    <w:p w14:paraId="677483AD" w14:textId="77777777" w:rsidR="000B741B" w:rsidRPr="009D104E" w:rsidRDefault="000B741B" w:rsidP="009D104E">
      <w:pPr>
        <w:rPr>
          <w:b/>
          <w:bCs/>
          <w:lang w:val="en-US"/>
        </w:rPr>
      </w:pPr>
    </w:p>
    <w:p w14:paraId="7E036E4E" w14:textId="77777777" w:rsidR="009D104E" w:rsidRPr="00F72B97" w:rsidRDefault="009D104E" w:rsidP="00F72B97">
      <w:pPr>
        <w:rPr>
          <w:b/>
          <w:bCs/>
          <w:lang w:val="en-US"/>
        </w:rPr>
      </w:pPr>
    </w:p>
    <w:p w14:paraId="3D200EE8" w14:textId="792DB745" w:rsidR="00BF7316" w:rsidRPr="00A24736" w:rsidRDefault="00BF7316" w:rsidP="002F6391">
      <w:pPr>
        <w:rPr>
          <w:lang w:val="en-US"/>
        </w:rPr>
      </w:pPr>
    </w:p>
    <w:p w14:paraId="2683E43F" w14:textId="77777777" w:rsidR="00BF7316" w:rsidRDefault="00BF7316">
      <w:r>
        <w:br w:type="page"/>
      </w:r>
    </w:p>
    <w:p w14:paraId="0F6A786F" w14:textId="11E8AEBB" w:rsidR="000061ED" w:rsidRDefault="50C712AF" w:rsidP="002F6391">
      <w:r>
        <w:lastRenderedPageBreak/>
        <w:t xml:space="preserve">Section 2c – HIGH LEVEL </w:t>
      </w:r>
      <w:r w:rsidR="00B61DED">
        <w:t>DISADVANTAGED COHORTS</w:t>
      </w:r>
      <w:r w:rsidR="0073094E">
        <w:t xml:space="preserve"> </w:t>
      </w:r>
    </w:p>
    <w:p w14:paraId="41E2D2C3" w14:textId="036B6508" w:rsidR="00910B67" w:rsidRDefault="00122A0E" w:rsidP="005E44A2">
      <w:pPr>
        <w:pStyle w:val="Listenabsatz"/>
        <w:numPr>
          <w:ilvl w:val="0"/>
          <w:numId w:val="7"/>
        </w:numPr>
      </w:pPr>
      <w:r w:rsidRPr="00122A0E">
        <w:t>If relevant</w:t>
      </w:r>
      <w:r w:rsidR="00D91DAC">
        <w:t xml:space="preserve">, in addition to </w:t>
      </w:r>
      <w:r w:rsidR="00D91DAC" w:rsidRPr="00FF5059">
        <w:rPr>
          <w:b/>
          <w:bCs/>
        </w:rPr>
        <w:t>income threshold</w:t>
      </w:r>
      <w:r w:rsidR="00D91DAC">
        <w:t>,</w:t>
      </w:r>
      <w:r w:rsidRPr="00122A0E">
        <w:t xml:space="preserve"> identify </w:t>
      </w:r>
      <w:r w:rsidRPr="00122A0E">
        <w:rPr>
          <w:b/>
          <w:bCs/>
        </w:rPr>
        <w:t xml:space="preserve">key factor of </w:t>
      </w:r>
      <w:r w:rsidR="001C4FD9">
        <w:rPr>
          <w:b/>
          <w:bCs/>
        </w:rPr>
        <w:t xml:space="preserve">risk </w:t>
      </w:r>
      <w:r w:rsidR="001C4FD9">
        <w:t xml:space="preserve">of not being able to access policy </w:t>
      </w:r>
      <w:r w:rsidR="00292EEC">
        <w:t>intervention</w:t>
      </w:r>
      <w:r w:rsidRPr="00122A0E">
        <w:t xml:space="preserve"> e.g. people who live more than 20k outside an urban centre</w:t>
      </w:r>
      <w:r w:rsidR="001C4FD9">
        <w:t xml:space="preserve"> need a vehicle for private use; </w:t>
      </w:r>
      <w:r w:rsidR="001C4FD9" w:rsidRPr="009A4CCB">
        <w:rPr>
          <w:b/>
          <w:bCs/>
        </w:rPr>
        <w:t xml:space="preserve">tenants </w:t>
      </w:r>
      <w:r w:rsidR="00910B67" w:rsidRPr="009A4CCB">
        <w:rPr>
          <w:b/>
          <w:bCs/>
        </w:rPr>
        <w:t>have no control over housing adequacy</w:t>
      </w:r>
      <w:r w:rsidRPr="00122A0E">
        <w:t xml:space="preserve"> </w:t>
      </w:r>
    </w:p>
    <w:p w14:paraId="13B86DDB" w14:textId="77777777" w:rsidR="00910B67" w:rsidRDefault="00910B67" w:rsidP="00910B67">
      <w:pPr>
        <w:pStyle w:val="Listenabsatz"/>
      </w:pPr>
    </w:p>
    <w:p w14:paraId="3E47FE38" w14:textId="3A1D8397" w:rsidR="009C3627" w:rsidRDefault="00910B67" w:rsidP="00910B67">
      <w:pPr>
        <w:pStyle w:val="Listenabsatz"/>
      </w:pPr>
      <w:r>
        <w:t>Combining income threshold (e.g. earning under 40K) and the key factor of risk (e.g. rural dweller/tenant</w:t>
      </w:r>
      <w:r w:rsidR="00C11BBE">
        <w:t>) outline a high level demographic profile of those who cannot afford the item by gender and age.</w:t>
      </w:r>
      <w:r w:rsidR="00B14956">
        <w:rPr>
          <w:rStyle w:val="Funotenzeichen"/>
        </w:rPr>
        <w:footnoteReference w:id="5"/>
      </w:r>
    </w:p>
    <w:p w14:paraId="5DBCD3A6" w14:textId="77777777" w:rsidR="00E470DB" w:rsidRDefault="00E470DB" w:rsidP="00910B67">
      <w:pPr>
        <w:pStyle w:val="Listenabsatz"/>
      </w:pPr>
    </w:p>
    <w:p w14:paraId="02A49500" w14:textId="449543E1" w:rsidR="00E470DB" w:rsidRDefault="00C54E3E" w:rsidP="00910B67">
      <w:pPr>
        <w:pStyle w:val="Listenabsatz"/>
      </w:pPr>
      <w:r>
        <w:t>Overall cohort by key d</w:t>
      </w:r>
      <w:r w:rsidR="00E470DB">
        <w:t>isadvantage</w:t>
      </w:r>
      <w:r>
        <w:t xml:space="preserve"> </w:t>
      </w:r>
      <w:r w:rsidR="00E470DB">
        <w:t xml:space="preserve"> – </w:t>
      </w:r>
      <w:r>
        <w:t xml:space="preserve">e.g. </w:t>
      </w:r>
      <w:r w:rsidR="00E470DB">
        <w:t>under income threshold</w:t>
      </w:r>
    </w:p>
    <w:p w14:paraId="364BAAEB" w14:textId="430DAC92" w:rsidR="00E470DB" w:rsidRDefault="00E470DB" w:rsidP="00910B67">
      <w:pPr>
        <w:pStyle w:val="Listenabsatz"/>
      </w:pPr>
      <w:r w:rsidRPr="00E84611">
        <w:rPr>
          <w:b/>
          <w:bCs/>
        </w:rPr>
        <w:t>Additional risk factor</w:t>
      </w:r>
      <w:r>
        <w:t xml:space="preserve"> e.g. rural/</w:t>
      </w:r>
      <w:r w:rsidR="00E84611">
        <w:t>urban; tenant/homeowner</w:t>
      </w:r>
    </w:p>
    <w:p w14:paraId="6AE8BF4F" w14:textId="63473D2D" w:rsidR="00230313" w:rsidRDefault="00E470DB" w:rsidP="00C54E3E">
      <w:pPr>
        <w:pStyle w:val="Listenabsatz"/>
      </w:pPr>
      <w:r>
        <w:t>By Gender and Age</w:t>
      </w:r>
    </w:p>
    <w:p w14:paraId="53BEBC0D" w14:textId="13783315" w:rsidR="00174722" w:rsidRDefault="00016EF4" w:rsidP="00016EF4">
      <w:r w:rsidRPr="00484BD4">
        <w:rPr>
          <w:highlight w:val="lightGray"/>
        </w:rPr>
        <w:t>From this data, and the data outlined above, no one living alone would be able to afford renovation</w:t>
      </w:r>
      <w:r w:rsidR="0045042E" w:rsidRPr="00484BD4">
        <w:rPr>
          <w:highlight w:val="lightGray"/>
        </w:rPr>
        <w:t xml:space="preserve"> and possible 15 years repayment period are thought to short.</w:t>
      </w:r>
      <w:r w:rsidR="002B4473" w:rsidRPr="00484BD4">
        <w:rPr>
          <w:highlight w:val="lightGray"/>
        </w:rPr>
        <w:t xml:space="preserve"> And what becomes evident, that although tenants don’t even have the chance to decide on renovation measures, they are also </w:t>
      </w:r>
      <w:r w:rsidR="00564ACE" w:rsidRPr="00484BD4">
        <w:rPr>
          <w:highlight w:val="lightGray"/>
        </w:rPr>
        <w:t xml:space="preserve">economically not able to support a renovation </w:t>
      </w:r>
      <w:r w:rsidR="00564ACE" w:rsidRPr="00484BD4">
        <w:rPr>
          <w:b/>
          <w:bCs/>
          <w:highlight w:val="lightGray"/>
        </w:rPr>
        <w:t>or deal with the possible 8% rent increase.</w:t>
      </w:r>
    </w:p>
    <w:tbl>
      <w:tblPr>
        <w:tblStyle w:val="Tabellenraster"/>
        <w:tblW w:w="0" w:type="auto"/>
        <w:tblLook w:val="04A0" w:firstRow="1" w:lastRow="0" w:firstColumn="1" w:lastColumn="0" w:noHBand="0" w:noVBand="1"/>
      </w:tblPr>
      <w:tblGrid>
        <w:gridCol w:w="1775"/>
        <w:gridCol w:w="1522"/>
        <w:gridCol w:w="1891"/>
        <w:gridCol w:w="1891"/>
        <w:gridCol w:w="1891"/>
      </w:tblGrid>
      <w:tr w:rsidR="008D56DD" w14:paraId="2EBBFE7D" w14:textId="3052E958" w:rsidTr="00531B2C">
        <w:tc>
          <w:tcPr>
            <w:tcW w:w="1775" w:type="dxa"/>
          </w:tcPr>
          <w:p w14:paraId="1A008A77" w14:textId="77777777" w:rsidR="008D56DD" w:rsidRDefault="008D56DD" w:rsidP="00FE0762"/>
        </w:tc>
        <w:tc>
          <w:tcPr>
            <w:tcW w:w="1522" w:type="dxa"/>
          </w:tcPr>
          <w:p w14:paraId="21CCBBF1" w14:textId="7014BD79" w:rsidR="008D56DD" w:rsidRDefault="008D56DD" w:rsidP="00FE0762">
            <w:r>
              <w:t>Cohort 1</w:t>
            </w:r>
          </w:p>
        </w:tc>
        <w:tc>
          <w:tcPr>
            <w:tcW w:w="1891" w:type="dxa"/>
          </w:tcPr>
          <w:p w14:paraId="6CB16F32" w14:textId="4E1B9B24" w:rsidR="008D56DD" w:rsidRDefault="008D56DD" w:rsidP="00FE0762">
            <w:r>
              <w:t>Median equivalised net income</w:t>
            </w:r>
          </w:p>
        </w:tc>
        <w:tc>
          <w:tcPr>
            <w:tcW w:w="1891" w:type="dxa"/>
          </w:tcPr>
          <w:p w14:paraId="72DC58D6" w14:textId="4FC5A756" w:rsidR="008D56DD" w:rsidRDefault="008D56DD" w:rsidP="00FE0762">
            <w:r>
              <w:t>Cohort 2</w:t>
            </w:r>
          </w:p>
        </w:tc>
        <w:tc>
          <w:tcPr>
            <w:tcW w:w="1891" w:type="dxa"/>
          </w:tcPr>
          <w:p w14:paraId="77CEA703" w14:textId="7ACF2657" w:rsidR="008D56DD" w:rsidRDefault="008D56DD" w:rsidP="00FE0762">
            <w:r>
              <w:t>Median equivalised net income</w:t>
            </w:r>
          </w:p>
        </w:tc>
      </w:tr>
      <w:tr w:rsidR="008D56DD" w14:paraId="099B3F67" w14:textId="176A884D" w:rsidTr="00531B2C">
        <w:tc>
          <w:tcPr>
            <w:tcW w:w="1775" w:type="dxa"/>
          </w:tcPr>
          <w:p w14:paraId="184FABF7" w14:textId="77777777" w:rsidR="008D56DD" w:rsidRDefault="008D56DD" w:rsidP="00FE0762"/>
        </w:tc>
        <w:tc>
          <w:tcPr>
            <w:tcW w:w="1522" w:type="dxa"/>
          </w:tcPr>
          <w:p w14:paraId="4384F321" w14:textId="45595312" w:rsidR="008D56DD" w:rsidRDefault="008D56DD" w:rsidP="00FE0762">
            <w:r>
              <w:t>Homeowner</w:t>
            </w:r>
          </w:p>
        </w:tc>
        <w:tc>
          <w:tcPr>
            <w:tcW w:w="1891" w:type="dxa"/>
          </w:tcPr>
          <w:p w14:paraId="2723F0A9" w14:textId="7E399270" w:rsidR="008D56DD" w:rsidRDefault="008D56DD" w:rsidP="00FE0762">
            <w:r>
              <w:t>Homeowner</w:t>
            </w:r>
          </w:p>
        </w:tc>
        <w:tc>
          <w:tcPr>
            <w:tcW w:w="1891" w:type="dxa"/>
          </w:tcPr>
          <w:p w14:paraId="0BFC8749" w14:textId="0D984F39" w:rsidR="008D56DD" w:rsidRDefault="008D56DD" w:rsidP="00FE0762">
            <w:r>
              <w:t>Tenant</w:t>
            </w:r>
          </w:p>
        </w:tc>
        <w:tc>
          <w:tcPr>
            <w:tcW w:w="1891" w:type="dxa"/>
          </w:tcPr>
          <w:p w14:paraId="6CFBA419" w14:textId="7D946E9E" w:rsidR="008D56DD" w:rsidRDefault="008D56DD" w:rsidP="00FE0762">
            <w:r>
              <w:t>Tenant</w:t>
            </w:r>
          </w:p>
        </w:tc>
      </w:tr>
      <w:tr w:rsidR="008D56DD" w14:paraId="31EF9EDB" w14:textId="16C4AB33" w:rsidTr="00531B2C">
        <w:tc>
          <w:tcPr>
            <w:tcW w:w="1775" w:type="dxa"/>
          </w:tcPr>
          <w:p w14:paraId="113EF69B" w14:textId="785BE191" w:rsidR="008D56DD" w:rsidRDefault="008D56DD" w:rsidP="00FE0762">
            <w:r>
              <w:t>Total</w:t>
            </w:r>
          </w:p>
        </w:tc>
        <w:tc>
          <w:tcPr>
            <w:tcW w:w="1522" w:type="dxa"/>
          </w:tcPr>
          <w:p w14:paraId="37875C1F" w14:textId="6BAB656F" w:rsidR="008D56DD" w:rsidRDefault="008D56DD" w:rsidP="00FE0762">
            <w:r>
              <w:t>47,2</w:t>
            </w:r>
            <w:r w:rsidR="006D44DD">
              <w:t>%</w:t>
            </w:r>
          </w:p>
        </w:tc>
        <w:tc>
          <w:tcPr>
            <w:tcW w:w="1891" w:type="dxa"/>
          </w:tcPr>
          <w:p w14:paraId="01B03B91" w14:textId="55CB19D8" w:rsidR="008D56DD" w:rsidRDefault="006D44DD" w:rsidP="00FE0762">
            <w:r>
              <w:t>31.561€</w:t>
            </w:r>
          </w:p>
        </w:tc>
        <w:tc>
          <w:tcPr>
            <w:tcW w:w="1891" w:type="dxa"/>
          </w:tcPr>
          <w:p w14:paraId="5EE5D37F" w14:textId="14F4781A" w:rsidR="008D56DD" w:rsidRDefault="008D56DD" w:rsidP="00FE0762">
            <w:r>
              <w:t>52,8%</w:t>
            </w:r>
          </w:p>
        </w:tc>
        <w:tc>
          <w:tcPr>
            <w:tcW w:w="1891" w:type="dxa"/>
          </w:tcPr>
          <w:p w14:paraId="11E881F2" w14:textId="398AEC08" w:rsidR="008D56DD" w:rsidRPr="009D3A8B" w:rsidRDefault="00280384" w:rsidP="00FE0762">
            <w:pPr>
              <w:rPr>
                <w:b/>
                <w:bCs/>
              </w:rPr>
            </w:pPr>
            <w:r w:rsidRPr="009D3A8B">
              <w:rPr>
                <w:b/>
                <w:bCs/>
              </w:rPr>
              <w:t>24.156€</w:t>
            </w:r>
          </w:p>
        </w:tc>
      </w:tr>
      <w:tr w:rsidR="008D56DD" w14:paraId="1BBDECDB" w14:textId="50091439" w:rsidTr="00531B2C">
        <w:tc>
          <w:tcPr>
            <w:tcW w:w="1775" w:type="dxa"/>
          </w:tcPr>
          <w:p w14:paraId="23DC1209" w14:textId="77777777" w:rsidR="008D56DD" w:rsidRDefault="008D56DD" w:rsidP="00003AB2">
            <w:r>
              <w:t>Male</w:t>
            </w:r>
          </w:p>
        </w:tc>
        <w:tc>
          <w:tcPr>
            <w:tcW w:w="1522" w:type="dxa"/>
          </w:tcPr>
          <w:p w14:paraId="4CAC9EE9" w14:textId="04BC95F2" w:rsidR="008D56DD" w:rsidRDefault="008D56DD" w:rsidP="00003AB2">
            <w:r>
              <w:t>53,4%</w:t>
            </w:r>
          </w:p>
        </w:tc>
        <w:tc>
          <w:tcPr>
            <w:tcW w:w="1891" w:type="dxa"/>
          </w:tcPr>
          <w:p w14:paraId="49052210" w14:textId="76FB6D35" w:rsidR="008D56DD" w:rsidRDefault="00BB39C9" w:rsidP="00003AB2">
            <w:r>
              <w:t>32.048€</w:t>
            </w:r>
          </w:p>
        </w:tc>
        <w:tc>
          <w:tcPr>
            <w:tcW w:w="1891" w:type="dxa"/>
          </w:tcPr>
          <w:p w14:paraId="1C1E01EC" w14:textId="3BAF2402" w:rsidR="008D56DD" w:rsidRDefault="008D56DD" w:rsidP="00003AB2">
            <w:r>
              <w:t>46,6%</w:t>
            </w:r>
          </w:p>
        </w:tc>
        <w:tc>
          <w:tcPr>
            <w:tcW w:w="1891" w:type="dxa"/>
          </w:tcPr>
          <w:p w14:paraId="0759B164" w14:textId="5B1C92C0" w:rsidR="008D56DD" w:rsidRPr="009D3A8B" w:rsidRDefault="00E82D1D" w:rsidP="00003AB2">
            <w:pPr>
              <w:rPr>
                <w:b/>
                <w:bCs/>
              </w:rPr>
            </w:pPr>
            <w:r w:rsidRPr="009D3A8B">
              <w:rPr>
                <w:b/>
                <w:bCs/>
              </w:rPr>
              <w:t>24.653€</w:t>
            </w:r>
          </w:p>
        </w:tc>
      </w:tr>
      <w:tr w:rsidR="008D56DD" w14:paraId="5DC951D8" w14:textId="072BDE44" w:rsidTr="00531B2C">
        <w:tc>
          <w:tcPr>
            <w:tcW w:w="1775" w:type="dxa"/>
          </w:tcPr>
          <w:p w14:paraId="603444A1" w14:textId="312478EB" w:rsidR="008D56DD" w:rsidRDefault="008D56DD" w:rsidP="00003AB2">
            <w:r>
              <w:t>Female &amp; Gender Minorities</w:t>
            </w:r>
          </w:p>
        </w:tc>
        <w:tc>
          <w:tcPr>
            <w:tcW w:w="1522" w:type="dxa"/>
          </w:tcPr>
          <w:p w14:paraId="5DAD057B" w14:textId="77777777" w:rsidR="008D56DD" w:rsidRDefault="008D56DD" w:rsidP="00003AB2">
            <w:r>
              <w:t>51,2%</w:t>
            </w:r>
          </w:p>
          <w:p w14:paraId="5039C1BC" w14:textId="51B82EF4" w:rsidR="008D56DD" w:rsidRDefault="008D56DD" w:rsidP="00003AB2">
            <w:r>
              <w:t>No info on other gender</w:t>
            </w:r>
          </w:p>
        </w:tc>
        <w:tc>
          <w:tcPr>
            <w:tcW w:w="1891" w:type="dxa"/>
          </w:tcPr>
          <w:p w14:paraId="13565C6B" w14:textId="3CF011B4" w:rsidR="008D56DD" w:rsidRDefault="00CB4575" w:rsidP="00003AB2">
            <w:r>
              <w:t>31.</w:t>
            </w:r>
            <w:r w:rsidR="002E7343">
              <w:t>061€</w:t>
            </w:r>
          </w:p>
        </w:tc>
        <w:tc>
          <w:tcPr>
            <w:tcW w:w="1891" w:type="dxa"/>
          </w:tcPr>
          <w:p w14:paraId="2EBB9283" w14:textId="34113621" w:rsidR="008D56DD" w:rsidRDefault="008D56DD" w:rsidP="00003AB2">
            <w:r>
              <w:t>48,8%</w:t>
            </w:r>
          </w:p>
        </w:tc>
        <w:tc>
          <w:tcPr>
            <w:tcW w:w="1891" w:type="dxa"/>
          </w:tcPr>
          <w:p w14:paraId="38FA8289" w14:textId="3BA25011" w:rsidR="008D56DD" w:rsidRPr="009D3A8B" w:rsidRDefault="0017507A" w:rsidP="00003AB2">
            <w:pPr>
              <w:rPr>
                <w:b/>
                <w:bCs/>
              </w:rPr>
            </w:pPr>
            <w:r w:rsidRPr="009D3A8B">
              <w:rPr>
                <w:b/>
                <w:bCs/>
              </w:rPr>
              <w:t>23.810€</w:t>
            </w:r>
          </w:p>
        </w:tc>
      </w:tr>
      <w:tr w:rsidR="008D56DD" w14:paraId="4C6519B2" w14:textId="6A87E9E4" w:rsidTr="00531B2C">
        <w:tc>
          <w:tcPr>
            <w:tcW w:w="1775" w:type="dxa"/>
          </w:tcPr>
          <w:p w14:paraId="0F55B9B1" w14:textId="48CAF882" w:rsidR="008D56DD" w:rsidRDefault="008D56DD" w:rsidP="00003AB2">
            <w:r>
              <w:t>Non-EU citizenship</w:t>
            </w:r>
          </w:p>
        </w:tc>
        <w:tc>
          <w:tcPr>
            <w:tcW w:w="1522" w:type="dxa"/>
          </w:tcPr>
          <w:p w14:paraId="66C17631" w14:textId="45DCD1D0" w:rsidR="008D56DD" w:rsidRPr="009D3A8B" w:rsidRDefault="008D56DD" w:rsidP="00003AB2">
            <w:pPr>
              <w:rPr>
                <w:b/>
                <w:bCs/>
              </w:rPr>
            </w:pPr>
            <w:r w:rsidRPr="009D3A8B">
              <w:rPr>
                <w:b/>
                <w:bCs/>
              </w:rPr>
              <w:t>15,3%</w:t>
            </w:r>
          </w:p>
        </w:tc>
        <w:tc>
          <w:tcPr>
            <w:tcW w:w="1891" w:type="dxa"/>
          </w:tcPr>
          <w:p w14:paraId="10842978" w14:textId="595A61D6" w:rsidR="008D56DD" w:rsidRDefault="0017507A" w:rsidP="00003AB2">
            <w:r>
              <w:t>No info</w:t>
            </w:r>
          </w:p>
        </w:tc>
        <w:tc>
          <w:tcPr>
            <w:tcW w:w="1891" w:type="dxa"/>
          </w:tcPr>
          <w:p w14:paraId="0131654D" w14:textId="14EAD899" w:rsidR="008D56DD" w:rsidRDefault="008D56DD" w:rsidP="00003AB2">
            <w:r>
              <w:t>84,7%</w:t>
            </w:r>
          </w:p>
        </w:tc>
        <w:tc>
          <w:tcPr>
            <w:tcW w:w="1891" w:type="dxa"/>
          </w:tcPr>
          <w:p w14:paraId="7B24B07B" w14:textId="25C464EC" w:rsidR="008D56DD" w:rsidRDefault="0017507A" w:rsidP="00003AB2">
            <w:r>
              <w:t>No info</w:t>
            </w:r>
          </w:p>
        </w:tc>
      </w:tr>
      <w:tr w:rsidR="008D56DD" w14:paraId="134207C1" w14:textId="6A868643" w:rsidTr="00531B2C">
        <w:tc>
          <w:tcPr>
            <w:tcW w:w="1775" w:type="dxa"/>
          </w:tcPr>
          <w:p w14:paraId="5D97926F" w14:textId="24901F51" w:rsidR="008D56DD" w:rsidRDefault="008D56DD" w:rsidP="00003AB2">
            <w:r>
              <w:t>18-54</w:t>
            </w:r>
          </w:p>
        </w:tc>
        <w:tc>
          <w:tcPr>
            <w:tcW w:w="1522" w:type="dxa"/>
          </w:tcPr>
          <w:p w14:paraId="1AD9A530" w14:textId="5556AAA1" w:rsidR="008D56DD" w:rsidRDefault="008D56DD" w:rsidP="00003AB2">
            <w:r>
              <w:t>45%</w:t>
            </w:r>
          </w:p>
        </w:tc>
        <w:tc>
          <w:tcPr>
            <w:tcW w:w="1891" w:type="dxa"/>
          </w:tcPr>
          <w:p w14:paraId="7F3A0AC0" w14:textId="77777777" w:rsidR="008D56DD" w:rsidRDefault="008D56DD" w:rsidP="00003AB2"/>
        </w:tc>
        <w:tc>
          <w:tcPr>
            <w:tcW w:w="1891" w:type="dxa"/>
          </w:tcPr>
          <w:p w14:paraId="43E12496" w14:textId="09FB0D4D" w:rsidR="008D56DD" w:rsidRDefault="008D56DD" w:rsidP="00003AB2">
            <w:r>
              <w:t>55%</w:t>
            </w:r>
          </w:p>
        </w:tc>
        <w:tc>
          <w:tcPr>
            <w:tcW w:w="1891" w:type="dxa"/>
          </w:tcPr>
          <w:p w14:paraId="45D998C6" w14:textId="77777777" w:rsidR="008D56DD" w:rsidRDefault="008D56DD" w:rsidP="00003AB2"/>
        </w:tc>
      </w:tr>
      <w:tr w:rsidR="008D56DD" w14:paraId="6E2F209A" w14:textId="73C69857" w:rsidTr="00531B2C">
        <w:tc>
          <w:tcPr>
            <w:tcW w:w="1775" w:type="dxa"/>
          </w:tcPr>
          <w:p w14:paraId="67303527" w14:textId="624EEA35" w:rsidR="008D56DD" w:rsidRDefault="008D56DD" w:rsidP="00003AB2">
            <w:r>
              <w:t>18-64</w:t>
            </w:r>
          </w:p>
        </w:tc>
        <w:tc>
          <w:tcPr>
            <w:tcW w:w="1522" w:type="dxa"/>
          </w:tcPr>
          <w:p w14:paraId="3F74024B" w14:textId="47571282" w:rsidR="008D56DD" w:rsidRPr="009D3A8B" w:rsidRDefault="008D56DD" w:rsidP="00003AB2">
            <w:pPr>
              <w:rPr>
                <w:b/>
                <w:bCs/>
              </w:rPr>
            </w:pPr>
            <w:r w:rsidRPr="009D3A8B">
              <w:rPr>
                <w:b/>
                <w:bCs/>
              </w:rPr>
              <w:t>49,9%</w:t>
            </w:r>
          </w:p>
        </w:tc>
        <w:tc>
          <w:tcPr>
            <w:tcW w:w="1891" w:type="dxa"/>
          </w:tcPr>
          <w:p w14:paraId="133C0E59" w14:textId="77777777" w:rsidR="008D56DD" w:rsidRDefault="008D56DD" w:rsidP="00003AB2"/>
        </w:tc>
        <w:tc>
          <w:tcPr>
            <w:tcW w:w="1891" w:type="dxa"/>
          </w:tcPr>
          <w:p w14:paraId="7AE13523" w14:textId="1D6DAABE" w:rsidR="008D56DD" w:rsidRDefault="008D56DD" w:rsidP="00003AB2">
            <w:r>
              <w:t>50,1</w:t>
            </w:r>
          </w:p>
        </w:tc>
        <w:tc>
          <w:tcPr>
            <w:tcW w:w="1891" w:type="dxa"/>
          </w:tcPr>
          <w:p w14:paraId="24CF30BA" w14:textId="77777777" w:rsidR="008D56DD" w:rsidRDefault="008D56DD" w:rsidP="00003AB2"/>
        </w:tc>
      </w:tr>
      <w:tr w:rsidR="0017507A" w14:paraId="1FE53709" w14:textId="77777777" w:rsidTr="00531B2C">
        <w:tc>
          <w:tcPr>
            <w:tcW w:w="1775" w:type="dxa"/>
          </w:tcPr>
          <w:p w14:paraId="0F4E575E" w14:textId="2BCD8B66" w:rsidR="0017507A" w:rsidRDefault="0017507A" w:rsidP="00003AB2">
            <w:r>
              <w:t>No other age info</w:t>
            </w:r>
          </w:p>
        </w:tc>
        <w:tc>
          <w:tcPr>
            <w:tcW w:w="1522" w:type="dxa"/>
          </w:tcPr>
          <w:p w14:paraId="4B7A6838" w14:textId="77777777" w:rsidR="0017507A" w:rsidRDefault="0017507A" w:rsidP="00003AB2"/>
        </w:tc>
        <w:tc>
          <w:tcPr>
            <w:tcW w:w="1891" w:type="dxa"/>
          </w:tcPr>
          <w:p w14:paraId="31FD1997" w14:textId="77777777" w:rsidR="0017507A" w:rsidRDefault="0017507A" w:rsidP="00003AB2"/>
        </w:tc>
        <w:tc>
          <w:tcPr>
            <w:tcW w:w="1891" w:type="dxa"/>
          </w:tcPr>
          <w:p w14:paraId="55CB8940" w14:textId="77777777" w:rsidR="0017507A" w:rsidRDefault="0017507A" w:rsidP="00003AB2"/>
        </w:tc>
        <w:tc>
          <w:tcPr>
            <w:tcW w:w="1891" w:type="dxa"/>
          </w:tcPr>
          <w:p w14:paraId="7C5D3C74" w14:textId="77777777" w:rsidR="0017507A" w:rsidRDefault="0017507A" w:rsidP="00003AB2"/>
        </w:tc>
      </w:tr>
    </w:tbl>
    <w:p w14:paraId="3A5B2F35" w14:textId="77777777" w:rsidR="008644F3" w:rsidRDefault="008644F3" w:rsidP="008644F3">
      <w:pPr>
        <w:rPr>
          <w:b/>
          <w:bCs/>
          <w:lang w:val="en-US"/>
        </w:rPr>
      </w:pPr>
      <w:hyperlink r:id="rId27" w:history="1">
        <w:r w:rsidRPr="00A24736">
          <w:rPr>
            <w:rStyle w:val="Hyperlink"/>
            <w:b/>
            <w:bCs/>
            <w:lang w:val="en-US"/>
          </w:rPr>
          <w:t>Mean and median income by tenure status</w:t>
        </w:r>
      </w:hyperlink>
    </w:p>
    <w:p w14:paraId="2DE657BA" w14:textId="73520D39" w:rsidR="002A4384" w:rsidRDefault="002A4384" w:rsidP="002A4384">
      <w:pPr>
        <w:rPr>
          <w:b/>
          <w:bCs/>
          <w:lang w:val="en-US"/>
        </w:rPr>
      </w:pPr>
      <w:hyperlink r:id="rId28" w:history="1">
        <w:r w:rsidRPr="002A4384">
          <w:rPr>
            <w:rStyle w:val="Hyperlink"/>
            <w:b/>
            <w:bCs/>
            <w:lang w:val="en-US"/>
          </w:rPr>
          <w:t>Distribution of population by group of citizenship and tenure status (population aged 18 and over)</w:t>
        </w:r>
      </w:hyperlink>
    </w:p>
    <w:p w14:paraId="7ED2DA7A" w14:textId="77777777" w:rsidR="00FE1A59" w:rsidRPr="009D3A8B" w:rsidRDefault="00FE1A59" w:rsidP="00FE1A59">
      <w:pPr>
        <w:rPr>
          <w:u w:val="single"/>
          <w:lang w:val="en-US"/>
        </w:rPr>
      </w:pPr>
      <w:r w:rsidRPr="009D3A8B">
        <w:rPr>
          <w:u w:val="single"/>
          <w:lang w:val="en-US"/>
        </w:rPr>
        <w:t>It could be interesting to dive into:</w:t>
      </w:r>
    </w:p>
    <w:p w14:paraId="515689DB" w14:textId="41FBC6AB" w:rsidR="0044613E" w:rsidRPr="0044613E" w:rsidRDefault="00FE1A59" w:rsidP="0044613E">
      <w:pPr>
        <w:rPr>
          <w:b/>
          <w:bCs/>
          <w:lang w:val="en-US"/>
        </w:rPr>
      </w:pPr>
      <w:hyperlink r:id="rId29" w:history="1">
        <w:r w:rsidRPr="00FE1A59">
          <w:rPr>
            <w:rStyle w:val="Hyperlink"/>
            <w:b/>
            <w:bCs/>
            <w:lang w:val="en-US"/>
          </w:rPr>
          <w:t>Persons having experienced renting difficulties in the last 12 months by sex, age and group of country of citizenship</w:t>
        </w:r>
      </w:hyperlink>
      <w:r>
        <w:rPr>
          <w:b/>
          <w:bCs/>
          <w:lang w:val="en-US"/>
        </w:rPr>
        <w:t xml:space="preserve"> &amp; </w:t>
      </w:r>
      <w:hyperlink r:id="rId30" w:history="1">
        <w:r w:rsidR="002F56C2" w:rsidRPr="002F56C2">
          <w:rPr>
            <w:rStyle w:val="Hyperlink"/>
            <w:b/>
            <w:bCs/>
            <w:lang w:val="en-US"/>
          </w:rPr>
          <w:t>Persons having experienced renting difficulties in the last 12 months by sex, age and level of disability (activity limitation)</w:t>
        </w:r>
      </w:hyperlink>
      <w:r w:rsidR="002F56C2">
        <w:rPr>
          <w:b/>
          <w:bCs/>
          <w:lang w:val="en-US"/>
        </w:rPr>
        <w:t xml:space="preserve"> &amp; </w:t>
      </w:r>
      <w:hyperlink r:id="rId31" w:history="1">
        <w:r w:rsidR="0044613E" w:rsidRPr="009D3A8B">
          <w:rPr>
            <w:rStyle w:val="Hyperlink"/>
            <w:b/>
            <w:bCs/>
            <w:lang w:val="en-US"/>
          </w:rPr>
          <w:t>Persons having experienced renting difficulties in the last 12 months by sex, age and risk of poverty or social exclusion situation</w:t>
        </w:r>
      </w:hyperlink>
    </w:p>
    <w:p w14:paraId="11EED639" w14:textId="1D3E539E" w:rsidR="008917FA" w:rsidRDefault="6C3978CA" w:rsidP="00122A0E">
      <w:r>
        <w:t xml:space="preserve">Section 2d - </w:t>
      </w:r>
      <w:r w:rsidR="00BC76A6">
        <w:t>DISADVANTAGED COHORTS</w:t>
      </w:r>
      <w:r w:rsidR="14D25237">
        <w:t xml:space="preserve"> BY DIMENSIONS</w:t>
      </w:r>
      <w:r w:rsidR="00E658FF">
        <w:rPr>
          <w:rStyle w:val="Funotenzeichen"/>
        </w:rPr>
        <w:footnoteReference w:id="6"/>
      </w:r>
    </w:p>
    <w:p w14:paraId="652B7CAE" w14:textId="3F44D5F3" w:rsidR="68D10414" w:rsidRDefault="68D10414">
      <w:r>
        <w:t>DIMENSION 1</w:t>
      </w:r>
    </w:p>
    <w:tbl>
      <w:tblPr>
        <w:tblStyle w:val="Tabellenraster"/>
        <w:tblW w:w="0" w:type="auto"/>
        <w:tblLook w:val="04A0" w:firstRow="1" w:lastRow="0" w:firstColumn="1" w:lastColumn="0" w:noHBand="0" w:noVBand="1"/>
      </w:tblPr>
      <w:tblGrid>
        <w:gridCol w:w="9016"/>
      </w:tblGrid>
      <w:tr w:rsidR="00760B76" w14:paraId="1B9B1112" w14:textId="77777777" w:rsidTr="009660B8">
        <w:tc>
          <w:tcPr>
            <w:tcW w:w="9016" w:type="dxa"/>
            <w:shd w:val="clear" w:color="auto" w:fill="DAE9F7" w:themeFill="text2" w:themeFillTint="1A"/>
          </w:tcPr>
          <w:p w14:paraId="5DDF02A0" w14:textId="77777777" w:rsidR="00760B76" w:rsidRDefault="00760B76" w:rsidP="00760B76">
            <w:r>
              <w:t xml:space="preserve">AFFORDABILITY - </w:t>
            </w:r>
            <w:r w:rsidRPr="00CD0C93">
              <w:t xml:space="preserve">The ability of the person/household/company in question to cover the </w:t>
            </w:r>
            <w:r w:rsidRPr="00CF60E6">
              <w:rPr>
                <w:b/>
                <w:bCs/>
              </w:rPr>
              <w:t>expenses and logistics</w:t>
            </w:r>
            <w:r>
              <w:t xml:space="preserve"> </w:t>
            </w:r>
            <w:r w:rsidRPr="00CD0C93">
              <w:t xml:space="preserve">incurred by the policy </w:t>
            </w:r>
            <w:r>
              <w:t>intervention</w:t>
            </w:r>
            <w:r w:rsidRPr="00CD0C93">
              <w:t xml:space="preserve">, without placing a burden on the household expenditure that will require a reduction or cessation of the consumption of essential services or incur debt/drain savings.   </w:t>
            </w:r>
          </w:p>
          <w:p w14:paraId="6D5972EE" w14:textId="77777777" w:rsidR="00760B76" w:rsidRDefault="00760B76" w:rsidP="00122A0E"/>
        </w:tc>
      </w:tr>
    </w:tbl>
    <w:p w14:paraId="1B96D60D" w14:textId="77777777" w:rsidR="008A2883" w:rsidRDefault="008A2883" w:rsidP="00122A0E"/>
    <w:p w14:paraId="5D89B2C5" w14:textId="41274BE1" w:rsidR="00F53196" w:rsidRDefault="00F53196" w:rsidP="00122A0E">
      <w:r>
        <w:t xml:space="preserve">What </w:t>
      </w:r>
      <w:r w:rsidRPr="00F53196">
        <w:rPr>
          <w:b/>
          <w:bCs/>
        </w:rPr>
        <w:t>additional expenses</w:t>
      </w:r>
      <w:r>
        <w:t xml:space="preserve"> do cohorts incur?</w:t>
      </w:r>
    </w:p>
    <w:p w14:paraId="44940E7E" w14:textId="7C1859F8" w:rsidR="004C47C1" w:rsidRDefault="00854985" w:rsidP="00122A0E">
      <w:r>
        <w:t xml:space="preserve">Of those </w:t>
      </w:r>
      <w:r w:rsidRPr="004901BC">
        <w:rPr>
          <w:b/>
          <w:bCs/>
        </w:rPr>
        <w:t>under the identified income threshold</w:t>
      </w:r>
      <w:r w:rsidR="00115413">
        <w:t xml:space="preserve">, and by </w:t>
      </w:r>
      <w:r w:rsidR="00115413" w:rsidRPr="004901BC">
        <w:rPr>
          <w:b/>
          <w:bCs/>
        </w:rPr>
        <w:t>additional risk factor</w:t>
      </w:r>
      <w:r w:rsidR="00115413">
        <w:t xml:space="preserve"> (</w:t>
      </w:r>
      <w:r w:rsidR="00C336B0">
        <w:t>owning vs. tenancy</w:t>
      </w:r>
      <w:r w:rsidR="00115413">
        <w:t>)</w:t>
      </w:r>
      <w:r>
        <w:t xml:space="preserve"> – please describe additional ‘affordability’ </w:t>
      </w:r>
      <w:r w:rsidR="00CF60E6">
        <w:t>concerns for the groups listed below</w:t>
      </w:r>
      <w:r w:rsidR="004901BC">
        <w:t xml:space="preserve">.  </w:t>
      </w:r>
    </w:p>
    <w:p w14:paraId="425BB8B8" w14:textId="12CF2639" w:rsidR="004C47C1" w:rsidRPr="004C47C1" w:rsidRDefault="004C47C1" w:rsidP="00122A0E">
      <w:pPr>
        <w:rPr>
          <w:b/>
          <w:bCs/>
        </w:rPr>
      </w:pPr>
      <w:r w:rsidRPr="004C47C1">
        <w:t>That these groups</w:t>
      </w:r>
      <w:r w:rsidRPr="004C47C1">
        <w:rPr>
          <w:b/>
          <w:bCs/>
        </w:rPr>
        <w:t xml:space="preserve"> cannot pay the upfront costs of the item is a given</w:t>
      </w:r>
      <w:r w:rsidR="00793518">
        <w:rPr>
          <w:b/>
          <w:bCs/>
        </w:rPr>
        <w:t xml:space="preserve"> (listed re q1)</w:t>
      </w:r>
      <w:r w:rsidRPr="004C47C1">
        <w:rPr>
          <w:b/>
          <w:bCs/>
        </w:rPr>
        <w:t xml:space="preserve"> – list additional expenses </w:t>
      </w:r>
      <w:r w:rsidRPr="004C47C1">
        <w:t>that they may incur dependent on their</w:t>
      </w:r>
      <w:r w:rsidRPr="004C47C1">
        <w:rPr>
          <w:b/>
          <w:bCs/>
        </w:rPr>
        <w:t xml:space="preserve"> specific circumstances.</w:t>
      </w:r>
    </w:p>
    <w:p w14:paraId="6656048B" w14:textId="7EFCC698" w:rsidR="00FC6443" w:rsidRDefault="004901BC" w:rsidP="00122A0E">
      <w:r>
        <w:t xml:space="preserve">There is no need to fill in every box and please </w:t>
      </w:r>
      <w:r w:rsidR="00D34C2C" w:rsidRPr="004075E4">
        <w:rPr>
          <w:b/>
          <w:bCs/>
        </w:rPr>
        <w:t xml:space="preserve">amend and/or </w:t>
      </w:r>
      <w:r w:rsidR="00F3598C" w:rsidRPr="004075E4">
        <w:rPr>
          <w:b/>
          <w:bCs/>
        </w:rPr>
        <w:t>combine row</w:t>
      </w:r>
      <w:r w:rsidR="004075E4">
        <w:rPr>
          <w:b/>
          <w:bCs/>
        </w:rPr>
        <w:t xml:space="preserve"> and column</w:t>
      </w:r>
      <w:r w:rsidR="00F3598C" w:rsidRPr="004075E4">
        <w:rPr>
          <w:b/>
          <w:bCs/>
        </w:rPr>
        <w:t xml:space="preserve"> descriptors</w:t>
      </w:r>
      <w:r w:rsidR="00F3598C">
        <w:t xml:space="preserve"> or add in additional rows as required.</w:t>
      </w:r>
    </w:p>
    <w:p w14:paraId="7E6030CD" w14:textId="3E8966FD" w:rsidR="00D34C2C" w:rsidRDefault="00D34C2C" w:rsidP="00122A0E">
      <w:r>
        <w:t>Only qualitative notes needed.</w:t>
      </w:r>
    </w:p>
    <w:tbl>
      <w:tblPr>
        <w:tblW w:w="9209" w:type="dxa"/>
        <w:tblLook w:val="04A0" w:firstRow="1" w:lastRow="0" w:firstColumn="1" w:lastColumn="0" w:noHBand="0" w:noVBand="1"/>
      </w:tblPr>
      <w:tblGrid>
        <w:gridCol w:w="1980"/>
        <w:gridCol w:w="3260"/>
        <w:gridCol w:w="3969"/>
      </w:tblGrid>
      <w:tr w:rsidR="005C3E3F" w:rsidRPr="00AF3348" w14:paraId="0AF1E760" w14:textId="77777777" w:rsidTr="004075E4">
        <w:trPr>
          <w:trHeight w:val="290"/>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6B464431" w14:textId="5D7BC9A5" w:rsidR="005C3E3F" w:rsidRPr="00AF3348" w:rsidRDefault="00E320AD" w:rsidP="00FE0762">
            <w:pPr>
              <w:spacing w:after="0" w:line="240" w:lineRule="auto"/>
              <w:rPr>
                <w:rFonts w:ascii="Aptos Narrow" w:eastAsia="Times New Roman" w:hAnsi="Aptos Narrow" w:cs="Times New Roman"/>
                <w:b/>
                <w:bCs/>
                <w:color w:val="000000"/>
                <w:kern w:val="0"/>
                <w:lang w:eastAsia="en-IE"/>
                <w14:ligatures w14:val="none"/>
              </w:rPr>
            </w:pPr>
            <w:r>
              <w:rPr>
                <w:rFonts w:ascii="Aptos Narrow" w:eastAsia="Times New Roman" w:hAnsi="Aptos Narrow" w:cs="Times New Roman"/>
                <w:b/>
                <w:bCs/>
                <w:color w:val="000000"/>
                <w:kern w:val="0"/>
                <w:lang w:eastAsia="en-IE"/>
                <w14:ligatures w14:val="none"/>
              </w:rPr>
              <w:t>Risk factor -cohort 1 e.g. tenant</w:t>
            </w:r>
          </w:p>
        </w:tc>
        <w:tc>
          <w:tcPr>
            <w:tcW w:w="326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1B2EE8F"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876A703"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5C3E3F" w:rsidRPr="00AF3348" w14:paraId="6B0D9B93"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460AB7"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260" w:type="dxa"/>
            <w:tcBorders>
              <w:top w:val="nil"/>
              <w:left w:val="nil"/>
              <w:bottom w:val="single" w:sz="4" w:space="0" w:color="auto"/>
              <w:right w:val="single" w:sz="4" w:space="0" w:color="auto"/>
            </w:tcBorders>
            <w:shd w:val="clear" w:color="auto" w:fill="auto"/>
            <w:noWrap/>
            <w:vAlign w:val="bottom"/>
            <w:hideMark/>
          </w:tcPr>
          <w:p w14:paraId="0315FB35" w14:textId="1B62401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xml:space="preserve">Under </w:t>
            </w:r>
            <w:r w:rsidR="00045B79">
              <w:rPr>
                <w:rFonts w:ascii="Aptos Narrow" w:eastAsia="Times New Roman" w:hAnsi="Aptos Narrow" w:cs="Times New Roman"/>
                <w:color w:val="000000"/>
                <w:kern w:val="0"/>
                <w:lang w:eastAsia="en-IE"/>
                <w14:ligatures w14:val="none"/>
              </w:rPr>
              <w:t>20K</w:t>
            </w:r>
            <w:r w:rsidR="00D85D92">
              <w:rPr>
                <w:rFonts w:ascii="Aptos Narrow" w:eastAsia="Times New Roman" w:hAnsi="Aptos Narrow" w:cs="Times New Roman"/>
                <w:color w:val="000000"/>
                <w:kern w:val="0"/>
                <w:lang w:eastAsia="en-IE"/>
                <w14:ligatures w14:val="none"/>
              </w:rPr>
              <w:t>/person</w:t>
            </w:r>
          </w:p>
        </w:tc>
        <w:tc>
          <w:tcPr>
            <w:tcW w:w="3969" w:type="dxa"/>
            <w:tcBorders>
              <w:top w:val="nil"/>
              <w:left w:val="nil"/>
              <w:bottom w:val="single" w:sz="4" w:space="0" w:color="auto"/>
              <w:right w:val="single" w:sz="4" w:space="0" w:color="auto"/>
            </w:tcBorders>
            <w:shd w:val="clear" w:color="auto" w:fill="auto"/>
            <w:noWrap/>
            <w:vAlign w:val="bottom"/>
            <w:hideMark/>
          </w:tcPr>
          <w:p w14:paraId="7D52C2F1" w14:textId="5F878BC6" w:rsidR="005C3E3F" w:rsidRPr="00AF3348" w:rsidRDefault="00D85D92" w:rsidP="00FE0762">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20-</w:t>
            </w:r>
            <w:r w:rsidR="00045B79">
              <w:rPr>
                <w:rFonts w:ascii="Aptos Narrow" w:eastAsia="Times New Roman" w:hAnsi="Aptos Narrow" w:cs="Times New Roman"/>
                <w:color w:val="000000"/>
                <w:kern w:val="0"/>
                <w:lang w:eastAsia="en-IE"/>
                <w14:ligatures w14:val="none"/>
              </w:rPr>
              <w:t>4</w:t>
            </w:r>
            <w:r w:rsidR="00290285">
              <w:rPr>
                <w:rFonts w:ascii="Aptos Narrow" w:eastAsia="Times New Roman" w:hAnsi="Aptos Narrow" w:cs="Times New Roman"/>
                <w:color w:val="000000"/>
                <w:kern w:val="0"/>
                <w:lang w:eastAsia="en-IE"/>
                <w14:ligatures w14:val="none"/>
              </w:rPr>
              <w:t>0</w:t>
            </w:r>
            <w:r w:rsidR="005C3E3F" w:rsidRPr="00AF3348">
              <w:rPr>
                <w:rFonts w:ascii="Aptos Narrow" w:eastAsia="Times New Roman" w:hAnsi="Aptos Narrow" w:cs="Times New Roman"/>
                <w:color w:val="000000"/>
                <w:kern w:val="0"/>
                <w:lang w:eastAsia="en-IE"/>
                <w14:ligatures w14:val="none"/>
              </w:rPr>
              <w:t>K</w:t>
            </w:r>
          </w:p>
        </w:tc>
      </w:tr>
      <w:tr w:rsidR="005C3E3F" w:rsidRPr="00AF3348" w14:paraId="273DAA6D"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164945" w14:textId="77777777" w:rsidR="005C3E3F" w:rsidRPr="00AF3348" w:rsidRDefault="005C3E3F" w:rsidP="00FE0762">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Age</w:t>
            </w:r>
          </w:p>
        </w:tc>
        <w:tc>
          <w:tcPr>
            <w:tcW w:w="3260" w:type="dxa"/>
            <w:tcBorders>
              <w:top w:val="nil"/>
              <w:left w:val="nil"/>
              <w:bottom w:val="single" w:sz="4" w:space="0" w:color="auto"/>
              <w:right w:val="single" w:sz="4" w:space="0" w:color="auto"/>
            </w:tcBorders>
            <w:shd w:val="clear" w:color="auto" w:fill="auto"/>
            <w:noWrap/>
            <w:vAlign w:val="bottom"/>
            <w:hideMark/>
          </w:tcPr>
          <w:p w14:paraId="6605A113"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1013AE9"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5C3E3F" w:rsidRPr="00AF3348" w14:paraId="1E661F3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BFF0C4"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18-34</w:t>
            </w:r>
          </w:p>
        </w:tc>
        <w:tc>
          <w:tcPr>
            <w:tcW w:w="3260" w:type="dxa"/>
            <w:tcBorders>
              <w:top w:val="nil"/>
              <w:left w:val="nil"/>
              <w:bottom w:val="single" w:sz="4" w:space="0" w:color="auto"/>
              <w:right w:val="single" w:sz="4" w:space="0" w:color="auto"/>
            </w:tcBorders>
            <w:shd w:val="clear" w:color="auto" w:fill="auto"/>
            <w:noWrap/>
            <w:vAlign w:val="bottom"/>
            <w:hideMark/>
          </w:tcPr>
          <w:p w14:paraId="6507CFF3" w14:textId="4BFCEA28" w:rsidR="0071779D"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sidR="002023D2">
              <w:rPr>
                <w:rFonts w:ascii="Aptos Narrow" w:eastAsia="Times New Roman" w:hAnsi="Aptos Narrow" w:cs="Times New Roman"/>
                <w:color w:val="000000"/>
                <w:kern w:val="0"/>
                <w:lang w:eastAsia="en-IE"/>
                <w14:ligatures w14:val="none"/>
              </w:rPr>
              <w:t>Re-paying their student loan (Bafög)</w:t>
            </w:r>
            <w:r w:rsidR="0071779D">
              <w:rPr>
                <w:rFonts w:ascii="Aptos Narrow" w:eastAsia="Times New Roman" w:hAnsi="Aptos Narrow" w:cs="Times New Roman"/>
                <w:color w:val="000000"/>
                <w:kern w:val="0"/>
                <w:lang w:eastAsia="en-IE"/>
                <w14:ligatures w14:val="none"/>
              </w:rPr>
              <w:t>, if you pay back in monthly rates, you need to pay back 1/2</w:t>
            </w:r>
          </w:p>
          <w:p w14:paraId="37816760" w14:textId="77777777" w:rsidR="0071779D" w:rsidRDefault="0071779D" w:rsidP="00FE0762">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Possibly having kids that cost a lot of money</w:t>
            </w:r>
          </w:p>
          <w:p w14:paraId="75845406" w14:textId="1E2538F7" w:rsidR="00BF3E0D" w:rsidRPr="00AF3348" w:rsidRDefault="00BF3E0D" w:rsidP="00FE0762">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Thread of renovictions</w:t>
            </w:r>
          </w:p>
        </w:tc>
        <w:tc>
          <w:tcPr>
            <w:tcW w:w="3969" w:type="dxa"/>
            <w:tcBorders>
              <w:top w:val="nil"/>
              <w:left w:val="nil"/>
              <w:bottom w:val="single" w:sz="4" w:space="0" w:color="auto"/>
              <w:right w:val="single" w:sz="4" w:space="0" w:color="auto"/>
            </w:tcBorders>
            <w:shd w:val="clear" w:color="auto" w:fill="auto"/>
            <w:noWrap/>
            <w:vAlign w:val="bottom"/>
            <w:hideMark/>
          </w:tcPr>
          <w:p w14:paraId="5A6E26A4" w14:textId="20771AB8" w:rsidR="0071779D" w:rsidRDefault="0071779D" w:rsidP="0071779D">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Re-paying their student loan (Bafög)</w:t>
            </w:r>
          </w:p>
          <w:p w14:paraId="4968BEB2" w14:textId="3FEB2222" w:rsidR="0071779D" w:rsidRPr="0071779D" w:rsidRDefault="0071779D" w:rsidP="0071779D">
            <w:pPr>
              <w:pStyle w:val="Listenabsatz"/>
              <w:numPr>
                <w:ilvl w:val="0"/>
                <w:numId w:val="23"/>
              </w:num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If you pay everything in one batch, you only need to pay back 1/3</w:t>
            </w:r>
          </w:p>
          <w:p w14:paraId="119988EA" w14:textId="77777777" w:rsidR="005C3E3F" w:rsidRDefault="0071779D" w:rsidP="0071779D">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Possibly having kids that cost a lot of money</w:t>
            </w:r>
          </w:p>
          <w:p w14:paraId="709850F1" w14:textId="68DC9B2B" w:rsidR="00D85D92" w:rsidRPr="00AF3348" w:rsidRDefault="00D85D92" w:rsidP="0071779D">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Thread of renovictions</w:t>
            </w:r>
          </w:p>
        </w:tc>
      </w:tr>
      <w:tr w:rsidR="005C3E3F" w:rsidRPr="00AF3348" w14:paraId="3C316AF5"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C86FF3"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35-65</w:t>
            </w:r>
          </w:p>
        </w:tc>
        <w:tc>
          <w:tcPr>
            <w:tcW w:w="3260" w:type="dxa"/>
            <w:tcBorders>
              <w:top w:val="nil"/>
              <w:left w:val="nil"/>
              <w:bottom w:val="single" w:sz="4" w:space="0" w:color="auto"/>
              <w:right w:val="single" w:sz="4" w:space="0" w:color="auto"/>
            </w:tcBorders>
            <w:shd w:val="clear" w:color="auto" w:fill="auto"/>
            <w:noWrap/>
            <w:vAlign w:val="bottom"/>
            <w:hideMark/>
          </w:tcPr>
          <w:p w14:paraId="77EDFA32" w14:textId="77777777" w:rsidR="005C3E3F"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sidR="00B440E6">
              <w:rPr>
                <w:rFonts w:ascii="Aptos Narrow" w:eastAsia="Times New Roman" w:hAnsi="Aptos Narrow" w:cs="Times New Roman"/>
                <w:color w:val="000000"/>
                <w:kern w:val="0"/>
                <w:lang w:eastAsia="en-IE"/>
                <w14:ligatures w14:val="none"/>
              </w:rPr>
              <w:t xml:space="preserve">In need for a bigger apartment/house, if </w:t>
            </w:r>
            <w:r w:rsidR="007379D5">
              <w:rPr>
                <w:rFonts w:ascii="Aptos Narrow" w:eastAsia="Times New Roman" w:hAnsi="Aptos Narrow" w:cs="Times New Roman"/>
                <w:color w:val="000000"/>
                <w:kern w:val="0"/>
                <w:lang w:eastAsia="en-IE"/>
                <w14:ligatures w14:val="none"/>
              </w:rPr>
              <w:t>children grow, with limited income difficult</w:t>
            </w:r>
            <w:r w:rsidR="00290285">
              <w:rPr>
                <w:rFonts w:ascii="Aptos Narrow" w:eastAsia="Times New Roman" w:hAnsi="Aptos Narrow" w:cs="Times New Roman"/>
                <w:color w:val="000000"/>
                <w:kern w:val="0"/>
                <w:lang w:eastAsia="en-IE"/>
                <w14:ligatures w14:val="none"/>
              </w:rPr>
              <w:t xml:space="preserve"> to get a chance to find bigger space</w:t>
            </w:r>
          </w:p>
          <w:p w14:paraId="7A7B977D" w14:textId="7FA4414D" w:rsidR="00BF3E0D" w:rsidRPr="00AF3348" w:rsidRDefault="00BF3E0D" w:rsidP="00FE0762">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Thread of renovictions</w:t>
            </w:r>
          </w:p>
        </w:tc>
        <w:tc>
          <w:tcPr>
            <w:tcW w:w="3969" w:type="dxa"/>
            <w:tcBorders>
              <w:top w:val="nil"/>
              <w:left w:val="nil"/>
              <w:bottom w:val="single" w:sz="4" w:space="0" w:color="auto"/>
              <w:right w:val="single" w:sz="4" w:space="0" w:color="auto"/>
            </w:tcBorders>
            <w:shd w:val="clear" w:color="auto" w:fill="auto"/>
            <w:noWrap/>
            <w:vAlign w:val="bottom"/>
            <w:hideMark/>
          </w:tcPr>
          <w:p w14:paraId="726F8AEC" w14:textId="7239BFB2"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sidR="00D85D92">
              <w:rPr>
                <w:rFonts w:ascii="Aptos Narrow" w:eastAsia="Times New Roman" w:hAnsi="Aptos Narrow" w:cs="Times New Roman"/>
                <w:color w:val="000000"/>
                <w:kern w:val="0"/>
                <w:lang w:eastAsia="en-IE"/>
                <w14:ligatures w14:val="none"/>
              </w:rPr>
              <w:t>Thread of renovictions</w:t>
            </w:r>
          </w:p>
        </w:tc>
      </w:tr>
      <w:tr w:rsidR="005C3E3F" w:rsidRPr="00AF3348" w14:paraId="68981284"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E11025"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65+</w:t>
            </w:r>
          </w:p>
        </w:tc>
        <w:tc>
          <w:tcPr>
            <w:tcW w:w="3260" w:type="dxa"/>
            <w:tcBorders>
              <w:top w:val="nil"/>
              <w:left w:val="nil"/>
              <w:bottom w:val="single" w:sz="4" w:space="0" w:color="auto"/>
              <w:right w:val="single" w:sz="4" w:space="0" w:color="auto"/>
            </w:tcBorders>
            <w:shd w:val="clear" w:color="auto" w:fill="auto"/>
            <w:noWrap/>
            <w:vAlign w:val="bottom"/>
            <w:hideMark/>
          </w:tcPr>
          <w:p w14:paraId="025EF469" w14:textId="77777777" w:rsidR="005C3E3F"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sidR="00290285">
              <w:rPr>
                <w:rFonts w:ascii="Aptos Narrow" w:eastAsia="Times New Roman" w:hAnsi="Aptos Narrow" w:cs="Times New Roman"/>
                <w:color w:val="000000"/>
                <w:kern w:val="0"/>
                <w:lang w:eastAsia="en-IE"/>
                <w14:ligatures w14:val="none"/>
              </w:rPr>
              <w:t xml:space="preserve">Living in a flat that is too big, but </w:t>
            </w:r>
            <w:r w:rsidR="0043568F">
              <w:rPr>
                <w:rFonts w:ascii="Aptos Narrow" w:eastAsia="Times New Roman" w:hAnsi="Aptos Narrow" w:cs="Times New Roman"/>
                <w:color w:val="000000"/>
                <w:kern w:val="0"/>
                <w:lang w:eastAsia="en-IE"/>
                <w14:ligatures w14:val="none"/>
              </w:rPr>
              <w:t>since long-term lease, it is less that moving to a smaller flat with a new contract</w:t>
            </w:r>
          </w:p>
          <w:p w14:paraId="140BA879" w14:textId="1E4AF856" w:rsidR="00BF3E0D" w:rsidRDefault="00BF3E0D" w:rsidP="00FE0762">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Thread of renovictions</w:t>
            </w:r>
          </w:p>
          <w:p w14:paraId="2B353ECC" w14:textId="32966833" w:rsidR="00687A0F" w:rsidRPr="00687A0F" w:rsidRDefault="00687A0F" w:rsidP="00687A0F">
            <w:pPr>
              <w:pStyle w:val="Listenabsatz"/>
              <w:numPr>
                <w:ilvl w:val="0"/>
                <w:numId w:val="23"/>
              </w:num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lastRenderedPageBreak/>
              <w:t>Pension will not be enough if 1 person household</w:t>
            </w:r>
          </w:p>
        </w:tc>
        <w:tc>
          <w:tcPr>
            <w:tcW w:w="3969" w:type="dxa"/>
            <w:tcBorders>
              <w:top w:val="nil"/>
              <w:left w:val="nil"/>
              <w:bottom w:val="single" w:sz="4" w:space="0" w:color="auto"/>
              <w:right w:val="single" w:sz="4" w:space="0" w:color="auto"/>
            </w:tcBorders>
            <w:shd w:val="clear" w:color="auto" w:fill="auto"/>
            <w:noWrap/>
            <w:vAlign w:val="bottom"/>
            <w:hideMark/>
          </w:tcPr>
          <w:p w14:paraId="34B6EC68" w14:textId="2C7C1244"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lastRenderedPageBreak/>
              <w:t> </w:t>
            </w:r>
            <w:r w:rsidR="00D85D92">
              <w:rPr>
                <w:rFonts w:ascii="Aptos Narrow" w:eastAsia="Times New Roman" w:hAnsi="Aptos Narrow" w:cs="Times New Roman"/>
                <w:color w:val="000000"/>
                <w:kern w:val="0"/>
                <w:lang w:eastAsia="en-IE"/>
                <w14:ligatures w14:val="none"/>
              </w:rPr>
              <w:t>Thread of renovictions</w:t>
            </w:r>
          </w:p>
        </w:tc>
      </w:tr>
      <w:tr w:rsidR="005C3E3F" w:rsidRPr="00AF3348" w14:paraId="3D030FE5"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0B4FC2" w14:textId="77777777" w:rsidR="005C3E3F" w:rsidRPr="00AF3348" w:rsidRDefault="005C3E3F" w:rsidP="00FE0762">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Gender &amp; Sexuality</w:t>
            </w:r>
          </w:p>
        </w:tc>
        <w:tc>
          <w:tcPr>
            <w:tcW w:w="3260" w:type="dxa"/>
            <w:tcBorders>
              <w:top w:val="nil"/>
              <w:left w:val="nil"/>
              <w:bottom w:val="single" w:sz="4" w:space="0" w:color="auto"/>
              <w:right w:val="single" w:sz="4" w:space="0" w:color="auto"/>
            </w:tcBorders>
            <w:shd w:val="clear" w:color="auto" w:fill="auto"/>
            <w:noWrap/>
            <w:vAlign w:val="bottom"/>
            <w:hideMark/>
          </w:tcPr>
          <w:p w14:paraId="25FF9E58"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A6A59C7" w14:textId="77777777" w:rsidR="005C3E3F" w:rsidRPr="00AF3348" w:rsidRDefault="005C3E3F" w:rsidP="00FE0762">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2442A526"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858D8C"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Women</w:t>
            </w:r>
          </w:p>
        </w:tc>
        <w:tc>
          <w:tcPr>
            <w:tcW w:w="3260" w:type="dxa"/>
            <w:tcBorders>
              <w:top w:val="nil"/>
              <w:left w:val="nil"/>
              <w:bottom w:val="single" w:sz="4" w:space="0" w:color="auto"/>
              <w:right w:val="single" w:sz="4" w:space="0" w:color="auto"/>
            </w:tcBorders>
            <w:shd w:val="clear" w:color="auto" w:fill="auto"/>
            <w:noWrap/>
            <w:vAlign w:val="bottom"/>
            <w:hideMark/>
          </w:tcPr>
          <w:p w14:paraId="53940707" w14:textId="14F729A4"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Gender pay gap, part time work</w:t>
            </w:r>
          </w:p>
        </w:tc>
        <w:tc>
          <w:tcPr>
            <w:tcW w:w="3969" w:type="dxa"/>
            <w:tcBorders>
              <w:top w:val="nil"/>
              <w:left w:val="nil"/>
              <w:bottom w:val="single" w:sz="4" w:space="0" w:color="auto"/>
              <w:right w:val="single" w:sz="4" w:space="0" w:color="auto"/>
            </w:tcBorders>
            <w:shd w:val="clear" w:color="auto" w:fill="auto"/>
            <w:noWrap/>
            <w:vAlign w:val="bottom"/>
            <w:hideMark/>
          </w:tcPr>
          <w:p w14:paraId="70DE8935" w14:textId="7AC1EA4E"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Gender pay gap, part time work</w:t>
            </w:r>
          </w:p>
        </w:tc>
      </w:tr>
      <w:tr w:rsidR="00BE3B76" w:rsidRPr="00AF3348" w14:paraId="1832010F"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C6760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Men</w:t>
            </w:r>
          </w:p>
        </w:tc>
        <w:tc>
          <w:tcPr>
            <w:tcW w:w="3260" w:type="dxa"/>
            <w:tcBorders>
              <w:top w:val="nil"/>
              <w:left w:val="nil"/>
              <w:bottom w:val="single" w:sz="4" w:space="0" w:color="auto"/>
              <w:right w:val="single" w:sz="4" w:space="0" w:color="auto"/>
            </w:tcBorders>
            <w:shd w:val="clear" w:color="auto" w:fill="auto"/>
            <w:noWrap/>
            <w:vAlign w:val="bottom"/>
            <w:hideMark/>
          </w:tcPr>
          <w:p w14:paraId="77ABA2FE" w14:textId="5EB3BFB0"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 xml:space="preserve">Especially men that have a </w:t>
            </w:r>
            <w:r w:rsidRPr="003115BA">
              <w:rPr>
                <w:rFonts w:ascii="Aptos Narrow" w:eastAsia="Times New Roman" w:hAnsi="Aptos Narrow" w:cs="Times New Roman"/>
                <w:b/>
                <w:bCs/>
                <w:color w:val="000000"/>
                <w:kern w:val="0"/>
                <w:lang w:eastAsia="en-IE"/>
                <w14:ligatures w14:val="none"/>
              </w:rPr>
              <w:t>migration biography</w:t>
            </w:r>
            <w:r>
              <w:rPr>
                <w:rFonts w:ascii="Aptos Narrow" w:eastAsia="Times New Roman" w:hAnsi="Aptos Narrow" w:cs="Times New Roman"/>
                <w:color w:val="000000"/>
                <w:kern w:val="0"/>
                <w:lang w:eastAsia="en-IE"/>
                <w14:ligatures w14:val="none"/>
              </w:rPr>
              <w:t xml:space="preserve"> cannot find good apartments because of discrimination against them and generalisation, especially “not wanting single migrantisised men”</w:t>
            </w:r>
          </w:p>
        </w:tc>
        <w:tc>
          <w:tcPr>
            <w:tcW w:w="3969" w:type="dxa"/>
            <w:tcBorders>
              <w:top w:val="nil"/>
              <w:left w:val="nil"/>
              <w:bottom w:val="single" w:sz="4" w:space="0" w:color="auto"/>
              <w:right w:val="single" w:sz="4" w:space="0" w:color="auto"/>
            </w:tcBorders>
            <w:shd w:val="clear" w:color="auto" w:fill="auto"/>
            <w:noWrap/>
            <w:vAlign w:val="bottom"/>
            <w:hideMark/>
          </w:tcPr>
          <w:p w14:paraId="0E98D50D" w14:textId="3C64F610"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 xml:space="preserve">Especially men that have a </w:t>
            </w:r>
            <w:r w:rsidRPr="003115BA">
              <w:rPr>
                <w:rFonts w:ascii="Aptos Narrow" w:eastAsia="Times New Roman" w:hAnsi="Aptos Narrow" w:cs="Times New Roman"/>
                <w:b/>
                <w:bCs/>
                <w:color w:val="000000"/>
                <w:kern w:val="0"/>
                <w:lang w:eastAsia="en-IE"/>
                <w14:ligatures w14:val="none"/>
              </w:rPr>
              <w:t>migration biography</w:t>
            </w:r>
            <w:r>
              <w:rPr>
                <w:rFonts w:ascii="Aptos Narrow" w:eastAsia="Times New Roman" w:hAnsi="Aptos Narrow" w:cs="Times New Roman"/>
                <w:color w:val="000000"/>
                <w:kern w:val="0"/>
                <w:lang w:eastAsia="en-IE"/>
                <w14:ligatures w14:val="none"/>
              </w:rPr>
              <w:t xml:space="preserve"> cannot find good apartments because of discrimination against them and generalisation, especially “not wanting single migrantisised men”</w:t>
            </w:r>
          </w:p>
        </w:tc>
      </w:tr>
      <w:tr w:rsidR="00BE3B76" w:rsidRPr="00AF3348" w14:paraId="2A6CB814"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5F4BCE"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Other genders</w:t>
            </w:r>
          </w:p>
        </w:tc>
        <w:tc>
          <w:tcPr>
            <w:tcW w:w="3260" w:type="dxa"/>
            <w:tcBorders>
              <w:top w:val="nil"/>
              <w:left w:val="nil"/>
              <w:bottom w:val="single" w:sz="4" w:space="0" w:color="auto"/>
              <w:right w:val="single" w:sz="4" w:space="0" w:color="auto"/>
            </w:tcBorders>
            <w:shd w:val="clear" w:color="auto" w:fill="auto"/>
            <w:noWrap/>
            <w:vAlign w:val="bottom"/>
            <w:hideMark/>
          </w:tcPr>
          <w:p w14:paraId="4FEBEFE2" w14:textId="7FF22420"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Discrimination by landlords</w:t>
            </w:r>
            <w:r>
              <w:rPr>
                <w:rFonts w:ascii="Aptos Narrow" w:eastAsia="Times New Roman" w:hAnsi="Aptos Narrow" w:cs="Times New Roman"/>
                <w:color w:val="000000"/>
                <w:kern w:val="0"/>
                <w:lang w:eastAsia="en-IE"/>
                <w14:ligatures w14:val="none"/>
              </w:rPr>
              <w:t>, especially trans people</w:t>
            </w:r>
          </w:p>
        </w:tc>
        <w:tc>
          <w:tcPr>
            <w:tcW w:w="3969" w:type="dxa"/>
            <w:tcBorders>
              <w:top w:val="nil"/>
              <w:left w:val="nil"/>
              <w:bottom w:val="single" w:sz="4" w:space="0" w:color="auto"/>
              <w:right w:val="single" w:sz="4" w:space="0" w:color="auto"/>
            </w:tcBorders>
            <w:shd w:val="clear" w:color="auto" w:fill="auto"/>
            <w:noWrap/>
            <w:vAlign w:val="bottom"/>
            <w:hideMark/>
          </w:tcPr>
          <w:p w14:paraId="295E86F9" w14:textId="32BBD808"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Discrimination by landlords, especially trans people</w:t>
            </w:r>
          </w:p>
        </w:tc>
      </w:tr>
      <w:tr w:rsidR="00BE3B76" w:rsidRPr="00AF3348" w14:paraId="3B8DB814"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7DEA4E5"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LGBTQI+</w:t>
            </w:r>
          </w:p>
        </w:tc>
        <w:tc>
          <w:tcPr>
            <w:tcW w:w="3260" w:type="dxa"/>
            <w:tcBorders>
              <w:top w:val="nil"/>
              <w:left w:val="nil"/>
              <w:bottom w:val="single" w:sz="4" w:space="0" w:color="auto"/>
              <w:right w:val="single" w:sz="4" w:space="0" w:color="auto"/>
            </w:tcBorders>
            <w:shd w:val="clear" w:color="auto" w:fill="auto"/>
            <w:noWrap/>
            <w:vAlign w:val="bottom"/>
            <w:hideMark/>
          </w:tcPr>
          <w:p w14:paraId="23689F90" w14:textId="55D0F8B8"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Discrimination by landlords</w:t>
            </w:r>
          </w:p>
        </w:tc>
        <w:tc>
          <w:tcPr>
            <w:tcW w:w="3969" w:type="dxa"/>
            <w:tcBorders>
              <w:top w:val="nil"/>
              <w:left w:val="nil"/>
              <w:bottom w:val="single" w:sz="4" w:space="0" w:color="auto"/>
              <w:right w:val="single" w:sz="4" w:space="0" w:color="auto"/>
            </w:tcBorders>
            <w:shd w:val="clear" w:color="auto" w:fill="auto"/>
            <w:noWrap/>
            <w:vAlign w:val="bottom"/>
            <w:hideMark/>
          </w:tcPr>
          <w:p w14:paraId="7FBE1DE4" w14:textId="2CB65676"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Discrimination by landlords</w:t>
            </w:r>
          </w:p>
        </w:tc>
      </w:tr>
      <w:tr w:rsidR="00BE3B76" w:rsidRPr="00AF3348" w14:paraId="70AD3F6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DBA1AB"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Heterosexual</w:t>
            </w:r>
          </w:p>
        </w:tc>
        <w:tc>
          <w:tcPr>
            <w:tcW w:w="3260" w:type="dxa"/>
            <w:tcBorders>
              <w:top w:val="nil"/>
              <w:left w:val="nil"/>
              <w:bottom w:val="single" w:sz="4" w:space="0" w:color="auto"/>
              <w:right w:val="single" w:sz="4" w:space="0" w:color="auto"/>
            </w:tcBorders>
            <w:shd w:val="clear" w:color="auto" w:fill="auto"/>
            <w:noWrap/>
            <w:vAlign w:val="bottom"/>
            <w:hideMark/>
          </w:tcPr>
          <w:p w14:paraId="72D6051E"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78F5499"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52AD8E9C"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675499" w14:textId="77777777" w:rsidR="00BE3B76" w:rsidRPr="00AF3348"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Disability</w:t>
            </w:r>
          </w:p>
        </w:tc>
        <w:tc>
          <w:tcPr>
            <w:tcW w:w="3260" w:type="dxa"/>
            <w:tcBorders>
              <w:top w:val="nil"/>
              <w:left w:val="nil"/>
              <w:bottom w:val="single" w:sz="4" w:space="0" w:color="auto"/>
              <w:right w:val="single" w:sz="4" w:space="0" w:color="auto"/>
            </w:tcBorders>
            <w:shd w:val="clear" w:color="auto" w:fill="auto"/>
            <w:noWrap/>
            <w:vAlign w:val="bottom"/>
            <w:hideMark/>
          </w:tcPr>
          <w:p w14:paraId="3425525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6D3B403"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0B503402"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44E75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596CBBD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B6E2362"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391ABAB3"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E7D63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Phy</w:t>
            </w:r>
            <w:r>
              <w:rPr>
                <w:rFonts w:ascii="Aptos Narrow" w:eastAsia="Times New Roman" w:hAnsi="Aptos Narrow" w:cs="Times New Roman"/>
                <w:color w:val="000000"/>
                <w:kern w:val="0"/>
                <w:lang w:eastAsia="en-IE"/>
                <w14:ligatures w14:val="none"/>
              </w:rPr>
              <w:t>s</w:t>
            </w:r>
            <w:r w:rsidRPr="00AF3348">
              <w:rPr>
                <w:rFonts w:ascii="Aptos Narrow" w:eastAsia="Times New Roman" w:hAnsi="Aptos Narrow" w:cs="Times New Roman"/>
                <w:color w:val="000000"/>
                <w:kern w:val="0"/>
                <w:lang w:eastAsia="en-IE"/>
                <w14:ligatures w14:val="none"/>
              </w:rPr>
              <w:t>ical</w:t>
            </w:r>
          </w:p>
        </w:tc>
        <w:tc>
          <w:tcPr>
            <w:tcW w:w="3260" w:type="dxa"/>
            <w:tcBorders>
              <w:top w:val="nil"/>
              <w:left w:val="nil"/>
              <w:bottom w:val="single" w:sz="4" w:space="0" w:color="auto"/>
              <w:right w:val="single" w:sz="4" w:space="0" w:color="auto"/>
            </w:tcBorders>
            <w:shd w:val="clear" w:color="auto" w:fill="auto"/>
            <w:noWrap/>
            <w:vAlign w:val="bottom"/>
            <w:hideMark/>
          </w:tcPr>
          <w:p w14:paraId="5B6D0C68" w14:textId="77777777" w:rsidR="00BE3B76"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 xml:space="preserve">High energy need = high costs; possible experiencing energy poverty </w:t>
            </w:r>
          </w:p>
          <w:p w14:paraId="3F10E8BF" w14:textId="2540610F"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If e.g. elevator needs to be closed for some time, no access to apartment</w:t>
            </w:r>
          </w:p>
        </w:tc>
        <w:tc>
          <w:tcPr>
            <w:tcW w:w="3969" w:type="dxa"/>
            <w:tcBorders>
              <w:top w:val="nil"/>
              <w:left w:val="nil"/>
              <w:bottom w:val="single" w:sz="4" w:space="0" w:color="auto"/>
              <w:right w:val="single" w:sz="4" w:space="0" w:color="auto"/>
            </w:tcBorders>
            <w:shd w:val="clear" w:color="auto" w:fill="auto"/>
            <w:noWrap/>
            <w:vAlign w:val="bottom"/>
            <w:hideMark/>
          </w:tcPr>
          <w:p w14:paraId="06BDC427" w14:textId="5D8D73BA"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If e.g. elevator needs to be closed for some time, no access to apartment</w:t>
            </w:r>
          </w:p>
        </w:tc>
      </w:tr>
      <w:tr w:rsidR="00BE3B76" w:rsidRPr="00AF3348" w14:paraId="0BEEA10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793726"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Cognitive</w:t>
            </w:r>
          </w:p>
        </w:tc>
        <w:tc>
          <w:tcPr>
            <w:tcW w:w="3260" w:type="dxa"/>
            <w:tcBorders>
              <w:top w:val="nil"/>
              <w:left w:val="nil"/>
              <w:bottom w:val="single" w:sz="4" w:space="0" w:color="auto"/>
              <w:right w:val="single" w:sz="4" w:space="0" w:color="auto"/>
            </w:tcBorders>
            <w:shd w:val="clear" w:color="auto" w:fill="auto"/>
            <w:noWrap/>
            <w:vAlign w:val="bottom"/>
            <w:hideMark/>
          </w:tcPr>
          <w:p w14:paraId="324589A4" w14:textId="0339A74F"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The stress from renovation actions (often over years) could make people chose to move/might not be able</w:t>
            </w:r>
          </w:p>
        </w:tc>
        <w:tc>
          <w:tcPr>
            <w:tcW w:w="3969" w:type="dxa"/>
            <w:tcBorders>
              <w:top w:val="nil"/>
              <w:left w:val="nil"/>
              <w:bottom w:val="single" w:sz="4" w:space="0" w:color="auto"/>
              <w:right w:val="single" w:sz="4" w:space="0" w:color="auto"/>
            </w:tcBorders>
            <w:shd w:val="clear" w:color="auto" w:fill="auto"/>
            <w:noWrap/>
            <w:vAlign w:val="bottom"/>
            <w:hideMark/>
          </w:tcPr>
          <w:p w14:paraId="30BE3471" w14:textId="70B6E36C"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The stress from renovation actions (often over years) could make people chose to move/might not be able</w:t>
            </w:r>
          </w:p>
        </w:tc>
      </w:tr>
      <w:tr w:rsidR="00BE3B76" w:rsidRPr="00AF3348" w14:paraId="3CFA448A"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A54CEF"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Emotional</w:t>
            </w:r>
          </w:p>
        </w:tc>
        <w:tc>
          <w:tcPr>
            <w:tcW w:w="3260" w:type="dxa"/>
            <w:tcBorders>
              <w:top w:val="nil"/>
              <w:left w:val="nil"/>
              <w:bottom w:val="single" w:sz="4" w:space="0" w:color="auto"/>
              <w:right w:val="single" w:sz="4" w:space="0" w:color="auto"/>
            </w:tcBorders>
            <w:shd w:val="clear" w:color="auto" w:fill="auto"/>
            <w:noWrap/>
            <w:vAlign w:val="bottom"/>
            <w:hideMark/>
          </w:tcPr>
          <w:p w14:paraId="4C85452A" w14:textId="7705F162"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The stress from renovation actions (often over years) could make people chose to move/might not be able</w:t>
            </w:r>
          </w:p>
        </w:tc>
        <w:tc>
          <w:tcPr>
            <w:tcW w:w="3969" w:type="dxa"/>
            <w:tcBorders>
              <w:top w:val="nil"/>
              <w:left w:val="nil"/>
              <w:bottom w:val="single" w:sz="4" w:space="0" w:color="auto"/>
              <w:right w:val="single" w:sz="4" w:space="0" w:color="auto"/>
            </w:tcBorders>
            <w:shd w:val="clear" w:color="auto" w:fill="auto"/>
            <w:noWrap/>
            <w:vAlign w:val="bottom"/>
            <w:hideMark/>
          </w:tcPr>
          <w:p w14:paraId="2FBB3C04" w14:textId="2C3CE44C"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The stress from renovation actions (often over years) could make people chose to move/might not be able</w:t>
            </w:r>
          </w:p>
        </w:tc>
      </w:tr>
      <w:tr w:rsidR="00BE3B76" w:rsidRPr="00AF3348" w14:paraId="7EF40BC1"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2428DD" w14:textId="77777777" w:rsidR="00BE3B76" w:rsidRPr="00AF3348"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Care Responsibilities</w:t>
            </w:r>
          </w:p>
        </w:tc>
        <w:tc>
          <w:tcPr>
            <w:tcW w:w="3260" w:type="dxa"/>
            <w:tcBorders>
              <w:top w:val="nil"/>
              <w:left w:val="nil"/>
              <w:bottom w:val="single" w:sz="4" w:space="0" w:color="auto"/>
              <w:right w:val="single" w:sz="4" w:space="0" w:color="auto"/>
            </w:tcBorders>
            <w:shd w:val="clear" w:color="auto" w:fill="auto"/>
            <w:noWrap/>
            <w:vAlign w:val="bottom"/>
            <w:hideMark/>
          </w:tcPr>
          <w:p w14:paraId="4E40921B"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E31FE43"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2C509050"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73ECE3"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4153B162"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42C8CC40"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2A3FEC5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BD1778"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Children - primary carer</w:t>
            </w:r>
          </w:p>
        </w:tc>
        <w:tc>
          <w:tcPr>
            <w:tcW w:w="3260" w:type="dxa"/>
            <w:tcBorders>
              <w:top w:val="nil"/>
              <w:left w:val="nil"/>
              <w:bottom w:val="single" w:sz="4" w:space="0" w:color="auto"/>
              <w:right w:val="single" w:sz="4" w:space="0" w:color="auto"/>
            </w:tcBorders>
            <w:shd w:val="clear" w:color="auto" w:fill="auto"/>
            <w:noWrap/>
            <w:vAlign w:val="bottom"/>
            <w:hideMark/>
          </w:tcPr>
          <w:p w14:paraId="563A183B" w14:textId="598B182D"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Time limits and probably working part time = less money &amp; time to invest in renovation</w:t>
            </w:r>
          </w:p>
        </w:tc>
        <w:tc>
          <w:tcPr>
            <w:tcW w:w="3969" w:type="dxa"/>
            <w:tcBorders>
              <w:top w:val="nil"/>
              <w:left w:val="nil"/>
              <w:bottom w:val="single" w:sz="4" w:space="0" w:color="auto"/>
              <w:right w:val="single" w:sz="4" w:space="0" w:color="auto"/>
            </w:tcBorders>
            <w:shd w:val="clear" w:color="auto" w:fill="auto"/>
            <w:noWrap/>
            <w:vAlign w:val="bottom"/>
            <w:hideMark/>
          </w:tcPr>
          <w:p w14:paraId="0DC06DC6" w14:textId="1EA474A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Time limits</w:t>
            </w:r>
          </w:p>
        </w:tc>
      </w:tr>
      <w:tr w:rsidR="00BE3B76" w:rsidRPr="00AF3348" w14:paraId="31588132"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715AB446"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Elder care/Care of a person with a disability</w:t>
            </w:r>
          </w:p>
        </w:tc>
        <w:tc>
          <w:tcPr>
            <w:tcW w:w="3260" w:type="dxa"/>
            <w:tcBorders>
              <w:top w:val="nil"/>
              <w:left w:val="nil"/>
              <w:bottom w:val="single" w:sz="4" w:space="0" w:color="auto"/>
              <w:right w:val="single" w:sz="4" w:space="0" w:color="auto"/>
            </w:tcBorders>
            <w:shd w:val="clear" w:color="auto" w:fill="auto"/>
            <w:noWrap/>
            <w:vAlign w:val="bottom"/>
            <w:hideMark/>
          </w:tcPr>
          <w:p w14:paraId="3CEF3F84" w14:textId="77777777" w:rsidR="00BE3B76"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Time limits and probably working part time = less money</w:t>
            </w:r>
            <w:r>
              <w:rPr>
                <w:rFonts w:ascii="Aptos Narrow" w:eastAsia="Times New Roman" w:hAnsi="Aptos Narrow" w:cs="Times New Roman"/>
                <w:color w:val="000000"/>
                <w:kern w:val="0"/>
                <w:lang w:eastAsia="en-IE"/>
                <w14:ligatures w14:val="none"/>
              </w:rPr>
              <w:t xml:space="preserve"> </w:t>
            </w:r>
            <w:r>
              <w:rPr>
                <w:rFonts w:ascii="Aptos Narrow" w:eastAsia="Times New Roman" w:hAnsi="Aptos Narrow" w:cs="Times New Roman"/>
                <w:color w:val="000000"/>
                <w:kern w:val="0"/>
                <w:lang w:eastAsia="en-IE"/>
                <w14:ligatures w14:val="none"/>
              </w:rPr>
              <w:t xml:space="preserve">&amp; time to invest in renovation </w:t>
            </w:r>
          </w:p>
          <w:p w14:paraId="3FC2C622" w14:textId="2AB3A6E5"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If no possibility to take care of their relatives, a care home costs around 4.000€/month</w:t>
            </w:r>
          </w:p>
        </w:tc>
        <w:tc>
          <w:tcPr>
            <w:tcW w:w="3969" w:type="dxa"/>
            <w:tcBorders>
              <w:top w:val="nil"/>
              <w:left w:val="nil"/>
              <w:bottom w:val="single" w:sz="4" w:space="0" w:color="auto"/>
              <w:right w:val="single" w:sz="4" w:space="0" w:color="auto"/>
            </w:tcBorders>
            <w:shd w:val="clear" w:color="auto" w:fill="auto"/>
            <w:noWrap/>
            <w:vAlign w:val="bottom"/>
            <w:hideMark/>
          </w:tcPr>
          <w:p w14:paraId="2E37E4FD" w14:textId="261BF28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Time limits</w:t>
            </w:r>
          </w:p>
        </w:tc>
      </w:tr>
      <w:tr w:rsidR="00BE3B76" w:rsidRPr="00AF3348" w14:paraId="294AF22F"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7A1B107A" w14:textId="608FC3DD" w:rsidR="00BE3B76" w:rsidRPr="00D07A67" w:rsidRDefault="00BE3B76" w:rsidP="00BE3B76">
            <w:pPr>
              <w:spacing w:after="0" w:line="240" w:lineRule="auto"/>
              <w:rPr>
                <w:rFonts w:ascii="Aptos Narrow" w:eastAsia="Times New Roman" w:hAnsi="Aptos Narrow" w:cs="Times New Roman"/>
                <w:b/>
                <w:bCs/>
                <w:color w:val="000000"/>
                <w:kern w:val="0"/>
                <w:lang w:eastAsia="en-IE"/>
                <w14:ligatures w14:val="none"/>
              </w:rPr>
            </w:pPr>
            <w:r>
              <w:rPr>
                <w:rFonts w:ascii="Aptos Narrow" w:eastAsia="Times New Roman" w:hAnsi="Aptos Narrow" w:cs="Times New Roman"/>
                <w:b/>
                <w:bCs/>
                <w:color w:val="000000"/>
                <w:kern w:val="0"/>
                <w:lang w:eastAsia="en-IE"/>
                <w14:ligatures w14:val="none"/>
              </w:rPr>
              <w:t>People with migration biography/no citizenship</w:t>
            </w:r>
          </w:p>
        </w:tc>
        <w:tc>
          <w:tcPr>
            <w:tcW w:w="3260" w:type="dxa"/>
            <w:tcBorders>
              <w:top w:val="nil"/>
              <w:left w:val="nil"/>
              <w:bottom w:val="single" w:sz="4" w:space="0" w:color="auto"/>
              <w:right w:val="single" w:sz="4" w:space="0" w:color="auto"/>
            </w:tcBorders>
            <w:shd w:val="clear" w:color="auto" w:fill="auto"/>
            <w:noWrap/>
            <w:vAlign w:val="bottom"/>
          </w:tcPr>
          <w:p w14:paraId="0AC8314D" w14:textId="77777777" w:rsidR="00BE3B76" w:rsidRDefault="00BE3B76" w:rsidP="00BE3B76">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Are frequently discriminated in the housing market and labour market</w:t>
            </w:r>
          </w:p>
          <w:p w14:paraId="575C20EA" w14:textId="77777777" w:rsidR="00BE3B76" w:rsidRDefault="00BE3B76" w:rsidP="00BE3B76">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 xml:space="preserve">No secure conditions </w:t>
            </w:r>
            <w:r>
              <w:rPr>
                <w:rFonts w:ascii="Aptos Narrow" w:eastAsia="Times New Roman" w:hAnsi="Aptos Narrow" w:cs="Times New Roman"/>
                <w:color w:val="000000"/>
                <w:kern w:val="0"/>
                <w:lang w:eastAsia="en-IE"/>
                <w14:ligatures w14:val="none"/>
              </w:rPr>
              <w:t xml:space="preserve">(all the </w:t>
            </w:r>
            <w:r>
              <w:rPr>
                <w:rFonts w:ascii="Aptos Narrow" w:eastAsia="Times New Roman" w:hAnsi="Aptos Narrow" w:cs="Times New Roman"/>
                <w:color w:val="000000"/>
                <w:kern w:val="0"/>
                <w:lang w:eastAsia="en-IE"/>
                <w14:ligatures w14:val="none"/>
              </w:rPr>
              <w:t xml:space="preserve">years of </w:t>
            </w:r>
            <w:r>
              <w:rPr>
                <w:rFonts w:ascii="Aptos Narrow" w:eastAsia="Times New Roman" w:hAnsi="Aptos Narrow" w:cs="Times New Roman"/>
                <w:color w:val="000000"/>
                <w:kern w:val="0"/>
                <w:lang w:eastAsia="en-IE"/>
                <w14:ligatures w14:val="none"/>
              </w:rPr>
              <w:t>visas needed before one gets a more stable ‘contract’ with the German State)</w:t>
            </w:r>
            <w:r>
              <w:rPr>
                <w:rFonts w:ascii="Aptos Narrow" w:eastAsia="Times New Roman" w:hAnsi="Aptos Narrow" w:cs="Times New Roman"/>
                <w:color w:val="000000"/>
                <w:kern w:val="0"/>
                <w:lang w:eastAsia="en-IE"/>
                <w14:ligatures w14:val="none"/>
              </w:rPr>
              <w:t>, a lot of extra costs to acquire citizenship</w:t>
            </w:r>
          </w:p>
          <w:p w14:paraId="14DD45DA" w14:textId="77777777" w:rsidR="00BE3B76" w:rsidRDefault="00BE3B76" w:rsidP="00BE3B76">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lastRenderedPageBreak/>
              <w:t xml:space="preserve"> </w:t>
            </w:r>
          </w:p>
          <w:p w14:paraId="7B540C15" w14:textId="5E5242E5"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 xml:space="preserve">Not knowing their rights as tenants in Germany (e.g. that renting with furniture is done to avoid a rent brake, that you are entitled to get a reduction on your rent if renovation is taking place etc.) </w:t>
            </w:r>
          </w:p>
        </w:tc>
        <w:tc>
          <w:tcPr>
            <w:tcW w:w="3969" w:type="dxa"/>
            <w:tcBorders>
              <w:top w:val="nil"/>
              <w:left w:val="nil"/>
              <w:bottom w:val="single" w:sz="4" w:space="0" w:color="auto"/>
              <w:right w:val="single" w:sz="4" w:space="0" w:color="auto"/>
            </w:tcBorders>
            <w:shd w:val="clear" w:color="auto" w:fill="auto"/>
            <w:noWrap/>
            <w:vAlign w:val="bottom"/>
          </w:tcPr>
          <w:p w14:paraId="0E1D2166" w14:textId="77777777" w:rsidR="00E94B52" w:rsidRDefault="00E94B52" w:rsidP="00E94B52">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lastRenderedPageBreak/>
              <w:t>Are frequently discriminated in the housing market and labour market</w:t>
            </w:r>
          </w:p>
          <w:p w14:paraId="0E96F6D6" w14:textId="77777777" w:rsidR="00E94B52" w:rsidRDefault="00E94B52" w:rsidP="00E94B52">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No secure conditions (all the years of visas needed before one gets a more stable ‘contract’ with the German State), a lot of extra costs to acquire citizenship</w:t>
            </w:r>
          </w:p>
          <w:p w14:paraId="626073E5"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p>
        </w:tc>
      </w:tr>
      <w:tr w:rsidR="00BE3B76" w:rsidRPr="00AF3348" w14:paraId="3FE5D9E9"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1026CDF8" w14:textId="007F2904" w:rsidR="00BE3B76" w:rsidRPr="00D07A67"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D07A67">
              <w:rPr>
                <w:rFonts w:ascii="Aptos Narrow" w:eastAsia="Times New Roman" w:hAnsi="Aptos Narrow" w:cs="Times New Roman"/>
                <w:b/>
                <w:bCs/>
                <w:color w:val="000000"/>
                <w:kern w:val="0"/>
                <w:lang w:eastAsia="en-IE"/>
                <w14:ligatures w14:val="none"/>
              </w:rPr>
              <w:t>Other</w:t>
            </w:r>
          </w:p>
        </w:tc>
        <w:tc>
          <w:tcPr>
            <w:tcW w:w="3260" w:type="dxa"/>
            <w:tcBorders>
              <w:top w:val="nil"/>
              <w:left w:val="nil"/>
              <w:bottom w:val="single" w:sz="4" w:space="0" w:color="auto"/>
              <w:right w:val="single" w:sz="4" w:space="0" w:color="auto"/>
            </w:tcBorders>
            <w:shd w:val="clear" w:color="auto" w:fill="auto"/>
            <w:noWrap/>
            <w:vAlign w:val="bottom"/>
          </w:tcPr>
          <w:p w14:paraId="3BB86C39"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tcPr>
          <w:p w14:paraId="2D1CAB56"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p>
        </w:tc>
      </w:tr>
      <w:tr w:rsidR="00BE3B76" w:rsidRPr="00AF3348" w14:paraId="1B993862" w14:textId="77777777" w:rsidTr="004075E4">
        <w:trPr>
          <w:trHeight w:val="290"/>
        </w:trPr>
        <w:tc>
          <w:tcPr>
            <w:tcW w:w="1980" w:type="dxa"/>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2B61395A" w14:textId="70F3B04E" w:rsidR="00BE3B76" w:rsidRPr="00AF3348" w:rsidRDefault="00BE3B76" w:rsidP="00BE3B76">
            <w:pPr>
              <w:spacing w:after="0" w:line="240" w:lineRule="auto"/>
              <w:rPr>
                <w:rFonts w:ascii="Aptos Narrow" w:eastAsia="Times New Roman" w:hAnsi="Aptos Narrow" w:cs="Times New Roman"/>
                <w:b/>
                <w:bCs/>
                <w:color w:val="000000"/>
                <w:kern w:val="0"/>
                <w:lang w:eastAsia="en-IE"/>
                <w14:ligatures w14:val="none"/>
              </w:rPr>
            </w:pPr>
            <w:r>
              <w:rPr>
                <w:rFonts w:ascii="Aptos Narrow" w:eastAsia="Times New Roman" w:hAnsi="Aptos Narrow" w:cs="Times New Roman"/>
                <w:b/>
                <w:bCs/>
                <w:color w:val="000000"/>
                <w:kern w:val="0"/>
                <w:lang w:eastAsia="en-IE"/>
                <w14:ligatures w14:val="none"/>
              </w:rPr>
              <w:t>Risk factor – cohort 2 e.g. homeowner</w:t>
            </w:r>
          </w:p>
        </w:tc>
        <w:tc>
          <w:tcPr>
            <w:tcW w:w="3260" w:type="dxa"/>
            <w:tcBorders>
              <w:top w:val="nil"/>
              <w:left w:val="nil"/>
              <w:bottom w:val="single" w:sz="4" w:space="0" w:color="auto"/>
              <w:right w:val="single" w:sz="4" w:space="0" w:color="auto"/>
            </w:tcBorders>
            <w:shd w:val="clear" w:color="auto" w:fill="BFBFBF" w:themeFill="background1" w:themeFillShade="BF"/>
            <w:noWrap/>
            <w:vAlign w:val="bottom"/>
            <w:hideMark/>
          </w:tcPr>
          <w:p w14:paraId="4BE1F189"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BFBFBF" w:themeFill="background1" w:themeFillShade="BF"/>
            <w:noWrap/>
            <w:vAlign w:val="bottom"/>
            <w:hideMark/>
          </w:tcPr>
          <w:p w14:paraId="35FBE552"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13520308"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14C6EA"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260" w:type="dxa"/>
            <w:tcBorders>
              <w:top w:val="nil"/>
              <w:left w:val="nil"/>
              <w:bottom w:val="single" w:sz="4" w:space="0" w:color="auto"/>
              <w:right w:val="single" w:sz="4" w:space="0" w:color="auto"/>
            </w:tcBorders>
            <w:shd w:val="clear" w:color="auto" w:fill="auto"/>
            <w:noWrap/>
            <w:vAlign w:val="bottom"/>
            <w:hideMark/>
          </w:tcPr>
          <w:p w14:paraId="181FEB82" w14:textId="01C7D367" w:rsidR="00BE3B76" w:rsidRPr="00045B79"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045B79">
              <w:rPr>
                <w:rFonts w:ascii="Aptos Narrow" w:eastAsia="Times New Roman" w:hAnsi="Aptos Narrow" w:cs="Times New Roman"/>
                <w:b/>
                <w:bCs/>
                <w:color w:val="000000"/>
                <w:kern w:val="0"/>
                <w:lang w:eastAsia="en-IE"/>
                <w14:ligatures w14:val="none"/>
              </w:rPr>
              <w:t>Under 31.500€/year net income</w:t>
            </w:r>
          </w:p>
        </w:tc>
        <w:tc>
          <w:tcPr>
            <w:tcW w:w="3969" w:type="dxa"/>
            <w:tcBorders>
              <w:top w:val="nil"/>
              <w:left w:val="nil"/>
              <w:bottom w:val="single" w:sz="4" w:space="0" w:color="auto"/>
              <w:right w:val="single" w:sz="4" w:space="0" w:color="auto"/>
            </w:tcBorders>
            <w:shd w:val="clear" w:color="auto" w:fill="auto"/>
            <w:noWrap/>
            <w:vAlign w:val="bottom"/>
            <w:hideMark/>
          </w:tcPr>
          <w:p w14:paraId="1B9A8E4E" w14:textId="218D1CE3" w:rsidR="00BE3B76" w:rsidRPr="00045B79"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045B79">
              <w:rPr>
                <w:rFonts w:ascii="Aptos Narrow" w:eastAsia="Times New Roman" w:hAnsi="Aptos Narrow" w:cs="Times New Roman"/>
                <w:b/>
                <w:bCs/>
                <w:color w:val="000000"/>
                <w:kern w:val="0"/>
                <w:lang w:eastAsia="en-IE"/>
                <w14:ligatures w14:val="none"/>
              </w:rPr>
              <w:t>Under 42.000€/year net income</w:t>
            </w:r>
          </w:p>
        </w:tc>
      </w:tr>
      <w:tr w:rsidR="00BE3B76" w:rsidRPr="00AF3348" w14:paraId="330B6BF9"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4B0254" w14:textId="77777777" w:rsidR="00BE3B76" w:rsidRPr="00AF3348"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Age</w:t>
            </w:r>
          </w:p>
        </w:tc>
        <w:tc>
          <w:tcPr>
            <w:tcW w:w="3260" w:type="dxa"/>
            <w:tcBorders>
              <w:top w:val="nil"/>
              <w:left w:val="nil"/>
              <w:bottom w:val="single" w:sz="4" w:space="0" w:color="auto"/>
              <w:right w:val="single" w:sz="4" w:space="0" w:color="auto"/>
            </w:tcBorders>
            <w:shd w:val="clear" w:color="auto" w:fill="auto"/>
            <w:noWrap/>
            <w:vAlign w:val="bottom"/>
            <w:hideMark/>
          </w:tcPr>
          <w:p w14:paraId="74A521BC"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E0C2599"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073FF0F2"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3A000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18-34</w:t>
            </w:r>
          </w:p>
        </w:tc>
        <w:tc>
          <w:tcPr>
            <w:tcW w:w="3260" w:type="dxa"/>
            <w:tcBorders>
              <w:top w:val="nil"/>
              <w:left w:val="nil"/>
              <w:bottom w:val="single" w:sz="4" w:space="0" w:color="auto"/>
              <w:right w:val="single" w:sz="4" w:space="0" w:color="auto"/>
            </w:tcBorders>
            <w:shd w:val="clear" w:color="auto" w:fill="auto"/>
            <w:noWrap/>
            <w:vAlign w:val="bottom"/>
            <w:hideMark/>
          </w:tcPr>
          <w:p w14:paraId="441F0A5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5DBAB1A" w14:textId="4A885255"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Not yet savings to fall back on/possible difficult to get a loan if contract is not unlimited</w:t>
            </w:r>
          </w:p>
        </w:tc>
      </w:tr>
      <w:tr w:rsidR="00BE3B76" w:rsidRPr="00AF3348" w14:paraId="75F9A22C"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0B27F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35-65</w:t>
            </w:r>
          </w:p>
        </w:tc>
        <w:tc>
          <w:tcPr>
            <w:tcW w:w="3260" w:type="dxa"/>
            <w:tcBorders>
              <w:top w:val="nil"/>
              <w:left w:val="nil"/>
              <w:bottom w:val="single" w:sz="4" w:space="0" w:color="auto"/>
              <w:right w:val="single" w:sz="4" w:space="0" w:color="auto"/>
            </w:tcBorders>
            <w:shd w:val="clear" w:color="auto" w:fill="auto"/>
            <w:noWrap/>
            <w:vAlign w:val="bottom"/>
            <w:hideMark/>
          </w:tcPr>
          <w:p w14:paraId="3609F7F7"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77A9D84"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1FC615E3"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CF6E4B"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65+</w:t>
            </w:r>
          </w:p>
        </w:tc>
        <w:tc>
          <w:tcPr>
            <w:tcW w:w="3260" w:type="dxa"/>
            <w:tcBorders>
              <w:top w:val="nil"/>
              <w:left w:val="nil"/>
              <w:bottom w:val="single" w:sz="4" w:space="0" w:color="auto"/>
              <w:right w:val="single" w:sz="4" w:space="0" w:color="auto"/>
            </w:tcBorders>
            <w:shd w:val="clear" w:color="auto" w:fill="auto"/>
            <w:noWrap/>
            <w:vAlign w:val="bottom"/>
            <w:hideMark/>
          </w:tcPr>
          <w:p w14:paraId="24C6F3E9" w14:textId="5AE15AC3"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Low pension</w:t>
            </w:r>
          </w:p>
        </w:tc>
        <w:tc>
          <w:tcPr>
            <w:tcW w:w="3969" w:type="dxa"/>
            <w:tcBorders>
              <w:top w:val="nil"/>
              <w:left w:val="nil"/>
              <w:bottom w:val="single" w:sz="4" w:space="0" w:color="auto"/>
              <w:right w:val="single" w:sz="4" w:space="0" w:color="auto"/>
            </w:tcBorders>
            <w:shd w:val="clear" w:color="auto" w:fill="auto"/>
            <w:noWrap/>
            <w:vAlign w:val="bottom"/>
            <w:hideMark/>
          </w:tcPr>
          <w:p w14:paraId="7F88021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4A634BB3"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4268FB" w14:textId="77777777" w:rsidR="00BE3B76" w:rsidRPr="00AF3348"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Gender</w:t>
            </w:r>
          </w:p>
        </w:tc>
        <w:tc>
          <w:tcPr>
            <w:tcW w:w="3260" w:type="dxa"/>
            <w:tcBorders>
              <w:top w:val="nil"/>
              <w:left w:val="nil"/>
              <w:bottom w:val="single" w:sz="4" w:space="0" w:color="auto"/>
              <w:right w:val="single" w:sz="4" w:space="0" w:color="auto"/>
            </w:tcBorders>
            <w:shd w:val="clear" w:color="auto" w:fill="auto"/>
            <w:noWrap/>
            <w:vAlign w:val="bottom"/>
            <w:hideMark/>
          </w:tcPr>
          <w:p w14:paraId="47C20B8C"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A41D3B2"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41070620"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5BEB9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Women</w:t>
            </w:r>
          </w:p>
        </w:tc>
        <w:tc>
          <w:tcPr>
            <w:tcW w:w="3260" w:type="dxa"/>
            <w:tcBorders>
              <w:top w:val="nil"/>
              <w:left w:val="nil"/>
              <w:bottom w:val="single" w:sz="4" w:space="0" w:color="auto"/>
              <w:right w:val="single" w:sz="4" w:space="0" w:color="auto"/>
            </w:tcBorders>
            <w:shd w:val="clear" w:color="auto" w:fill="auto"/>
            <w:noWrap/>
            <w:vAlign w:val="bottom"/>
            <w:hideMark/>
          </w:tcPr>
          <w:p w14:paraId="0768F5D7" w14:textId="6439F69A"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Living longer than men, so if older age owner, with low pension not able to afford renovations.</w:t>
            </w:r>
          </w:p>
        </w:tc>
        <w:tc>
          <w:tcPr>
            <w:tcW w:w="3969" w:type="dxa"/>
            <w:tcBorders>
              <w:top w:val="nil"/>
              <w:left w:val="nil"/>
              <w:bottom w:val="single" w:sz="4" w:space="0" w:color="auto"/>
              <w:right w:val="single" w:sz="4" w:space="0" w:color="auto"/>
            </w:tcBorders>
            <w:shd w:val="clear" w:color="auto" w:fill="auto"/>
            <w:noWrap/>
            <w:vAlign w:val="bottom"/>
            <w:hideMark/>
          </w:tcPr>
          <w:p w14:paraId="60ABFC9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460554ED"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82D377"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Men</w:t>
            </w:r>
          </w:p>
        </w:tc>
        <w:tc>
          <w:tcPr>
            <w:tcW w:w="3260" w:type="dxa"/>
            <w:tcBorders>
              <w:top w:val="nil"/>
              <w:left w:val="nil"/>
              <w:bottom w:val="single" w:sz="4" w:space="0" w:color="auto"/>
              <w:right w:val="single" w:sz="4" w:space="0" w:color="auto"/>
            </w:tcBorders>
            <w:shd w:val="clear" w:color="auto" w:fill="auto"/>
            <w:noWrap/>
            <w:vAlign w:val="bottom"/>
            <w:hideMark/>
          </w:tcPr>
          <w:p w14:paraId="46F74DE7"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874704F"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376D3F2B"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97D3D9"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Other genders</w:t>
            </w:r>
          </w:p>
        </w:tc>
        <w:tc>
          <w:tcPr>
            <w:tcW w:w="3260" w:type="dxa"/>
            <w:tcBorders>
              <w:top w:val="nil"/>
              <w:left w:val="nil"/>
              <w:bottom w:val="single" w:sz="4" w:space="0" w:color="auto"/>
              <w:right w:val="single" w:sz="4" w:space="0" w:color="auto"/>
            </w:tcBorders>
            <w:shd w:val="clear" w:color="auto" w:fill="auto"/>
            <w:noWrap/>
            <w:vAlign w:val="bottom"/>
            <w:hideMark/>
          </w:tcPr>
          <w:p w14:paraId="3CA71E2C"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23D5ED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73461B" w:rsidRPr="00AF3348" w14:paraId="06A1885F" w14:textId="77777777" w:rsidTr="00B836D2">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1D2A43" w14:textId="77777777" w:rsidR="0073461B" w:rsidRPr="00AF3348" w:rsidRDefault="0073461B" w:rsidP="00BE3B76">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Disability</w:t>
            </w:r>
          </w:p>
        </w:tc>
        <w:tc>
          <w:tcPr>
            <w:tcW w:w="7229" w:type="dxa"/>
            <w:gridSpan w:val="2"/>
            <w:tcBorders>
              <w:top w:val="nil"/>
              <w:left w:val="nil"/>
              <w:bottom w:val="single" w:sz="4" w:space="0" w:color="auto"/>
              <w:right w:val="single" w:sz="4" w:space="0" w:color="auto"/>
            </w:tcBorders>
            <w:shd w:val="clear" w:color="auto" w:fill="auto"/>
            <w:noWrap/>
            <w:vAlign w:val="bottom"/>
            <w:hideMark/>
          </w:tcPr>
          <w:p w14:paraId="37D69BE2" w14:textId="24377D01" w:rsidR="0073461B" w:rsidRPr="00AF3348" w:rsidRDefault="0073461B"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Additional health care costs, especially in older age, possible need for professional support</w:t>
            </w:r>
            <w:r w:rsidR="004466CC">
              <w:rPr>
                <w:rFonts w:ascii="Aptos Narrow" w:eastAsia="Times New Roman" w:hAnsi="Aptos Narrow" w:cs="Times New Roman"/>
                <w:color w:val="000000"/>
                <w:kern w:val="0"/>
                <w:lang w:eastAsia="en-IE"/>
                <w14:ligatures w14:val="none"/>
              </w:rPr>
              <w:t xml:space="preserve">, possibly also for renovation processes (e.g. if mental health does not allow for long-term planning or </w:t>
            </w:r>
            <w:r w:rsidR="00F068E4">
              <w:rPr>
                <w:rFonts w:ascii="Aptos Narrow" w:eastAsia="Times New Roman" w:hAnsi="Aptos Narrow" w:cs="Times New Roman"/>
                <w:color w:val="000000"/>
                <w:kern w:val="0"/>
                <w:lang w:eastAsia="en-IE"/>
                <w14:ligatures w14:val="none"/>
              </w:rPr>
              <w:t>everyday reliance)</w:t>
            </w:r>
          </w:p>
          <w:p w14:paraId="2DADFBCC" w14:textId="0D52AD7F" w:rsidR="0073461B" w:rsidRPr="00AF3348" w:rsidRDefault="0073461B"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43ADD072"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F94E05"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603307C8"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0BE6823"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6E52A40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22750F" w14:textId="420BD9BE"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Phy</w:t>
            </w:r>
            <w:r>
              <w:rPr>
                <w:rFonts w:ascii="Aptos Narrow" w:eastAsia="Times New Roman" w:hAnsi="Aptos Narrow" w:cs="Times New Roman"/>
                <w:color w:val="000000"/>
                <w:kern w:val="0"/>
                <w:lang w:eastAsia="en-IE"/>
                <w14:ligatures w14:val="none"/>
              </w:rPr>
              <w:t>s</w:t>
            </w:r>
            <w:r w:rsidRPr="00AF3348">
              <w:rPr>
                <w:rFonts w:ascii="Aptos Narrow" w:eastAsia="Times New Roman" w:hAnsi="Aptos Narrow" w:cs="Times New Roman"/>
                <w:color w:val="000000"/>
                <w:kern w:val="0"/>
                <w:lang w:eastAsia="en-IE"/>
                <w14:ligatures w14:val="none"/>
              </w:rPr>
              <w:t>ical</w:t>
            </w:r>
          </w:p>
        </w:tc>
        <w:tc>
          <w:tcPr>
            <w:tcW w:w="3260" w:type="dxa"/>
            <w:tcBorders>
              <w:top w:val="nil"/>
              <w:left w:val="nil"/>
              <w:bottom w:val="single" w:sz="4" w:space="0" w:color="auto"/>
              <w:right w:val="single" w:sz="4" w:space="0" w:color="auto"/>
            </w:tcBorders>
            <w:shd w:val="clear" w:color="auto" w:fill="auto"/>
            <w:noWrap/>
            <w:vAlign w:val="bottom"/>
            <w:hideMark/>
          </w:tcPr>
          <w:p w14:paraId="0AF1C3E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7F432E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06E43F2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6BC382"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Cognitive</w:t>
            </w:r>
          </w:p>
        </w:tc>
        <w:tc>
          <w:tcPr>
            <w:tcW w:w="3260" w:type="dxa"/>
            <w:tcBorders>
              <w:top w:val="nil"/>
              <w:left w:val="nil"/>
              <w:bottom w:val="single" w:sz="4" w:space="0" w:color="auto"/>
              <w:right w:val="single" w:sz="4" w:space="0" w:color="auto"/>
            </w:tcBorders>
            <w:shd w:val="clear" w:color="auto" w:fill="auto"/>
            <w:noWrap/>
            <w:vAlign w:val="bottom"/>
            <w:hideMark/>
          </w:tcPr>
          <w:p w14:paraId="08385521"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426930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55621D9A"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587916"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Emotional</w:t>
            </w:r>
          </w:p>
        </w:tc>
        <w:tc>
          <w:tcPr>
            <w:tcW w:w="3260" w:type="dxa"/>
            <w:tcBorders>
              <w:top w:val="nil"/>
              <w:left w:val="nil"/>
              <w:bottom w:val="single" w:sz="4" w:space="0" w:color="auto"/>
              <w:right w:val="single" w:sz="4" w:space="0" w:color="auto"/>
            </w:tcBorders>
            <w:shd w:val="clear" w:color="auto" w:fill="auto"/>
            <w:noWrap/>
            <w:vAlign w:val="bottom"/>
            <w:hideMark/>
          </w:tcPr>
          <w:p w14:paraId="462A35BB"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C5C20C5"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134BB450"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167656" w14:textId="77777777" w:rsidR="00BE3B76" w:rsidRPr="00AF3348"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Care Responsibilities</w:t>
            </w:r>
          </w:p>
        </w:tc>
        <w:tc>
          <w:tcPr>
            <w:tcW w:w="3260" w:type="dxa"/>
            <w:tcBorders>
              <w:top w:val="nil"/>
              <w:left w:val="nil"/>
              <w:bottom w:val="single" w:sz="4" w:space="0" w:color="auto"/>
              <w:right w:val="single" w:sz="4" w:space="0" w:color="auto"/>
            </w:tcBorders>
            <w:shd w:val="clear" w:color="auto" w:fill="auto"/>
            <w:noWrap/>
            <w:vAlign w:val="bottom"/>
            <w:hideMark/>
          </w:tcPr>
          <w:p w14:paraId="68C68F77"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47ABA59"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0D91E56F"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511B95"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749BF7A5"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E7870F3"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BE3B76" w:rsidRPr="00AF3348" w14:paraId="3D4FC8D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1B8DEB"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Children - primary carer</w:t>
            </w:r>
          </w:p>
        </w:tc>
        <w:tc>
          <w:tcPr>
            <w:tcW w:w="3260" w:type="dxa"/>
            <w:tcBorders>
              <w:top w:val="nil"/>
              <w:left w:val="nil"/>
              <w:bottom w:val="single" w:sz="4" w:space="0" w:color="auto"/>
              <w:right w:val="single" w:sz="4" w:space="0" w:color="auto"/>
            </w:tcBorders>
            <w:shd w:val="clear" w:color="auto" w:fill="auto"/>
            <w:noWrap/>
            <w:vAlign w:val="bottom"/>
            <w:hideMark/>
          </w:tcPr>
          <w:p w14:paraId="09204BDD"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70B0872" w14:textId="4230C3E8"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No time for the extensive process to get energy advisors, make a plan, go done the bureaucratic lane of applying for financial support</w:t>
            </w:r>
          </w:p>
        </w:tc>
      </w:tr>
      <w:tr w:rsidR="00BE3B76" w:rsidRPr="00AF3348" w14:paraId="761CAAEA" w14:textId="77777777" w:rsidTr="00D07A67">
        <w:trPr>
          <w:trHeight w:val="580"/>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8D9C31E"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Elder care/Care of a person with a disability</w:t>
            </w:r>
          </w:p>
        </w:tc>
        <w:tc>
          <w:tcPr>
            <w:tcW w:w="3260" w:type="dxa"/>
            <w:tcBorders>
              <w:top w:val="nil"/>
              <w:left w:val="nil"/>
              <w:bottom w:val="single" w:sz="4" w:space="0" w:color="auto"/>
              <w:right w:val="single" w:sz="4" w:space="0" w:color="auto"/>
            </w:tcBorders>
            <w:shd w:val="clear" w:color="auto" w:fill="auto"/>
            <w:noWrap/>
            <w:vAlign w:val="bottom"/>
            <w:hideMark/>
          </w:tcPr>
          <w:p w14:paraId="151F20E8"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663E10F0" w14:textId="1713E135"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Probably can pay 4.000€/month for care home support</w:t>
            </w:r>
          </w:p>
        </w:tc>
      </w:tr>
      <w:tr w:rsidR="00BE3B76" w:rsidRPr="00AF3348" w14:paraId="5FB7AEEA" w14:textId="77777777" w:rsidTr="00D07A67">
        <w:trPr>
          <w:trHeight w:val="58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14:paraId="4933851F" w14:textId="28AA4A77" w:rsidR="00BE3B76" w:rsidRPr="00D07A67"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D07A67">
              <w:rPr>
                <w:rFonts w:ascii="Aptos Narrow" w:eastAsia="Times New Roman" w:hAnsi="Aptos Narrow" w:cs="Times New Roman"/>
                <w:b/>
                <w:bCs/>
                <w:color w:val="000000"/>
                <w:kern w:val="0"/>
                <w:lang w:eastAsia="en-IE"/>
                <w14:ligatures w14:val="none"/>
              </w:rPr>
              <w:t>Other</w:t>
            </w:r>
          </w:p>
        </w:tc>
        <w:tc>
          <w:tcPr>
            <w:tcW w:w="3260" w:type="dxa"/>
            <w:tcBorders>
              <w:top w:val="single" w:sz="4" w:space="0" w:color="auto"/>
              <w:left w:val="nil"/>
              <w:bottom w:val="single" w:sz="4" w:space="0" w:color="auto"/>
              <w:right w:val="single" w:sz="4" w:space="0" w:color="auto"/>
            </w:tcBorders>
            <w:shd w:val="clear" w:color="auto" w:fill="auto"/>
            <w:noWrap/>
            <w:vAlign w:val="bottom"/>
          </w:tcPr>
          <w:p w14:paraId="5886D319"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single" w:sz="4" w:space="0" w:color="auto"/>
              <w:left w:val="nil"/>
              <w:bottom w:val="single" w:sz="4" w:space="0" w:color="auto"/>
              <w:right w:val="single" w:sz="4" w:space="0" w:color="auto"/>
            </w:tcBorders>
            <w:shd w:val="clear" w:color="auto" w:fill="auto"/>
            <w:noWrap/>
            <w:vAlign w:val="bottom"/>
          </w:tcPr>
          <w:p w14:paraId="475D41F2"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p>
        </w:tc>
      </w:tr>
      <w:tr w:rsidR="00BE3B76" w:rsidRPr="00AF3348" w14:paraId="292F88DD" w14:textId="77777777" w:rsidTr="00D07A67">
        <w:trPr>
          <w:trHeight w:val="58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14:paraId="7019E9CC" w14:textId="00EFB5F5" w:rsidR="00BE3B76" w:rsidRPr="00D07A67" w:rsidRDefault="00BE3B76" w:rsidP="00BE3B76">
            <w:pPr>
              <w:spacing w:after="0" w:line="240" w:lineRule="auto"/>
              <w:rPr>
                <w:rFonts w:ascii="Aptos Narrow" w:eastAsia="Times New Roman" w:hAnsi="Aptos Narrow" w:cs="Times New Roman"/>
                <w:b/>
                <w:bCs/>
                <w:color w:val="000000"/>
                <w:kern w:val="0"/>
                <w:lang w:eastAsia="en-IE"/>
                <w14:ligatures w14:val="none"/>
              </w:rPr>
            </w:pPr>
            <w:r w:rsidRPr="00D07A67">
              <w:rPr>
                <w:rFonts w:ascii="Aptos Narrow" w:eastAsia="Times New Roman" w:hAnsi="Aptos Narrow" w:cs="Times New Roman"/>
                <w:b/>
                <w:bCs/>
                <w:color w:val="000000"/>
                <w:kern w:val="0"/>
                <w:lang w:eastAsia="en-IE"/>
                <w14:ligatures w14:val="none"/>
              </w:rPr>
              <w:t>Other</w:t>
            </w:r>
          </w:p>
        </w:tc>
        <w:tc>
          <w:tcPr>
            <w:tcW w:w="3260" w:type="dxa"/>
            <w:tcBorders>
              <w:top w:val="single" w:sz="4" w:space="0" w:color="auto"/>
              <w:left w:val="nil"/>
              <w:bottom w:val="single" w:sz="4" w:space="0" w:color="auto"/>
              <w:right w:val="single" w:sz="4" w:space="0" w:color="auto"/>
            </w:tcBorders>
            <w:shd w:val="clear" w:color="auto" w:fill="auto"/>
            <w:noWrap/>
            <w:vAlign w:val="bottom"/>
          </w:tcPr>
          <w:p w14:paraId="2D2B2807"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single" w:sz="4" w:space="0" w:color="auto"/>
              <w:left w:val="nil"/>
              <w:bottom w:val="single" w:sz="4" w:space="0" w:color="auto"/>
              <w:right w:val="single" w:sz="4" w:space="0" w:color="auto"/>
            </w:tcBorders>
            <w:shd w:val="clear" w:color="auto" w:fill="auto"/>
            <w:noWrap/>
            <w:vAlign w:val="bottom"/>
          </w:tcPr>
          <w:p w14:paraId="6BAB6430" w14:textId="77777777" w:rsidR="00BE3B76" w:rsidRPr="00AF3348" w:rsidRDefault="00BE3B76" w:rsidP="00BE3B76">
            <w:pPr>
              <w:spacing w:after="0" w:line="240" w:lineRule="auto"/>
              <w:rPr>
                <w:rFonts w:ascii="Aptos Narrow" w:eastAsia="Times New Roman" w:hAnsi="Aptos Narrow" w:cs="Times New Roman"/>
                <w:color w:val="000000"/>
                <w:kern w:val="0"/>
                <w:lang w:eastAsia="en-IE"/>
                <w14:ligatures w14:val="none"/>
              </w:rPr>
            </w:pPr>
          </w:p>
        </w:tc>
      </w:tr>
    </w:tbl>
    <w:p w14:paraId="7A3B9AF5" w14:textId="77777777" w:rsidR="00644279" w:rsidRDefault="00644279" w:rsidP="00122A0E"/>
    <w:p w14:paraId="55D80055" w14:textId="55F72663" w:rsidR="41FB9C00" w:rsidRDefault="41FB9C00">
      <w:r>
        <w:lastRenderedPageBreak/>
        <w:t>DIMENSION 2</w:t>
      </w:r>
    </w:p>
    <w:tbl>
      <w:tblPr>
        <w:tblStyle w:val="Tabellenraster"/>
        <w:tblW w:w="0" w:type="auto"/>
        <w:tblLook w:val="04A0" w:firstRow="1" w:lastRow="0" w:firstColumn="1" w:lastColumn="0" w:noHBand="0" w:noVBand="1"/>
      </w:tblPr>
      <w:tblGrid>
        <w:gridCol w:w="9016"/>
      </w:tblGrid>
      <w:tr w:rsidR="00637665" w14:paraId="58EC8129" w14:textId="77777777" w:rsidTr="00FE0762">
        <w:tc>
          <w:tcPr>
            <w:tcW w:w="9016" w:type="dxa"/>
            <w:shd w:val="clear" w:color="auto" w:fill="DAE9F7" w:themeFill="text2" w:themeFillTint="1A"/>
          </w:tcPr>
          <w:p w14:paraId="2EC423C3" w14:textId="627D0893" w:rsidR="00637665" w:rsidRDefault="00541893" w:rsidP="00FE0762">
            <w:r>
              <w:t>SOCIAL ACCESSIBILITY – Th</w:t>
            </w:r>
            <w:r w:rsidR="00E63D1A">
              <w:t xml:space="preserve">is refers to the combined necessary </w:t>
            </w:r>
            <w:r w:rsidR="001824D8">
              <w:t xml:space="preserve">social </w:t>
            </w:r>
            <w:r w:rsidR="00E63D1A">
              <w:t xml:space="preserve">infrastructure (e.g. broadband access, </w:t>
            </w:r>
            <w:r w:rsidR="00B23821">
              <w:t xml:space="preserve">enough solar panel installers) and skills (e.g. digital literacy) </w:t>
            </w:r>
            <w:r w:rsidR="006F0850">
              <w:t>to enable access to the item.</w:t>
            </w:r>
            <w:r w:rsidR="00637665" w:rsidRPr="00CD0C93">
              <w:t xml:space="preserve"> </w:t>
            </w:r>
          </w:p>
          <w:p w14:paraId="359CBC31" w14:textId="77777777" w:rsidR="00637665" w:rsidRDefault="00637665" w:rsidP="00FE0762"/>
        </w:tc>
      </w:tr>
    </w:tbl>
    <w:p w14:paraId="0423E82D" w14:textId="77777777" w:rsidR="00637665" w:rsidRDefault="00637665" w:rsidP="00637665"/>
    <w:p w14:paraId="5DFBA710" w14:textId="58F56AC5" w:rsidR="006F0850" w:rsidRDefault="00067115" w:rsidP="00637665">
      <w:r>
        <w:t>List the</w:t>
      </w:r>
      <w:r w:rsidR="006F0850">
        <w:t xml:space="preserve"> </w:t>
      </w:r>
      <w:r w:rsidR="006F0850" w:rsidRPr="00067115">
        <w:rPr>
          <w:b/>
          <w:bCs/>
        </w:rPr>
        <w:t>social infrastructure</w:t>
      </w:r>
      <w:r w:rsidR="006F0850">
        <w:t xml:space="preserve"> is necessary to enable access to the</w:t>
      </w:r>
      <w:r>
        <w:t xml:space="preserve"> item</w:t>
      </w:r>
      <w:r w:rsidR="006F0850">
        <w:t>?</w:t>
      </w:r>
      <w:r w:rsidR="009919C9">
        <w:t xml:space="preserve">  Are there particular groups of people that are at particular risk of not having access to the social infrastructure?  (e.g. X% of rural dwellers do not have adequate broadband access</w:t>
      </w:r>
      <w:r w:rsidR="00532195">
        <w:t>; availability of PV installers</w:t>
      </w:r>
      <w:r w:rsidR="00F77849">
        <w:t>; free or low cost digital skills training for people over 65</w:t>
      </w:r>
      <w:r w:rsidR="009919C9">
        <w:t>) – list these</w:t>
      </w:r>
      <w:r w:rsidR="00085930">
        <w:t>.</w:t>
      </w:r>
      <w:r w:rsidR="00856092">
        <w:t xml:space="preserve"> </w:t>
      </w:r>
      <w:r w:rsidR="00856092" w:rsidRPr="00856092">
        <w:t>Only qualitative notes needed.</w:t>
      </w:r>
    </w:p>
    <w:tbl>
      <w:tblPr>
        <w:tblStyle w:val="Tabellenraster"/>
        <w:tblW w:w="0" w:type="auto"/>
        <w:tblLook w:val="04A0" w:firstRow="1" w:lastRow="0" w:firstColumn="1" w:lastColumn="0" w:noHBand="0" w:noVBand="1"/>
      </w:tblPr>
      <w:tblGrid>
        <w:gridCol w:w="2405"/>
        <w:gridCol w:w="6611"/>
      </w:tblGrid>
      <w:tr w:rsidR="00972CBA" w14:paraId="24ACEEE0" w14:textId="77777777" w:rsidTr="00972CBA">
        <w:tc>
          <w:tcPr>
            <w:tcW w:w="2405" w:type="dxa"/>
          </w:tcPr>
          <w:p w14:paraId="6F588BEB" w14:textId="79D5AC35" w:rsidR="00972CBA" w:rsidRDefault="00972CBA" w:rsidP="00637665">
            <w:r>
              <w:t>Social In</w:t>
            </w:r>
            <w:r w:rsidR="00BC4DAE">
              <w:t>frastructure</w:t>
            </w:r>
          </w:p>
        </w:tc>
        <w:tc>
          <w:tcPr>
            <w:tcW w:w="6611" w:type="dxa"/>
          </w:tcPr>
          <w:p w14:paraId="32FCBB5F" w14:textId="1F89D392" w:rsidR="00972CBA" w:rsidRDefault="00972CBA" w:rsidP="00637665">
            <w:r>
              <w:t xml:space="preserve">Excluded </w:t>
            </w:r>
            <w:r w:rsidR="00856092">
              <w:t>from accessing and why</w:t>
            </w:r>
          </w:p>
        </w:tc>
      </w:tr>
      <w:tr w:rsidR="00972CBA" w14:paraId="7D7CA986" w14:textId="77777777" w:rsidTr="00972CBA">
        <w:tc>
          <w:tcPr>
            <w:tcW w:w="2405" w:type="dxa"/>
          </w:tcPr>
          <w:p w14:paraId="1954C62B" w14:textId="33989D78" w:rsidR="00972CBA" w:rsidRDefault="0061356C" w:rsidP="00637665">
            <w:r>
              <w:t>Broad band</w:t>
            </w:r>
          </w:p>
        </w:tc>
        <w:tc>
          <w:tcPr>
            <w:tcW w:w="6611" w:type="dxa"/>
          </w:tcPr>
          <w:p w14:paraId="64431B56" w14:textId="02249364" w:rsidR="00972CBA" w:rsidRDefault="00F10417" w:rsidP="00637665">
            <w:r>
              <w:t>Especially in rural areas</w:t>
            </w:r>
          </w:p>
        </w:tc>
      </w:tr>
      <w:tr w:rsidR="00972CBA" w14:paraId="18855F92" w14:textId="77777777" w:rsidTr="00972CBA">
        <w:tc>
          <w:tcPr>
            <w:tcW w:w="2405" w:type="dxa"/>
          </w:tcPr>
          <w:p w14:paraId="3280807A" w14:textId="7CC4D599" w:rsidR="00972CBA" w:rsidRDefault="00083172" w:rsidP="00637665">
            <w:r>
              <w:t>Trade people for renovation work</w:t>
            </w:r>
          </w:p>
        </w:tc>
        <w:tc>
          <w:tcPr>
            <w:tcW w:w="6611" w:type="dxa"/>
          </w:tcPr>
          <w:p w14:paraId="06CD9979" w14:textId="041A97BF" w:rsidR="00972CBA" w:rsidRDefault="00083172" w:rsidP="00637665">
            <w:r>
              <w:t xml:space="preserve">In rural areas/towns, you might know some people, you might be able to do some of the work yourself, in cities higher prices and less </w:t>
            </w:r>
            <w:r w:rsidR="0055179D">
              <w:t>offer = more stress on prices</w:t>
            </w:r>
          </w:p>
        </w:tc>
      </w:tr>
      <w:tr w:rsidR="00972CBA" w14:paraId="1B329A5F" w14:textId="77777777" w:rsidTr="00972CBA">
        <w:tc>
          <w:tcPr>
            <w:tcW w:w="2405" w:type="dxa"/>
          </w:tcPr>
          <w:p w14:paraId="4FB028BF" w14:textId="607FED61" w:rsidR="00972CBA" w:rsidRDefault="003924AC" w:rsidP="00637665">
            <w:r>
              <w:t>Banks</w:t>
            </w:r>
          </w:p>
        </w:tc>
        <w:tc>
          <w:tcPr>
            <w:tcW w:w="6611" w:type="dxa"/>
          </w:tcPr>
          <w:p w14:paraId="341816E2" w14:textId="18DAF7F0" w:rsidR="00972CBA" w:rsidRDefault="003924AC" w:rsidP="00637665">
            <w:r>
              <w:t>Who gets a loan under which conditions, varies and is also depend</w:t>
            </w:r>
            <w:r w:rsidR="006079DA">
              <w:t>ent on the person that works in the costumer service</w:t>
            </w:r>
          </w:p>
        </w:tc>
      </w:tr>
      <w:tr w:rsidR="00972CBA" w14:paraId="003EC6C5" w14:textId="77777777" w:rsidTr="00972CBA">
        <w:tc>
          <w:tcPr>
            <w:tcW w:w="2405" w:type="dxa"/>
          </w:tcPr>
          <w:p w14:paraId="7F58DFD0" w14:textId="2978C0AA" w:rsidR="00972CBA" w:rsidRDefault="006079DA" w:rsidP="00637665">
            <w:r>
              <w:t>Landloards</w:t>
            </w:r>
          </w:p>
        </w:tc>
        <w:tc>
          <w:tcPr>
            <w:tcW w:w="6611" w:type="dxa"/>
          </w:tcPr>
          <w:p w14:paraId="0F8F1C56" w14:textId="768309A6" w:rsidR="00972CBA" w:rsidRDefault="006079DA" w:rsidP="00637665">
            <w:r>
              <w:t xml:space="preserve">There are different types of landloards, small ones might have a good relationship with their tenants and reach </w:t>
            </w:r>
            <w:r w:rsidR="005203B0">
              <w:t xml:space="preserve">consensus on what to renovate/tackle in the house; company/mega landlords </w:t>
            </w:r>
            <w:r w:rsidR="009B37AC">
              <w:t xml:space="preserve">are most often not taken needs of tenants into consideration and should expect </w:t>
            </w:r>
            <w:r w:rsidR="00B178A1">
              <w:t>resistance</w:t>
            </w:r>
          </w:p>
        </w:tc>
      </w:tr>
      <w:tr w:rsidR="00972CBA" w14:paraId="2F47C284" w14:textId="77777777" w:rsidTr="00972CBA">
        <w:tc>
          <w:tcPr>
            <w:tcW w:w="2405" w:type="dxa"/>
          </w:tcPr>
          <w:p w14:paraId="035C1789" w14:textId="77777777" w:rsidR="00972CBA" w:rsidRDefault="00972CBA" w:rsidP="00637665"/>
        </w:tc>
        <w:tc>
          <w:tcPr>
            <w:tcW w:w="6611" w:type="dxa"/>
          </w:tcPr>
          <w:p w14:paraId="7EFF9D70" w14:textId="77777777" w:rsidR="00972CBA" w:rsidRDefault="00972CBA" w:rsidP="00637665"/>
        </w:tc>
      </w:tr>
    </w:tbl>
    <w:p w14:paraId="20A66A7B" w14:textId="77777777" w:rsidR="00972CBA" w:rsidRDefault="00972CBA" w:rsidP="00637665"/>
    <w:p w14:paraId="6E2E74ED" w14:textId="77777777" w:rsidR="009919C9" w:rsidRDefault="009919C9" w:rsidP="00637665"/>
    <w:p w14:paraId="66E5A15C" w14:textId="75F07C84" w:rsidR="00075FED" w:rsidRDefault="00067115" w:rsidP="00637665">
      <w:r>
        <w:t>List the</w:t>
      </w:r>
      <w:r w:rsidR="006F0850">
        <w:t xml:space="preserve"> skills are necessary to enable access to the policy intervention</w:t>
      </w:r>
      <w:r w:rsidR="00FA21BB">
        <w:t xml:space="preserve">.  </w:t>
      </w:r>
      <w:r w:rsidR="008917FA">
        <w:t>W</w:t>
      </w:r>
      <w:r w:rsidR="006D74B9">
        <w:t>hich cohorts experience difficulty or ease</w:t>
      </w:r>
      <w:r w:rsidR="00075FED">
        <w:t xml:space="preserve"> acquiring the skill and why:</w:t>
      </w:r>
    </w:p>
    <w:p w14:paraId="5D62CADE" w14:textId="3813991B" w:rsidR="00075FED" w:rsidRDefault="00075FED" w:rsidP="00637665">
      <w:r>
        <w:t>Skill 1 e.g. Digital Literacy</w:t>
      </w:r>
      <w:r w:rsidR="00A33461">
        <w:t xml:space="preserve"> – who finds it very difficult</w:t>
      </w:r>
      <w:r w:rsidR="00972CBA">
        <w:t>, relatively easy</w:t>
      </w:r>
      <w:r w:rsidR="001824D8">
        <w:t xml:space="preserve"> etc</w:t>
      </w:r>
      <w:r w:rsidR="00972CBA">
        <w:t xml:space="preserve"> to acquire the skills and why?</w:t>
      </w:r>
      <w:r w:rsidR="5917BCAD">
        <w:t xml:space="preserve">  Need only focus on those who find it very difficult or difficult if short on time.</w:t>
      </w:r>
    </w:p>
    <w:tbl>
      <w:tblPr>
        <w:tblStyle w:val="Tabellenraster"/>
        <w:tblW w:w="0" w:type="auto"/>
        <w:tblLook w:val="04A0" w:firstRow="1" w:lastRow="0" w:firstColumn="1" w:lastColumn="0" w:noHBand="0" w:noVBand="1"/>
      </w:tblPr>
      <w:tblGrid>
        <w:gridCol w:w="2122"/>
        <w:gridCol w:w="6894"/>
      </w:tblGrid>
      <w:tr w:rsidR="00972CBA" w14:paraId="22B3F40C" w14:textId="77777777" w:rsidTr="00972CBA">
        <w:tc>
          <w:tcPr>
            <w:tcW w:w="2122" w:type="dxa"/>
          </w:tcPr>
          <w:p w14:paraId="037367E1" w14:textId="4E1C1B7B" w:rsidR="00972CBA" w:rsidRDefault="00972CBA" w:rsidP="00637665">
            <w:r>
              <w:t>Very difficult</w:t>
            </w:r>
          </w:p>
        </w:tc>
        <w:tc>
          <w:tcPr>
            <w:tcW w:w="6894" w:type="dxa"/>
          </w:tcPr>
          <w:p w14:paraId="35E61002" w14:textId="64854178" w:rsidR="00741503" w:rsidRDefault="00D871FC" w:rsidP="00637665">
            <w:r>
              <w:t>Older people</w:t>
            </w:r>
            <w:r w:rsidR="00B905B7">
              <w:t xml:space="preserve"> (60-90)</w:t>
            </w:r>
            <w:r>
              <w:t>,</w:t>
            </w:r>
            <w:r w:rsidR="00EE2931">
              <w:t xml:space="preserve"> who do not understand how to process the wave of information</w:t>
            </w:r>
            <w:r w:rsidR="00741503">
              <w:t>, e.g. which programme is currently active</w:t>
            </w:r>
          </w:p>
          <w:p w14:paraId="462C5668" w14:textId="77777777" w:rsidR="00741503" w:rsidRDefault="00741503" w:rsidP="00637665">
            <w:r>
              <w:t>P</w:t>
            </w:r>
            <w:r w:rsidR="00D871FC">
              <w:t>eople who do not speak German (bureaucratic language is also difficult for native speakers)</w:t>
            </w:r>
          </w:p>
          <w:p w14:paraId="7D64E50C" w14:textId="2CE4A241" w:rsidR="00972CBA" w:rsidRDefault="00741503" w:rsidP="00637665">
            <w:r>
              <w:t>P</w:t>
            </w:r>
            <w:r w:rsidR="00EE2931">
              <w:t>eople who don’t use the internet/computers</w:t>
            </w:r>
            <w:r>
              <w:t xml:space="preserve"> (older people</w:t>
            </w:r>
            <w:r w:rsidR="00531738">
              <w:t xml:space="preserve">, but also people </w:t>
            </w:r>
            <w:r w:rsidR="00200DE8">
              <w:t xml:space="preserve">who do not want to </w:t>
            </w:r>
            <w:r w:rsidR="00D31969">
              <w:t>engage in digitalisation activities)</w:t>
            </w:r>
          </w:p>
        </w:tc>
      </w:tr>
      <w:tr w:rsidR="00972CBA" w14:paraId="3C9DE5D0" w14:textId="77777777" w:rsidTr="00972CBA">
        <w:tc>
          <w:tcPr>
            <w:tcW w:w="2122" w:type="dxa"/>
          </w:tcPr>
          <w:p w14:paraId="6CA63F68" w14:textId="0433E902" w:rsidR="00972CBA" w:rsidRDefault="00972CBA" w:rsidP="00637665">
            <w:r>
              <w:t>Difficult</w:t>
            </w:r>
          </w:p>
        </w:tc>
        <w:tc>
          <w:tcPr>
            <w:tcW w:w="6894" w:type="dxa"/>
          </w:tcPr>
          <w:p w14:paraId="40DB6AD3" w14:textId="4734165F" w:rsidR="00972CBA" w:rsidRDefault="00B178A1" w:rsidP="00637665">
            <w:r>
              <w:t>People who don’t use the internet/computers (older people, but also people who do not want to engage in digitalisation activities)</w:t>
            </w:r>
          </w:p>
        </w:tc>
      </w:tr>
      <w:tr w:rsidR="00972CBA" w14:paraId="40891819" w14:textId="77777777" w:rsidTr="00972CBA">
        <w:tc>
          <w:tcPr>
            <w:tcW w:w="2122" w:type="dxa"/>
          </w:tcPr>
          <w:p w14:paraId="10862924" w14:textId="1D5CF8A0" w:rsidR="00972CBA" w:rsidRDefault="00972CBA" w:rsidP="00637665">
            <w:r>
              <w:t>Relatively Easy</w:t>
            </w:r>
          </w:p>
        </w:tc>
        <w:tc>
          <w:tcPr>
            <w:tcW w:w="6894" w:type="dxa"/>
          </w:tcPr>
          <w:p w14:paraId="05E515FC" w14:textId="3CF3558C" w:rsidR="00972CBA" w:rsidRDefault="00B905B7" w:rsidP="00637665">
            <w:r>
              <w:t>People between 30-60</w:t>
            </w:r>
          </w:p>
        </w:tc>
      </w:tr>
      <w:tr w:rsidR="00972CBA" w14:paraId="4BDDB3EB" w14:textId="77777777" w:rsidTr="00972CBA">
        <w:tc>
          <w:tcPr>
            <w:tcW w:w="2122" w:type="dxa"/>
          </w:tcPr>
          <w:p w14:paraId="666E4FB8" w14:textId="23039EB0" w:rsidR="00972CBA" w:rsidRDefault="00972CBA" w:rsidP="00637665">
            <w:r>
              <w:t>Easy</w:t>
            </w:r>
          </w:p>
        </w:tc>
        <w:tc>
          <w:tcPr>
            <w:tcW w:w="6894" w:type="dxa"/>
          </w:tcPr>
          <w:p w14:paraId="30F5417A" w14:textId="7D61A61F" w:rsidR="00972CBA" w:rsidRDefault="00B178A1" w:rsidP="00637665">
            <w:r>
              <w:t>People with digital/technical jobs, people younger than 30</w:t>
            </w:r>
          </w:p>
        </w:tc>
      </w:tr>
    </w:tbl>
    <w:p w14:paraId="4BFE41F6" w14:textId="77777777" w:rsidR="00075FED" w:rsidRDefault="00075FED" w:rsidP="00637665"/>
    <w:p w14:paraId="0DC11E21" w14:textId="5629B476" w:rsidR="00856092" w:rsidRDefault="00856092" w:rsidP="00637665">
      <w:r>
        <w:t>Skill 2</w:t>
      </w:r>
      <w:r w:rsidR="00B905B7">
        <w:t xml:space="preserve">: Financial skills: It is a risk to take on </w:t>
      </w:r>
      <w:r w:rsidR="00632C5D">
        <w:t>a loan</w:t>
      </w:r>
    </w:p>
    <w:tbl>
      <w:tblPr>
        <w:tblStyle w:val="Tabellenraster"/>
        <w:tblW w:w="0" w:type="auto"/>
        <w:tblLook w:val="04A0" w:firstRow="1" w:lastRow="0" w:firstColumn="1" w:lastColumn="0" w:noHBand="0" w:noVBand="1"/>
      </w:tblPr>
      <w:tblGrid>
        <w:gridCol w:w="2122"/>
        <w:gridCol w:w="6894"/>
      </w:tblGrid>
      <w:tr w:rsidR="00856092" w14:paraId="5D9F8712" w14:textId="77777777" w:rsidTr="00FE0762">
        <w:tc>
          <w:tcPr>
            <w:tcW w:w="2122" w:type="dxa"/>
          </w:tcPr>
          <w:p w14:paraId="0B0CF0BE" w14:textId="77777777" w:rsidR="00856092" w:rsidRDefault="00856092" w:rsidP="00FE0762">
            <w:r>
              <w:t>Very difficult</w:t>
            </w:r>
          </w:p>
        </w:tc>
        <w:tc>
          <w:tcPr>
            <w:tcW w:w="6894" w:type="dxa"/>
          </w:tcPr>
          <w:p w14:paraId="0A7C4CEB" w14:textId="73ACA583" w:rsidR="00856092" w:rsidRDefault="00632C5D" w:rsidP="00FE0762">
            <w:r>
              <w:t xml:space="preserve">People with less money = too risky; people with no family </w:t>
            </w:r>
            <w:r w:rsidR="005C6ACA">
              <w:t>security (someone to fall back on)</w:t>
            </w:r>
          </w:p>
        </w:tc>
      </w:tr>
      <w:tr w:rsidR="00856092" w14:paraId="26645673" w14:textId="77777777" w:rsidTr="00FE0762">
        <w:tc>
          <w:tcPr>
            <w:tcW w:w="2122" w:type="dxa"/>
          </w:tcPr>
          <w:p w14:paraId="4C0DA41E" w14:textId="77777777" w:rsidR="00856092" w:rsidRDefault="00856092" w:rsidP="00FE0762">
            <w:r>
              <w:lastRenderedPageBreak/>
              <w:t>Difficult</w:t>
            </w:r>
          </w:p>
        </w:tc>
        <w:tc>
          <w:tcPr>
            <w:tcW w:w="6894" w:type="dxa"/>
          </w:tcPr>
          <w:p w14:paraId="425DDFED" w14:textId="2B5751FE" w:rsidR="00856092" w:rsidRDefault="005C6ACA" w:rsidP="00FE0762">
            <w:r>
              <w:t>People who do not like to deal with numbers, planning</w:t>
            </w:r>
            <w:r w:rsidR="0090270F">
              <w:t xml:space="preserve"> etc.</w:t>
            </w:r>
          </w:p>
        </w:tc>
      </w:tr>
      <w:tr w:rsidR="00856092" w14:paraId="59F2C3F9" w14:textId="77777777" w:rsidTr="00FE0762">
        <w:tc>
          <w:tcPr>
            <w:tcW w:w="2122" w:type="dxa"/>
          </w:tcPr>
          <w:p w14:paraId="72553AF6" w14:textId="77777777" w:rsidR="00856092" w:rsidRDefault="00856092" w:rsidP="00FE0762">
            <w:r>
              <w:t>Relatively Easy</w:t>
            </w:r>
          </w:p>
        </w:tc>
        <w:tc>
          <w:tcPr>
            <w:tcW w:w="6894" w:type="dxa"/>
          </w:tcPr>
          <w:p w14:paraId="4AC3F09E" w14:textId="77777777" w:rsidR="00856092" w:rsidRDefault="00856092" w:rsidP="00FE0762"/>
        </w:tc>
      </w:tr>
      <w:tr w:rsidR="00856092" w14:paraId="4B06BA43" w14:textId="77777777" w:rsidTr="00FE0762">
        <w:tc>
          <w:tcPr>
            <w:tcW w:w="2122" w:type="dxa"/>
          </w:tcPr>
          <w:p w14:paraId="51551AD9" w14:textId="77777777" w:rsidR="00856092" w:rsidRDefault="00856092" w:rsidP="00FE0762">
            <w:r>
              <w:t>Easy</w:t>
            </w:r>
          </w:p>
        </w:tc>
        <w:tc>
          <w:tcPr>
            <w:tcW w:w="6894" w:type="dxa"/>
          </w:tcPr>
          <w:p w14:paraId="48F3C62E" w14:textId="77777777" w:rsidR="00856092" w:rsidRDefault="00856092" w:rsidP="00FE0762"/>
        </w:tc>
      </w:tr>
    </w:tbl>
    <w:p w14:paraId="79AAF717" w14:textId="77777777" w:rsidR="00856092" w:rsidRDefault="00856092" w:rsidP="00637665"/>
    <w:p w14:paraId="20DBAF71" w14:textId="5EB1B382" w:rsidR="00856092" w:rsidRDefault="00856092" w:rsidP="00637665">
      <w:r>
        <w:t>Skill 3</w:t>
      </w:r>
      <w:r w:rsidR="0090270F">
        <w:t>: Technical skills: only a broad understanding</w:t>
      </w:r>
    </w:p>
    <w:tbl>
      <w:tblPr>
        <w:tblStyle w:val="Tabellenraster"/>
        <w:tblW w:w="0" w:type="auto"/>
        <w:tblLook w:val="04A0" w:firstRow="1" w:lastRow="0" w:firstColumn="1" w:lastColumn="0" w:noHBand="0" w:noVBand="1"/>
      </w:tblPr>
      <w:tblGrid>
        <w:gridCol w:w="2122"/>
        <w:gridCol w:w="6894"/>
      </w:tblGrid>
      <w:tr w:rsidR="00856092" w14:paraId="5D4DDD69" w14:textId="77777777" w:rsidTr="00FE0762">
        <w:tc>
          <w:tcPr>
            <w:tcW w:w="2122" w:type="dxa"/>
          </w:tcPr>
          <w:p w14:paraId="7DFED292" w14:textId="77777777" w:rsidR="00856092" w:rsidRDefault="00856092" w:rsidP="00FE0762">
            <w:r>
              <w:t>Very difficult</w:t>
            </w:r>
          </w:p>
        </w:tc>
        <w:tc>
          <w:tcPr>
            <w:tcW w:w="6894" w:type="dxa"/>
          </w:tcPr>
          <w:p w14:paraId="33E11776" w14:textId="393979CE" w:rsidR="00856092" w:rsidRDefault="00CC3E9B" w:rsidP="00FE0762">
            <w:r>
              <w:t>O</w:t>
            </w:r>
            <w:r w:rsidR="00120330">
              <w:t>lder women</w:t>
            </w:r>
            <w:r w:rsidR="003B33C4">
              <w:t>/widows</w:t>
            </w:r>
            <w:r>
              <w:t>,</w:t>
            </w:r>
            <w:r w:rsidR="00120330">
              <w:t xml:space="preserve"> who mostly have not been </w:t>
            </w:r>
            <w:r w:rsidR="003B33C4">
              <w:t>able in their relationships to take care of technical adaptations in the house over the years</w:t>
            </w:r>
            <w:r>
              <w:t>, because it was the “men’s job”</w:t>
            </w:r>
          </w:p>
        </w:tc>
      </w:tr>
      <w:tr w:rsidR="00856092" w14:paraId="17BCC51B" w14:textId="77777777" w:rsidTr="00FE0762">
        <w:tc>
          <w:tcPr>
            <w:tcW w:w="2122" w:type="dxa"/>
          </w:tcPr>
          <w:p w14:paraId="0F33F34B" w14:textId="77777777" w:rsidR="00856092" w:rsidRDefault="00856092" w:rsidP="00FE0762">
            <w:r>
              <w:t>Difficult</w:t>
            </w:r>
          </w:p>
        </w:tc>
        <w:tc>
          <w:tcPr>
            <w:tcW w:w="6894" w:type="dxa"/>
          </w:tcPr>
          <w:p w14:paraId="5709382C" w14:textId="3519FA08" w:rsidR="00856092" w:rsidRDefault="00CC3E9B" w:rsidP="00FE0762">
            <w:r>
              <w:t>People who have difficulties to comprehend renovation techniques, households where no partner is willing to acquire basic knowledge,</w:t>
            </w:r>
          </w:p>
        </w:tc>
      </w:tr>
      <w:tr w:rsidR="00856092" w14:paraId="37AB47F3" w14:textId="77777777" w:rsidTr="00FE0762">
        <w:tc>
          <w:tcPr>
            <w:tcW w:w="2122" w:type="dxa"/>
          </w:tcPr>
          <w:p w14:paraId="3FE25D79" w14:textId="77777777" w:rsidR="00856092" w:rsidRDefault="00856092" w:rsidP="00FE0762">
            <w:r>
              <w:t>Relatively Easy</w:t>
            </w:r>
          </w:p>
        </w:tc>
        <w:tc>
          <w:tcPr>
            <w:tcW w:w="6894" w:type="dxa"/>
          </w:tcPr>
          <w:p w14:paraId="6A28BB6E" w14:textId="77777777" w:rsidR="00856092" w:rsidRDefault="00856092" w:rsidP="00FE0762"/>
        </w:tc>
      </w:tr>
      <w:tr w:rsidR="00856092" w14:paraId="15C1E420" w14:textId="77777777" w:rsidTr="00FE0762">
        <w:tc>
          <w:tcPr>
            <w:tcW w:w="2122" w:type="dxa"/>
          </w:tcPr>
          <w:p w14:paraId="40F3F8B7" w14:textId="77777777" w:rsidR="00856092" w:rsidRDefault="00856092" w:rsidP="00FE0762">
            <w:r>
              <w:t>Easy</w:t>
            </w:r>
          </w:p>
        </w:tc>
        <w:tc>
          <w:tcPr>
            <w:tcW w:w="6894" w:type="dxa"/>
          </w:tcPr>
          <w:p w14:paraId="6A994A3D" w14:textId="77777777" w:rsidR="00856092" w:rsidRDefault="00856092" w:rsidP="00FE0762"/>
        </w:tc>
      </w:tr>
    </w:tbl>
    <w:p w14:paraId="4A594A8F" w14:textId="77777777" w:rsidR="00856092" w:rsidRDefault="00856092" w:rsidP="00856092"/>
    <w:p w14:paraId="16D50EE1" w14:textId="01FBBC63" w:rsidR="00B375B0" w:rsidRDefault="00B375B0" w:rsidP="00856092">
      <w:r>
        <w:t>+ Language skills (as highlighted in the example by Alicja)</w:t>
      </w:r>
    </w:p>
    <w:p w14:paraId="128AC148" w14:textId="479A39D0" w:rsidR="73A36776" w:rsidRDefault="73A36776">
      <w:r>
        <w:t>DIMENSION 3</w:t>
      </w:r>
    </w:p>
    <w:tbl>
      <w:tblPr>
        <w:tblStyle w:val="Tabellenraster"/>
        <w:tblW w:w="0" w:type="auto"/>
        <w:tblLook w:val="04A0" w:firstRow="1" w:lastRow="0" w:firstColumn="1" w:lastColumn="0" w:noHBand="0" w:noVBand="1"/>
      </w:tblPr>
      <w:tblGrid>
        <w:gridCol w:w="9016"/>
      </w:tblGrid>
      <w:tr w:rsidR="001824D8" w14:paraId="61711973" w14:textId="77777777" w:rsidTr="00FE0762">
        <w:tc>
          <w:tcPr>
            <w:tcW w:w="9016" w:type="dxa"/>
            <w:shd w:val="clear" w:color="auto" w:fill="DAE9F7" w:themeFill="text2" w:themeFillTint="1A"/>
          </w:tcPr>
          <w:p w14:paraId="5C486C56" w14:textId="44401160" w:rsidR="001824D8" w:rsidRDefault="001824D8" w:rsidP="004F0E97">
            <w:r>
              <w:t>GEOGRAPHICAL ACCESSIBILITY –</w:t>
            </w:r>
            <w:r w:rsidR="004F0E97">
              <w:t xml:space="preserve"> The ability </w:t>
            </w:r>
            <w:r w:rsidR="004F0E97" w:rsidRPr="004F0E97">
              <w:t xml:space="preserve">to reach </w:t>
            </w:r>
            <w:r w:rsidR="004F0E97" w:rsidRPr="0033633C">
              <w:rPr>
                <w:b/>
                <w:bCs/>
              </w:rPr>
              <w:t>and use</w:t>
            </w:r>
            <w:r w:rsidR="004F0E97" w:rsidRPr="004F0E97">
              <w:t xml:space="preserve"> required resources in a safe, </w:t>
            </w:r>
            <w:r w:rsidR="005C7E7E" w:rsidRPr="005C7E7E">
              <w:rPr>
                <w:b/>
                <w:bCs/>
              </w:rPr>
              <w:t xml:space="preserve">environmentally </w:t>
            </w:r>
            <w:r w:rsidR="00A77C87" w:rsidRPr="005C7E7E">
              <w:rPr>
                <w:b/>
                <w:bCs/>
              </w:rPr>
              <w:t>sustainable</w:t>
            </w:r>
            <w:r w:rsidR="004F0E97" w:rsidRPr="004F0E97">
              <w:t xml:space="preserve"> and legal way that does not negatively impact</w:t>
            </w:r>
            <w:r w:rsidR="005C7E7E">
              <w:t xml:space="preserve"> </w:t>
            </w:r>
            <w:r w:rsidR="005C7E7E" w:rsidRPr="005C7E7E">
              <w:rPr>
                <w:b/>
                <w:bCs/>
              </w:rPr>
              <w:t>individual</w:t>
            </w:r>
            <w:r w:rsidR="005C7E7E">
              <w:t xml:space="preserve"> and</w:t>
            </w:r>
            <w:r w:rsidR="004F0E97" w:rsidRPr="004F0E97">
              <w:t xml:space="preserve"> </w:t>
            </w:r>
            <w:r w:rsidR="004F0E97" w:rsidRPr="004F0E97">
              <w:rPr>
                <w:b/>
                <w:bCs/>
              </w:rPr>
              <w:t>collective</w:t>
            </w:r>
            <w:r w:rsidR="004F0E97" w:rsidRPr="004F0E97">
              <w:t xml:space="preserve"> wellbeing, health, and integrity, allowing connectivity to basic services</w:t>
            </w:r>
            <w:r w:rsidR="008917FA">
              <w:t>.</w:t>
            </w:r>
          </w:p>
        </w:tc>
      </w:tr>
    </w:tbl>
    <w:p w14:paraId="3387FCCC" w14:textId="77777777" w:rsidR="00101BD9" w:rsidRDefault="00101BD9" w:rsidP="001824D8"/>
    <w:p w14:paraId="4AEA346E" w14:textId="25B53391" w:rsidR="001824D8" w:rsidRDefault="00101BD9" w:rsidP="001824D8">
      <w:r w:rsidRPr="00101BD9">
        <w:t>Possibly the easiest way to do this is to list how NOT having access to the item (e.g. electric vehicle/accessible transport services, well insulated home) impedes individual and community health, connectivity to basic services.</w:t>
      </w:r>
    </w:p>
    <w:p w14:paraId="430DE32A" w14:textId="77777777" w:rsidR="00101BD9" w:rsidRDefault="00101BD9" w:rsidP="00101BD9">
      <w:r>
        <w:t xml:space="preserve">For now this can be based on your current knowledge and understanding. </w:t>
      </w:r>
    </w:p>
    <w:p w14:paraId="3B7ACC20" w14:textId="4232E57D" w:rsidR="00067115" w:rsidRDefault="00101BD9" w:rsidP="001824D8">
      <w:r>
        <w:t>Some level of critical thinking and forecasting skills will be needed though as we progress through the project – e.g. in the case of electric vehicles (given environmental and social objectives) reinforcing a car dependent system does not improve health &amp; connectivity nor would it lead to required emissions reduction.  This dimension is prob best assessed in terms of transport accessibility rather than access to EV in isolation?</w:t>
      </w:r>
    </w:p>
    <w:p w14:paraId="672E0D6A" w14:textId="77777777" w:rsidR="00101BD9" w:rsidRDefault="00101BD9" w:rsidP="001824D8"/>
    <w:p w14:paraId="0E5F146B" w14:textId="5A3083EC" w:rsidR="004524D3" w:rsidRDefault="004524D3" w:rsidP="001824D8">
      <w:r w:rsidRPr="0033633C">
        <w:rPr>
          <w:b/>
          <w:bCs/>
        </w:rPr>
        <w:t>Short term</w:t>
      </w:r>
      <w:r w:rsidR="000F6504" w:rsidRPr="0033633C">
        <w:rPr>
          <w:b/>
          <w:bCs/>
        </w:rPr>
        <w:t xml:space="preserve"> geographical</w:t>
      </w:r>
      <w:r w:rsidRPr="000F6504">
        <w:rPr>
          <w:b/>
          <w:bCs/>
        </w:rPr>
        <w:t xml:space="preserve"> </w:t>
      </w:r>
      <w:r>
        <w:t>impact of not having access to the item</w:t>
      </w:r>
      <w:r w:rsidR="00DF1030">
        <w:t xml:space="preserve"> – which groups are particularly disadvantaged and why</w:t>
      </w:r>
      <w:r>
        <w:t>:</w:t>
      </w:r>
    </w:p>
    <w:p w14:paraId="337DFDA6" w14:textId="47815B2B" w:rsidR="004524D3" w:rsidRPr="007D7A16" w:rsidRDefault="001E1502" w:rsidP="001E1502">
      <w:pPr>
        <w:pStyle w:val="Listenabsatz"/>
        <w:numPr>
          <w:ilvl w:val="0"/>
          <w:numId w:val="23"/>
        </w:numPr>
        <w:rPr>
          <w:highlight w:val="lightGray"/>
        </w:rPr>
      </w:pPr>
      <w:r w:rsidRPr="007D7A16">
        <w:rPr>
          <w:highlight w:val="lightGray"/>
        </w:rPr>
        <w:t>Tenants &amp; house owners living in worst-performing buildings (H-G</w:t>
      </w:r>
      <w:r w:rsidR="00B13B1F" w:rsidRPr="007D7A16">
        <w:rPr>
          <w:highlight w:val="lightGray"/>
        </w:rPr>
        <w:t>)</w:t>
      </w:r>
    </w:p>
    <w:p w14:paraId="5A2739D6" w14:textId="15DAC6C9" w:rsidR="00B13B1F" w:rsidRPr="007D7A16" w:rsidRDefault="00B13B1F" w:rsidP="001E1502">
      <w:pPr>
        <w:pStyle w:val="Listenabsatz"/>
        <w:numPr>
          <w:ilvl w:val="0"/>
          <w:numId w:val="23"/>
        </w:numPr>
        <w:rPr>
          <w:highlight w:val="lightGray"/>
        </w:rPr>
      </w:pPr>
      <w:r w:rsidRPr="007D7A16">
        <w:rPr>
          <w:highlight w:val="lightGray"/>
        </w:rPr>
        <w:t>Energy poor households</w:t>
      </w:r>
    </w:p>
    <w:p w14:paraId="3C6E9291" w14:textId="733EDD7B" w:rsidR="00B13B1F" w:rsidRPr="007D7A16" w:rsidRDefault="009E6256" w:rsidP="001E1502">
      <w:pPr>
        <w:pStyle w:val="Listenabsatz"/>
        <w:numPr>
          <w:ilvl w:val="0"/>
          <w:numId w:val="23"/>
        </w:numPr>
        <w:rPr>
          <w:highlight w:val="lightGray"/>
        </w:rPr>
      </w:pPr>
      <w:r w:rsidRPr="007D7A16">
        <w:rPr>
          <w:highlight w:val="lightGray"/>
        </w:rPr>
        <w:t>People operating gas plants</w:t>
      </w:r>
    </w:p>
    <w:p w14:paraId="4572024A" w14:textId="4C21E077" w:rsidR="004524D3" w:rsidRDefault="004524D3" w:rsidP="001824D8">
      <w:r w:rsidRPr="4617C98A">
        <w:rPr>
          <w:b/>
          <w:bCs/>
        </w:rPr>
        <w:t>Medium term</w:t>
      </w:r>
      <w:r w:rsidR="0033633C" w:rsidRPr="4617C98A">
        <w:rPr>
          <w:b/>
          <w:bCs/>
        </w:rPr>
        <w:t xml:space="preserve"> geograph</w:t>
      </w:r>
      <w:r w:rsidR="771DC219" w:rsidRPr="4617C98A">
        <w:rPr>
          <w:b/>
          <w:bCs/>
        </w:rPr>
        <w:t>ic</w:t>
      </w:r>
      <w:r w:rsidR="0033633C" w:rsidRPr="4617C98A">
        <w:rPr>
          <w:b/>
          <w:bCs/>
        </w:rPr>
        <w:t>al</w:t>
      </w:r>
      <w:r>
        <w:t xml:space="preserve"> impact of not havin</w:t>
      </w:r>
      <w:r w:rsidR="0033633C">
        <w:t>g a</w:t>
      </w:r>
      <w:r>
        <w:t xml:space="preserve">ccess to the item if FACTOR 1 and FACTOR 2 </w:t>
      </w:r>
      <w:r w:rsidR="00455DCB">
        <w:t>in place</w:t>
      </w:r>
      <w:r>
        <w:t xml:space="preserve"> (e.g. if active, public and shared mobility schemes were not put in place and car tax on fossil fuel vehicles increased by X%)</w:t>
      </w:r>
      <w:r w:rsidR="00DF1030">
        <w:t>.  If you do not have the knowledge and understanding at present it is ok to leave this blank.</w:t>
      </w:r>
    </w:p>
    <w:p w14:paraId="2636C517" w14:textId="77777777" w:rsidR="00101BD9" w:rsidRDefault="00101BD9" w:rsidP="001824D8"/>
    <w:p w14:paraId="41EE300F" w14:textId="77777777" w:rsidR="00101BD9" w:rsidRDefault="00101BD9" w:rsidP="001824D8"/>
    <w:p w14:paraId="19EBD700" w14:textId="77777777" w:rsidR="00101BD9" w:rsidRDefault="00101BD9" w:rsidP="001824D8"/>
    <w:p w14:paraId="3E4D56AC" w14:textId="27123811" w:rsidR="00644279" w:rsidRDefault="1283D197" w:rsidP="00122A0E">
      <w:r>
        <w:t>DIMENSION 4</w:t>
      </w:r>
    </w:p>
    <w:tbl>
      <w:tblPr>
        <w:tblStyle w:val="Tabellenraster"/>
        <w:tblW w:w="0" w:type="auto"/>
        <w:tblLook w:val="04A0" w:firstRow="1" w:lastRow="0" w:firstColumn="1" w:lastColumn="0" w:noHBand="0" w:noVBand="1"/>
      </w:tblPr>
      <w:tblGrid>
        <w:gridCol w:w="9016"/>
      </w:tblGrid>
      <w:tr w:rsidR="00DF1030" w14:paraId="1C2417D8" w14:textId="77777777" w:rsidTr="00FE0762">
        <w:tc>
          <w:tcPr>
            <w:tcW w:w="9016" w:type="dxa"/>
            <w:shd w:val="clear" w:color="auto" w:fill="DAE9F7" w:themeFill="text2" w:themeFillTint="1A"/>
          </w:tcPr>
          <w:p w14:paraId="1B07FA90" w14:textId="3FE3AED7" w:rsidR="00DF1030" w:rsidRDefault="009511B6" w:rsidP="009511B6">
            <w:r w:rsidRPr="00655AFF">
              <w:rPr>
                <w:b/>
                <w:bCs/>
              </w:rPr>
              <w:t>RELIABILITY</w:t>
            </w:r>
            <w:r>
              <w:t xml:space="preserve"> - </w:t>
            </w:r>
            <w:r w:rsidRPr="009511B6">
              <w:t>Dependability and predictability of a service/supply/demanded action or requirement in terms of</w:t>
            </w:r>
            <w:r w:rsidR="00690BE5">
              <w:t xml:space="preserve"> </w:t>
            </w:r>
            <w:r w:rsidR="00690BE5" w:rsidRPr="00690BE5">
              <w:rPr>
                <w:b/>
                <w:bCs/>
              </w:rPr>
              <w:t>environmental sustainability</w:t>
            </w:r>
            <w:r w:rsidR="00690BE5">
              <w:t>,</w:t>
            </w:r>
            <w:r w:rsidRPr="009511B6">
              <w:t xml:space="preserve"> time, capacity, speed, and/or usage.</w:t>
            </w:r>
          </w:p>
        </w:tc>
      </w:tr>
    </w:tbl>
    <w:p w14:paraId="77191AE0" w14:textId="77777777" w:rsidR="00DF1030" w:rsidRDefault="00DF1030" w:rsidP="00122A0E"/>
    <w:p w14:paraId="4F59CFE6" w14:textId="77777777" w:rsidR="00107F0C" w:rsidRDefault="00D04C61" w:rsidP="00122A0E">
      <w:r>
        <w:t>S</w:t>
      </w:r>
      <w:r w:rsidRPr="00D04C61">
        <w:t>ome level of critical thinking skills are necessary here.  For example re electric vehicles – that the disadvantaged cohorts cannot afford the upfront costs is a given.  But assessing ‘reliability’ in terms of transport accessibility – means that we can argue that under current policy provisions rural dwellers are particularly at risk of unreliable transport accessibility.  Even if OECD best practice was implemented they would still need a vehicle for private use and current policy provisions do not recognise this – low income rural dwellers will be ‘left behind’???</w:t>
      </w:r>
    </w:p>
    <w:p w14:paraId="21DAA666" w14:textId="38A5E548" w:rsidR="006C42F6" w:rsidRDefault="006C42F6" w:rsidP="00122A0E">
      <w:r>
        <w:t>Based on your knowledge and understanding:</w:t>
      </w:r>
    </w:p>
    <w:p w14:paraId="392C4146" w14:textId="7853125A" w:rsidR="00DF1030" w:rsidRDefault="00690BE5" w:rsidP="00122A0E">
      <w:r>
        <w:t xml:space="preserve">What are the main barriers to </w:t>
      </w:r>
      <w:r w:rsidR="00950AB0">
        <w:t>reliable provision of the item</w:t>
      </w:r>
      <w:r w:rsidR="00020104">
        <w:t xml:space="preserve"> to consumers</w:t>
      </w:r>
      <w:r w:rsidR="00950AB0">
        <w:t>?</w:t>
      </w:r>
    </w:p>
    <w:p w14:paraId="6787254A" w14:textId="1A1C5C03" w:rsidR="00950AB0" w:rsidRPr="00E71729" w:rsidRDefault="00E320E1" w:rsidP="00BC3412">
      <w:pPr>
        <w:pStyle w:val="Listenabsatz"/>
        <w:numPr>
          <w:ilvl w:val="0"/>
          <w:numId w:val="23"/>
        </w:numPr>
        <w:rPr>
          <w:highlight w:val="lightGray"/>
        </w:rPr>
      </w:pPr>
      <w:r w:rsidRPr="00E71729">
        <w:rPr>
          <w:highlight w:val="lightGray"/>
        </w:rPr>
        <w:t>Funding programmes have been unstable in the past, the new government might adapt them again</w:t>
      </w:r>
    </w:p>
    <w:p w14:paraId="7A2A4EE6" w14:textId="3EAA7932" w:rsidR="00E320E1" w:rsidRPr="00E71729" w:rsidRDefault="00E320E1" w:rsidP="00BC3412">
      <w:pPr>
        <w:pStyle w:val="Listenabsatz"/>
        <w:numPr>
          <w:ilvl w:val="0"/>
          <w:numId w:val="23"/>
        </w:numPr>
        <w:rPr>
          <w:highlight w:val="lightGray"/>
        </w:rPr>
      </w:pPr>
      <w:r w:rsidRPr="00E71729">
        <w:rPr>
          <w:highlight w:val="lightGray"/>
        </w:rPr>
        <w:t>Tenancy being ignored as a social fact, especially in cities</w:t>
      </w:r>
    </w:p>
    <w:p w14:paraId="5B7D79F7" w14:textId="6D2D3F14" w:rsidR="00505A04" w:rsidRDefault="00505A04" w:rsidP="00BC3412">
      <w:pPr>
        <w:pStyle w:val="Listenabsatz"/>
        <w:numPr>
          <w:ilvl w:val="0"/>
          <w:numId w:val="23"/>
        </w:numPr>
        <w:rPr>
          <w:highlight w:val="lightGray"/>
        </w:rPr>
      </w:pPr>
      <w:r w:rsidRPr="00E71729">
        <w:rPr>
          <w:highlight w:val="lightGray"/>
        </w:rPr>
        <w:t>No incentives (no binding law) to renovate, it is rather a suggestion</w:t>
      </w:r>
      <w:r w:rsidR="003D2D2E" w:rsidRPr="00E71729">
        <w:rPr>
          <w:highlight w:val="lightGray"/>
        </w:rPr>
        <w:t>, so most people are only renovating when it gives themselves more comfort (they live in the house/apartment) or when they want to invest in the future of their asset (but for this they need financial means</w:t>
      </w:r>
      <w:r w:rsidR="00E71729" w:rsidRPr="00E71729">
        <w:rPr>
          <w:highlight w:val="lightGray"/>
        </w:rPr>
        <w:t>, skills, knowledge etc.)</w:t>
      </w:r>
      <w:r w:rsidR="00E71729">
        <w:rPr>
          <w:highlight w:val="lightGray"/>
        </w:rPr>
        <w:t xml:space="preserve"> </w:t>
      </w:r>
      <w:r w:rsidR="00E71729" w:rsidRPr="00E71729">
        <w:rPr>
          <w:highlight w:val="lightGray"/>
        </w:rPr>
        <w:sym w:font="Wingdings" w:char="F0E0"/>
      </w:r>
      <w:r w:rsidR="00E71729">
        <w:rPr>
          <w:highlight w:val="lightGray"/>
        </w:rPr>
        <w:t xml:space="preserve"> so funding programmes are only directed at those already in wealth, supporting them in increasing their wealth and widening the gap between </w:t>
      </w:r>
      <w:r w:rsidR="0091545C">
        <w:rPr>
          <w:highlight w:val="lightGray"/>
        </w:rPr>
        <w:t>the owner vs. tenant society</w:t>
      </w:r>
    </w:p>
    <w:p w14:paraId="54F267DE" w14:textId="1D6AAC2A" w:rsidR="003F3FAD" w:rsidRPr="00E71729" w:rsidRDefault="003F3FAD" w:rsidP="00BC3412">
      <w:pPr>
        <w:pStyle w:val="Listenabsatz"/>
        <w:numPr>
          <w:ilvl w:val="0"/>
          <w:numId w:val="23"/>
        </w:numPr>
        <w:rPr>
          <w:highlight w:val="lightGray"/>
        </w:rPr>
      </w:pPr>
      <w:r>
        <w:rPr>
          <w:highlight w:val="lightGray"/>
        </w:rPr>
        <w:t>Some renovations might be done now, that are ‘cheaper’, but</w:t>
      </w:r>
      <w:r w:rsidR="005D7089">
        <w:rPr>
          <w:highlight w:val="lightGray"/>
        </w:rPr>
        <w:t xml:space="preserve"> are not sufficient to reach GHG emission reductions aims of Germany by 2045</w:t>
      </w:r>
      <w:r w:rsidR="00964FF8">
        <w:rPr>
          <w:highlight w:val="lightGray"/>
        </w:rPr>
        <w:t>. Some renovations might follow some current “trends”, such as smart living</w:t>
      </w:r>
      <w:r w:rsidR="00193635">
        <w:rPr>
          <w:highlight w:val="lightGray"/>
        </w:rPr>
        <w:t>, which has gaps in regard to social acceptance</w:t>
      </w:r>
    </w:p>
    <w:p w14:paraId="29E243E2" w14:textId="51015BAA" w:rsidR="00020104" w:rsidRDefault="00020104" w:rsidP="00122A0E">
      <w:r>
        <w:t xml:space="preserve">Which cohorts are particularly at risk of </w:t>
      </w:r>
      <w:r w:rsidR="005D3F1B">
        <w:t>‘unreliable’ provision of the item?</w:t>
      </w:r>
    </w:p>
    <w:p w14:paraId="0C528256" w14:textId="465D2861" w:rsidR="1173FD87" w:rsidRPr="00193635" w:rsidRDefault="0091545C" w:rsidP="0091545C">
      <w:pPr>
        <w:pStyle w:val="Listenabsatz"/>
        <w:numPr>
          <w:ilvl w:val="0"/>
          <w:numId w:val="23"/>
        </w:numPr>
        <w:rPr>
          <w:highlight w:val="lightGray"/>
        </w:rPr>
      </w:pPr>
      <w:r w:rsidRPr="00193635">
        <w:rPr>
          <w:highlight w:val="lightGray"/>
        </w:rPr>
        <w:t>Ignoring tenants here, home-owners who are dependent on the financial support to be able to do the renovation</w:t>
      </w:r>
    </w:p>
    <w:p w14:paraId="353BCA15" w14:textId="77777777" w:rsidR="00D04C61" w:rsidRDefault="00D04C61"/>
    <w:p w14:paraId="2A339BA4" w14:textId="77777777" w:rsidR="005D3F1B" w:rsidRDefault="005D3F1B" w:rsidP="00122A0E"/>
    <w:p w14:paraId="19E8C005" w14:textId="1217B419" w:rsidR="00950AB0" w:rsidRDefault="72C4B949" w:rsidP="00122A0E">
      <w:r>
        <w:t>DIMENSION 5</w:t>
      </w:r>
    </w:p>
    <w:tbl>
      <w:tblPr>
        <w:tblStyle w:val="Tabellenraster"/>
        <w:tblW w:w="0" w:type="auto"/>
        <w:tblLook w:val="04A0" w:firstRow="1" w:lastRow="0" w:firstColumn="1" w:lastColumn="0" w:noHBand="0" w:noVBand="1"/>
      </w:tblPr>
      <w:tblGrid>
        <w:gridCol w:w="9016"/>
      </w:tblGrid>
      <w:tr w:rsidR="00171871" w14:paraId="6DC41195" w14:textId="77777777" w:rsidTr="00FE0762">
        <w:tc>
          <w:tcPr>
            <w:tcW w:w="9016" w:type="dxa"/>
            <w:shd w:val="clear" w:color="auto" w:fill="DAE9F7" w:themeFill="text2" w:themeFillTint="1A"/>
          </w:tcPr>
          <w:p w14:paraId="1BBAF134" w14:textId="1F056D61" w:rsidR="00171871" w:rsidRDefault="006E2DAC" w:rsidP="00FE0762">
            <w:r w:rsidRPr="00655AFF">
              <w:rPr>
                <w:b/>
                <w:bCs/>
              </w:rPr>
              <w:t>Health, Safety and Environmental Sustainability</w:t>
            </w:r>
            <w:r>
              <w:t xml:space="preserve"> - </w:t>
            </w:r>
            <w:r w:rsidRPr="006E2DAC">
              <w:t xml:space="preserve">The impact of policy </w:t>
            </w:r>
            <w:r w:rsidR="009D6629">
              <w:t>intervention</w:t>
            </w:r>
            <w:r w:rsidRPr="006E2DAC">
              <w:t xml:space="preserve"> adoption on </w:t>
            </w:r>
            <w:r w:rsidR="009D6629">
              <w:t>individual and collective</w:t>
            </w:r>
            <w:r w:rsidRPr="006E2DAC">
              <w:t xml:space="preserve"> wellbei</w:t>
            </w:r>
            <w:r w:rsidR="009D6629">
              <w:t>ng</w:t>
            </w:r>
            <w:r w:rsidRPr="006E2DAC">
              <w:t xml:space="preserve"> which arises ether directly, as its consequence, or indirectly, </w:t>
            </w:r>
            <w:r w:rsidR="006F1425">
              <w:t xml:space="preserve">as part of the wider policy environmental </w:t>
            </w:r>
            <w:r w:rsidR="00D70D35">
              <w:t>in the medium to long term.</w:t>
            </w:r>
          </w:p>
        </w:tc>
      </w:tr>
    </w:tbl>
    <w:p w14:paraId="5B80166F" w14:textId="77777777" w:rsidR="00950AB0" w:rsidRDefault="00950AB0" w:rsidP="00122A0E"/>
    <w:p w14:paraId="2FFA3A99" w14:textId="6AFD5EB3" w:rsidR="00302B93" w:rsidRPr="00302B93" w:rsidRDefault="00302B93" w:rsidP="006E2DAC">
      <w:pPr>
        <w:rPr>
          <w:u w:val="single"/>
        </w:rPr>
      </w:pPr>
      <w:r w:rsidRPr="00302B93">
        <w:rPr>
          <w:u w:val="single"/>
        </w:rPr>
        <w:t>Background information</w:t>
      </w:r>
    </w:p>
    <w:p w14:paraId="675CBDAA" w14:textId="2432718D" w:rsidR="00AD744C" w:rsidRDefault="00302B93" w:rsidP="006E2DAC">
      <w:r>
        <w:t>L</w:t>
      </w:r>
      <w:r w:rsidR="00AD744C">
        <w:t>ooking at how the policy is currently structured</w:t>
      </w:r>
      <w:r w:rsidR="006D3C17">
        <w:t xml:space="preserve"> -</w:t>
      </w:r>
      <w:r w:rsidR="00AD744C">
        <w:t xml:space="preserve"> and based on your knowledge and understanding:</w:t>
      </w:r>
    </w:p>
    <w:p w14:paraId="041284CA" w14:textId="3A1B690F" w:rsidR="00520DC5" w:rsidRDefault="00520DC5" w:rsidP="006E2DAC">
      <w:r>
        <w:lastRenderedPageBreak/>
        <w:t>POSITIVE IMPACTS</w:t>
      </w:r>
    </w:p>
    <w:p w14:paraId="6050B0A3" w14:textId="3C88EE3A" w:rsidR="00520DC5" w:rsidRDefault="008134EA" w:rsidP="00520DC5">
      <w:r>
        <w:t xml:space="preserve">What are </w:t>
      </w:r>
      <w:r w:rsidRPr="003E1747">
        <w:rPr>
          <w:b/>
          <w:bCs/>
        </w:rPr>
        <w:t>the</w:t>
      </w:r>
      <w:r w:rsidR="00D70D35" w:rsidRPr="003E1747">
        <w:rPr>
          <w:b/>
          <w:bCs/>
        </w:rPr>
        <w:t xml:space="preserve"> immediate</w:t>
      </w:r>
      <w:r w:rsidRPr="003E1747">
        <w:rPr>
          <w:b/>
          <w:bCs/>
        </w:rPr>
        <w:t xml:space="preserve"> positive</w:t>
      </w:r>
      <w:r w:rsidR="00A64D62">
        <w:t xml:space="preserve"> health, safety and environmental sustainability</w:t>
      </w:r>
      <w:r>
        <w:t xml:space="preserve"> impacts of the policy </w:t>
      </w:r>
      <w:r w:rsidR="00385D35">
        <w:t>intervention</w:t>
      </w:r>
      <w:r>
        <w:t>?</w:t>
      </w:r>
      <w:r w:rsidR="00520DC5">
        <w:t xml:space="preserve">  </w:t>
      </w:r>
      <w:r w:rsidR="00520DC5" w:rsidRPr="0014615F">
        <w:t>Note – these may be limited or non-existent dependent on the structure of the policy intervention.</w:t>
      </w:r>
    </w:p>
    <w:p w14:paraId="435AD2AA" w14:textId="129544FE" w:rsidR="008134EA" w:rsidRDefault="008134EA" w:rsidP="006E2DAC"/>
    <w:p w14:paraId="6AD8E2C6" w14:textId="4A491056" w:rsidR="00D02161" w:rsidRDefault="00D02161" w:rsidP="00302B93">
      <w:pPr>
        <w:pStyle w:val="Listenabsatz"/>
        <w:numPr>
          <w:ilvl w:val="0"/>
          <w:numId w:val="13"/>
        </w:numPr>
      </w:pPr>
      <w:r>
        <w:t>Individual level</w:t>
      </w:r>
      <w:r w:rsidR="003E1747">
        <w:t>:</w:t>
      </w:r>
    </w:p>
    <w:p w14:paraId="5A0B844A" w14:textId="03D7980D" w:rsidR="00D02161" w:rsidRPr="00ED2AD5" w:rsidRDefault="0064628C" w:rsidP="00A61F5E">
      <w:pPr>
        <w:pStyle w:val="Listenabsatz"/>
        <w:numPr>
          <w:ilvl w:val="0"/>
          <w:numId w:val="23"/>
        </w:numPr>
        <w:rPr>
          <w:highlight w:val="lightGray"/>
        </w:rPr>
      </w:pPr>
      <w:r w:rsidRPr="00ED2AD5">
        <w:rPr>
          <w:highlight w:val="lightGray"/>
        </w:rPr>
        <w:t>Better insulation for heat waves</w:t>
      </w:r>
      <w:r w:rsidR="004620F3" w:rsidRPr="00ED2AD5">
        <w:rPr>
          <w:highlight w:val="lightGray"/>
        </w:rPr>
        <w:t xml:space="preserve"> = comfortable temperature</w:t>
      </w:r>
    </w:p>
    <w:p w14:paraId="2D1CBDF5" w14:textId="7004940C" w:rsidR="00D02161" w:rsidRDefault="00D02161" w:rsidP="00302B93">
      <w:pPr>
        <w:pStyle w:val="Listenabsatz"/>
        <w:numPr>
          <w:ilvl w:val="0"/>
          <w:numId w:val="13"/>
        </w:numPr>
      </w:pPr>
      <w:r w:rsidRPr="00D02161">
        <w:t>Collective level (this refers to local, national and global communities)</w:t>
      </w:r>
      <w:r w:rsidR="003E1747">
        <w:t>:</w:t>
      </w:r>
    </w:p>
    <w:p w14:paraId="6981045A" w14:textId="08381EE6" w:rsidR="009D0942" w:rsidRPr="00ED2AD5" w:rsidRDefault="009D0942" w:rsidP="009D0942">
      <w:pPr>
        <w:pStyle w:val="Listenabsatz"/>
        <w:numPr>
          <w:ilvl w:val="0"/>
          <w:numId w:val="23"/>
        </w:numPr>
        <w:rPr>
          <w:highlight w:val="lightGray"/>
        </w:rPr>
      </w:pPr>
      <w:r w:rsidRPr="00ED2AD5">
        <w:rPr>
          <w:highlight w:val="lightGray"/>
        </w:rPr>
        <w:t>Possible long-living sustainable material (e.g. wood insulation)</w:t>
      </w:r>
      <w:r>
        <w:rPr>
          <w:highlight w:val="lightGray"/>
        </w:rPr>
        <w:t xml:space="preserve"> better than living in concrete </w:t>
      </w:r>
      <w:r>
        <w:rPr>
          <w:highlight w:val="lightGray"/>
        </w:rPr>
        <w:t>desert</w:t>
      </w:r>
    </w:p>
    <w:p w14:paraId="382BED10" w14:textId="390BA435" w:rsidR="00ED2AD5" w:rsidRPr="00ED2AD5" w:rsidRDefault="00ED2AD5" w:rsidP="00ED2AD5">
      <w:pPr>
        <w:pStyle w:val="Listenabsatz"/>
        <w:numPr>
          <w:ilvl w:val="0"/>
          <w:numId w:val="23"/>
        </w:numPr>
        <w:rPr>
          <w:highlight w:val="lightGray"/>
        </w:rPr>
      </w:pPr>
      <w:r w:rsidRPr="00ED2AD5">
        <w:rPr>
          <w:highlight w:val="lightGray"/>
        </w:rPr>
        <w:t>Better air quality</w:t>
      </w:r>
    </w:p>
    <w:p w14:paraId="34BD7108" w14:textId="77777777" w:rsidR="00A64D62" w:rsidRDefault="00A64D62" w:rsidP="006E2DAC"/>
    <w:p w14:paraId="56F4F67D" w14:textId="1CD79F9E" w:rsidR="00181701" w:rsidRDefault="00A64D62" w:rsidP="00181701">
      <w:r>
        <w:t xml:space="preserve">What are </w:t>
      </w:r>
      <w:r w:rsidRPr="003E1747">
        <w:rPr>
          <w:b/>
          <w:bCs/>
        </w:rPr>
        <w:t>the</w:t>
      </w:r>
      <w:r w:rsidR="00D02161" w:rsidRPr="003E1747">
        <w:rPr>
          <w:b/>
          <w:bCs/>
        </w:rPr>
        <w:t xml:space="preserve"> medium to long term</w:t>
      </w:r>
      <w:r w:rsidRPr="003E1747">
        <w:rPr>
          <w:b/>
          <w:bCs/>
        </w:rPr>
        <w:t xml:space="preserve"> positive</w:t>
      </w:r>
      <w:r>
        <w:t xml:space="preserve"> health, safety and environmental sustainability of the policy </w:t>
      </w:r>
      <w:r w:rsidR="00385D35">
        <w:t>intervention</w:t>
      </w:r>
      <w:r>
        <w:t xml:space="preserve">?  </w:t>
      </w:r>
      <w:r w:rsidR="0051275A">
        <w:t>Note – these may be limited or non-existent dependent on the structure of the policy intervention.</w:t>
      </w:r>
    </w:p>
    <w:p w14:paraId="0D22809C" w14:textId="5FCD02E5" w:rsidR="00D02161" w:rsidRDefault="00D02161" w:rsidP="00181701">
      <w:pPr>
        <w:pStyle w:val="Listenabsatz"/>
        <w:numPr>
          <w:ilvl w:val="0"/>
          <w:numId w:val="15"/>
        </w:numPr>
      </w:pPr>
      <w:r>
        <w:t>Individual level</w:t>
      </w:r>
      <w:r w:rsidR="003E1747">
        <w:t>:</w:t>
      </w:r>
    </w:p>
    <w:p w14:paraId="0162E71E" w14:textId="0200BCBC" w:rsidR="003E1747" w:rsidRPr="006F0191" w:rsidRDefault="009D0942" w:rsidP="009D0942">
      <w:pPr>
        <w:pStyle w:val="Listenabsatz"/>
        <w:numPr>
          <w:ilvl w:val="0"/>
          <w:numId w:val="23"/>
        </w:numPr>
        <w:rPr>
          <w:highlight w:val="lightGray"/>
        </w:rPr>
      </w:pPr>
      <w:r w:rsidRPr="006F0191">
        <w:rPr>
          <w:highlight w:val="lightGray"/>
        </w:rPr>
        <w:t xml:space="preserve">With a heat pump and possible solar PV </w:t>
      </w:r>
      <w:r w:rsidR="006F0191" w:rsidRPr="006F0191">
        <w:rPr>
          <w:highlight w:val="lightGray"/>
        </w:rPr>
        <w:t>in your house you are prepared in case of less availability of energy (e.g. energy break)</w:t>
      </w:r>
    </w:p>
    <w:p w14:paraId="70EE3D4C" w14:textId="62871768" w:rsidR="00A64D62" w:rsidRDefault="00D02161" w:rsidP="00302B93">
      <w:pPr>
        <w:pStyle w:val="Listenabsatz"/>
        <w:numPr>
          <w:ilvl w:val="0"/>
          <w:numId w:val="14"/>
        </w:numPr>
      </w:pPr>
      <w:r>
        <w:t>Collective level (this refers to local, national and global communities)</w:t>
      </w:r>
      <w:r w:rsidR="003E1747">
        <w:t>:</w:t>
      </w:r>
    </w:p>
    <w:p w14:paraId="4486E2A3" w14:textId="77777777" w:rsidR="009D0942" w:rsidRPr="00ED2AD5" w:rsidRDefault="009D0942" w:rsidP="009D0942">
      <w:pPr>
        <w:pStyle w:val="Listenabsatz"/>
        <w:numPr>
          <w:ilvl w:val="0"/>
          <w:numId w:val="14"/>
        </w:numPr>
        <w:rPr>
          <w:highlight w:val="lightGray"/>
        </w:rPr>
      </w:pPr>
      <w:r w:rsidRPr="00ED2AD5">
        <w:rPr>
          <w:highlight w:val="lightGray"/>
        </w:rPr>
        <w:t>Less GHG emissions</w:t>
      </w:r>
    </w:p>
    <w:p w14:paraId="78D6A94F" w14:textId="77777777" w:rsidR="006D3C17" w:rsidRDefault="006D3C17" w:rsidP="00D02161"/>
    <w:p w14:paraId="6EFBFC0D" w14:textId="3E3B025E" w:rsidR="003E1747" w:rsidRDefault="00520DC5" w:rsidP="00D02161">
      <w:r>
        <w:t>NEGATIVE IMPACTS</w:t>
      </w:r>
    </w:p>
    <w:p w14:paraId="188F691A" w14:textId="6286B588" w:rsidR="00A64D62" w:rsidRDefault="00A64D62" w:rsidP="00A64D62">
      <w:r>
        <w:t>What are the</w:t>
      </w:r>
      <w:r w:rsidR="003E1747">
        <w:t xml:space="preserve"> </w:t>
      </w:r>
      <w:r w:rsidR="003E1747" w:rsidRPr="003E1747">
        <w:rPr>
          <w:b/>
          <w:bCs/>
        </w:rPr>
        <w:t>immediate</w:t>
      </w:r>
      <w:r w:rsidRPr="003E1747">
        <w:rPr>
          <w:b/>
          <w:bCs/>
        </w:rPr>
        <w:t xml:space="preserve"> negative</w:t>
      </w:r>
      <w:r>
        <w:t xml:space="preserve"> health, safety and environmental sustainability </w:t>
      </w:r>
      <w:r w:rsidRPr="00376A61">
        <w:rPr>
          <w:b/>
          <w:bCs/>
        </w:rPr>
        <w:t>impacts</w:t>
      </w:r>
      <w:r w:rsidR="00376A61" w:rsidRPr="00376A61">
        <w:rPr>
          <w:b/>
          <w:bCs/>
        </w:rPr>
        <w:t xml:space="preserve"> or risks</w:t>
      </w:r>
      <w:r>
        <w:t xml:space="preserve"> of the policy </w:t>
      </w:r>
      <w:r w:rsidR="00385D35">
        <w:t>intervention</w:t>
      </w:r>
      <w:r>
        <w:t>?</w:t>
      </w:r>
      <w:r w:rsidR="0014615F">
        <w:t xml:space="preserve">  </w:t>
      </w:r>
      <w:r w:rsidR="0014615F" w:rsidRPr="0014615F">
        <w:t>Note – these may be limited or non-existent dependent on the structure of the policy intervention.</w:t>
      </w:r>
    </w:p>
    <w:p w14:paraId="45CDECD8" w14:textId="77777777" w:rsidR="00997570" w:rsidRDefault="00997570" w:rsidP="00376A61">
      <w:pPr>
        <w:pStyle w:val="Listenabsatz"/>
        <w:numPr>
          <w:ilvl w:val="0"/>
          <w:numId w:val="14"/>
        </w:numPr>
      </w:pPr>
      <w:r>
        <w:t>Individual level:</w:t>
      </w:r>
    </w:p>
    <w:p w14:paraId="080406F8" w14:textId="2D5AB253" w:rsidR="00997570" w:rsidRPr="00743C7B" w:rsidRDefault="00743C7B" w:rsidP="00743C7B">
      <w:pPr>
        <w:pStyle w:val="Listenabsatz"/>
        <w:numPr>
          <w:ilvl w:val="0"/>
          <w:numId w:val="23"/>
        </w:numPr>
        <w:rPr>
          <w:highlight w:val="lightGray"/>
        </w:rPr>
      </w:pPr>
      <w:r w:rsidRPr="00743C7B">
        <w:rPr>
          <w:highlight w:val="lightGray"/>
        </w:rPr>
        <w:t>Stress, especially if renovation process is taking years and you might need to live in this “intermediate state” in your house or somewhere esle</w:t>
      </w:r>
    </w:p>
    <w:p w14:paraId="1D8C0C2C" w14:textId="77777777" w:rsidR="00997570" w:rsidRDefault="00997570" w:rsidP="00376A61">
      <w:pPr>
        <w:pStyle w:val="Listenabsatz"/>
        <w:numPr>
          <w:ilvl w:val="0"/>
          <w:numId w:val="14"/>
        </w:numPr>
      </w:pPr>
      <w:r w:rsidRPr="00D02161">
        <w:t>Collective level (this refers to local, national and global communities)</w:t>
      </w:r>
      <w:r>
        <w:t>:</w:t>
      </w:r>
    </w:p>
    <w:p w14:paraId="50BFB740" w14:textId="77777777" w:rsidR="00A64D62" w:rsidRDefault="00A64D62" w:rsidP="00A64D62"/>
    <w:p w14:paraId="65E603EA" w14:textId="40E59239" w:rsidR="00A64D62" w:rsidRDefault="00A64D62" w:rsidP="00A64D62">
      <w:r>
        <w:t xml:space="preserve">What are the </w:t>
      </w:r>
      <w:r w:rsidR="00997570" w:rsidRPr="00997570">
        <w:rPr>
          <w:b/>
          <w:bCs/>
        </w:rPr>
        <w:t xml:space="preserve">medium to long term </w:t>
      </w:r>
      <w:r w:rsidRPr="00997570">
        <w:rPr>
          <w:b/>
          <w:bCs/>
        </w:rPr>
        <w:t>negative</w:t>
      </w:r>
      <w:r>
        <w:t xml:space="preserve"> health, safety and environmental sustainability of the policy </w:t>
      </w:r>
      <w:r w:rsidR="00FC65B9">
        <w:t>intervention</w:t>
      </w:r>
      <w:r>
        <w:t xml:space="preserve">?  </w:t>
      </w:r>
      <w:r w:rsidR="00520DC5" w:rsidRPr="00520DC5">
        <w:t>Note – these may be limited or non-existent dependent on the structure of the policy intervention.</w:t>
      </w:r>
    </w:p>
    <w:p w14:paraId="755D21D7" w14:textId="77777777" w:rsidR="00376A61" w:rsidRDefault="00376A61" w:rsidP="00376A61">
      <w:pPr>
        <w:pStyle w:val="Listenabsatz"/>
        <w:numPr>
          <w:ilvl w:val="0"/>
          <w:numId w:val="14"/>
        </w:numPr>
      </w:pPr>
      <w:r>
        <w:t>Individual level:</w:t>
      </w:r>
    </w:p>
    <w:p w14:paraId="10E8250E" w14:textId="77777777" w:rsidR="00376A61" w:rsidRDefault="00376A61" w:rsidP="00376A61"/>
    <w:p w14:paraId="7BDBA3FD" w14:textId="1AC8A508" w:rsidR="00C27ADB" w:rsidRDefault="00376A61" w:rsidP="00C27ADB">
      <w:pPr>
        <w:pStyle w:val="Listenabsatz"/>
        <w:numPr>
          <w:ilvl w:val="0"/>
          <w:numId w:val="14"/>
        </w:numPr>
      </w:pPr>
      <w:r w:rsidRPr="00D02161">
        <w:t>Collective level (this refers to local, national and global communities)</w:t>
      </w:r>
      <w:r>
        <w:t>:</w:t>
      </w:r>
    </w:p>
    <w:p w14:paraId="0C9D9D82" w14:textId="77777777" w:rsidR="00C27ADB" w:rsidRDefault="00C27ADB" w:rsidP="00C27ADB">
      <w:pPr>
        <w:pStyle w:val="Listenabsatz"/>
      </w:pPr>
    </w:p>
    <w:p w14:paraId="47471280" w14:textId="1E87CE08" w:rsidR="00C27ADB" w:rsidRPr="00C27ADB" w:rsidRDefault="00C27ADB" w:rsidP="00C27ADB">
      <w:pPr>
        <w:pStyle w:val="Listenabsatz"/>
        <w:numPr>
          <w:ilvl w:val="0"/>
          <w:numId w:val="23"/>
        </w:numPr>
        <w:rPr>
          <w:highlight w:val="lightGray"/>
        </w:rPr>
      </w:pPr>
      <w:r w:rsidRPr="00C27ADB">
        <w:rPr>
          <w:highlight w:val="lightGray"/>
        </w:rPr>
        <w:t>A life-cycle-assessment of renovation material should take place, material needs to reused better</w:t>
      </w:r>
    </w:p>
    <w:p w14:paraId="59EA870E" w14:textId="77777777" w:rsidR="00997570" w:rsidRDefault="00997570" w:rsidP="00A64D62"/>
    <w:tbl>
      <w:tblPr>
        <w:tblStyle w:val="Tabellenraster"/>
        <w:tblW w:w="0" w:type="auto"/>
        <w:tblLook w:val="04A0" w:firstRow="1" w:lastRow="0" w:firstColumn="1" w:lastColumn="0" w:noHBand="0" w:noVBand="1"/>
      </w:tblPr>
      <w:tblGrid>
        <w:gridCol w:w="9016"/>
      </w:tblGrid>
      <w:tr w:rsidR="00907B91" w14:paraId="006360D7" w14:textId="77777777" w:rsidTr="00907B91">
        <w:tc>
          <w:tcPr>
            <w:tcW w:w="9016" w:type="dxa"/>
          </w:tcPr>
          <w:p w14:paraId="138C1737" w14:textId="0C252DDF" w:rsidR="00907B91" w:rsidRDefault="00907B91" w:rsidP="00A64D62">
            <w:r>
              <w:t xml:space="preserve">Note 8 – </w:t>
            </w:r>
            <w:r w:rsidRPr="004D6C0F">
              <w:rPr>
                <w:b/>
                <w:bCs/>
              </w:rPr>
              <w:t>policy environment</w:t>
            </w:r>
            <w:r>
              <w:t xml:space="preserve"> refers to the policy under consideration (e.g. switch to electric vehicles) in the context of the wider</w:t>
            </w:r>
            <w:r w:rsidR="001E3AD5">
              <w:t xml:space="preserve"> overall</w:t>
            </w:r>
            <w:r>
              <w:t xml:space="preserve"> policy</w:t>
            </w:r>
            <w:r w:rsidR="001E3AD5">
              <w:t xml:space="preserve"> (e.g. transport policy)</w:t>
            </w:r>
            <w:r w:rsidR="005F4205">
              <w:t xml:space="preserve">.  When thinking about health concerns think about </w:t>
            </w:r>
            <w:r w:rsidR="00D45E7D">
              <w:t xml:space="preserve">the impact on air quality, water availability, biodiversity loss etc which </w:t>
            </w:r>
            <w:r w:rsidR="004D6C0F">
              <w:t xml:space="preserve">may be impacted by current policy focus and </w:t>
            </w:r>
            <w:r w:rsidR="004D6C0F" w:rsidRPr="00131E60">
              <w:rPr>
                <w:b/>
                <w:bCs/>
              </w:rPr>
              <w:t>will have an impact on people’s health</w:t>
            </w:r>
            <w:r w:rsidR="004D6C0F">
              <w:t xml:space="preserve"> in the medium to long term.</w:t>
            </w:r>
          </w:p>
        </w:tc>
      </w:tr>
    </w:tbl>
    <w:p w14:paraId="45136341" w14:textId="77777777" w:rsidR="00907B91" w:rsidRDefault="00907B91" w:rsidP="00A64D62"/>
    <w:p w14:paraId="3567973D" w14:textId="095D6FD9" w:rsidR="00907B91" w:rsidRDefault="004D6C0F" w:rsidP="00A64D62">
      <w:r>
        <w:t>Base</w:t>
      </w:r>
      <w:r w:rsidR="001E3AD5">
        <w:t>d</w:t>
      </w:r>
      <w:r>
        <w:t xml:space="preserve"> on your knowledge and understanding:</w:t>
      </w:r>
    </w:p>
    <w:p w14:paraId="6A4D0AB3" w14:textId="0E221564" w:rsidR="00376A61" w:rsidRDefault="00376A61" w:rsidP="00A64D62">
      <w:r>
        <w:t xml:space="preserve">As the </w:t>
      </w:r>
      <w:r w:rsidRPr="005F4205">
        <w:rPr>
          <w:b/>
          <w:bCs/>
        </w:rPr>
        <w:t>policy</w:t>
      </w:r>
      <w:r w:rsidR="00907B91" w:rsidRPr="005F4205">
        <w:rPr>
          <w:b/>
          <w:bCs/>
        </w:rPr>
        <w:t xml:space="preserve"> environment</w:t>
      </w:r>
      <w:r w:rsidRPr="005F4205">
        <w:rPr>
          <w:b/>
          <w:bCs/>
        </w:rPr>
        <w:t xml:space="preserve"> is currently structured</w:t>
      </w:r>
      <w:r>
        <w:t xml:space="preserve"> which groups are most disadvantaged in terms of their </w:t>
      </w:r>
      <w:r w:rsidRPr="005F4205">
        <w:rPr>
          <w:b/>
          <w:bCs/>
        </w:rPr>
        <w:t>health and connectivity to basic services</w:t>
      </w:r>
      <w:r w:rsidR="00907B91">
        <w:t xml:space="preserve"> in the </w:t>
      </w:r>
      <w:r w:rsidR="00907B91" w:rsidRPr="005F4205">
        <w:rPr>
          <w:b/>
          <w:bCs/>
        </w:rPr>
        <w:t>immediate or short term</w:t>
      </w:r>
      <w:r w:rsidR="00907B91">
        <w:t>?</w:t>
      </w:r>
      <w:r w:rsidR="005F4205">
        <w:t xml:space="preserve">  What are the key </w:t>
      </w:r>
      <w:r w:rsidR="00420BDF">
        <w:t xml:space="preserve">short term </w:t>
      </w:r>
      <w:r w:rsidR="005F4205">
        <w:t>risks to their health and connectivity to basic services?</w:t>
      </w:r>
    </w:p>
    <w:p w14:paraId="04B0625B" w14:textId="6A425108" w:rsidR="00907B91" w:rsidRPr="006F2631" w:rsidRDefault="00C130C8" w:rsidP="00C130C8">
      <w:pPr>
        <w:pStyle w:val="Listenabsatz"/>
        <w:numPr>
          <w:ilvl w:val="0"/>
          <w:numId w:val="23"/>
        </w:numPr>
        <w:rPr>
          <w:highlight w:val="lightGray"/>
        </w:rPr>
      </w:pPr>
      <w:r w:rsidRPr="006F2631">
        <w:rPr>
          <w:highlight w:val="lightGray"/>
        </w:rPr>
        <w:t xml:space="preserve">Tenants, as their homes will be renovated last or if they are renovated without their consensus, they might also bow down to the </w:t>
      </w:r>
      <w:r w:rsidR="00397076" w:rsidRPr="006F2631">
        <w:rPr>
          <w:highlight w:val="lightGray"/>
        </w:rPr>
        <w:t>pressure</w:t>
      </w:r>
      <w:r w:rsidRPr="006F2631">
        <w:rPr>
          <w:highlight w:val="lightGray"/>
        </w:rPr>
        <w:t xml:space="preserve"> of years of renovation stress and get renovicted </w:t>
      </w:r>
    </w:p>
    <w:p w14:paraId="5ACA44F3" w14:textId="24C8F17D" w:rsidR="00397076" w:rsidRPr="006F2631" w:rsidRDefault="000B1A20" w:rsidP="00C130C8">
      <w:pPr>
        <w:pStyle w:val="Listenabsatz"/>
        <w:numPr>
          <w:ilvl w:val="0"/>
          <w:numId w:val="23"/>
        </w:numPr>
        <w:rPr>
          <w:highlight w:val="lightGray"/>
        </w:rPr>
      </w:pPr>
      <w:r w:rsidRPr="006F2631">
        <w:rPr>
          <w:highlight w:val="lightGray"/>
        </w:rPr>
        <w:t>Low-income homeowners (e.g. through inheritance), who have no means to renovate and will suffer pressure by the EU (ETS2) later on when prices are already higher, while they have possible endured years of living in energy poverty (not heating or cooling based on their needs but based on the money in their pocket)</w:t>
      </w:r>
    </w:p>
    <w:p w14:paraId="5E650AEF" w14:textId="77777777" w:rsidR="00907B91" w:rsidRDefault="00907B91" w:rsidP="00A64D62"/>
    <w:p w14:paraId="75B016C6" w14:textId="32E08EF9" w:rsidR="00907B91" w:rsidRDefault="00907B91" w:rsidP="00A64D62">
      <w:r w:rsidRPr="00907B91">
        <w:t xml:space="preserve">As the </w:t>
      </w:r>
      <w:r w:rsidRPr="00420BDF">
        <w:rPr>
          <w:b/>
          <w:bCs/>
        </w:rPr>
        <w:t>policy environment is currently structured</w:t>
      </w:r>
      <w:r w:rsidRPr="00907B91">
        <w:t xml:space="preserve"> which groups are most disadvantaged in terms of their </w:t>
      </w:r>
      <w:r w:rsidRPr="00420BDF">
        <w:rPr>
          <w:b/>
          <w:bCs/>
        </w:rPr>
        <w:t>health and connectivity to basic services</w:t>
      </w:r>
      <w:r w:rsidRPr="00907B91">
        <w:t xml:space="preserve"> in the </w:t>
      </w:r>
      <w:r w:rsidRPr="00420BDF">
        <w:rPr>
          <w:b/>
          <w:bCs/>
        </w:rPr>
        <w:t>medium to long term</w:t>
      </w:r>
      <w:r w:rsidRPr="00907B91">
        <w:t>?</w:t>
      </w:r>
      <w:r w:rsidR="00F95243">
        <w:t xml:space="preserve">  </w:t>
      </w:r>
      <w:r w:rsidR="00F95243" w:rsidRPr="002A74C8">
        <w:rPr>
          <w:color w:val="FF0000"/>
        </w:rPr>
        <w:t xml:space="preserve">Take into account the costs of not accessing the policy intervention but also the costs of the intervention itself </w:t>
      </w:r>
      <w:r w:rsidR="002A74C8" w:rsidRPr="002A74C8">
        <w:rPr>
          <w:color w:val="FF0000"/>
        </w:rPr>
        <w:t>e.g. to local communities living next to batter production facility.</w:t>
      </w:r>
      <w:r w:rsidR="00420BDF">
        <w:t xml:space="preserve"> </w:t>
      </w:r>
      <w:r w:rsidR="00420BDF" w:rsidRPr="00420BDF">
        <w:t xml:space="preserve">What are the key </w:t>
      </w:r>
      <w:r w:rsidR="00420BDF">
        <w:t>medium to long</w:t>
      </w:r>
      <w:r w:rsidR="00420BDF" w:rsidRPr="00420BDF">
        <w:t xml:space="preserve"> term risks to their health and connectivity to basic services?</w:t>
      </w:r>
    </w:p>
    <w:p w14:paraId="203F346D" w14:textId="77777777" w:rsidR="00997570" w:rsidRDefault="00997570" w:rsidP="00A64D62"/>
    <w:p w14:paraId="443116E7" w14:textId="77777777" w:rsidR="00A64D62" w:rsidRDefault="00A64D62" w:rsidP="00A64D62"/>
    <w:p w14:paraId="0E2B9131" w14:textId="77777777" w:rsidR="00A64D62" w:rsidRDefault="00A64D62" w:rsidP="006E2DAC"/>
    <w:p w14:paraId="64D5E6DE" w14:textId="77777777" w:rsidR="00A64D62" w:rsidRDefault="00A64D62" w:rsidP="006E2DAC"/>
    <w:p w14:paraId="0F4C7323" w14:textId="41BD78DB" w:rsidR="00794017" w:rsidRDefault="00794017" w:rsidP="00794017">
      <w:r>
        <w:br w:type="page"/>
      </w:r>
    </w:p>
    <w:p w14:paraId="3E095FDE" w14:textId="38CEB178" w:rsidR="00794017" w:rsidRPr="00A45622" w:rsidRDefault="167B3014" w:rsidP="1173FD87">
      <w:pPr>
        <w:spacing w:beforeAutospacing="1" w:afterAutospacing="1" w:line="240" w:lineRule="auto"/>
        <w:rPr>
          <w:rFonts w:ascii="Calibri" w:eastAsia="Times New Roman" w:hAnsi="Calibri" w:cs="Calibri"/>
          <w:b/>
          <w:bCs/>
          <w:lang w:val="en-US"/>
        </w:rPr>
      </w:pPr>
      <w:r w:rsidRPr="00A45622">
        <w:rPr>
          <w:rFonts w:ascii="Calibri" w:eastAsia="Times New Roman" w:hAnsi="Calibri" w:cs="Calibri"/>
          <w:b/>
          <w:bCs/>
          <w:lang w:val="en-US"/>
        </w:rPr>
        <w:lastRenderedPageBreak/>
        <w:t>APPENDIX A</w:t>
      </w:r>
    </w:p>
    <w:p w14:paraId="56431349" w14:textId="59A0F705" w:rsidR="00794017" w:rsidRPr="00A45622" w:rsidRDefault="00794017" w:rsidP="1173FD87">
      <w:pPr>
        <w:spacing w:beforeAutospacing="1" w:afterAutospacing="1" w:line="240" w:lineRule="auto"/>
        <w:rPr>
          <w:rFonts w:ascii="Calibri" w:eastAsia="Times New Roman" w:hAnsi="Calibri" w:cs="Calibri"/>
          <w:b/>
          <w:bCs/>
          <w:lang w:val="en-US"/>
        </w:rPr>
      </w:pPr>
    </w:p>
    <w:p w14:paraId="630E65AD" w14:textId="4BDF2C3E"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FITTER: available data for step-by-step template (AB, 12/05/2025)</w:t>
      </w:r>
    </w:p>
    <w:p w14:paraId="021E0C75" w14:textId="32078F46" w:rsidR="00794017" w:rsidRPr="00A45622" w:rsidRDefault="167B3014" w:rsidP="1173FD87">
      <w:pPr>
        <w:pStyle w:val="Listenabsatz"/>
        <w:numPr>
          <w:ilvl w:val="0"/>
          <w:numId w:val="5"/>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Focus: Irish case study but most data should be available for other countries</w:t>
      </w:r>
    </w:p>
    <w:p w14:paraId="66BC9EBB" w14:textId="5BAC8699" w:rsidR="00794017" w:rsidRPr="00A45622" w:rsidRDefault="167B3014" w:rsidP="1173FD87">
      <w:pPr>
        <w:pStyle w:val="Listenabsatz"/>
        <w:numPr>
          <w:ilvl w:val="0"/>
          <w:numId w:val="5"/>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affordability + house ownership for accessibility energy/housing sector</w:t>
      </w:r>
    </w:p>
    <w:p w14:paraId="488090AF" w14:textId="00E27647"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CSO: individual data on earnings (Ireland only, income from work)</w:t>
      </w:r>
    </w:p>
    <w:p w14:paraId="10B10E13" w14:textId="7E871D05" w:rsidR="00794017" w:rsidRPr="00A45622" w:rsidRDefault="167B3014" w:rsidP="1173FD87">
      <w:pPr>
        <w:pStyle w:val="Listenabsatz"/>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Mean and median annual earnings – gender and age group NSA81</w:t>
      </w:r>
    </w:p>
    <w:p w14:paraId="6302BD04" w14:textId="1EBF1D52" w:rsidR="00794017" w:rsidRPr="00A45622" w:rsidRDefault="167B3014" w:rsidP="1173FD87">
      <w:pPr>
        <w:pStyle w:val="Listenabsatz"/>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of parents with children (to include single parents) by education and gender EAPI03</w:t>
      </w:r>
    </w:p>
    <w:p w14:paraId="406A96A9" w14:textId="6D865AB7" w:rsidR="00794017" w:rsidRPr="00A45622" w:rsidRDefault="167B3014" w:rsidP="1173FD87">
      <w:pPr>
        <w:pStyle w:val="Listenabsatz"/>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by gender and nationality NSA92</w:t>
      </w:r>
    </w:p>
    <w:p w14:paraId="2695BE61" w14:textId="74839BC4" w:rsidR="00794017" w:rsidRPr="00A45622" w:rsidRDefault="167B3014" w:rsidP="1173FD87">
      <w:pPr>
        <w:pStyle w:val="Listenabsatz"/>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by nationality and NACE sector of employment NEA09</w:t>
      </w:r>
    </w:p>
    <w:p w14:paraId="272B7B1B" w14:textId="59B701AA"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EU SILC: Household data (available from CSO but should be same in all case study countries)</w:t>
      </w:r>
    </w:p>
    <w:p w14:paraId="11CF8CA7" w14:textId="124AE2EF"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sex (median/mean income only) SIA60</w:t>
      </w:r>
    </w:p>
    <w:p w14:paraId="4620137A" w14:textId="018E827F"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SIA88</w:t>
      </w:r>
    </w:p>
    <w:p w14:paraId="672FF4C0" w14:textId="1962DB9D"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age group (median/mean income only) SIA61</w:t>
      </w:r>
    </w:p>
    <w:p w14:paraId="100162D6" w14:textId="43C27934"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SIA89</w:t>
      </w:r>
    </w:p>
    <w:p w14:paraId="5F16FD0C" w14:textId="713E4DCD"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tenure status (median/mean income only) SIA66</w:t>
      </w:r>
    </w:p>
    <w:p w14:paraId="08A62650" w14:textId="06F2EB3A"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SIA94</w:t>
      </w:r>
    </w:p>
    <w:p w14:paraId="12CD95F9" w14:textId="7B3B94DD"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rural/urban location (median/mean income only) SIA67</w:t>
      </w:r>
    </w:p>
    <w:p w14:paraId="31E24610" w14:textId="52B10D20"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SIA95</w:t>
      </w:r>
    </w:p>
    <w:p w14:paraId="725B8AC8" w14:textId="4ED95EAB"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Census (household data)</w:t>
      </w:r>
    </w:p>
    <w:p w14:paraId="4F3783FC" w14:textId="0717A718"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Tenure status and age group of reference person: F2004</w:t>
      </w:r>
    </w:p>
    <w:p w14:paraId="6369AE6D" w14:textId="5A7F59C7" w:rsidR="00794017" w:rsidRPr="00A45622" w:rsidRDefault="167B3014" w:rsidP="1173FD87">
      <w:pPr>
        <w:pStyle w:val="Listenabsatz"/>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 xml:space="preserve">Urban/rural and income (EU SILC): </w:t>
      </w:r>
      <w:hyperlink r:id="rId32" w:anchor=":~:text='Rural%20areas%20with%20high%20urban,areas'%20(%E2%82%AC29%2C424)">
        <w:r w:rsidRPr="00A45622">
          <w:rPr>
            <w:rStyle w:val="Hyperlink"/>
            <w:rFonts w:ascii="Calibri" w:eastAsia="Times New Roman" w:hAnsi="Calibri" w:cs="Calibri"/>
            <w:lang w:val="en-US"/>
          </w:rPr>
          <w:t>https://www.cso.ie/en/releasesandpublications/ep/p-urli/urbanandrurallifeinireland2019/income/#:~:text='Rural%20areas%20with%20high%20urban,areas'%20(%E2%82%AC29%2C424)</w:t>
        </w:r>
      </w:hyperlink>
      <w:r w:rsidRPr="00A45622">
        <w:rPr>
          <w:rFonts w:ascii="Calibri" w:eastAsia="Times New Roman" w:hAnsi="Calibri" w:cs="Calibri"/>
          <w:lang w:val="en-US"/>
        </w:rPr>
        <w:t>.</w:t>
      </w:r>
    </w:p>
    <w:p w14:paraId="5680E291" w14:textId="1048B95D"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Other CSO:</w:t>
      </w:r>
    </w:p>
    <w:p w14:paraId="1FA1CFAE" w14:textId="4FE3FC9D" w:rsidR="00794017" w:rsidRPr="00A45622" w:rsidRDefault="167B3014" w:rsidP="1173FD87">
      <w:pPr>
        <w:pStyle w:val="Listenabsatz"/>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Disability survey – income (median/mean) and disability: APD04</w:t>
      </w:r>
    </w:p>
    <w:p w14:paraId="6837300B" w14:textId="48C3AE86"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Eurostat (mix of household data and individual data):</w:t>
      </w:r>
    </w:p>
    <w:p w14:paraId="131EA055" w14:textId="0C97E0E0" w:rsidR="00794017" w:rsidRPr="00A45622" w:rsidRDefault="167B3014" w:rsidP="1173FD87">
      <w:pPr>
        <w:pStyle w:val="Listenabsatz"/>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Median saving rate by age of the reference person - experimental statistics icw_sr_01</w:t>
      </w:r>
    </w:p>
    <w:p w14:paraId="5B3D6346" w14:textId="6E675D86" w:rsidR="00794017" w:rsidRPr="00A45622" w:rsidRDefault="167B3014" w:rsidP="1173FD87">
      <w:pPr>
        <w:pStyle w:val="Listenabsatz"/>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Distribution of population by group of citizenship and tenure status (population aged 18 and over) </w:t>
      </w:r>
      <w:r w:rsidRPr="00A45622">
        <w:rPr>
          <w:rFonts w:ascii="Calibri" w:eastAsia="Times New Roman" w:hAnsi="Calibri" w:cs="Calibri"/>
          <w:lang w:val="en-US"/>
        </w:rPr>
        <w:t>ilc_lvps15</w:t>
      </w:r>
    </w:p>
    <w:p w14:paraId="456F1BBE" w14:textId="4FC269C7" w:rsidR="00794017" w:rsidRPr="00A45622" w:rsidRDefault="167B3014" w:rsidP="1173FD87">
      <w:pPr>
        <w:pStyle w:val="Listenabsatz"/>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Mean annual earnings by sex (2022) </w:t>
      </w:r>
      <w:r w:rsidR="00794017" w:rsidRPr="00A45622">
        <w:rPr>
          <w:rFonts w:ascii="Calibri" w:hAnsi="Calibri" w:cs="Calibri"/>
        </w:rPr>
        <w:br/>
      </w:r>
      <w:r w:rsidRPr="00A45622">
        <w:rPr>
          <w:rFonts w:ascii="Calibri" w:eastAsia="Times New Roman" w:hAnsi="Calibri" w:cs="Calibri"/>
          <w:lang w:val="en-US"/>
        </w:rPr>
        <w:t>earn_ses22_27</w:t>
      </w:r>
    </w:p>
    <w:p w14:paraId="38AD2858" w14:textId="7FC2BB4A" w:rsidR="00794017" w:rsidRPr="00A45622" w:rsidRDefault="167B3014" w:rsidP="1173FD87">
      <w:pPr>
        <w:pStyle w:val="Listenabsatz"/>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Tenure status by level of disability (owners only) </w:t>
      </w:r>
      <w:r w:rsidRPr="00A45622">
        <w:rPr>
          <w:rFonts w:ascii="Calibri" w:eastAsia="Times New Roman" w:hAnsi="Calibri" w:cs="Calibri"/>
          <w:lang w:val="en-US"/>
        </w:rPr>
        <w:t>hlth_dhc010</w:t>
      </w:r>
    </w:p>
    <w:p w14:paraId="21BC4EB7" w14:textId="6690D558" w:rsidR="00794017" w:rsidRPr="00A45622" w:rsidRDefault="167B3014" w:rsidP="1173FD87">
      <w:pPr>
        <w:pStyle w:val="Listenabsatz"/>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Mean and median income by age and sex </w:t>
      </w:r>
      <w:r w:rsidR="00794017" w:rsidRPr="00A45622">
        <w:rPr>
          <w:rFonts w:ascii="Calibri" w:hAnsi="Calibri" w:cs="Calibri"/>
        </w:rPr>
        <w:br/>
      </w:r>
      <w:r w:rsidRPr="00A45622">
        <w:rPr>
          <w:rFonts w:ascii="Calibri" w:eastAsia="Times New Roman" w:hAnsi="Calibri" w:cs="Calibri"/>
          <w:lang w:val="en-US"/>
        </w:rPr>
        <w:t>ilc_di03</w:t>
      </w:r>
    </w:p>
    <w:p w14:paraId="3A566183" w14:textId="77777777" w:rsidR="006A5AEC" w:rsidRPr="006A5AEC" w:rsidRDefault="006A5AEC" w:rsidP="006A5AEC">
      <w:pPr>
        <w:pStyle w:val="Listenabsatz"/>
        <w:numPr>
          <w:ilvl w:val="0"/>
          <w:numId w:val="2"/>
        </w:numPr>
        <w:rPr>
          <w:lang w:val="en-US"/>
        </w:rPr>
      </w:pPr>
      <w:r w:rsidRPr="006A5AEC">
        <w:rPr>
          <w:lang w:val="en-US"/>
        </w:rPr>
        <w:t>Median income (gross) (total, men, women), West vs. East:</w:t>
      </w:r>
    </w:p>
    <w:p w14:paraId="1EE7C4DF" w14:textId="77777777" w:rsidR="006A5AEC" w:rsidRPr="006A5AEC" w:rsidRDefault="006A5AEC" w:rsidP="006A5AEC">
      <w:pPr>
        <w:pStyle w:val="Listenabsatz"/>
        <w:numPr>
          <w:ilvl w:val="0"/>
          <w:numId w:val="2"/>
        </w:numPr>
        <w:rPr>
          <w:lang w:val="en-US"/>
        </w:rPr>
      </w:pPr>
      <w:r w:rsidRPr="00E75D9C">
        <w:rPr>
          <w:noProof/>
          <w:lang w:val="de-DE"/>
        </w:rPr>
        <w:lastRenderedPageBreak/>
        <w:drawing>
          <wp:inline distT="0" distB="0" distL="0" distR="0" wp14:anchorId="6EA83B17" wp14:editId="46EFC768">
            <wp:extent cx="6922771" cy="958044"/>
            <wp:effectExtent l="0" t="0" r="0" b="0"/>
            <wp:docPr id="199478803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8039" name="Grafik 1" descr="Ein Bild, das Text, Screenshot, Schrift, Zahl enthält.&#10;&#10;KI-generierte Inhalte können fehlerhaft sein."/>
                    <pic:cNvPicPr/>
                  </pic:nvPicPr>
                  <pic:blipFill rotWithShape="1">
                    <a:blip r:embed="rId33"/>
                    <a:srcRect t="2090" b="32125"/>
                    <a:stretch/>
                  </pic:blipFill>
                  <pic:spPr bwMode="auto">
                    <a:xfrm>
                      <a:off x="0" y="0"/>
                      <a:ext cx="7054983" cy="976341"/>
                    </a:xfrm>
                    <a:prstGeom prst="rect">
                      <a:avLst/>
                    </a:prstGeom>
                    <a:ln>
                      <a:noFill/>
                    </a:ln>
                    <a:extLst>
                      <a:ext uri="{53640926-AAD7-44D8-BBD7-CCE9431645EC}">
                        <a14:shadowObscured xmlns:a14="http://schemas.microsoft.com/office/drawing/2010/main"/>
                      </a:ext>
                    </a:extLst>
                  </pic:spPr>
                </pic:pic>
              </a:graphicData>
            </a:graphic>
          </wp:inline>
        </w:drawing>
      </w:r>
    </w:p>
    <w:p w14:paraId="3C78502A" w14:textId="77777777" w:rsidR="006A5AEC" w:rsidRPr="003B7D22" w:rsidRDefault="006A5AEC" w:rsidP="006A5AEC">
      <w:pPr>
        <w:pStyle w:val="Listenabsatz"/>
        <w:numPr>
          <w:ilvl w:val="0"/>
          <w:numId w:val="2"/>
        </w:numPr>
        <w:rPr>
          <w:lang w:val="en-US"/>
        </w:rPr>
      </w:pPr>
    </w:p>
    <w:p w14:paraId="026ABA87" w14:textId="6D541EB0" w:rsidR="00794017" w:rsidRDefault="00794017" w:rsidP="00794017"/>
    <w:sectPr w:rsidR="00794017" w:rsidSect="00003AB2">
      <w:footerReference w:type="default" r:id="rId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a Wieser" w:date="2025-05-22T16:17:00Z" w:initials="PW">
    <w:p w14:paraId="552FB66F" w14:textId="77777777" w:rsidR="00BD6678" w:rsidRDefault="00BD6678" w:rsidP="00BD6678">
      <w:pPr>
        <w:pStyle w:val="Kommentartext"/>
      </w:pPr>
      <w:r>
        <w:rPr>
          <w:rStyle w:val="Kommentarzeichen"/>
        </w:rPr>
        <w:annotationRef/>
      </w:r>
      <w:hyperlink r:id="rId1" w:history="1">
        <w:r w:rsidRPr="00CD54EE">
          <w:rPr>
            <w:rStyle w:val="Hyperlink"/>
          </w:rPr>
          <w:t>https://www.inkar.de/</w:t>
        </w:r>
      </w:hyperlink>
    </w:p>
  </w:comment>
  <w:comment w:id="1" w:author="Pia Wieser" w:date="2025-05-23T08:53:00Z" w:initials="PW">
    <w:p w14:paraId="19E046C9" w14:textId="77777777" w:rsidR="003045C8" w:rsidRDefault="003045C8" w:rsidP="003045C8">
      <w:pPr>
        <w:pStyle w:val="Kommentartext"/>
      </w:pPr>
      <w:r>
        <w:rPr>
          <w:rStyle w:val="Kommentarzeichen"/>
        </w:rPr>
        <w:annotationRef/>
      </w:r>
      <w:r>
        <w:t>Next time I can look for data from 2023/2024, but the platform that I used only carries data up until 2022</w:t>
      </w:r>
    </w:p>
  </w:comment>
  <w:comment w:id="2" w:author="Pia Wieser" w:date="2025-05-23T08:50:00Z" w:initials="PW">
    <w:p w14:paraId="768B6492" w14:textId="18DDD896" w:rsidR="00964EA9" w:rsidRDefault="00964EA9" w:rsidP="00964EA9">
      <w:pPr>
        <w:pStyle w:val="Kommentartext"/>
      </w:pPr>
      <w:r>
        <w:rPr>
          <w:rStyle w:val="Kommentarzeichen"/>
        </w:rPr>
        <w:annotationRef/>
      </w:r>
      <w:r>
        <w:t>I added 30% on the net monthly income, to get an approximate gross and then multiplied x13, because in germany oftentimes you have 13 months income (however disputible)</w:t>
      </w:r>
    </w:p>
  </w:comment>
  <w:comment w:id="3" w:author="Pia Wieser" w:date="2025-05-22T13:42:00Z" w:initials="PW">
    <w:p w14:paraId="5B218A57" w14:textId="30A994F2" w:rsidR="000543A5" w:rsidRDefault="000543A5" w:rsidP="000543A5">
      <w:pPr>
        <w:pStyle w:val="Kommentartext"/>
      </w:pPr>
      <w:r>
        <w:rPr>
          <w:rStyle w:val="Kommentarzeichen"/>
        </w:rPr>
        <w:annotationRef/>
      </w:r>
      <w:hyperlink r:id="rId2" w:history="1">
        <w:r w:rsidRPr="00834B55">
          <w:rPr>
            <w:rStyle w:val="Hyperlink"/>
          </w:rPr>
          <w:t>https://buveg.de/sanierungsquote/</w:t>
        </w:r>
      </w:hyperlink>
    </w:p>
  </w:comment>
  <w:comment w:id="4" w:author="Pia Wieser" w:date="2025-05-22T13:41:00Z" w:initials="PW">
    <w:p w14:paraId="281026B9" w14:textId="70C430C5" w:rsidR="001B02F5" w:rsidRDefault="001B02F5" w:rsidP="001B02F5">
      <w:pPr>
        <w:pStyle w:val="Kommentartext"/>
      </w:pPr>
      <w:r>
        <w:rPr>
          <w:rStyle w:val="Kommentarzeichen"/>
        </w:rPr>
        <w:annotationRef/>
      </w:r>
      <w:hyperlink r:id="rId3" w:history="1">
        <w:r w:rsidRPr="00251802">
          <w:rPr>
            <w:rStyle w:val="Hyperlink"/>
          </w:rPr>
          <w:t>https://www.ing.de/binaries/content/assets/pdf/ueber-uns/presse/carsten-brzeskis-blog/2024/ing_mit_zuckerbrot_und_peitsche_zum_neuen_wohnen_im_gruenen.pdf</w:t>
        </w:r>
      </w:hyperlink>
    </w:p>
  </w:comment>
  <w:comment w:id="6" w:author="Pia Wieser" w:date="2025-05-23T10:51:00Z" w:initials="PW">
    <w:p w14:paraId="18285579" w14:textId="685DA7AA" w:rsidR="00003AB2" w:rsidRDefault="00003AB2" w:rsidP="00157D6A">
      <w:pPr>
        <w:pStyle w:val="Kommentartext"/>
      </w:pPr>
      <w:r>
        <w:rPr>
          <w:rStyle w:val="Kommentarzeichen"/>
        </w:rPr>
        <w:annotationRef/>
      </w:r>
      <w:r>
        <w:t>This could be further distinguished by sex and 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2FB66F" w15:done="0"/>
  <w15:commentEx w15:paraId="19E046C9" w15:done="0"/>
  <w15:commentEx w15:paraId="768B6492" w15:done="0"/>
  <w15:commentEx w15:paraId="5B218A57" w15:done="0"/>
  <w15:commentEx w15:paraId="281026B9" w15:done="0"/>
  <w15:commentEx w15:paraId="182855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6273C0" w16cex:dateUtc="2025-05-22T14:17:00Z"/>
  <w16cex:commentExtensible w16cex:durableId="511DCE7B" w16cex:dateUtc="2025-05-23T06:53:00Z"/>
  <w16cex:commentExtensible w16cex:durableId="08CA439A" w16cex:dateUtc="2025-05-23T06:50:00Z"/>
  <w16cex:commentExtensible w16cex:durableId="0DD00072" w16cex:dateUtc="2025-05-22T11:42:00Z"/>
  <w16cex:commentExtensible w16cex:durableId="44518A5D" w16cex:dateUtc="2025-05-22T11:41:00Z"/>
  <w16cex:commentExtensible w16cex:durableId="28F299FB" w16cex:dateUtc="2025-05-23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2FB66F" w16cid:durableId="576273C0"/>
  <w16cid:commentId w16cid:paraId="19E046C9" w16cid:durableId="511DCE7B"/>
  <w16cid:commentId w16cid:paraId="768B6492" w16cid:durableId="08CA439A"/>
  <w16cid:commentId w16cid:paraId="5B218A57" w16cid:durableId="0DD00072"/>
  <w16cid:commentId w16cid:paraId="281026B9" w16cid:durableId="44518A5D"/>
  <w16cid:commentId w16cid:paraId="18285579" w16cid:durableId="28F299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A9E63" w14:textId="77777777" w:rsidR="00DE07DE" w:rsidRDefault="00DE07DE" w:rsidP="00131E60">
      <w:pPr>
        <w:spacing w:after="0" w:line="240" w:lineRule="auto"/>
      </w:pPr>
      <w:r>
        <w:separator/>
      </w:r>
    </w:p>
  </w:endnote>
  <w:endnote w:type="continuationSeparator" w:id="0">
    <w:p w14:paraId="0BBF9F38" w14:textId="77777777" w:rsidR="00DE07DE" w:rsidRDefault="00DE07DE" w:rsidP="00131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5605"/>
      <w:docPartObj>
        <w:docPartGallery w:val="Page Numbers (Bottom of Page)"/>
        <w:docPartUnique/>
      </w:docPartObj>
    </w:sdtPr>
    <w:sdtEndPr>
      <w:rPr>
        <w:noProof/>
      </w:rPr>
    </w:sdtEndPr>
    <w:sdtContent>
      <w:p w14:paraId="7B7ECAE0" w14:textId="6CC28D7B" w:rsidR="00131E60" w:rsidRDefault="00131E60">
        <w:pPr>
          <w:pStyle w:val="Fuzeile"/>
          <w:jc w:val="right"/>
        </w:pPr>
        <w:r>
          <w:fldChar w:fldCharType="begin"/>
        </w:r>
        <w:r>
          <w:instrText xml:space="preserve"> PAGE   \* MERGEFORMAT </w:instrText>
        </w:r>
        <w:r>
          <w:fldChar w:fldCharType="separate"/>
        </w:r>
        <w:r>
          <w:rPr>
            <w:noProof/>
          </w:rPr>
          <w:t>2</w:t>
        </w:r>
        <w:r>
          <w:rPr>
            <w:noProof/>
          </w:rPr>
          <w:fldChar w:fldCharType="end"/>
        </w:r>
      </w:p>
    </w:sdtContent>
  </w:sdt>
  <w:p w14:paraId="10799A82" w14:textId="77777777" w:rsidR="00131E60" w:rsidRDefault="00131E6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720E" w14:textId="77777777" w:rsidR="00DE07DE" w:rsidRDefault="00DE07DE" w:rsidP="00131E60">
      <w:pPr>
        <w:spacing w:after="0" w:line="240" w:lineRule="auto"/>
      </w:pPr>
      <w:r>
        <w:separator/>
      </w:r>
    </w:p>
  </w:footnote>
  <w:footnote w:type="continuationSeparator" w:id="0">
    <w:p w14:paraId="2A6B9117" w14:textId="77777777" w:rsidR="00DE07DE" w:rsidRDefault="00DE07DE" w:rsidP="00131E60">
      <w:pPr>
        <w:spacing w:after="0" w:line="240" w:lineRule="auto"/>
      </w:pPr>
      <w:r>
        <w:continuationSeparator/>
      </w:r>
    </w:p>
  </w:footnote>
  <w:footnote w:id="1">
    <w:p w14:paraId="76C70F59" w14:textId="27D76CAA" w:rsidR="00556BCC" w:rsidRDefault="00556BCC">
      <w:pPr>
        <w:pStyle w:val="Funotentext"/>
      </w:pPr>
      <w:r>
        <w:rPr>
          <w:rStyle w:val="Funotenzeichen"/>
        </w:rPr>
        <w:footnoteRef/>
      </w:r>
      <w:r>
        <w:t xml:space="preserve"> </w:t>
      </w:r>
      <w:r w:rsidRPr="00556BCC">
        <w:t>Methods of calculating  the income threshold at which one can afford the investment are complex.  Our suggestion is that for now we identify the key relevant factors for such a calculation.  If there are existing estimates for your country you can use them or if you have the skills to do a calculation please do so.</w:t>
      </w:r>
    </w:p>
  </w:footnote>
  <w:footnote w:id="2">
    <w:p w14:paraId="51313B00" w14:textId="52DFBEBB" w:rsidR="00556BCC" w:rsidRDefault="00556BCC">
      <w:pPr>
        <w:pStyle w:val="Funotentext"/>
      </w:pPr>
      <w:r>
        <w:rPr>
          <w:rStyle w:val="Funotenzeichen"/>
        </w:rPr>
        <w:footnoteRef/>
      </w:r>
      <w:r>
        <w:t xml:space="preserve"> </w:t>
      </w:r>
      <w:r w:rsidR="00DE1221">
        <w:t>T</w:t>
      </w:r>
      <w:r w:rsidRPr="00556BCC">
        <w:t xml:space="preserve">he key factor with which people can </w:t>
      </w:r>
      <w:r w:rsidR="00854DBD">
        <w:t>avail of the policy intervention</w:t>
      </w:r>
      <w:r w:rsidRPr="00556BCC">
        <w:t xml:space="preserve"> will differ in line with the structure of the policy intervention.  If ‘income threshold’ does not apply that is fine – just set 1 basic factor without which one cannot access </w:t>
      </w:r>
      <w:r w:rsidR="00854DBD">
        <w:t>it</w:t>
      </w:r>
      <w:r w:rsidRPr="00556BCC">
        <w:t>.</w:t>
      </w:r>
    </w:p>
  </w:footnote>
  <w:footnote w:id="3">
    <w:p w14:paraId="64447DCC" w14:textId="2E534005" w:rsidR="00BF7316" w:rsidRDefault="00BF7316">
      <w:pPr>
        <w:pStyle w:val="Funotentext"/>
      </w:pPr>
      <w:r>
        <w:rPr>
          <w:rStyle w:val="Funotenzeichen"/>
        </w:rPr>
        <w:footnoteRef/>
      </w:r>
      <w:r>
        <w:t xml:space="preserve"> </w:t>
      </w:r>
      <w:r w:rsidRPr="00BF7316">
        <w:t xml:space="preserve">Many other factors will influence whether someone will actually avail of the policy </w:t>
      </w:r>
      <w:r>
        <w:t>intervention</w:t>
      </w:r>
      <w:r w:rsidRPr="00BF7316">
        <w:t xml:space="preserve"> or not but this is a best case scenario - if income were the main determinant what would the impact of the policy be?  In reality the actual impact will be lower.  </w:t>
      </w:r>
    </w:p>
  </w:footnote>
  <w:footnote w:id="4">
    <w:p w14:paraId="067E7555" w14:textId="7CD4B60D" w:rsidR="00BF7316" w:rsidRDefault="00BF7316" w:rsidP="00BF7316">
      <w:pPr>
        <w:pStyle w:val="Funotentext"/>
      </w:pPr>
      <w:r>
        <w:rPr>
          <w:rStyle w:val="Funotenzeichen"/>
        </w:rPr>
        <w:footnoteRef/>
      </w:r>
      <w:r>
        <w:t xml:space="preserve"> Critical thinking skills are needed for this step.  What are the relevant environmental and social objectives?  How the tool can prompt people to initially focus on those most in need of the item – in light of broader eco-social principles - requires further thought.  Urban dwellers should become less dependent on car for private use if we are to reach emissions reduction targets.  Everyone  needs a well insulated home so no division necessary in relation to that case?</w:t>
      </w:r>
    </w:p>
  </w:footnote>
  <w:footnote w:id="5">
    <w:p w14:paraId="194DF8F9" w14:textId="65477316" w:rsidR="00B14956" w:rsidRDefault="00B14956" w:rsidP="00B14956">
      <w:pPr>
        <w:pStyle w:val="Funotentext"/>
      </w:pPr>
      <w:r>
        <w:rPr>
          <w:rStyle w:val="Funotenzeichen"/>
        </w:rPr>
        <w:footnoteRef/>
      </w:r>
      <w:r>
        <w:t xml:space="preserve"> </w:t>
      </w:r>
      <w:r w:rsidR="00DE1221">
        <w:t>R</w:t>
      </w:r>
      <w:r>
        <w:t>e ‘additional risk factor’ the impact differs depending on the policy intervention.  Rural ppl will likely always? Need vehicle for private use; tenant will likely never? Have control over housing adequancy.  Need to think about this further.  Re electric vehicles - In the context of eco-social transport policy design urban dwellers do not ‘need’ an EV and in fact all policy efforts should be going to improving the accessibility of shared, public and active travel modes.  OECD say best practice is to centre ACCESSIBILITY and not mobility.  Urban dwellers would cease to be ‘disadvantaged’ in the context of the parameters of eco-social transport policy if active, public and shared infrastructure was in place.</w:t>
      </w:r>
      <w:r w:rsidR="00560B86">
        <w:t xml:space="preserve">  </w:t>
      </w:r>
      <w:r>
        <w:t>The tool needs to be able to highlight the complexities of advantage and disadvantage in light of the constraints policy makers face with regard to the need to reduce emissions and enable justice and fairness.</w:t>
      </w:r>
    </w:p>
  </w:footnote>
  <w:footnote w:id="6">
    <w:p w14:paraId="3DAC73F2" w14:textId="50787D71" w:rsidR="00E658FF" w:rsidRDefault="00E658FF">
      <w:pPr>
        <w:pStyle w:val="Funotentext"/>
      </w:pPr>
      <w:r>
        <w:rPr>
          <w:rStyle w:val="Funotenzeichen"/>
        </w:rPr>
        <w:footnoteRef/>
      </w:r>
      <w:r>
        <w:t xml:space="preserve"> </w:t>
      </w:r>
      <w:r w:rsidRPr="00E658FF">
        <w:t>All of the definitions below are open to further development.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B6C"/>
    <w:multiLevelType w:val="hybridMultilevel"/>
    <w:tmpl w:val="8A0EC77C"/>
    <w:lvl w:ilvl="0" w:tplc="6906AC7C">
      <w:start w:val="5"/>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F20033E"/>
    <w:multiLevelType w:val="hybridMultilevel"/>
    <w:tmpl w:val="F8AC931A"/>
    <w:lvl w:ilvl="0" w:tplc="6BB8EBC2">
      <w:start w:val="14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04422E5"/>
    <w:multiLevelType w:val="hybridMultilevel"/>
    <w:tmpl w:val="F522B8D6"/>
    <w:lvl w:ilvl="0" w:tplc="D2B647F6">
      <w:start w:val="18"/>
      <w:numFmt w:val="bullet"/>
      <w:lvlText w:val="-"/>
      <w:lvlJc w:val="left"/>
      <w:pPr>
        <w:ind w:left="720" w:hanging="360"/>
      </w:pPr>
      <w:rPr>
        <w:rFonts w:ascii="Aptos Narrow" w:eastAsia="Times New Roman" w:hAnsi="Aptos Narrow"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8C60966"/>
    <w:multiLevelType w:val="hybridMultilevel"/>
    <w:tmpl w:val="7100B1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D2134C5"/>
    <w:multiLevelType w:val="multilevel"/>
    <w:tmpl w:val="4C7C8A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2D958B24"/>
    <w:multiLevelType w:val="hybridMultilevel"/>
    <w:tmpl w:val="1442AAEC"/>
    <w:lvl w:ilvl="0" w:tplc="9A565C6C">
      <w:start w:val="1"/>
      <w:numFmt w:val="bullet"/>
      <w:lvlText w:val=""/>
      <w:lvlJc w:val="left"/>
      <w:pPr>
        <w:ind w:left="720" w:hanging="360"/>
      </w:pPr>
      <w:rPr>
        <w:rFonts w:ascii="Symbol" w:hAnsi="Symbol" w:hint="default"/>
      </w:rPr>
    </w:lvl>
    <w:lvl w:ilvl="1" w:tplc="3226461E">
      <w:start w:val="1"/>
      <w:numFmt w:val="bullet"/>
      <w:lvlText w:val="o"/>
      <w:lvlJc w:val="left"/>
      <w:pPr>
        <w:ind w:left="1440" w:hanging="360"/>
      </w:pPr>
      <w:rPr>
        <w:rFonts w:ascii="Courier New" w:hAnsi="Courier New" w:hint="default"/>
      </w:rPr>
    </w:lvl>
    <w:lvl w:ilvl="2" w:tplc="5532E46C">
      <w:start w:val="1"/>
      <w:numFmt w:val="bullet"/>
      <w:lvlText w:val=""/>
      <w:lvlJc w:val="left"/>
      <w:pPr>
        <w:ind w:left="2160" w:hanging="360"/>
      </w:pPr>
      <w:rPr>
        <w:rFonts w:ascii="Wingdings" w:hAnsi="Wingdings" w:hint="default"/>
      </w:rPr>
    </w:lvl>
    <w:lvl w:ilvl="3" w:tplc="C45C72E0">
      <w:start w:val="1"/>
      <w:numFmt w:val="bullet"/>
      <w:lvlText w:val=""/>
      <w:lvlJc w:val="left"/>
      <w:pPr>
        <w:ind w:left="2880" w:hanging="360"/>
      </w:pPr>
      <w:rPr>
        <w:rFonts w:ascii="Symbol" w:hAnsi="Symbol" w:hint="default"/>
      </w:rPr>
    </w:lvl>
    <w:lvl w:ilvl="4" w:tplc="992477E4">
      <w:start w:val="1"/>
      <w:numFmt w:val="bullet"/>
      <w:lvlText w:val="o"/>
      <w:lvlJc w:val="left"/>
      <w:pPr>
        <w:ind w:left="3600" w:hanging="360"/>
      </w:pPr>
      <w:rPr>
        <w:rFonts w:ascii="Courier New" w:hAnsi="Courier New" w:hint="default"/>
      </w:rPr>
    </w:lvl>
    <w:lvl w:ilvl="5" w:tplc="F398A2A8">
      <w:start w:val="1"/>
      <w:numFmt w:val="bullet"/>
      <w:lvlText w:val=""/>
      <w:lvlJc w:val="left"/>
      <w:pPr>
        <w:ind w:left="4320" w:hanging="360"/>
      </w:pPr>
      <w:rPr>
        <w:rFonts w:ascii="Wingdings" w:hAnsi="Wingdings" w:hint="default"/>
      </w:rPr>
    </w:lvl>
    <w:lvl w:ilvl="6" w:tplc="9AE4BB4C">
      <w:start w:val="1"/>
      <w:numFmt w:val="bullet"/>
      <w:lvlText w:val=""/>
      <w:lvlJc w:val="left"/>
      <w:pPr>
        <w:ind w:left="5040" w:hanging="360"/>
      </w:pPr>
      <w:rPr>
        <w:rFonts w:ascii="Symbol" w:hAnsi="Symbol" w:hint="default"/>
      </w:rPr>
    </w:lvl>
    <w:lvl w:ilvl="7" w:tplc="EFE82162">
      <w:start w:val="1"/>
      <w:numFmt w:val="bullet"/>
      <w:lvlText w:val="o"/>
      <w:lvlJc w:val="left"/>
      <w:pPr>
        <w:ind w:left="5760" w:hanging="360"/>
      </w:pPr>
      <w:rPr>
        <w:rFonts w:ascii="Courier New" w:hAnsi="Courier New" w:hint="default"/>
      </w:rPr>
    </w:lvl>
    <w:lvl w:ilvl="8" w:tplc="0CFA4CE0">
      <w:start w:val="1"/>
      <w:numFmt w:val="bullet"/>
      <w:lvlText w:val=""/>
      <w:lvlJc w:val="left"/>
      <w:pPr>
        <w:ind w:left="6480" w:hanging="360"/>
      </w:pPr>
      <w:rPr>
        <w:rFonts w:ascii="Wingdings" w:hAnsi="Wingdings" w:hint="default"/>
      </w:rPr>
    </w:lvl>
  </w:abstractNum>
  <w:abstractNum w:abstractNumId="6" w15:restartNumberingAfterBreak="0">
    <w:nsid w:val="339E65C9"/>
    <w:multiLevelType w:val="hybridMultilevel"/>
    <w:tmpl w:val="5F3CD6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6092E46"/>
    <w:multiLevelType w:val="hybridMultilevel"/>
    <w:tmpl w:val="D2300D0E"/>
    <w:lvl w:ilvl="0" w:tplc="18090001">
      <w:start w:val="1"/>
      <w:numFmt w:val="bullet"/>
      <w:pStyle w:val="Stile1"/>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9355D12"/>
    <w:multiLevelType w:val="hybridMultilevel"/>
    <w:tmpl w:val="BF0EF2AE"/>
    <w:lvl w:ilvl="0" w:tplc="C7C20978">
      <w:numFmt w:val="bullet"/>
      <w:lvlText w:val="-"/>
      <w:lvlJc w:val="left"/>
      <w:pPr>
        <w:ind w:left="1637" w:hanging="360"/>
      </w:pPr>
      <w:rPr>
        <w:rFonts w:ascii="Calibri" w:eastAsiaTheme="minorHAnsi" w:hAnsi="Calibri" w:cs="Calibri"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E5B7886"/>
    <w:multiLevelType w:val="hybridMultilevel"/>
    <w:tmpl w:val="BA38A5A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71A41A52">
      <w:start w:val="5"/>
      <w:numFmt w:val="bullet"/>
      <w:lvlText w:val="-"/>
      <w:lvlJc w:val="left"/>
      <w:pPr>
        <w:ind w:left="2340" w:hanging="360"/>
      </w:pPr>
      <w:rPr>
        <w:rFonts w:ascii="Aptos" w:eastAsiaTheme="minorHAnsi" w:hAnsi="Aptos" w:cstheme="minorBidi" w:hint="default"/>
      </w:r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F653894"/>
    <w:multiLevelType w:val="hybridMultilevel"/>
    <w:tmpl w:val="3FBA0E9E"/>
    <w:lvl w:ilvl="0" w:tplc="64186E62">
      <w:start w:val="1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50813C3"/>
    <w:multiLevelType w:val="hybridMultilevel"/>
    <w:tmpl w:val="A08804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81D44B9"/>
    <w:multiLevelType w:val="multilevel"/>
    <w:tmpl w:val="5CA0D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AFF074"/>
    <w:multiLevelType w:val="hybridMultilevel"/>
    <w:tmpl w:val="2EA8706E"/>
    <w:lvl w:ilvl="0" w:tplc="9A0C5108">
      <w:start w:val="1"/>
      <w:numFmt w:val="bullet"/>
      <w:lvlText w:val=""/>
      <w:lvlJc w:val="left"/>
      <w:pPr>
        <w:ind w:left="720" w:hanging="360"/>
      </w:pPr>
      <w:rPr>
        <w:rFonts w:ascii="Symbol" w:hAnsi="Symbol" w:hint="default"/>
      </w:rPr>
    </w:lvl>
    <w:lvl w:ilvl="1" w:tplc="3994602A">
      <w:start w:val="1"/>
      <w:numFmt w:val="bullet"/>
      <w:lvlText w:val="o"/>
      <w:lvlJc w:val="left"/>
      <w:pPr>
        <w:ind w:left="1440" w:hanging="360"/>
      </w:pPr>
      <w:rPr>
        <w:rFonts w:ascii="Courier New" w:hAnsi="Courier New" w:hint="default"/>
      </w:rPr>
    </w:lvl>
    <w:lvl w:ilvl="2" w:tplc="BD4E14A2">
      <w:start w:val="1"/>
      <w:numFmt w:val="bullet"/>
      <w:lvlText w:val=""/>
      <w:lvlJc w:val="left"/>
      <w:pPr>
        <w:ind w:left="2160" w:hanging="360"/>
      </w:pPr>
      <w:rPr>
        <w:rFonts w:ascii="Wingdings" w:hAnsi="Wingdings" w:hint="default"/>
      </w:rPr>
    </w:lvl>
    <w:lvl w:ilvl="3" w:tplc="CABE72D0">
      <w:start w:val="1"/>
      <w:numFmt w:val="bullet"/>
      <w:lvlText w:val=""/>
      <w:lvlJc w:val="left"/>
      <w:pPr>
        <w:ind w:left="2880" w:hanging="360"/>
      </w:pPr>
      <w:rPr>
        <w:rFonts w:ascii="Symbol" w:hAnsi="Symbol" w:hint="default"/>
      </w:rPr>
    </w:lvl>
    <w:lvl w:ilvl="4" w:tplc="2B084152">
      <w:start w:val="1"/>
      <w:numFmt w:val="bullet"/>
      <w:lvlText w:val="o"/>
      <w:lvlJc w:val="left"/>
      <w:pPr>
        <w:ind w:left="3600" w:hanging="360"/>
      </w:pPr>
      <w:rPr>
        <w:rFonts w:ascii="Courier New" w:hAnsi="Courier New" w:hint="default"/>
      </w:rPr>
    </w:lvl>
    <w:lvl w:ilvl="5" w:tplc="37A41034">
      <w:start w:val="1"/>
      <w:numFmt w:val="bullet"/>
      <w:lvlText w:val=""/>
      <w:lvlJc w:val="left"/>
      <w:pPr>
        <w:ind w:left="4320" w:hanging="360"/>
      </w:pPr>
      <w:rPr>
        <w:rFonts w:ascii="Wingdings" w:hAnsi="Wingdings" w:hint="default"/>
      </w:rPr>
    </w:lvl>
    <w:lvl w:ilvl="6" w:tplc="D91ECBD8">
      <w:start w:val="1"/>
      <w:numFmt w:val="bullet"/>
      <w:lvlText w:val=""/>
      <w:lvlJc w:val="left"/>
      <w:pPr>
        <w:ind w:left="5040" w:hanging="360"/>
      </w:pPr>
      <w:rPr>
        <w:rFonts w:ascii="Symbol" w:hAnsi="Symbol" w:hint="default"/>
      </w:rPr>
    </w:lvl>
    <w:lvl w:ilvl="7" w:tplc="9482B5A6">
      <w:start w:val="1"/>
      <w:numFmt w:val="bullet"/>
      <w:lvlText w:val="o"/>
      <w:lvlJc w:val="left"/>
      <w:pPr>
        <w:ind w:left="5760" w:hanging="360"/>
      </w:pPr>
      <w:rPr>
        <w:rFonts w:ascii="Courier New" w:hAnsi="Courier New" w:hint="default"/>
      </w:rPr>
    </w:lvl>
    <w:lvl w:ilvl="8" w:tplc="32EA9C0E">
      <w:start w:val="1"/>
      <w:numFmt w:val="bullet"/>
      <w:lvlText w:val=""/>
      <w:lvlJc w:val="left"/>
      <w:pPr>
        <w:ind w:left="6480" w:hanging="360"/>
      </w:pPr>
      <w:rPr>
        <w:rFonts w:ascii="Wingdings" w:hAnsi="Wingdings" w:hint="default"/>
      </w:rPr>
    </w:lvl>
  </w:abstractNum>
  <w:abstractNum w:abstractNumId="14" w15:restartNumberingAfterBreak="0">
    <w:nsid w:val="5A14074D"/>
    <w:multiLevelType w:val="hybridMultilevel"/>
    <w:tmpl w:val="1E3890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0D49314"/>
    <w:multiLevelType w:val="hybridMultilevel"/>
    <w:tmpl w:val="44AAC484"/>
    <w:lvl w:ilvl="0" w:tplc="9B48BAC6">
      <w:start w:val="1"/>
      <w:numFmt w:val="bullet"/>
      <w:lvlText w:val=""/>
      <w:lvlJc w:val="left"/>
      <w:pPr>
        <w:ind w:left="720" w:hanging="360"/>
      </w:pPr>
      <w:rPr>
        <w:rFonts w:ascii="Symbol" w:hAnsi="Symbol" w:hint="default"/>
      </w:rPr>
    </w:lvl>
    <w:lvl w:ilvl="1" w:tplc="D9BEFB32">
      <w:start w:val="1"/>
      <w:numFmt w:val="bullet"/>
      <w:lvlText w:val="o"/>
      <w:lvlJc w:val="left"/>
      <w:pPr>
        <w:ind w:left="1440" w:hanging="360"/>
      </w:pPr>
      <w:rPr>
        <w:rFonts w:ascii="Courier New" w:hAnsi="Courier New" w:hint="default"/>
      </w:rPr>
    </w:lvl>
    <w:lvl w:ilvl="2" w:tplc="65C6D8AE">
      <w:start w:val="1"/>
      <w:numFmt w:val="bullet"/>
      <w:lvlText w:val=""/>
      <w:lvlJc w:val="left"/>
      <w:pPr>
        <w:ind w:left="2160" w:hanging="360"/>
      </w:pPr>
      <w:rPr>
        <w:rFonts w:ascii="Wingdings" w:hAnsi="Wingdings" w:hint="default"/>
      </w:rPr>
    </w:lvl>
    <w:lvl w:ilvl="3" w:tplc="24A07498">
      <w:start w:val="1"/>
      <w:numFmt w:val="bullet"/>
      <w:lvlText w:val=""/>
      <w:lvlJc w:val="left"/>
      <w:pPr>
        <w:ind w:left="2880" w:hanging="360"/>
      </w:pPr>
      <w:rPr>
        <w:rFonts w:ascii="Symbol" w:hAnsi="Symbol" w:hint="default"/>
      </w:rPr>
    </w:lvl>
    <w:lvl w:ilvl="4" w:tplc="5E88EB72">
      <w:start w:val="1"/>
      <w:numFmt w:val="bullet"/>
      <w:lvlText w:val="o"/>
      <w:lvlJc w:val="left"/>
      <w:pPr>
        <w:ind w:left="3600" w:hanging="360"/>
      </w:pPr>
      <w:rPr>
        <w:rFonts w:ascii="Courier New" w:hAnsi="Courier New" w:hint="default"/>
      </w:rPr>
    </w:lvl>
    <w:lvl w:ilvl="5" w:tplc="F99C9092">
      <w:start w:val="1"/>
      <w:numFmt w:val="bullet"/>
      <w:lvlText w:val=""/>
      <w:lvlJc w:val="left"/>
      <w:pPr>
        <w:ind w:left="4320" w:hanging="360"/>
      </w:pPr>
      <w:rPr>
        <w:rFonts w:ascii="Wingdings" w:hAnsi="Wingdings" w:hint="default"/>
      </w:rPr>
    </w:lvl>
    <w:lvl w:ilvl="6" w:tplc="B5B09A60">
      <w:start w:val="1"/>
      <w:numFmt w:val="bullet"/>
      <w:lvlText w:val=""/>
      <w:lvlJc w:val="left"/>
      <w:pPr>
        <w:ind w:left="5040" w:hanging="360"/>
      </w:pPr>
      <w:rPr>
        <w:rFonts w:ascii="Symbol" w:hAnsi="Symbol" w:hint="default"/>
      </w:rPr>
    </w:lvl>
    <w:lvl w:ilvl="7" w:tplc="D32CD5C0">
      <w:start w:val="1"/>
      <w:numFmt w:val="bullet"/>
      <w:lvlText w:val="o"/>
      <w:lvlJc w:val="left"/>
      <w:pPr>
        <w:ind w:left="5760" w:hanging="360"/>
      </w:pPr>
      <w:rPr>
        <w:rFonts w:ascii="Courier New" w:hAnsi="Courier New" w:hint="default"/>
      </w:rPr>
    </w:lvl>
    <w:lvl w:ilvl="8" w:tplc="BDF027E6">
      <w:start w:val="1"/>
      <w:numFmt w:val="bullet"/>
      <w:lvlText w:val=""/>
      <w:lvlJc w:val="left"/>
      <w:pPr>
        <w:ind w:left="6480" w:hanging="360"/>
      </w:pPr>
      <w:rPr>
        <w:rFonts w:ascii="Wingdings" w:hAnsi="Wingdings" w:hint="default"/>
      </w:rPr>
    </w:lvl>
  </w:abstractNum>
  <w:abstractNum w:abstractNumId="16" w15:restartNumberingAfterBreak="0">
    <w:nsid w:val="61FEE765"/>
    <w:multiLevelType w:val="hybridMultilevel"/>
    <w:tmpl w:val="E8C67E6A"/>
    <w:lvl w:ilvl="0" w:tplc="305496B0">
      <w:start w:val="1"/>
      <w:numFmt w:val="bullet"/>
      <w:lvlText w:val=""/>
      <w:lvlJc w:val="left"/>
      <w:pPr>
        <w:ind w:left="720" w:hanging="360"/>
      </w:pPr>
      <w:rPr>
        <w:rFonts w:ascii="Symbol" w:hAnsi="Symbol" w:hint="default"/>
      </w:rPr>
    </w:lvl>
    <w:lvl w:ilvl="1" w:tplc="47DE97FA">
      <w:start w:val="1"/>
      <w:numFmt w:val="bullet"/>
      <w:lvlText w:val="o"/>
      <w:lvlJc w:val="left"/>
      <w:pPr>
        <w:ind w:left="1440" w:hanging="360"/>
      </w:pPr>
      <w:rPr>
        <w:rFonts w:ascii="Courier New" w:hAnsi="Courier New" w:hint="default"/>
      </w:rPr>
    </w:lvl>
    <w:lvl w:ilvl="2" w:tplc="E8967BF8">
      <w:start w:val="1"/>
      <w:numFmt w:val="bullet"/>
      <w:lvlText w:val=""/>
      <w:lvlJc w:val="left"/>
      <w:pPr>
        <w:ind w:left="2160" w:hanging="360"/>
      </w:pPr>
      <w:rPr>
        <w:rFonts w:ascii="Wingdings" w:hAnsi="Wingdings" w:hint="default"/>
      </w:rPr>
    </w:lvl>
    <w:lvl w:ilvl="3" w:tplc="7BEED8D4">
      <w:start w:val="1"/>
      <w:numFmt w:val="bullet"/>
      <w:lvlText w:val=""/>
      <w:lvlJc w:val="left"/>
      <w:pPr>
        <w:ind w:left="2880" w:hanging="360"/>
      </w:pPr>
      <w:rPr>
        <w:rFonts w:ascii="Symbol" w:hAnsi="Symbol" w:hint="default"/>
      </w:rPr>
    </w:lvl>
    <w:lvl w:ilvl="4" w:tplc="EAEE3B70">
      <w:start w:val="1"/>
      <w:numFmt w:val="bullet"/>
      <w:lvlText w:val="o"/>
      <w:lvlJc w:val="left"/>
      <w:pPr>
        <w:ind w:left="3600" w:hanging="360"/>
      </w:pPr>
      <w:rPr>
        <w:rFonts w:ascii="Courier New" w:hAnsi="Courier New" w:hint="default"/>
      </w:rPr>
    </w:lvl>
    <w:lvl w:ilvl="5" w:tplc="941ECBB4">
      <w:start w:val="1"/>
      <w:numFmt w:val="bullet"/>
      <w:lvlText w:val=""/>
      <w:lvlJc w:val="left"/>
      <w:pPr>
        <w:ind w:left="4320" w:hanging="360"/>
      </w:pPr>
      <w:rPr>
        <w:rFonts w:ascii="Wingdings" w:hAnsi="Wingdings" w:hint="default"/>
      </w:rPr>
    </w:lvl>
    <w:lvl w:ilvl="6" w:tplc="763AEF34">
      <w:start w:val="1"/>
      <w:numFmt w:val="bullet"/>
      <w:lvlText w:val=""/>
      <w:lvlJc w:val="left"/>
      <w:pPr>
        <w:ind w:left="5040" w:hanging="360"/>
      </w:pPr>
      <w:rPr>
        <w:rFonts w:ascii="Symbol" w:hAnsi="Symbol" w:hint="default"/>
      </w:rPr>
    </w:lvl>
    <w:lvl w:ilvl="7" w:tplc="584CD744">
      <w:start w:val="1"/>
      <w:numFmt w:val="bullet"/>
      <w:lvlText w:val="o"/>
      <w:lvlJc w:val="left"/>
      <w:pPr>
        <w:ind w:left="5760" w:hanging="360"/>
      </w:pPr>
      <w:rPr>
        <w:rFonts w:ascii="Courier New" w:hAnsi="Courier New" w:hint="default"/>
      </w:rPr>
    </w:lvl>
    <w:lvl w:ilvl="8" w:tplc="FA1210A6">
      <w:start w:val="1"/>
      <w:numFmt w:val="bullet"/>
      <w:lvlText w:val=""/>
      <w:lvlJc w:val="left"/>
      <w:pPr>
        <w:ind w:left="6480" w:hanging="360"/>
      </w:pPr>
      <w:rPr>
        <w:rFonts w:ascii="Wingdings" w:hAnsi="Wingdings" w:hint="default"/>
      </w:rPr>
    </w:lvl>
  </w:abstractNum>
  <w:abstractNum w:abstractNumId="17" w15:restartNumberingAfterBreak="0">
    <w:nsid w:val="667019C1"/>
    <w:multiLevelType w:val="multilevel"/>
    <w:tmpl w:val="9360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1F7CC1"/>
    <w:multiLevelType w:val="hybridMultilevel"/>
    <w:tmpl w:val="75F23A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70095BFD"/>
    <w:multiLevelType w:val="multilevel"/>
    <w:tmpl w:val="60D8C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9E1282"/>
    <w:multiLevelType w:val="hybridMultilevel"/>
    <w:tmpl w:val="71041746"/>
    <w:lvl w:ilvl="0" w:tplc="493E3AA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1" w15:restartNumberingAfterBreak="0">
    <w:nsid w:val="77C47DF7"/>
    <w:multiLevelType w:val="hybridMultilevel"/>
    <w:tmpl w:val="A12E0D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FE11F80"/>
    <w:multiLevelType w:val="hybridMultilevel"/>
    <w:tmpl w:val="6BA06B96"/>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num w:numId="1" w16cid:durableId="705562449">
    <w:abstractNumId w:val="4"/>
  </w:num>
  <w:num w:numId="2" w16cid:durableId="625935690">
    <w:abstractNumId w:val="5"/>
  </w:num>
  <w:num w:numId="3" w16cid:durableId="1543398688">
    <w:abstractNumId w:val="15"/>
  </w:num>
  <w:num w:numId="4" w16cid:durableId="1544706188">
    <w:abstractNumId w:val="16"/>
  </w:num>
  <w:num w:numId="5" w16cid:durableId="1436948176">
    <w:abstractNumId w:val="13"/>
  </w:num>
  <w:num w:numId="6" w16cid:durableId="254245748">
    <w:abstractNumId w:val="14"/>
  </w:num>
  <w:num w:numId="7" w16cid:durableId="1342245564">
    <w:abstractNumId w:val="9"/>
  </w:num>
  <w:num w:numId="8" w16cid:durableId="1608197316">
    <w:abstractNumId w:val="7"/>
  </w:num>
  <w:num w:numId="9" w16cid:durableId="165294177">
    <w:abstractNumId w:val="20"/>
  </w:num>
  <w:num w:numId="10" w16cid:durableId="42565399">
    <w:abstractNumId w:val="17"/>
  </w:num>
  <w:num w:numId="11" w16cid:durableId="1441798367">
    <w:abstractNumId w:val="19"/>
  </w:num>
  <w:num w:numId="12" w16cid:durableId="394085207">
    <w:abstractNumId w:val="12"/>
  </w:num>
  <w:num w:numId="13" w16cid:durableId="430979545">
    <w:abstractNumId w:val="18"/>
  </w:num>
  <w:num w:numId="14" w16cid:durableId="361131053">
    <w:abstractNumId w:val="11"/>
  </w:num>
  <w:num w:numId="15" w16cid:durableId="1366951639">
    <w:abstractNumId w:val="3"/>
  </w:num>
  <w:num w:numId="16" w16cid:durableId="1867330791">
    <w:abstractNumId w:val="6"/>
  </w:num>
  <w:num w:numId="17" w16cid:durableId="511727194">
    <w:abstractNumId w:val="21"/>
  </w:num>
  <w:num w:numId="18" w16cid:durableId="306516118">
    <w:abstractNumId w:val="22"/>
  </w:num>
  <w:num w:numId="19" w16cid:durableId="2146503105">
    <w:abstractNumId w:val="8"/>
  </w:num>
  <w:num w:numId="20" w16cid:durableId="1828127821">
    <w:abstractNumId w:val="0"/>
  </w:num>
  <w:num w:numId="21" w16cid:durableId="2134470828">
    <w:abstractNumId w:val="1"/>
  </w:num>
  <w:num w:numId="22" w16cid:durableId="1634142803">
    <w:abstractNumId w:val="10"/>
  </w:num>
  <w:num w:numId="23" w16cid:durableId="16226085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a Wieser">
    <w15:presenceInfo w15:providerId="AD" w15:userId="S::pia.wieser@wecf.org::8a9841bf-0822-483f-91f9-d8fa63f67a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E"/>
    <w:rsid w:val="00003AB2"/>
    <w:rsid w:val="000041DE"/>
    <w:rsid w:val="000061ED"/>
    <w:rsid w:val="000156A1"/>
    <w:rsid w:val="00016EF4"/>
    <w:rsid w:val="00016F22"/>
    <w:rsid w:val="00016FD5"/>
    <w:rsid w:val="00020104"/>
    <w:rsid w:val="0002189C"/>
    <w:rsid w:val="00021D74"/>
    <w:rsid w:val="000221A2"/>
    <w:rsid w:val="00023A88"/>
    <w:rsid w:val="00031054"/>
    <w:rsid w:val="000367B6"/>
    <w:rsid w:val="00036DEA"/>
    <w:rsid w:val="00045B79"/>
    <w:rsid w:val="00052974"/>
    <w:rsid w:val="00053511"/>
    <w:rsid w:val="000543A5"/>
    <w:rsid w:val="0006145F"/>
    <w:rsid w:val="0006479B"/>
    <w:rsid w:val="0006564E"/>
    <w:rsid w:val="00067115"/>
    <w:rsid w:val="0007132E"/>
    <w:rsid w:val="00072B7F"/>
    <w:rsid w:val="00074E79"/>
    <w:rsid w:val="000750B9"/>
    <w:rsid w:val="000759CA"/>
    <w:rsid w:val="00075FED"/>
    <w:rsid w:val="00077118"/>
    <w:rsid w:val="00080B09"/>
    <w:rsid w:val="00083172"/>
    <w:rsid w:val="00085930"/>
    <w:rsid w:val="00091F5E"/>
    <w:rsid w:val="00091F6F"/>
    <w:rsid w:val="00092CB6"/>
    <w:rsid w:val="000A099F"/>
    <w:rsid w:val="000A1BA4"/>
    <w:rsid w:val="000A20C4"/>
    <w:rsid w:val="000A7D25"/>
    <w:rsid w:val="000B1A20"/>
    <w:rsid w:val="000B42D1"/>
    <w:rsid w:val="000B6756"/>
    <w:rsid w:val="000B741B"/>
    <w:rsid w:val="000C20F0"/>
    <w:rsid w:val="000D0130"/>
    <w:rsid w:val="000D1C75"/>
    <w:rsid w:val="000D2B37"/>
    <w:rsid w:val="000D2BB9"/>
    <w:rsid w:val="000D59FB"/>
    <w:rsid w:val="000D5E7A"/>
    <w:rsid w:val="000E145C"/>
    <w:rsid w:val="000E5A3B"/>
    <w:rsid w:val="000F6504"/>
    <w:rsid w:val="00100353"/>
    <w:rsid w:val="00100E69"/>
    <w:rsid w:val="00101BD9"/>
    <w:rsid w:val="00102231"/>
    <w:rsid w:val="00102426"/>
    <w:rsid w:val="0010514C"/>
    <w:rsid w:val="00105AD5"/>
    <w:rsid w:val="001075E0"/>
    <w:rsid w:val="00107F0C"/>
    <w:rsid w:val="00110921"/>
    <w:rsid w:val="00115413"/>
    <w:rsid w:val="00117162"/>
    <w:rsid w:val="00120330"/>
    <w:rsid w:val="00120D6E"/>
    <w:rsid w:val="00122A0E"/>
    <w:rsid w:val="00124258"/>
    <w:rsid w:val="0012513A"/>
    <w:rsid w:val="00126805"/>
    <w:rsid w:val="00130DB7"/>
    <w:rsid w:val="00131E60"/>
    <w:rsid w:val="00135903"/>
    <w:rsid w:val="00140782"/>
    <w:rsid w:val="00142E36"/>
    <w:rsid w:val="0014444E"/>
    <w:rsid w:val="0014615F"/>
    <w:rsid w:val="001505AE"/>
    <w:rsid w:val="001521C8"/>
    <w:rsid w:val="00154707"/>
    <w:rsid w:val="00156557"/>
    <w:rsid w:val="00157D6A"/>
    <w:rsid w:val="00161BF8"/>
    <w:rsid w:val="00166C03"/>
    <w:rsid w:val="00167C67"/>
    <w:rsid w:val="00171260"/>
    <w:rsid w:val="00171376"/>
    <w:rsid w:val="00171871"/>
    <w:rsid w:val="00174722"/>
    <w:rsid w:val="0017507A"/>
    <w:rsid w:val="00175EE5"/>
    <w:rsid w:val="00176776"/>
    <w:rsid w:val="00176938"/>
    <w:rsid w:val="00177823"/>
    <w:rsid w:val="00180CB5"/>
    <w:rsid w:val="00181701"/>
    <w:rsid w:val="001824D8"/>
    <w:rsid w:val="0018344C"/>
    <w:rsid w:val="00193635"/>
    <w:rsid w:val="0019449E"/>
    <w:rsid w:val="001A4192"/>
    <w:rsid w:val="001B02F5"/>
    <w:rsid w:val="001B1D0F"/>
    <w:rsid w:val="001B2347"/>
    <w:rsid w:val="001B3B06"/>
    <w:rsid w:val="001B7AEC"/>
    <w:rsid w:val="001C46FA"/>
    <w:rsid w:val="001C4FD9"/>
    <w:rsid w:val="001D4939"/>
    <w:rsid w:val="001D4C8E"/>
    <w:rsid w:val="001D640B"/>
    <w:rsid w:val="001D70A0"/>
    <w:rsid w:val="001E1502"/>
    <w:rsid w:val="001E3AD5"/>
    <w:rsid w:val="001F717C"/>
    <w:rsid w:val="00200BE0"/>
    <w:rsid w:val="00200CD8"/>
    <w:rsid w:val="00200DE8"/>
    <w:rsid w:val="002023D2"/>
    <w:rsid w:val="00215FA4"/>
    <w:rsid w:val="00216766"/>
    <w:rsid w:val="00221E97"/>
    <w:rsid w:val="002228C9"/>
    <w:rsid w:val="00230313"/>
    <w:rsid w:val="00231D2D"/>
    <w:rsid w:val="00231E13"/>
    <w:rsid w:val="00232582"/>
    <w:rsid w:val="00233782"/>
    <w:rsid w:val="00234C09"/>
    <w:rsid w:val="00241071"/>
    <w:rsid w:val="00241790"/>
    <w:rsid w:val="0024361B"/>
    <w:rsid w:val="00244321"/>
    <w:rsid w:val="00246645"/>
    <w:rsid w:val="00246D1F"/>
    <w:rsid w:val="00247996"/>
    <w:rsid w:val="0025491A"/>
    <w:rsid w:val="00271B91"/>
    <w:rsid w:val="00276F1F"/>
    <w:rsid w:val="00280384"/>
    <w:rsid w:val="00283F4F"/>
    <w:rsid w:val="002856EE"/>
    <w:rsid w:val="00290285"/>
    <w:rsid w:val="00292EEC"/>
    <w:rsid w:val="002931C3"/>
    <w:rsid w:val="0029581E"/>
    <w:rsid w:val="00297F63"/>
    <w:rsid w:val="002A15CA"/>
    <w:rsid w:val="002A2F5C"/>
    <w:rsid w:val="002A4384"/>
    <w:rsid w:val="002A603F"/>
    <w:rsid w:val="002A74C8"/>
    <w:rsid w:val="002A7CCA"/>
    <w:rsid w:val="002B341F"/>
    <w:rsid w:val="002B3C67"/>
    <w:rsid w:val="002B4473"/>
    <w:rsid w:val="002C25E0"/>
    <w:rsid w:val="002C3448"/>
    <w:rsid w:val="002D5610"/>
    <w:rsid w:val="002D60AE"/>
    <w:rsid w:val="002D655C"/>
    <w:rsid w:val="002E495A"/>
    <w:rsid w:val="002E7343"/>
    <w:rsid w:val="002F56C2"/>
    <w:rsid w:val="002F5947"/>
    <w:rsid w:val="002F6391"/>
    <w:rsid w:val="0030066D"/>
    <w:rsid w:val="00302B93"/>
    <w:rsid w:val="003031B9"/>
    <w:rsid w:val="003045C8"/>
    <w:rsid w:val="00305396"/>
    <w:rsid w:val="00305BB5"/>
    <w:rsid w:val="003115BA"/>
    <w:rsid w:val="00312543"/>
    <w:rsid w:val="00314B14"/>
    <w:rsid w:val="00317FB6"/>
    <w:rsid w:val="003205E2"/>
    <w:rsid w:val="0033633C"/>
    <w:rsid w:val="00344616"/>
    <w:rsid w:val="003455B8"/>
    <w:rsid w:val="0035132C"/>
    <w:rsid w:val="00362C82"/>
    <w:rsid w:val="00362EBC"/>
    <w:rsid w:val="003662B2"/>
    <w:rsid w:val="003713EE"/>
    <w:rsid w:val="0037380E"/>
    <w:rsid w:val="003744BD"/>
    <w:rsid w:val="00376A61"/>
    <w:rsid w:val="00376C47"/>
    <w:rsid w:val="00377834"/>
    <w:rsid w:val="0038107A"/>
    <w:rsid w:val="0038132B"/>
    <w:rsid w:val="00383E56"/>
    <w:rsid w:val="00384326"/>
    <w:rsid w:val="003855DF"/>
    <w:rsid w:val="00385D35"/>
    <w:rsid w:val="00386685"/>
    <w:rsid w:val="0038676A"/>
    <w:rsid w:val="00391F34"/>
    <w:rsid w:val="003924AC"/>
    <w:rsid w:val="00395760"/>
    <w:rsid w:val="00397076"/>
    <w:rsid w:val="003A156F"/>
    <w:rsid w:val="003A1F7B"/>
    <w:rsid w:val="003A5884"/>
    <w:rsid w:val="003B1952"/>
    <w:rsid w:val="003B2501"/>
    <w:rsid w:val="003B30D5"/>
    <w:rsid w:val="003B33C4"/>
    <w:rsid w:val="003B7D22"/>
    <w:rsid w:val="003C13B1"/>
    <w:rsid w:val="003C1D69"/>
    <w:rsid w:val="003C639C"/>
    <w:rsid w:val="003D2D2E"/>
    <w:rsid w:val="003E1747"/>
    <w:rsid w:val="003F3FAD"/>
    <w:rsid w:val="004007CB"/>
    <w:rsid w:val="004028BC"/>
    <w:rsid w:val="00404187"/>
    <w:rsid w:val="004075E4"/>
    <w:rsid w:val="00411BB6"/>
    <w:rsid w:val="0041368B"/>
    <w:rsid w:val="004139C2"/>
    <w:rsid w:val="00417DBA"/>
    <w:rsid w:val="00420BDF"/>
    <w:rsid w:val="00425BF0"/>
    <w:rsid w:val="00426352"/>
    <w:rsid w:val="00427DEF"/>
    <w:rsid w:val="0043568F"/>
    <w:rsid w:val="00441BFE"/>
    <w:rsid w:val="0044613E"/>
    <w:rsid w:val="004466CC"/>
    <w:rsid w:val="0045042E"/>
    <w:rsid w:val="004524D3"/>
    <w:rsid w:val="00455DCB"/>
    <w:rsid w:val="004560E0"/>
    <w:rsid w:val="00460A12"/>
    <w:rsid w:val="004620F3"/>
    <w:rsid w:val="0046271D"/>
    <w:rsid w:val="00464354"/>
    <w:rsid w:val="0046778B"/>
    <w:rsid w:val="004702C6"/>
    <w:rsid w:val="0048211D"/>
    <w:rsid w:val="00484BD4"/>
    <w:rsid w:val="00485039"/>
    <w:rsid w:val="004901BC"/>
    <w:rsid w:val="004A0676"/>
    <w:rsid w:val="004A30CE"/>
    <w:rsid w:val="004A3222"/>
    <w:rsid w:val="004A4A3D"/>
    <w:rsid w:val="004A666B"/>
    <w:rsid w:val="004B5AE6"/>
    <w:rsid w:val="004B71A3"/>
    <w:rsid w:val="004C139E"/>
    <w:rsid w:val="004C47C1"/>
    <w:rsid w:val="004D5705"/>
    <w:rsid w:val="004D6C0F"/>
    <w:rsid w:val="004D74CE"/>
    <w:rsid w:val="004D7516"/>
    <w:rsid w:val="004D7B34"/>
    <w:rsid w:val="004E14D6"/>
    <w:rsid w:val="004E21FD"/>
    <w:rsid w:val="004E6505"/>
    <w:rsid w:val="004F0595"/>
    <w:rsid w:val="004F0E97"/>
    <w:rsid w:val="004F67A3"/>
    <w:rsid w:val="004F711D"/>
    <w:rsid w:val="00501D28"/>
    <w:rsid w:val="00503173"/>
    <w:rsid w:val="00503E30"/>
    <w:rsid w:val="00505332"/>
    <w:rsid w:val="00505511"/>
    <w:rsid w:val="00505A04"/>
    <w:rsid w:val="0050754F"/>
    <w:rsid w:val="005108A9"/>
    <w:rsid w:val="0051275A"/>
    <w:rsid w:val="00512E20"/>
    <w:rsid w:val="00514836"/>
    <w:rsid w:val="005201B4"/>
    <w:rsid w:val="005203B0"/>
    <w:rsid w:val="00520DC5"/>
    <w:rsid w:val="00522A57"/>
    <w:rsid w:val="005238EF"/>
    <w:rsid w:val="00526661"/>
    <w:rsid w:val="00526AB2"/>
    <w:rsid w:val="005274DC"/>
    <w:rsid w:val="00531579"/>
    <w:rsid w:val="00531738"/>
    <w:rsid w:val="00531797"/>
    <w:rsid w:val="00532195"/>
    <w:rsid w:val="00534C49"/>
    <w:rsid w:val="00541893"/>
    <w:rsid w:val="00542852"/>
    <w:rsid w:val="0054450A"/>
    <w:rsid w:val="005468B2"/>
    <w:rsid w:val="0055179D"/>
    <w:rsid w:val="005520FF"/>
    <w:rsid w:val="00555B3A"/>
    <w:rsid w:val="00556BCC"/>
    <w:rsid w:val="00560B86"/>
    <w:rsid w:val="00564ACE"/>
    <w:rsid w:val="00565A88"/>
    <w:rsid w:val="00572CA7"/>
    <w:rsid w:val="00576E5F"/>
    <w:rsid w:val="005842EC"/>
    <w:rsid w:val="00586BC6"/>
    <w:rsid w:val="00590D18"/>
    <w:rsid w:val="005912DE"/>
    <w:rsid w:val="00593B36"/>
    <w:rsid w:val="00596F7B"/>
    <w:rsid w:val="005A06C1"/>
    <w:rsid w:val="005A2FBB"/>
    <w:rsid w:val="005A318C"/>
    <w:rsid w:val="005A7268"/>
    <w:rsid w:val="005B0E08"/>
    <w:rsid w:val="005C2521"/>
    <w:rsid w:val="005C3E3F"/>
    <w:rsid w:val="005C6ACA"/>
    <w:rsid w:val="005C7E7E"/>
    <w:rsid w:val="005D2E34"/>
    <w:rsid w:val="005D34C7"/>
    <w:rsid w:val="005D3F1B"/>
    <w:rsid w:val="005D6C06"/>
    <w:rsid w:val="005D7089"/>
    <w:rsid w:val="005E09B6"/>
    <w:rsid w:val="005E0E82"/>
    <w:rsid w:val="005E370B"/>
    <w:rsid w:val="005E44A2"/>
    <w:rsid w:val="005E6C88"/>
    <w:rsid w:val="005E7FE4"/>
    <w:rsid w:val="005F2BBB"/>
    <w:rsid w:val="005F4205"/>
    <w:rsid w:val="005F4B3C"/>
    <w:rsid w:val="005F5CBE"/>
    <w:rsid w:val="005F7924"/>
    <w:rsid w:val="00603AF1"/>
    <w:rsid w:val="00603EC5"/>
    <w:rsid w:val="00604A4F"/>
    <w:rsid w:val="006079DA"/>
    <w:rsid w:val="0061356C"/>
    <w:rsid w:val="00614104"/>
    <w:rsid w:val="006148A9"/>
    <w:rsid w:val="00627EDC"/>
    <w:rsid w:val="00632C5D"/>
    <w:rsid w:val="006361E6"/>
    <w:rsid w:val="00637665"/>
    <w:rsid w:val="0064125B"/>
    <w:rsid w:val="00644279"/>
    <w:rsid w:val="00645178"/>
    <w:rsid w:val="0064628C"/>
    <w:rsid w:val="00655AFF"/>
    <w:rsid w:val="00657BBC"/>
    <w:rsid w:val="0066023E"/>
    <w:rsid w:val="00662954"/>
    <w:rsid w:val="00666185"/>
    <w:rsid w:val="006705F5"/>
    <w:rsid w:val="00672E97"/>
    <w:rsid w:val="00673724"/>
    <w:rsid w:val="0068399C"/>
    <w:rsid w:val="0068440C"/>
    <w:rsid w:val="00687A0F"/>
    <w:rsid w:val="00690BE5"/>
    <w:rsid w:val="006A08D8"/>
    <w:rsid w:val="006A08E8"/>
    <w:rsid w:val="006A0D98"/>
    <w:rsid w:val="006A5332"/>
    <w:rsid w:val="006A5AEC"/>
    <w:rsid w:val="006B530E"/>
    <w:rsid w:val="006B731A"/>
    <w:rsid w:val="006C048E"/>
    <w:rsid w:val="006C42F6"/>
    <w:rsid w:val="006D09BF"/>
    <w:rsid w:val="006D3C17"/>
    <w:rsid w:val="006D44DD"/>
    <w:rsid w:val="006D74B9"/>
    <w:rsid w:val="006D78E2"/>
    <w:rsid w:val="006E2DAC"/>
    <w:rsid w:val="006E6049"/>
    <w:rsid w:val="006F0191"/>
    <w:rsid w:val="006F0850"/>
    <w:rsid w:val="006F1425"/>
    <w:rsid w:val="006F2631"/>
    <w:rsid w:val="00711184"/>
    <w:rsid w:val="00714A09"/>
    <w:rsid w:val="00717070"/>
    <w:rsid w:val="0071779D"/>
    <w:rsid w:val="00721A8D"/>
    <w:rsid w:val="00722CB2"/>
    <w:rsid w:val="0073094E"/>
    <w:rsid w:val="0073461B"/>
    <w:rsid w:val="00734C7D"/>
    <w:rsid w:val="007379D5"/>
    <w:rsid w:val="0074018B"/>
    <w:rsid w:val="00741503"/>
    <w:rsid w:val="00743C7B"/>
    <w:rsid w:val="0074525D"/>
    <w:rsid w:val="00753814"/>
    <w:rsid w:val="00757062"/>
    <w:rsid w:val="00760B76"/>
    <w:rsid w:val="00765347"/>
    <w:rsid w:val="0076559E"/>
    <w:rsid w:val="00770A43"/>
    <w:rsid w:val="0077154E"/>
    <w:rsid w:val="0077403F"/>
    <w:rsid w:val="007747E7"/>
    <w:rsid w:val="00775222"/>
    <w:rsid w:val="007764ED"/>
    <w:rsid w:val="007841A5"/>
    <w:rsid w:val="0079146C"/>
    <w:rsid w:val="00791726"/>
    <w:rsid w:val="00793518"/>
    <w:rsid w:val="00794017"/>
    <w:rsid w:val="00794D47"/>
    <w:rsid w:val="007A2E68"/>
    <w:rsid w:val="007A482B"/>
    <w:rsid w:val="007A4B10"/>
    <w:rsid w:val="007B41C0"/>
    <w:rsid w:val="007C1666"/>
    <w:rsid w:val="007C38E1"/>
    <w:rsid w:val="007C5F1E"/>
    <w:rsid w:val="007D7A16"/>
    <w:rsid w:val="007D7DC7"/>
    <w:rsid w:val="007E0874"/>
    <w:rsid w:val="007E09D0"/>
    <w:rsid w:val="007E0E52"/>
    <w:rsid w:val="007E1E2B"/>
    <w:rsid w:val="007F47E5"/>
    <w:rsid w:val="0080419B"/>
    <w:rsid w:val="008045C9"/>
    <w:rsid w:val="008079AF"/>
    <w:rsid w:val="00810000"/>
    <w:rsid w:val="0081124F"/>
    <w:rsid w:val="008134EA"/>
    <w:rsid w:val="00815D94"/>
    <w:rsid w:val="00822359"/>
    <w:rsid w:val="00822CEE"/>
    <w:rsid w:val="00832431"/>
    <w:rsid w:val="0084153A"/>
    <w:rsid w:val="008427BB"/>
    <w:rsid w:val="00844486"/>
    <w:rsid w:val="00854985"/>
    <w:rsid w:val="00854DBD"/>
    <w:rsid w:val="00856092"/>
    <w:rsid w:val="008564BE"/>
    <w:rsid w:val="008601AA"/>
    <w:rsid w:val="008629AB"/>
    <w:rsid w:val="008644F3"/>
    <w:rsid w:val="00866BED"/>
    <w:rsid w:val="00871A30"/>
    <w:rsid w:val="00882032"/>
    <w:rsid w:val="008869FF"/>
    <w:rsid w:val="00886D43"/>
    <w:rsid w:val="008917FA"/>
    <w:rsid w:val="00892F67"/>
    <w:rsid w:val="00893593"/>
    <w:rsid w:val="008A08A3"/>
    <w:rsid w:val="008A08CC"/>
    <w:rsid w:val="008A2883"/>
    <w:rsid w:val="008A35B0"/>
    <w:rsid w:val="008C09A6"/>
    <w:rsid w:val="008C10D2"/>
    <w:rsid w:val="008C4297"/>
    <w:rsid w:val="008C575A"/>
    <w:rsid w:val="008C7AB2"/>
    <w:rsid w:val="008D1311"/>
    <w:rsid w:val="008D32A7"/>
    <w:rsid w:val="008D4ACF"/>
    <w:rsid w:val="008D56DD"/>
    <w:rsid w:val="008D5E9C"/>
    <w:rsid w:val="008E0DBF"/>
    <w:rsid w:val="008E7B66"/>
    <w:rsid w:val="008F0E57"/>
    <w:rsid w:val="009002FE"/>
    <w:rsid w:val="0090270F"/>
    <w:rsid w:val="00905FC9"/>
    <w:rsid w:val="00907B91"/>
    <w:rsid w:val="009101B7"/>
    <w:rsid w:val="00910541"/>
    <w:rsid w:val="00910B67"/>
    <w:rsid w:val="00911277"/>
    <w:rsid w:val="0091545C"/>
    <w:rsid w:val="009201EE"/>
    <w:rsid w:val="009209B8"/>
    <w:rsid w:val="00922329"/>
    <w:rsid w:val="0092432F"/>
    <w:rsid w:val="00930829"/>
    <w:rsid w:val="00932BAD"/>
    <w:rsid w:val="00950AB0"/>
    <w:rsid w:val="009511B6"/>
    <w:rsid w:val="009537C6"/>
    <w:rsid w:val="00956A5E"/>
    <w:rsid w:val="009579F1"/>
    <w:rsid w:val="00957CD9"/>
    <w:rsid w:val="00960CC5"/>
    <w:rsid w:val="0096391A"/>
    <w:rsid w:val="00964EA9"/>
    <w:rsid w:val="00964FF8"/>
    <w:rsid w:val="009660B8"/>
    <w:rsid w:val="009663F1"/>
    <w:rsid w:val="0097100B"/>
    <w:rsid w:val="00972CBA"/>
    <w:rsid w:val="00973705"/>
    <w:rsid w:val="00982C39"/>
    <w:rsid w:val="0098348A"/>
    <w:rsid w:val="009862BB"/>
    <w:rsid w:val="009919C9"/>
    <w:rsid w:val="00996C7F"/>
    <w:rsid w:val="00997570"/>
    <w:rsid w:val="009A0EBF"/>
    <w:rsid w:val="009A1EE8"/>
    <w:rsid w:val="009A4CCB"/>
    <w:rsid w:val="009A54E4"/>
    <w:rsid w:val="009A644B"/>
    <w:rsid w:val="009B1D50"/>
    <w:rsid w:val="009B37AC"/>
    <w:rsid w:val="009B40FB"/>
    <w:rsid w:val="009B4807"/>
    <w:rsid w:val="009B583E"/>
    <w:rsid w:val="009B6E29"/>
    <w:rsid w:val="009C1AF0"/>
    <w:rsid w:val="009C27D1"/>
    <w:rsid w:val="009C3627"/>
    <w:rsid w:val="009C4135"/>
    <w:rsid w:val="009C49B0"/>
    <w:rsid w:val="009D0942"/>
    <w:rsid w:val="009D104E"/>
    <w:rsid w:val="009D17BF"/>
    <w:rsid w:val="009D3327"/>
    <w:rsid w:val="009D3A8B"/>
    <w:rsid w:val="009D45BF"/>
    <w:rsid w:val="009D6629"/>
    <w:rsid w:val="009E46B5"/>
    <w:rsid w:val="009E5BA9"/>
    <w:rsid w:val="009E6256"/>
    <w:rsid w:val="009F7E20"/>
    <w:rsid w:val="00A06F40"/>
    <w:rsid w:val="00A10104"/>
    <w:rsid w:val="00A101B3"/>
    <w:rsid w:val="00A10570"/>
    <w:rsid w:val="00A11BAF"/>
    <w:rsid w:val="00A2134C"/>
    <w:rsid w:val="00A2387D"/>
    <w:rsid w:val="00A23A5D"/>
    <w:rsid w:val="00A24736"/>
    <w:rsid w:val="00A26131"/>
    <w:rsid w:val="00A2695C"/>
    <w:rsid w:val="00A269C9"/>
    <w:rsid w:val="00A31F7F"/>
    <w:rsid w:val="00A33461"/>
    <w:rsid w:val="00A35370"/>
    <w:rsid w:val="00A35914"/>
    <w:rsid w:val="00A37BD0"/>
    <w:rsid w:val="00A403DE"/>
    <w:rsid w:val="00A4196B"/>
    <w:rsid w:val="00A42D62"/>
    <w:rsid w:val="00A45622"/>
    <w:rsid w:val="00A45809"/>
    <w:rsid w:val="00A47114"/>
    <w:rsid w:val="00A52067"/>
    <w:rsid w:val="00A6169B"/>
    <w:rsid w:val="00A61F5E"/>
    <w:rsid w:val="00A64D62"/>
    <w:rsid w:val="00A660E2"/>
    <w:rsid w:val="00A670E7"/>
    <w:rsid w:val="00A72897"/>
    <w:rsid w:val="00A73932"/>
    <w:rsid w:val="00A765EB"/>
    <w:rsid w:val="00A76D7F"/>
    <w:rsid w:val="00A77C87"/>
    <w:rsid w:val="00A835AC"/>
    <w:rsid w:val="00A86C8B"/>
    <w:rsid w:val="00A873F9"/>
    <w:rsid w:val="00A96129"/>
    <w:rsid w:val="00A97305"/>
    <w:rsid w:val="00A97A8A"/>
    <w:rsid w:val="00AA03CF"/>
    <w:rsid w:val="00AA09EE"/>
    <w:rsid w:val="00AA1946"/>
    <w:rsid w:val="00AA7F76"/>
    <w:rsid w:val="00AB4693"/>
    <w:rsid w:val="00AB56D0"/>
    <w:rsid w:val="00AB76E5"/>
    <w:rsid w:val="00AC7780"/>
    <w:rsid w:val="00AD1766"/>
    <w:rsid w:val="00AD744C"/>
    <w:rsid w:val="00AE0B51"/>
    <w:rsid w:val="00AE29DB"/>
    <w:rsid w:val="00AE466D"/>
    <w:rsid w:val="00AE6B37"/>
    <w:rsid w:val="00AF0B7B"/>
    <w:rsid w:val="00AF3348"/>
    <w:rsid w:val="00AF3B30"/>
    <w:rsid w:val="00B00CCA"/>
    <w:rsid w:val="00B13B1F"/>
    <w:rsid w:val="00B14956"/>
    <w:rsid w:val="00B15605"/>
    <w:rsid w:val="00B1655A"/>
    <w:rsid w:val="00B16BB5"/>
    <w:rsid w:val="00B178A1"/>
    <w:rsid w:val="00B21A3E"/>
    <w:rsid w:val="00B23821"/>
    <w:rsid w:val="00B240B6"/>
    <w:rsid w:val="00B314F0"/>
    <w:rsid w:val="00B375B0"/>
    <w:rsid w:val="00B41EB9"/>
    <w:rsid w:val="00B440E6"/>
    <w:rsid w:val="00B53141"/>
    <w:rsid w:val="00B61DED"/>
    <w:rsid w:val="00B63CB6"/>
    <w:rsid w:val="00B673A4"/>
    <w:rsid w:val="00B67505"/>
    <w:rsid w:val="00B73A82"/>
    <w:rsid w:val="00B7501D"/>
    <w:rsid w:val="00B77DE7"/>
    <w:rsid w:val="00B82E27"/>
    <w:rsid w:val="00B834BA"/>
    <w:rsid w:val="00B84C87"/>
    <w:rsid w:val="00B8C98B"/>
    <w:rsid w:val="00B905B7"/>
    <w:rsid w:val="00B9530B"/>
    <w:rsid w:val="00BA6BA3"/>
    <w:rsid w:val="00BB39C9"/>
    <w:rsid w:val="00BB4674"/>
    <w:rsid w:val="00BC3412"/>
    <w:rsid w:val="00BC4DAE"/>
    <w:rsid w:val="00BC76A6"/>
    <w:rsid w:val="00BD2C1A"/>
    <w:rsid w:val="00BD2FCF"/>
    <w:rsid w:val="00BD6678"/>
    <w:rsid w:val="00BE0A50"/>
    <w:rsid w:val="00BE15A1"/>
    <w:rsid w:val="00BE3B76"/>
    <w:rsid w:val="00BF0059"/>
    <w:rsid w:val="00BF2E46"/>
    <w:rsid w:val="00BF3E0D"/>
    <w:rsid w:val="00BF5FB2"/>
    <w:rsid w:val="00BF63DF"/>
    <w:rsid w:val="00BF7316"/>
    <w:rsid w:val="00C00103"/>
    <w:rsid w:val="00C03C2C"/>
    <w:rsid w:val="00C03F1C"/>
    <w:rsid w:val="00C11BBE"/>
    <w:rsid w:val="00C130C8"/>
    <w:rsid w:val="00C16E56"/>
    <w:rsid w:val="00C208A6"/>
    <w:rsid w:val="00C22A4E"/>
    <w:rsid w:val="00C24D36"/>
    <w:rsid w:val="00C27ADB"/>
    <w:rsid w:val="00C315DA"/>
    <w:rsid w:val="00C336B0"/>
    <w:rsid w:val="00C36E78"/>
    <w:rsid w:val="00C403B1"/>
    <w:rsid w:val="00C41B77"/>
    <w:rsid w:val="00C4398D"/>
    <w:rsid w:val="00C45531"/>
    <w:rsid w:val="00C45D2F"/>
    <w:rsid w:val="00C54E3E"/>
    <w:rsid w:val="00C56956"/>
    <w:rsid w:val="00C609B2"/>
    <w:rsid w:val="00C60BDD"/>
    <w:rsid w:val="00C70BC6"/>
    <w:rsid w:val="00C730C6"/>
    <w:rsid w:val="00C73548"/>
    <w:rsid w:val="00C73DB1"/>
    <w:rsid w:val="00C743F1"/>
    <w:rsid w:val="00C77A6F"/>
    <w:rsid w:val="00C81242"/>
    <w:rsid w:val="00C9090B"/>
    <w:rsid w:val="00C94F4E"/>
    <w:rsid w:val="00C967E6"/>
    <w:rsid w:val="00CA0E35"/>
    <w:rsid w:val="00CA40BF"/>
    <w:rsid w:val="00CB4575"/>
    <w:rsid w:val="00CB5A19"/>
    <w:rsid w:val="00CC3E9B"/>
    <w:rsid w:val="00CC4D86"/>
    <w:rsid w:val="00CD0C93"/>
    <w:rsid w:val="00CD2685"/>
    <w:rsid w:val="00CE2184"/>
    <w:rsid w:val="00CF4566"/>
    <w:rsid w:val="00CF4CE2"/>
    <w:rsid w:val="00CF5916"/>
    <w:rsid w:val="00CF60E6"/>
    <w:rsid w:val="00CF617B"/>
    <w:rsid w:val="00CF62F3"/>
    <w:rsid w:val="00CF6ADB"/>
    <w:rsid w:val="00D02161"/>
    <w:rsid w:val="00D023AD"/>
    <w:rsid w:val="00D02653"/>
    <w:rsid w:val="00D0374A"/>
    <w:rsid w:val="00D04C61"/>
    <w:rsid w:val="00D05E46"/>
    <w:rsid w:val="00D07A67"/>
    <w:rsid w:val="00D14247"/>
    <w:rsid w:val="00D165C6"/>
    <w:rsid w:val="00D23256"/>
    <w:rsid w:val="00D23CD7"/>
    <w:rsid w:val="00D248F1"/>
    <w:rsid w:val="00D31969"/>
    <w:rsid w:val="00D34C2C"/>
    <w:rsid w:val="00D35143"/>
    <w:rsid w:val="00D3546F"/>
    <w:rsid w:val="00D428D8"/>
    <w:rsid w:val="00D43DE6"/>
    <w:rsid w:val="00D45E7D"/>
    <w:rsid w:val="00D5336C"/>
    <w:rsid w:val="00D54E21"/>
    <w:rsid w:val="00D57458"/>
    <w:rsid w:val="00D57930"/>
    <w:rsid w:val="00D6130A"/>
    <w:rsid w:val="00D65E1C"/>
    <w:rsid w:val="00D66DB4"/>
    <w:rsid w:val="00D70D35"/>
    <w:rsid w:val="00D764BA"/>
    <w:rsid w:val="00D854F5"/>
    <w:rsid w:val="00D8589F"/>
    <w:rsid w:val="00D85D92"/>
    <w:rsid w:val="00D871FC"/>
    <w:rsid w:val="00D90CA7"/>
    <w:rsid w:val="00D91DAC"/>
    <w:rsid w:val="00DA3032"/>
    <w:rsid w:val="00DA3182"/>
    <w:rsid w:val="00DB1F53"/>
    <w:rsid w:val="00DB2DE5"/>
    <w:rsid w:val="00DB7451"/>
    <w:rsid w:val="00DC2F3E"/>
    <w:rsid w:val="00DC58C2"/>
    <w:rsid w:val="00DD2A06"/>
    <w:rsid w:val="00DD6A31"/>
    <w:rsid w:val="00DD7DED"/>
    <w:rsid w:val="00DE07DE"/>
    <w:rsid w:val="00DE1221"/>
    <w:rsid w:val="00DE3D8A"/>
    <w:rsid w:val="00DE4775"/>
    <w:rsid w:val="00DF1030"/>
    <w:rsid w:val="00DF744C"/>
    <w:rsid w:val="00DF7DE6"/>
    <w:rsid w:val="00E00B1C"/>
    <w:rsid w:val="00E011BD"/>
    <w:rsid w:val="00E05104"/>
    <w:rsid w:val="00E07901"/>
    <w:rsid w:val="00E320AD"/>
    <w:rsid w:val="00E320E1"/>
    <w:rsid w:val="00E41899"/>
    <w:rsid w:val="00E42425"/>
    <w:rsid w:val="00E42DD9"/>
    <w:rsid w:val="00E4434F"/>
    <w:rsid w:val="00E470DB"/>
    <w:rsid w:val="00E52DDF"/>
    <w:rsid w:val="00E54105"/>
    <w:rsid w:val="00E578A8"/>
    <w:rsid w:val="00E63D1A"/>
    <w:rsid w:val="00E658FF"/>
    <w:rsid w:val="00E71729"/>
    <w:rsid w:val="00E75D9C"/>
    <w:rsid w:val="00E77B2E"/>
    <w:rsid w:val="00E81170"/>
    <w:rsid w:val="00E82D1D"/>
    <w:rsid w:val="00E8355A"/>
    <w:rsid w:val="00E84611"/>
    <w:rsid w:val="00E87C1B"/>
    <w:rsid w:val="00E92C25"/>
    <w:rsid w:val="00E94B52"/>
    <w:rsid w:val="00E95FAD"/>
    <w:rsid w:val="00ED1513"/>
    <w:rsid w:val="00ED2AD5"/>
    <w:rsid w:val="00EE2931"/>
    <w:rsid w:val="00EE2E19"/>
    <w:rsid w:val="00EE6C3A"/>
    <w:rsid w:val="00F02B69"/>
    <w:rsid w:val="00F068E4"/>
    <w:rsid w:val="00F07831"/>
    <w:rsid w:val="00F10417"/>
    <w:rsid w:val="00F16249"/>
    <w:rsid w:val="00F24E07"/>
    <w:rsid w:val="00F2563C"/>
    <w:rsid w:val="00F33A69"/>
    <w:rsid w:val="00F3598C"/>
    <w:rsid w:val="00F37644"/>
    <w:rsid w:val="00F4017F"/>
    <w:rsid w:val="00F4187A"/>
    <w:rsid w:val="00F47B09"/>
    <w:rsid w:val="00F52909"/>
    <w:rsid w:val="00F53196"/>
    <w:rsid w:val="00F576AC"/>
    <w:rsid w:val="00F60014"/>
    <w:rsid w:val="00F6064B"/>
    <w:rsid w:val="00F63EDD"/>
    <w:rsid w:val="00F65521"/>
    <w:rsid w:val="00F71E0D"/>
    <w:rsid w:val="00F72266"/>
    <w:rsid w:val="00F72B97"/>
    <w:rsid w:val="00F731CE"/>
    <w:rsid w:val="00F77849"/>
    <w:rsid w:val="00F77DB0"/>
    <w:rsid w:val="00F81C90"/>
    <w:rsid w:val="00F83CE9"/>
    <w:rsid w:val="00F84477"/>
    <w:rsid w:val="00F85F63"/>
    <w:rsid w:val="00F95243"/>
    <w:rsid w:val="00F9684C"/>
    <w:rsid w:val="00FA21BB"/>
    <w:rsid w:val="00FA51BE"/>
    <w:rsid w:val="00FA5DAA"/>
    <w:rsid w:val="00FB57C6"/>
    <w:rsid w:val="00FB6A9D"/>
    <w:rsid w:val="00FC154D"/>
    <w:rsid w:val="00FC23C8"/>
    <w:rsid w:val="00FC6443"/>
    <w:rsid w:val="00FC65B9"/>
    <w:rsid w:val="00FC6FA2"/>
    <w:rsid w:val="00FD0E5C"/>
    <w:rsid w:val="00FE0114"/>
    <w:rsid w:val="00FE1A59"/>
    <w:rsid w:val="00FE4425"/>
    <w:rsid w:val="00FF14FB"/>
    <w:rsid w:val="00FF3AA6"/>
    <w:rsid w:val="00FF5059"/>
    <w:rsid w:val="010EB289"/>
    <w:rsid w:val="025AF606"/>
    <w:rsid w:val="02DF1AC0"/>
    <w:rsid w:val="03851DC3"/>
    <w:rsid w:val="04163716"/>
    <w:rsid w:val="05A34996"/>
    <w:rsid w:val="08074813"/>
    <w:rsid w:val="09433440"/>
    <w:rsid w:val="0A069EB6"/>
    <w:rsid w:val="0A21674E"/>
    <w:rsid w:val="0A741526"/>
    <w:rsid w:val="0B90ED09"/>
    <w:rsid w:val="0BBE29BC"/>
    <w:rsid w:val="0BC72A5F"/>
    <w:rsid w:val="0C17864F"/>
    <w:rsid w:val="0CD0308B"/>
    <w:rsid w:val="1173FD87"/>
    <w:rsid w:val="11853BF7"/>
    <w:rsid w:val="1283D197"/>
    <w:rsid w:val="12C27FAA"/>
    <w:rsid w:val="12C28503"/>
    <w:rsid w:val="144A1C2A"/>
    <w:rsid w:val="14B9A667"/>
    <w:rsid w:val="14D25237"/>
    <w:rsid w:val="167B3014"/>
    <w:rsid w:val="16AF1748"/>
    <w:rsid w:val="177D348C"/>
    <w:rsid w:val="19769D23"/>
    <w:rsid w:val="19EE425F"/>
    <w:rsid w:val="1A374D3F"/>
    <w:rsid w:val="1A578091"/>
    <w:rsid w:val="1A6F78BB"/>
    <w:rsid w:val="1B09996A"/>
    <w:rsid w:val="1D34B2C5"/>
    <w:rsid w:val="1D8A50EE"/>
    <w:rsid w:val="1D9F713D"/>
    <w:rsid w:val="1FA1EBCB"/>
    <w:rsid w:val="1FBEEECC"/>
    <w:rsid w:val="202F1B0D"/>
    <w:rsid w:val="21C0A204"/>
    <w:rsid w:val="22FCE9D4"/>
    <w:rsid w:val="23106EF7"/>
    <w:rsid w:val="25CC2016"/>
    <w:rsid w:val="26BF69D2"/>
    <w:rsid w:val="26EAA332"/>
    <w:rsid w:val="26F0DB42"/>
    <w:rsid w:val="28FC531A"/>
    <w:rsid w:val="2946A921"/>
    <w:rsid w:val="29F93272"/>
    <w:rsid w:val="2A1E26CE"/>
    <w:rsid w:val="2A758847"/>
    <w:rsid w:val="2AB14200"/>
    <w:rsid w:val="2B723B08"/>
    <w:rsid w:val="2CADE180"/>
    <w:rsid w:val="2D97451B"/>
    <w:rsid w:val="2DCFDAE2"/>
    <w:rsid w:val="2F699A32"/>
    <w:rsid w:val="303B13CF"/>
    <w:rsid w:val="30F2F7C6"/>
    <w:rsid w:val="316BE01E"/>
    <w:rsid w:val="34CE3E67"/>
    <w:rsid w:val="34E82443"/>
    <w:rsid w:val="3554AD3D"/>
    <w:rsid w:val="359CC70D"/>
    <w:rsid w:val="35B19FC9"/>
    <w:rsid w:val="3661C07C"/>
    <w:rsid w:val="3683FD56"/>
    <w:rsid w:val="36E5BB31"/>
    <w:rsid w:val="38F8DF53"/>
    <w:rsid w:val="3ADB5E19"/>
    <w:rsid w:val="3C3BA204"/>
    <w:rsid w:val="3EBE210F"/>
    <w:rsid w:val="3F7C0C33"/>
    <w:rsid w:val="3F8734C6"/>
    <w:rsid w:val="41FB9C00"/>
    <w:rsid w:val="42103CE0"/>
    <w:rsid w:val="44902151"/>
    <w:rsid w:val="44E190E2"/>
    <w:rsid w:val="44EB7B35"/>
    <w:rsid w:val="44ED8456"/>
    <w:rsid w:val="4551FC28"/>
    <w:rsid w:val="45D25359"/>
    <w:rsid w:val="45E5A7F5"/>
    <w:rsid w:val="4617C98A"/>
    <w:rsid w:val="46FF1BBF"/>
    <w:rsid w:val="470907A2"/>
    <w:rsid w:val="47CC6721"/>
    <w:rsid w:val="485034FB"/>
    <w:rsid w:val="4A0C1D5E"/>
    <w:rsid w:val="4ACD5766"/>
    <w:rsid w:val="4DAEC25A"/>
    <w:rsid w:val="4E5CB73B"/>
    <w:rsid w:val="4EB46C84"/>
    <w:rsid w:val="4FEEB661"/>
    <w:rsid w:val="50C712AF"/>
    <w:rsid w:val="510D1B71"/>
    <w:rsid w:val="51E4B9F4"/>
    <w:rsid w:val="547E7B6C"/>
    <w:rsid w:val="5539DB33"/>
    <w:rsid w:val="567A27B7"/>
    <w:rsid w:val="568D31F8"/>
    <w:rsid w:val="57CA3BB8"/>
    <w:rsid w:val="5917BCAD"/>
    <w:rsid w:val="5A9265AB"/>
    <w:rsid w:val="5AA3CA13"/>
    <w:rsid w:val="5AFEDD73"/>
    <w:rsid w:val="5BC4E34C"/>
    <w:rsid w:val="5BF555E5"/>
    <w:rsid w:val="5C927368"/>
    <w:rsid w:val="5C94C50F"/>
    <w:rsid w:val="5D7EBD33"/>
    <w:rsid w:val="604DE1F7"/>
    <w:rsid w:val="6051BA0C"/>
    <w:rsid w:val="60A9A3B5"/>
    <w:rsid w:val="6127E5FC"/>
    <w:rsid w:val="614AB4DC"/>
    <w:rsid w:val="61C02021"/>
    <w:rsid w:val="61FD6743"/>
    <w:rsid w:val="6367B48A"/>
    <w:rsid w:val="639BCDA6"/>
    <w:rsid w:val="64A81C59"/>
    <w:rsid w:val="64B2992B"/>
    <w:rsid w:val="65FF85DC"/>
    <w:rsid w:val="6611F9DD"/>
    <w:rsid w:val="68B5D7E7"/>
    <w:rsid w:val="68D10414"/>
    <w:rsid w:val="68E851F1"/>
    <w:rsid w:val="69A862C1"/>
    <w:rsid w:val="6C3978CA"/>
    <w:rsid w:val="6C860DDF"/>
    <w:rsid w:val="6CEB0C15"/>
    <w:rsid w:val="6FBCC135"/>
    <w:rsid w:val="70461DF7"/>
    <w:rsid w:val="7116D0DA"/>
    <w:rsid w:val="71DA5FD7"/>
    <w:rsid w:val="72C4B949"/>
    <w:rsid w:val="73013737"/>
    <w:rsid w:val="73A36776"/>
    <w:rsid w:val="73B22696"/>
    <w:rsid w:val="7575CABA"/>
    <w:rsid w:val="75998327"/>
    <w:rsid w:val="760929DD"/>
    <w:rsid w:val="76FFC1A5"/>
    <w:rsid w:val="771DC219"/>
    <w:rsid w:val="78C34AA2"/>
    <w:rsid w:val="78C83E74"/>
    <w:rsid w:val="7901288A"/>
    <w:rsid w:val="79CCC5D4"/>
    <w:rsid w:val="7AFE1816"/>
    <w:rsid w:val="7B2A1D8F"/>
    <w:rsid w:val="7C881B81"/>
    <w:rsid w:val="7CF1B90F"/>
    <w:rsid w:val="7D11408B"/>
    <w:rsid w:val="7DE07271"/>
    <w:rsid w:val="7F7EC9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A74"/>
  <w15:chartTrackingRefBased/>
  <w15:docId w15:val="{950DC0CC-250B-4506-8FC4-B6B7E452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449E"/>
  </w:style>
  <w:style w:type="paragraph" w:styleId="berschrift1">
    <w:name w:val="heading 1"/>
    <w:basedOn w:val="Standard"/>
    <w:next w:val="Standard"/>
    <w:link w:val="berschrift1Zchn"/>
    <w:uiPriority w:val="9"/>
    <w:qFormat/>
    <w:rsid w:val="00194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94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44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944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944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44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44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44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44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44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449E"/>
    <w:rPr>
      <w:rFonts w:eastAsiaTheme="majorEastAsia" w:cstheme="majorBidi"/>
      <w:color w:val="272727" w:themeColor="text1" w:themeTint="D8"/>
    </w:rPr>
  </w:style>
  <w:style w:type="paragraph" w:styleId="Titel">
    <w:name w:val="Title"/>
    <w:basedOn w:val="Standard"/>
    <w:next w:val="Standard"/>
    <w:link w:val="TitelZchn"/>
    <w:uiPriority w:val="10"/>
    <w:qFormat/>
    <w:rsid w:val="00194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44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449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44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449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449E"/>
    <w:rPr>
      <w:i/>
      <w:iCs/>
      <w:color w:val="404040" w:themeColor="text1" w:themeTint="BF"/>
    </w:rPr>
  </w:style>
  <w:style w:type="paragraph" w:styleId="Listenabsatz">
    <w:name w:val="List Paragraph"/>
    <w:basedOn w:val="Standard"/>
    <w:uiPriority w:val="34"/>
    <w:qFormat/>
    <w:rsid w:val="0019449E"/>
    <w:pPr>
      <w:ind w:left="720"/>
      <w:contextualSpacing/>
    </w:pPr>
  </w:style>
  <w:style w:type="character" w:styleId="IntensiveHervorhebung">
    <w:name w:val="Intense Emphasis"/>
    <w:basedOn w:val="Absatz-Standardschriftart"/>
    <w:uiPriority w:val="21"/>
    <w:qFormat/>
    <w:rsid w:val="0019449E"/>
    <w:rPr>
      <w:i/>
      <w:iCs/>
      <w:color w:val="0F4761" w:themeColor="accent1" w:themeShade="BF"/>
    </w:rPr>
  </w:style>
  <w:style w:type="paragraph" w:styleId="IntensivesZitat">
    <w:name w:val="Intense Quote"/>
    <w:basedOn w:val="Standard"/>
    <w:next w:val="Standard"/>
    <w:link w:val="IntensivesZitatZchn"/>
    <w:uiPriority w:val="30"/>
    <w:qFormat/>
    <w:rsid w:val="00194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449E"/>
    <w:rPr>
      <w:i/>
      <w:iCs/>
      <w:color w:val="0F4761" w:themeColor="accent1" w:themeShade="BF"/>
    </w:rPr>
  </w:style>
  <w:style w:type="character" w:styleId="IntensiverVerweis">
    <w:name w:val="Intense Reference"/>
    <w:basedOn w:val="Absatz-Standardschriftart"/>
    <w:uiPriority w:val="32"/>
    <w:qFormat/>
    <w:rsid w:val="0019449E"/>
    <w:rPr>
      <w:b/>
      <w:bCs/>
      <w:smallCaps/>
      <w:color w:val="0F4761" w:themeColor="accent1" w:themeShade="BF"/>
      <w:spacing w:val="5"/>
    </w:rPr>
  </w:style>
  <w:style w:type="character" w:styleId="Kommentarzeichen">
    <w:name w:val="annotation reference"/>
    <w:basedOn w:val="Absatz-Standardschriftart"/>
    <w:uiPriority w:val="99"/>
    <w:semiHidden/>
    <w:unhideWhenUsed/>
    <w:rsid w:val="005E44A2"/>
    <w:rPr>
      <w:sz w:val="16"/>
      <w:szCs w:val="16"/>
    </w:rPr>
  </w:style>
  <w:style w:type="paragraph" w:styleId="Kommentartext">
    <w:name w:val="annotation text"/>
    <w:basedOn w:val="Standard"/>
    <w:link w:val="KommentartextZchn"/>
    <w:uiPriority w:val="99"/>
    <w:unhideWhenUsed/>
    <w:rsid w:val="005E44A2"/>
    <w:pPr>
      <w:spacing w:line="240" w:lineRule="auto"/>
    </w:pPr>
    <w:rPr>
      <w:sz w:val="20"/>
      <w:szCs w:val="20"/>
    </w:rPr>
  </w:style>
  <w:style w:type="character" w:customStyle="1" w:styleId="KommentartextZchn">
    <w:name w:val="Kommentartext Zchn"/>
    <w:basedOn w:val="Absatz-Standardschriftart"/>
    <w:link w:val="Kommentartext"/>
    <w:uiPriority w:val="99"/>
    <w:rsid w:val="005E44A2"/>
    <w:rPr>
      <w:sz w:val="20"/>
      <w:szCs w:val="20"/>
    </w:rPr>
  </w:style>
  <w:style w:type="paragraph" w:styleId="Kommentarthema">
    <w:name w:val="annotation subject"/>
    <w:basedOn w:val="Kommentartext"/>
    <w:next w:val="Kommentartext"/>
    <w:link w:val="KommentarthemaZchn"/>
    <w:uiPriority w:val="99"/>
    <w:semiHidden/>
    <w:unhideWhenUsed/>
    <w:rsid w:val="005E44A2"/>
    <w:rPr>
      <w:b/>
      <w:bCs/>
    </w:rPr>
  </w:style>
  <w:style w:type="character" w:customStyle="1" w:styleId="KommentarthemaZchn">
    <w:name w:val="Kommentarthema Zchn"/>
    <w:basedOn w:val="KommentartextZchn"/>
    <w:link w:val="Kommentarthema"/>
    <w:uiPriority w:val="99"/>
    <w:semiHidden/>
    <w:rsid w:val="005E44A2"/>
    <w:rPr>
      <w:b/>
      <w:bCs/>
      <w:sz w:val="20"/>
      <w:szCs w:val="20"/>
    </w:rPr>
  </w:style>
  <w:style w:type="table" w:styleId="Tabellenraster">
    <w:name w:val="Table Grid"/>
    <w:basedOn w:val="NormaleTabelle"/>
    <w:uiPriority w:val="39"/>
    <w:rsid w:val="00DE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AF3348"/>
    <w:rPr>
      <w:color w:val="467886"/>
      <w:u w:val="single"/>
    </w:rPr>
  </w:style>
  <w:style w:type="character" w:styleId="BesuchterLink">
    <w:name w:val="FollowedHyperlink"/>
    <w:basedOn w:val="Absatz-Standardschriftart"/>
    <w:uiPriority w:val="99"/>
    <w:semiHidden/>
    <w:unhideWhenUsed/>
    <w:rsid w:val="00AF3348"/>
    <w:rPr>
      <w:color w:val="96607D"/>
      <w:u w:val="single"/>
    </w:rPr>
  </w:style>
  <w:style w:type="paragraph" w:customStyle="1" w:styleId="msonormal0">
    <w:name w:val="msonormal"/>
    <w:basedOn w:val="Standard"/>
    <w:rsid w:val="00AF3348"/>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5">
    <w:name w:val="xl65"/>
    <w:basedOn w:val="Standard"/>
    <w:rsid w:val="00AF3348"/>
    <w:pP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6">
    <w:name w:val="xl66"/>
    <w:basedOn w:val="Standard"/>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7">
    <w:name w:val="xl67"/>
    <w:basedOn w:val="Standard"/>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8">
    <w:name w:val="xl68"/>
    <w:basedOn w:val="Standard"/>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styleId="Kopfzeile">
    <w:name w:val="header"/>
    <w:basedOn w:val="Standard"/>
    <w:link w:val="KopfzeileZchn"/>
    <w:uiPriority w:val="99"/>
    <w:unhideWhenUsed/>
    <w:rsid w:val="00131E60"/>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131E60"/>
  </w:style>
  <w:style w:type="paragraph" w:styleId="Fuzeile">
    <w:name w:val="footer"/>
    <w:basedOn w:val="Standard"/>
    <w:link w:val="FuzeileZchn"/>
    <w:uiPriority w:val="99"/>
    <w:unhideWhenUsed/>
    <w:rsid w:val="00131E60"/>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131E60"/>
  </w:style>
  <w:style w:type="paragraph" w:customStyle="1" w:styleId="Stile1">
    <w:name w:val="Stile1"/>
    <w:basedOn w:val="Standard"/>
    <w:link w:val="Stile1Carattere"/>
    <w:uiPriority w:val="1"/>
    <w:qFormat/>
    <w:rsid w:val="1173FD87"/>
    <w:pPr>
      <w:keepNext/>
      <w:keepLines/>
      <w:numPr>
        <w:numId w:val="8"/>
      </w:numPr>
      <w:tabs>
        <w:tab w:val="left" w:pos="360"/>
      </w:tabs>
      <w:spacing w:before="240" w:after="240"/>
      <w:ind w:left="360"/>
      <w:jc w:val="both"/>
      <w:outlineLvl w:val="0"/>
    </w:pPr>
    <w:rPr>
      <w:rFonts w:asciiTheme="majorHAnsi" w:eastAsiaTheme="majorEastAsia" w:hAnsiTheme="majorHAnsi" w:cstheme="majorBidi"/>
      <w:b/>
      <w:bCs/>
      <w:color w:val="0A2F41" w:themeColor="accent1" w:themeShade="80"/>
      <w:sz w:val="32"/>
      <w:szCs w:val="32"/>
      <w:lang w:val="en-US"/>
    </w:rPr>
  </w:style>
  <w:style w:type="character" w:customStyle="1" w:styleId="Stile1Carattere">
    <w:name w:val="Stile1 Carattere"/>
    <w:basedOn w:val="Absatz-Standardschriftart"/>
    <w:link w:val="Stile1"/>
    <w:uiPriority w:val="1"/>
    <w:rsid w:val="1173FD87"/>
    <w:rPr>
      <w:rFonts w:asciiTheme="majorHAnsi" w:eastAsiaTheme="majorEastAsia" w:hAnsiTheme="majorHAnsi" w:cstheme="majorBidi"/>
      <w:b/>
      <w:bCs/>
      <w:color w:val="0A2F41" w:themeColor="accent1" w:themeShade="80"/>
      <w:sz w:val="32"/>
      <w:szCs w:val="32"/>
      <w:lang w:val="en-US"/>
    </w:rPr>
  </w:style>
  <w:style w:type="paragraph" w:styleId="Funotentext">
    <w:name w:val="footnote text"/>
    <w:basedOn w:val="Standard"/>
    <w:link w:val="FunotentextZchn"/>
    <w:uiPriority w:val="99"/>
    <w:semiHidden/>
    <w:unhideWhenUsed/>
    <w:rsid w:val="00556BC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56BCC"/>
    <w:rPr>
      <w:sz w:val="20"/>
      <w:szCs w:val="20"/>
    </w:rPr>
  </w:style>
  <w:style w:type="character" w:styleId="Funotenzeichen">
    <w:name w:val="footnote reference"/>
    <w:basedOn w:val="Absatz-Standardschriftart"/>
    <w:uiPriority w:val="99"/>
    <w:semiHidden/>
    <w:unhideWhenUsed/>
    <w:rsid w:val="00556BCC"/>
    <w:rPr>
      <w:vertAlign w:val="superscript"/>
    </w:rPr>
  </w:style>
  <w:style w:type="paragraph" w:customStyle="1" w:styleId="paragraph">
    <w:name w:val="paragraph"/>
    <w:basedOn w:val="Standard"/>
    <w:rsid w:val="00B16BB5"/>
    <w:pPr>
      <w:spacing w:before="100" w:beforeAutospacing="1" w:after="100" w:afterAutospacing="1" w:line="240" w:lineRule="auto"/>
    </w:pPr>
    <w:rPr>
      <w:rFonts w:ascii="Times New Roman" w:eastAsia="Times New Roman" w:hAnsi="Times New Roman" w:cs="Times New Roman"/>
      <w:kern w:val="0"/>
      <w:sz w:val="24"/>
      <w:szCs w:val="24"/>
      <w:lang w:val="de-DE" w:eastAsia="de-DE"/>
      <w14:ligatures w14:val="none"/>
    </w:rPr>
  </w:style>
  <w:style w:type="character" w:styleId="NichtaufgelsteErwhnung">
    <w:name w:val="Unresolved Mention"/>
    <w:basedOn w:val="Absatz-Standardschriftart"/>
    <w:uiPriority w:val="99"/>
    <w:semiHidden/>
    <w:unhideWhenUsed/>
    <w:rsid w:val="001B0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169">
      <w:bodyDiv w:val="1"/>
      <w:marLeft w:val="0"/>
      <w:marRight w:val="0"/>
      <w:marTop w:val="0"/>
      <w:marBottom w:val="0"/>
      <w:divBdr>
        <w:top w:val="none" w:sz="0" w:space="0" w:color="auto"/>
        <w:left w:val="none" w:sz="0" w:space="0" w:color="auto"/>
        <w:bottom w:val="none" w:sz="0" w:space="0" w:color="auto"/>
        <w:right w:val="none" w:sz="0" w:space="0" w:color="auto"/>
      </w:divBdr>
    </w:div>
    <w:div w:id="26225357">
      <w:bodyDiv w:val="1"/>
      <w:marLeft w:val="0"/>
      <w:marRight w:val="0"/>
      <w:marTop w:val="0"/>
      <w:marBottom w:val="0"/>
      <w:divBdr>
        <w:top w:val="none" w:sz="0" w:space="0" w:color="auto"/>
        <w:left w:val="none" w:sz="0" w:space="0" w:color="auto"/>
        <w:bottom w:val="none" w:sz="0" w:space="0" w:color="auto"/>
        <w:right w:val="none" w:sz="0" w:space="0" w:color="auto"/>
      </w:divBdr>
    </w:div>
    <w:div w:id="106893818">
      <w:bodyDiv w:val="1"/>
      <w:marLeft w:val="0"/>
      <w:marRight w:val="0"/>
      <w:marTop w:val="0"/>
      <w:marBottom w:val="0"/>
      <w:divBdr>
        <w:top w:val="none" w:sz="0" w:space="0" w:color="auto"/>
        <w:left w:val="none" w:sz="0" w:space="0" w:color="auto"/>
        <w:bottom w:val="none" w:sz="0" w:space="0" w:color="auto"/>
        <w:right w:val="none" w:sz="0" w:space="0" w:color="auto"/>
      </w:divBdr>
      <w:divsChild>
        <w:div w:id="1985620591">
          <w:marLeft w:val="0"/>
          <w:marRight w:val="0"/>
          <w:marTop w:val="0"/>
          <w:marBottom w:val="0"/>
          <w:divBdr>
            <w:top w:val="none" w:sz="0" w:space="0" w:color="auto"/>
            <w:left w:val="none" w:sz="0" w:space="0" w:color="auto"/>
            <w:bottom w:val="none" w:sz="0" w:space="0" w:color="auto"/>
            <w:right w:val="none" w:sz="0" w:space="0" w:color="auto"/>
          </w:divBdr>
          <w:divsChild>
            <w:div w:id="16804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5205">
      <w:bodyDiv w:val="1"/>
      <w:marLeft w:val="0"/>
      <w:marRight w:val="0"/>
      <w:marTop w:val="0"/>
      <w:marBottom w:val="0"/>
      <w:divBdr>
        <w:top w:val="none" w:sz="0" w:space="0" w:color="auto"/>
        <w:left w:val="none" w:sz="0" w:space="0" w:color="auto"/>
        <w:bottom w:val="none" w:sz="0" w:space="0" w:color="auto"/>
        <w:right w:val="none" w:sz="0" w:space="0" w:color="auto"/>
      </w:divBdr>
    </w:div>
    <w:div w:id="194854946">
      <w:bodyDiv w:val="1"/>
      <w:marLeft w:val="0"/>
      <w:marRight w:val="0"/>
      <w:marTop w:val="0"/>
      <w:marBottom w:val="0"/>
      <w:divBdr>
        <w:top w:val="none" w:sz="0" w:space="0" w:color="auto"/>
        <w:left w:val="none" w:sz="0" w:space="0" w:color="auto"/>
        <w:bottom w:val="none" w:sz="0" w:space="0" w:color="auto"/>
        <w:right w:val="none" w:sz="0" w:space="0" w:color="auto"/>
      </w:divBdr>
    </w:div>
    <w:div w:id="203837841">
      <w:bodyDiv w:val="1"/>
      <w:marLeft w:val="0"/>
      <w:marRight w:val="0"/>
      <w:marTop w:val="0"/>
      <w:marBottom w:val="0"/>
      <w:divBdr>
        <w:top w:val="none" w:sz="0" w:space="0" w:color="auto"/>
        <w:left w:val="none" w:sz="0" w:space="0" w:color="auto"/>
        <w:bottom w:val="none" w:sz="0" w:space="0" w:color="auto"/>
        <w:right w:val="none" w:sz="0" w:space="0" w:color="auto"/>
      </w:divBdr>
    </w:div>
    <w:div w:id="320307166">
      <w:bodyDiv w:val="1"/>
      <w:marLeft w:val="0"/>
      <w:marRight w:val="0"/>
      <w:marTop w:val="0"/>
      <w:marBottom w:val="0"/>
      <w:divBdr>
        <w:top w:val="none" w:sz="0" w:space="0" w:color="auto"/>
        <w:left w:val="none" w:sz="0" w:space="0" w:color="auto"/>
        <w:bottom w:val="none" w:sz="0" w:space="0" w:color="auto"/>
        <w:right w:val="none" w:sz="0" w:space="0" w:color="auto"/>
      </w:divBdr>
    </w:div>
    <w:div w:id="355431080">
      <w:bodyDiv w:val="1"/>
      <w:marLeft w:val="0"/>
      <w:marRight w:val="0"/>
      <w:marTop w:val="0"/>
      <w:marBottom w:val="0"/>
      <w:divBdr>
        <w:top w:val="none" w:sz="0" w:space="0" w:color="auto"/>
        <w:left w:val="none" w:sz="0" w:space="0" w:color="auto"/>
        <w:bottom w:val="none" w:sz="0" w:space="0" w:color="auto"/>
        <w:right w:val="none" w:sz="0" w:space="0" w:color="auto"/>
      </w:divBdr>
    </w:div>
    <w:div w:id="422992279">
      <w:bodyDiv w:val="1"/>
      <w:marLeft w:val="0"/>
      <w:marRight w:val="0"/>
      <w:marTop w:val="0"/>
      <w:marBottom w:val="0"/>
      <w:divBdr>
        <w:top w:val="none" w:sz="0" w:space="0" w:color="auto"/>
        <w:left w:val="none" w:sz="0" w:space="0" w:color="auto"/>
        <w:bottom w:val="none" w:sz="0" w:space="0" w:color="auto"/>
        <w:right w:val="none" w:sz="0" w:space="0" w:color="auto"/>
      </w:divBdr>
    </w:div>
    <w:div w:id="428548130">
      <w:bodyDiv w:val="1"/>
      <w:marLeft w:val="0"/>
      <w:marRight w:val="0"/>
      <w:marTop w:val="0"/>
      <w:marBottom w:val="0"/>
      <w:divBdr>
        <w:top w:val="none" w:sz="0" w:space="0" w:color="auto"/>
        <w:left w:val="none" w:sz="0" w:space="0" w:color="auto"/>
        <w:bottom w:val="none" w:sz="0" w:space="0" w:color="auto"/>
        <w:right w:val="none" w:sz="0" w:space="0" w:color="auto"/>
      </w:divBdr>
    </w:div>
    <w:div w:id="479659012">
      <w:bodyDiv w:val="1"/>
      <w:marLeft w:val="0"/>
      <w:marRight w:val="0"/>
      <w:marTop w:val="0"/>
      <w:marBottom w:val="0"/>
      <w:divBdr>
        <w:top w:val="none" w:sz="0" w:space="0" w:color="auto"/>
        <w:left w:val="none" w:sz="0" w:space="0" w:color="auto"/>
        <w:bottom w:val="none" w:sz="0" w:space="0" w:color="auto"/>
        <w:right w:val="none" w:sz="0" w:space="0" w:color="auto"/>
      </w:divBdr>
    </w:div>
    <w:div w:id="520166340">
      <w:bodyDiv w:val="1"/>
      <w:marLeft w:val="0"/>
      <w:marRight w:val="0"/>
      <w:marTop w:val="0"/>
      <w:marBottom w:val="0"/>
      <w:divBdr>
        <w:top w:val="none" w:sz="0" w:space="0" w:color="auto"/>
        <w:left w:val="none" w:sz="0" w:space="0" w:color="auto"/>
        <w:bottom w:val="none" w:sz="0" w:space="0" w:color="auto"/>
        <w:right w:val="none" w:sz="0" w:space="0" w:color="auto"/>
      </w:divBdr>
    </w:div>
    <w:div w:id="566962517">
      <w:bodyDiv w:val="1"/>
      <w:marLeft w:val="0"/>
      <w:marRight w:val="0"/>
      <w:marTop w:val="0"/>
      <w:marBottom w:val="0"/>
      <w:divBdr>
        <w:top w:val="none" w:sz="0" w:space="0" w:color="auto"/>
        <w:left w:val="none" w:sz="0" w:space="0" w:color="auto"/>
        <w:bottom w:val="none" w:sz="0" w:space="0" w:color="auto"/>
        <w:right w:val="none" w:sz="0" w:space="0" w:color="auto"/>
      </w:divBdr>
      <w:divsChild>
        <w:div w:id="633298197">
          <w:marLeft w:val="0"/>
          <w:marRight w:val="0"/>
          <w:marTop w:val="0"/>
          <w:marBottom w:val="0"/>
          <w:divBdr>
            <w:top w:val="none" w:sz="0" w:space="0" w:color="auto"/>
            <w:left w:val="none" w:sz="0" w:space="0" w:color="auto"/>
            <w:bottom w:val="none" w:sz="0" w:space="0" w:color="auto"/>
            <w:right w:val="none" w:sz="0" w:space="0" w:color="auto"/>
          </w:divBdr>
          <w:divsChild>
            <w:div w:id="1101147993">
              <w:marLeft w:val="0"/>
              <w:marRight w:val="0"/>
              <w:marTop w:val="0"/>
              <w:marBottom w:val="0"/>
              <w:divBdr>
                <w:top w:val="none" w:sz="0" w:space="0" w:color="auto"/>
                <w:left w:val="none" w:sz="0" w:space="0" w:color="auto"/>
                <w:bottom w:val="none" w:sz="0" w:space="0" w:color="auto"/>
                <w:right w:val="none" w:sz="0" w:space="0" w:color="auto"/>
              </w:divBdr>
              <w:divsChild>
                <w:div w:id="1578444390">
                  <w:marLeft w:val="0"/>
                  <w:marRight w:val="0"/>
                  <w:marTop w:val="0"/>
                  <w:marBottom w:val="0"/>
                  <w:divBdr>
                    <w:top w:val="none" w:sz="0" w:space="0" w:color="auto"/>
                    <w:left w:val="none" w:sz="0" w:space="0" w:color="auto"/>
                    <w:bottom w:val="none" w:sz="0" w:space="0" w:color="auto"/>
                    <w:right w:val="none" w:sz="0" w:space="0" w:color="auto"/>
                  </w:divBdr>
                </w:div>
                <w:div w:id="876352295">
                  <w:marLeft w:val="0"/>
                  <w:marRight w:val="0"/>
                  <w:marTop w:val="0"/>
                  <w:marBottom w:val="0"/>
                  <w:divBdr>
                    <w:top w:val="none" w:sz="0" w:space="0" w:color="auto"/>
                    <w:left w:val="none" w:sz="0" w:space="0" w:color="auto"/>
                    <w:bottom w:val="none" w:sz="0" w:space="0" w:color="auto"/>
                    <w:right w:val="none" w:sz="0" w:space="0" w:color="auto"/>
                  </w:divBdr>
                </w:div>
                <w:div w:id="1556623903">
                  <w:marLeft w:val="0"/>
                  <w:marRight w:val="0"/>
                  <w:marTop w:val="0"/>
                  <w:marBottom w:val="0"/>
                  <w:divBdr>
                    <w:top w:val="none" w:sz="0" w:space="0" w:color="auto"/>
                    <w:left w:val="none" w:sz="0" w:space="0" w:color="auto"/>
                    <w:bottom w:val="none" w:sz="0" w:space="0" w:color="auto"/>
                    <w:right w:val="none" w:sz="0" w:space="0" w:color="auto"/>
                  </w:divBdr>
                </w:div>
                <w:div w:id="1762213558">
                  <w:marLeft w:val="0"/>
                  <w:marRight w:val="0"/>
                  <w:marTop w:val="0"/>
                  <w:marBottom w:val="0"/>
                  <w:divBdr>
                    <w:top w:val="none" w:sz="0" w:space="0" w:color="auto"/>
                    <w:left w:val="none" w:sz="0" w:space="0" w:color="auto"/>
                    <w:bottom w:val="none" w:sz="0" w:space="0" w:color="auto"/>
                    <w:right w:val="none" w:sz="0" w:space="0" w:color="auto"/>
                  </w:divBdr>
                </w:div>
                <w:div w:id="1702586677">
                  <w:marLeft w:val="0"/>
                  <w:marRight w:val="0"/>
                  <w:marTop w:val="0"/>
                  <w:marBottom w:val="0"/>
                  <w:divBdr>
                    <w:top w:val="none" w:sz="0" w:space="0" w:color="auto"/>
                    <w:left w:val="none" w:sz="0" w:space="0" w:color="auto"/>
                    <w:bottom w:val="none" w:sz="0" w:space="0" w:color="auto"/>
                    <w:right w:val="none" w:sz="0" w:space="0" w:color="auto"/>
                  </w:divBdr>
                </w:div>
                <w:div w:id="1166285771">
                  <w:marLeft w:val="0"/>
                  <w:marRight w:val="0"/>
                  <w:marTop w:val="0"/>
                  <w:marBottom w:val="0"/>
                  <w:divBdr>
                    <w:top w:val="none" w:sz="0" w:space="0" w:color="auto"/>
                    <w:left w:val="none" w:sz="0" w:space="0" w:color="auto"/>
                    <w:bottom w:val="none" w:sz="0" w:space="0" w:color="auto"/>
                    <w:right w:val="none" w:sz="0" w:space="0" w:color="auto"/>
                  </w:divBdr>
                </w:div>
                <w:div w:id="1212814027">
                  <w:marLeft w:val="0"/>
                  <w:marRight w:val="0"/>
                  <w:marTop w:val="0"/>
                  <w:marBottom w:val="0"/>
                  <w:divBdr>
                    <w:top w:val="none" w:sz="0" w:space="0" w:color="auto"/>
                    <w:left w:val="none" w:sz="0" w:space="0" w:color="auto"/>
                    <w:bottom w:val="none" w:sz="0" w:space="0" w:color="auto"/>
                    <w:right w:val="none" w:sz="0" w:space="0" w:color="auto"/>
                  </w:divBdr>
                </w:div>
                <w:div w:id="2056998558">
                  <w:marLeft w:val="0"/>
                  <w:marRight w:val="0"/>
                  <w:marTop w:val="0"/>
                  <w:marBottom w:val="0"/>
                  <w:divBdr>
                    <w:top w:val="none" w:sz="0" w:space="0" w:color="auto"/>
                    <w:left w:val="none" w:sz="0" w:space="0" w:color="auto"/>
                    <w:bottom w:val="none" w:sz="0" w:space="0" w:color="auto"/>
                    <w:right w:val="none" w:sz="0" w:space="0" w:color="auto"/>
                  </w:divBdr>
                </w:div>
                <w:div w:id="414977393">
                  <w:marLeft w:val="0"/>
                  <w:marRight w:val="0"/>
                  <w:marTop w:val="0"/>
                  <w:marBottom w:val="0"/>
                  <w:divBdr>
                    <w:top w:val="none" w:sz="0" w:space="0" w:color="auto"/>
                    <w:left w:val="none" w:sz="0" w:space="0" w:color="auto"/>
                    <w:bottom w:val="none" w:sz="0" w:space="0" w:color="auto"/>
                    <w:right w:val="none" w:sz="0" w:space="0" w:color="auto"/>
                  </w:divBdr>
                </w:div>
                <w:div w:id="713819648">
                  <w:marLeft w:val="0"/>
                  <w:marRight w:val="0"/>
                  <w:marTop w:val="0"/>
                  <w:marBottom w:val="0"/>
                  <w:divBdr>
                    <w:top w:val="none" w:sz="0" w:space="0" w:color="auto"/>
                    <w:left w:val="none" w:sz="0" w:space="0" w:color="auto"/>
                    <w:bottom w:val="none" w:sz="0" w:space="0" w:color="auto"/>
                    <w:right w:val="none" w:sz="0" w:space="0" w:color="auto"/>
                  </w:divBdr>
                </w:div>
                <w:div w:id="675884586">
                  <w:marLeft w:val="0"/>
                  <w:marRight w:val="0"/>
                  <w:marTop w:val="0"/>
                  <w:marBottom w:val="0"/>
                  <w:divBdr>
                    <w:top w:val="none" w:sz="0" w:space="0" w:color="auto"/>
                    <w:left w:val="none" w:sz="0" w:space="0" w:color="auto"/>
                    <w:bottom w:val="none" w:sz="0" w:space="0" w:color="auto"/>
                    <w:right w:val="none" w:sz="0" w:space="0" w:color="auto"/>
                  </w:divBdr>
                </w:div>
                <w:div w:id="355931666">
                  <w:marLeft w:val="0"/>
                  <w:marRight w:val="0"/>
                  <w:marTop w:val="0"/>
                  <w:marBottom w:val="0"/>
                  <w:divBdr>
                    <w:top w:val="none" w:sz="0" w:space="0" w:color="auto"/>
                    <w:left w:val="none" w:sz="0" w:space="0" w:color="auto"/>
                    <w:bottom w:val="none" w:sz="0" w:space="0" w:color="auto"/>
                    <w:right w:val="none" w:sz="0" w:space="0" w:color="auto"/>
                  </w:divBdr>
                </w:div>
                <w:div w:id="791245439">
                  <w:marLeft w:val="0"/>
                  <w:marRight w:val="0"/>
                  <w:marTop w:val="0"/>
                  <w:marBottom w:val="0"/>
                  <w:divBdr>
                    <w:top w:val="none" w:sz="0" w:space="0" w:color="auto"/>
                    <w:left w:val="none" w:sz="0" w:space="0" w:color="auto"/>
                    <w:bottom w:val="none" w:sz="0" w:space="0" w:color="auto"/>
                    <w:right w:val="none" w:sz="0" w:space="0" w:color="auto"/>
                  </w:divBdr>
                </w:div>
                <w:div w:id="373962791">
                  <w:marLeft w:val="0"/>
                  <w:marRight w:val="0"/>
                  <w:marTop w:val="0"/>
                  <w:marBottom w:val="0"/>
                  <w:divBdr>
                    <w:top w:val="none" w:sz="0" w:space="0" w:color="auto"/>
                    <w:left w:val="none" w:sz="0" w:space="0" w:color="auto"/>
                    <w:bottom w:val="none" w:sz="0" w:space="0" w:color="auto"/>
                    <w:right w:val="none" w:sz="0" w:space="0" w:color="auto"/>
                  </w:divBdr>
                </w:div>
                <w:div w:id="1052313487">
                  <w:marLeft w:val="0"/>
                  <w:marRight w:val="0"/>
                  <w:marTop w:val="0"/>
                  <w:marBottom w:val="0"/>
                  <w:divBdr>
                    <w:top w:val="none" w:sz="0" w:space="0" w:color="auto"/>
                    <w:left w:val="none" w:sz="0" w:space="0" w:color="auto"/>
                    <w:bottom w:val="none" w:sz="0" w:space="0" w:color="auto"/>
                    <w:right w:val="none" w:sz="0" w:space="0" w:color="auto"/>
                  </w:divBdr>
                </w:div>
                <w:div w:id="1429741255">
                  <w:marLeft w:val="0"/>
                  <w:marRight w:val="0"/>
                  <w:marTop w:val="0"/>
                  <w:marBottom w:val="0"/>
                  <w:divBdr>
                    <w:top w:val="none" w:sz="0" w:space="0" w:color="auto"/>
                    <w:left w:val="none" w:sz="0" w:space="0" w:color="auto"/>
                    <w:bottom w:val="none" w:sz="0" w:space="0" w:color="auto"/>
                    <w:right w:val="none" w:sz="0" w:space="0" w:color="auto"/>
                  </w:divBdr>
                </w:div>
                <w:div w:id="1523781898">
                  <w:marLeft w:val="0"/>
                  <w:marRight w:val="0"/>
                  <w:marTop w:val="0"/>
                  <w:marBottom w:val="0"/>
                  <w:divBdr>
                    <w:top w:val="none" w:sz="0" w:space="0" w:color="auto"/>
                    <w:left w:val="none" w:sz="0" w:space="0" w:color="auto"/>
                    <w:bottom w:val="none" w:sz="0" w:space="0" w:color="auto"/>
                    <w:right w:val="none" w:sz="0" w:space="0" w:color="auto"/>
                  </w:divBdr>
                </w:div>
                <w:div w:id="2003508936">
                  <w:marLeft w:val="0"/>
                  <w:marRight w:val="0"/>
                  <w:marTop w:val="0"/>
                  <w:marBottom w:val="0"/>
                  <w:divBdr>
                    <w:top w:val="none" w:sz="0" w:space="0" w:color="auto"/>
                    <w:left w:val="none" w:sz="0" w:space="0" w:color="auto"/>
                    <w:bottom w:val="none" w:sz="0" w:space="0" w:color="auto"/>
                    <w:right w:val="none" w:sz="0" w:space="0" w:color="auto"/>
                  </w:divBdr>
                </w:div>
                <w:div w:id="1804150136">
                  <w:marLeft w:val="0"/>
                  <w:marRight w:val="0"/>
                  <w:marTop w:val="0"/>
                  <w:marBottom w:val="0"/>
                  <w:divBdr>
                    <w:top w:val="none" w:sz="0" w:space="0" w:color="auto"/>
                    <w:left w:val="none" w:sz="0" w:space="0" w:color="auto"/>
                    <w:bottom w:val="none" w:sz="0" w:space="0" w:color="auto"/>
                    <w:right w:val="none" w:sz="0" w:space="0" w:color="auto"/>
                  </w:divBdr>
                </w:div>
                <w:div w:id="2063358904">
                  <w:marLeft w:val="0"/>
                  <w:marRight w:val="0"/>
                  <w:marTop w:val="0"/>
                  <w:marBottom w:val="0"/>
                  <w:divBdr>
                    <w:top w:val="none" w:sz="0" w:space="0" w:color="auto"/>
                    <w:left w:val="none" w:sz="0" w:space="0" w:color="auto"/>
                    <w:bottom w:val="none" w:sz="0" w:space="0" w:color="auto"/>
                    <w:right w:val="none" w:sz="0" w:space="0" w:color="auto"/>
                  </w:divBdr>
                </w:div>
              </w:divsChild>
            </w:div>
            <w:div w:id="2092852389">
              <w:marLeft w:val="0"/>
              <w:marRight w:val="0"/>
              <w:marTop w:val="0"/>
              <w:marBottom w:val="0"/>
              <w:divBdr>
                <w:top w:val="none" w:sz="0" w:space="0" w:color="auto"/>
                <w:left w:val="none" w:sz="0" w:space="0" w:color="auto"/>
                <w:bottom w:val="none" w:sz="0" w:space="0" w:color="auto"/>
                <w:right w:val="none" w:sz="0" w:space="0" w:color="auto"/>
              </w:divBdr>
            </w:div>
            <w:div w:id="896630066">
              <w:marLeft w:val="0"/>
              <w:marRight w:val="0"/>
              <w:marTop w:val="0"/>
              <w:marBottom w:val="0"/>
              <w:divBdr>
                <w:top w:val="none" w:sz="0" w:space="0" w:color="auto"/>
                <w:left w:val="none" w:sz="0" w:space="0" w:color="auto"/>
                <w:bottom w:val="none" w:sz="0" w:space="0" w:color="auto"/>
                <w:right w:val="none" w:sz="0" w:space="0" w:color="auto"/>
              </w:divBdr>
            </w:div>
            <w:div w:id="109279549">
              <w:marLeft w:val="0"/>
              <w:marRight w:val="0"/>
              <w:marTop w:val="0"/>
              <w:marBottom w:val="0"/>
              <w:divBdr>
                <w:top w:val="none" w:sz="0" w:space="0" w:color="auto"/>
                <w:left w:val="none" w:sz="0" w:space="0" w:color="auto"/>
                <w:bottom w:val="none" w:sz="0" w:space="0" w:color="auto"/>
                <w:right w:val="none" w:sz="0" w:space="0" w:color="auto"/>
              </w:divBdr>
            </w:div>
            <w:div w:id="1269433411">
              <w:marLeft w:val="0"/>
              <w:marRight w:val="0"/>
              <w:marTop w:val="0"/>
              <w:marBottom w:val="0"/>
              <w:divBdr>
                <w:top w:val="none" w:sz="0" w:space="0" w:color="auto"/>
                <w:left w:val="none" w:sz="0" w:space="0" w:color="auto"/>
                <w:bottom w:val="none" w:sz="0" w:space="0" w:color="auto"/>
                <w:right w:val="none" w:sz="0" w:space="0" w:color="auto"/>
              </w:divBdr>
            </w:div>
            <w:div w:id="382220151">
              <w:marLeft w:val="0"/>
              <w:marRight w:val="0"/>
              <w:marTop w:val="0"/>
              <w:marBottom w:val="0"/>
              <w:divBdr>
                <w:top w:val="none" w:sz="0" w:space="0" w:color="auto"/>
                <w:left w:val="none" w:sz="0" w:space="0" w:color="auto"/>
                <w:bottom w:val="none" w:sz="0" w:space="0" w:color="auto"/>
                <w:right w:val="none" w:sz="0" w:space="0" w:color="auto"/>
              </w:divBdr>
            </w:div>
            <w:div w:id="18023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3465">
      <w:bodyDiv w:val="1"/>
      <w:marLeft w:val="0"/>
      <w:marRight w:val="0"/>
      <w:marTop w:val="0"/>
      <w:marBottom w:val="0"/>
      <w:divBdr>
        <w:top w:val="none" w:sz="0" w:space="0" w:color="auto"/>
        <w:left w:val="none" w:sz="0" w:space="0" w:color="auto"/>
        <w:bottom w:val="none" w:sz="0" w:space="0" w:color="auto"/>
        <w:right w:val="none" w:sz="0" w:space="0" w:color="auto"/>
      </w:divBdr>
    </w:div>
    <w:div w:id="721900446">
      <w:bodyDiv w:val="1"/>
      <w:marLeft w:val="0"/>
      <w:marRight w:val="0"/>
      <w:marTop w:val="0"/>
      <w:marBottom w:val="0"/>
      <w:divBdr>
        <w:top w:val="none" w:sz="0" w:space="0" w:color="auto"/>
        <w:left w:val="none" w:sz="0" w:space="0" w:color="auto"/>
        <w:bottom w:val="none" w:sz="0" w:space="0" w:color="auto"/>
        <w:right w:val="none" w:sz="0" w:space="0" w:color="auto"/>
      </w:divBdr>
    </w:div>
    <w:div w:id="820389293">
      <w:bodyDiv w:val="1"/>
      <w:marLeft w:val="0"/>
      <w:marRight w:val="0"/>
      <w:marTop w:val="0"/>
      <w:marBottom w:val="0"/>
      <w:divBdr>
        <w:top w:val="none" w:sz="0" w:space="0" w:color="auto"/>
        <w:left w:val="none" w:sz="0" w:space="0" w:color="auto"/>
        <w:bottom w:val="none" w:sz="0" w:space="0" w:color="auto"/>
        <w:right w:val="none" w:sz="0" w:space="0" w:color="auto"/>
      </w:divBdr>
    </w:div>
    <w:div w:id="883252528">
      <w:bodyDiv w:val="1"/>
      <w:marLeft w:val="0"/>
      <w:marRight w:val="0"/>
      <w:marTop w:val="0"/>
      <w:marBottom w:val="0"/>
      <w:divBdr>
        <w:top w:val="none" w:sz="0" w:space="0" w:color="auto"/>
        <w:left w:val="none" w:sz="0" w:space="0" w:color="auto"/>
        <w:bottom w:val="none" w:sz="0" w:space="0" w:color="auto"/>
        <w:right w:val="none" w:sz="0" w:space="0" w:color="auto"/>
      </w:divBdr>
    </w:div>
    <w:div w:id="917178697">
      <w:bodyDiv w:val="1"/>
      <w:marLeft w:val="0"/>
      <w:marRight w:val="0"/>
      <w:marTop w:val="0"/>
      <w:marBottom w:val="0"/>
      <w:divBdr>
        <w:top w:val="none" w:sz="0" w:space="0" w:color="auto"/>
        <w:left w:val="none" w:sz="0" w:space="0" w:color="auto"/>
        <w:bottom w:val="none" w:sz="0" w:space="0" w:color="auto"/>
        <w:right w:val="none" w:sz="0" w:space="0" w:color="auto"/>
      </w:divBdr>
      <w:divsChild>
        <w:div w:id="725566850">
          <w:marLeft w:val="0"/>
          <w:marRight w:val="0"/>
          <w:marTop w:val="0"/>
          <w:marBottom w:val="0"/>
          <w:divBdr>
            <w:top w:val="none" w:sz="0" w:space="0" w:color="auto"/>
            <w:left w:val="none" w:sz="0" w:space="0" w:color="auto"/>
            <w:bottom w:val="none" w:sz="0" w:space="0" w:color="auto"/>
            <w:right w:val="none" w:sz="0" w:space="0" w:color="auto"/>
          </w:divBdr>
          <w:divsChild>
            <w:div w:id="163399172">
              <w:marLeft w:val="0"/>
              <w:marRight w:val="0"/>
              <w:marTop w:val="0"/>
              <w:marBottom w:val="0"/>
              <w:divBdr>
                <w:top w:val="none" w:sz="0" w:space="0" w:color="auto"/>
                <w:left w:val="none" w:sz="0" w:space="0" w:color="auto"/>
                <w:bottom w:val="none" w:sz="0" w:space="0" w:color="auto"/>
                <w:right w:val="none" w:sz="0" w:space="0" w:color="auto"/>
              </w:divBdr>
              <w:divsChild>
                <w:div w:id="2030640712">
                  <w:marLeft w:val="0"/>
                  <w:marRight w:val="0"/>
                  <w:marTop w:val="0"/>
                  <w:marBottom w:val="0"/>
                  <w:divBdr>
                    <w:top w:val="none" w:sz="0" w:space="0" w:color="auto"/>
                    <w:left w:val="none" w:sz="0" w:space="0" w:color="auto"/>
                    <w:bottom w:val="none" w:sz="0" w:space="0" w:color="auto"/>
                    <w:right w:val="none" w:sz="0" w:space="0" w:color="auto"/>
                  </w:divBdr>
                </w:div>
                <w:div w:id="1388720568">
                  <w:marLeft w:val="0"/>
                  <w:marRight w:val="0"/>
                  <w:marTop w:val="0"/>
                  <w:marBottom w:val="0"/>
                  <w:divBdr>
                    <w:top w:val="none" w:sz="0" w:space="0" w:color="auto"/>
                    <w:left w:val="none" w:sz="0" w:space="0" w:color="auto"/>
                    <w:bottom w:val="none" w:sz="0" w:space="0" w:color="auto"/>
                    <w:right w:val="none" w:sz="0" w:space="0" w:color="auto"/>
                  </w:divBdr>
                </w:div>
              </w:divsChild>
            </w:div>
            <w:div w:id="657153443">
              <w:marLeft w:val="0"/>
              <w:marRight w:val="0"/>
              <w:marTop w:val="0"/>
              <w:marBottom w:val="0"/>
              <w:divBdr>
                <w:top w:val="none" w:sz="0" w:space="0" w:color="auto"/>
                <w:left w:val="none" w:sz="0" w:space="0" w:color="auto"/>
                <w:bottom w:val="none" w:sz="0" w:space="0" w:color="auto"/>
                <w:right w:val="none" w:sz="0" w:space="0" w:color="auto"/>
              </w:divBdr>
              <w:divsChild>
                <w:div w:id="715356756">
                  <w:marLeft w:val="0"/>
                  <w:marRight w:val="0"/>
                  <w:marTop w:val="0"/>
                  <w:marBottom w:val="0"/>
                  <w:divBdr>
                    <w:top w:val="none" w:sz="0" w:space="0" w:color="auto"/>
                    <w:left w:val="none" w:sz="0" w:space="0" w:color="auto"/>
                    <w:bottom w:val="none" w:sz="0" w:space="0" w:color="auto"/>
                    <w:right w:val="none" w:sz="0" w:space="0" w:color="auto"/>
                  </w:divBdr>
                </w:div>
              </w:divsChild>
            </w:div>
            <w:div w:id="667025412">
              <w:marLeft w:val="0"/>
              <w:marRight w:val="0"/>
              <w:marTop w:val="0"/>
              <w:marBottom w:val="0"/>
              <w:divBdr>
                <w:top w:val="none" w:sz="0" w:space="0" w:color="auto"/>
                <w:left w:val="none" w:sz="0" w:space="0" w:color="auto"/>
                <w:bottom w:val="none" w:sz="0" w:space="0" w:color="auto"/>
                <w:right w:val="none" w:sz="0" w:space="0" w:color="auto"/>
              </w:divBdr>
              <w:divsChild>
                <w:div w:id="13207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374006">
      <w:bodyDiv w:val="1"/>
      <w:marLeft w:val="0"/>
      <w:marRight w:val="0"/>
      <w:marTop w:val="0"/>
      <w:marBottom w:val="0"/>
      <w:divBdr>
        <w:top w:val="none" w:sz="0" w:space="0" w:color="auto"/>
        <w:left w:val="none" w:sz="0" w:space="0" w:color="auto"/>
        <w:bottom w:val="none" w:sz="0" w:space="0" w:color="auto"/>
        <w:right w:val="none" w:sz="0" w:space="0" w:color="auto"/>
      </w:divBdr>
      <w:divsChild>
        <w:div w:id="915357438">
          <w:marLeft w:val="0"/>
          <w:marRight w:val="0"/>
          <w:marTop w:val="0"/>
          <w:marBottom w:val="0"/>
          <w:divBdr>
            <w:top w:val="none" w:sz="0" w:space="0" w:color="auto"/>
            <w:left w:val="none" w:sz="0" w:space="0" w:color="auto"/>
            <w:bottom w:val="none" w:sz="0" w:space="0" w:color="auto"/>
            <w:right w:val="none" w:sz="0" w:space="0" w:color="auto"/>
          </w:divBdr>
          <w:divsChild>
            <w:div w:id="1635137044">
              <w:marLeft w:val="0"/>
              <w:marRight w:val="0"/>
              <w:marTop w:val="0"/>
              <w:marBottom w:val="0"/>
              <w:divBdr>
                <w:top w:val="none" w:sz="0" w:space="0" w:color="auto"/>
                <w:left w:val="none" w:sz="0" w:space="0" w:color="auto"/>
                <w:bottom w:val="none" w:sz="0" w:space="0" w:color="auto"/>
                <w:right w:val="none" w:sz="0" w:space="0" w:color="auto"/>
              </w:divBdr>
              <w:divsChild>
                <w:div w:id="1444616053">
                  <w:marLeft w:val="0"/>
                  <w:marRight w:val="0"/>
                  <w:marTop w:val="0"/>
                  <w:marBottom w:val="0"/>
                  <w:divBdr>
                    <w:top w:val="none" w:sz="0" w:space="0" w:color="auto"/>
                    <w:left w:val="none" w:sz="0" w:space="0" w:color="auto"/>
                    <w:bottom w:val="none" w:sz="0" w:space="0" w:color="auto"/>
                    <w:right w:val="none" w:sz="0" w:space="0" w:color="auto"/>
                  </w:divBdr>
                  <w:divsChild>
                    <w:div w:id="16631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6777">
      <w:bodyDiv w:val="1"/>
      <w:marLeft w:val="0"/>
      <w:marRight w:val="0"/>
      <w:marTop w:val="0"/>
      <w:marBottom w:val="0"/>
      <w:divBdr>
        <w:top w:val="none" w:sz="0" w:space="0" w:color="auto"/>
        <w:left w:val="none" w:sz="0" w:space="0" w:color="auto"/>
        <w:bottom w:val="none" w:sz="0" w:space="0" w:color="auto"/>
        <w:right w:val="none" w:sz="0" w:space="0" w:color="auto"/>
      </w:divBdr>
    </w:div>
    <w:div w:id="1039010617">
      <w:bodyDiv w:val="1"/>
      <w:marLeft w:val="0"/>
      <w:marRight w:val="0"/>
      <w:marTop w:val="0"/>
      <w:marBottom w:val="0"/>
      <w:divBdr>
        <w:top w:val="none" w:sz="0" w:space="0" w:color="auto"/>
        <w:left w:val="none" w:sz="0" w:space="0" w:color="auto"/>
        <w:bottom w:val="none" w:sz="0" w:space="0" w:color="auto"/>
        <w:right w:val="none" w:sz="0" w:space="0" w:color="auto"/>
      </w:divBdr>
    </w:div>
    <w:div w:id="1048995864">
      <w:bodyDiv w:val="1"/>
      <w:marLeft w:val="0"/>
      <w:marRight w:val="0"/>
      <w:marTop w:val="0"/>
      <w:marBottom w:val="0"/>
      <w:divBdr>
        <w:top w:val="none" w:sz="0" w:space="0" w:color="auto"/>
        <w:left w:val="none" w:sz="0" w:space="0" w:color="auto"/>
        <w:bottom w:val="none" w:sz="0" w:space="0" w:color="auto"/>
        <w:right w:val="none" w:sz="0" w:space="0" w:color="auto"/>
      </w:divBdr>
    </w:div>
    <w:div w:id="1147016467">
      <w:bodyDiv w:val="1"/>
      <w:marLeft w:val="0"/>
      <w:marRight w:val="0"/>
      <w:marTop w:val="0"/>
      <w:marBottom w:val="0"/>
      <w:divBdr>
        <w:top w:val="none" w:sz="0" w:space="0" w:color="auto"/>
        <w:left w:val="none" w:sz="0" w:space="0" w:color="auto"/>
        <w:bottom w:val="none" w:sz="0" w:space="0" w:color="auto"/>
        <w:right w:val="none" w:sz="0" w:space="0" w:color="auto"/>
      </w:divBdr>
      <w:divsChild>
        <w:div w:id="1978216870">
          <w:marLeft w:val="0"/>
          <w:marRight w:val="0"/>
          <w:marTop w:val="0"/>
          <w:marBottom w:val="0"/>
          <w:divBdr>
            <w:top w:val="none" w:sz="0" w:space="0" w:color="auto"/>
            <w:left w:val="none" w:sz="0" w:space="0" w:color="auto"/>
            <w:bottom w:val="none" w:sz="0" w:space="0" w:color="auto"/>
            <w:right w:val="none" w:sz="0" w:space="0" w:color="auto"/>
          </w:divBdr>
          <w:divsChild>
            <w:div w:id="1630670919">
              <w:marLeft w:val="0"/>
              <w:marRight w:val="0"/>
              <w:marTop w:val="0"/>
              <w:marBottom w:val="0"/>
              <w:divBdr>
                <w:top w:val="none" w:sz="0" w:space="0" w:color="auto"/>
                <w:left w:val="none" w:sz="0" w:space="0" w:color="auto"/>
                <w:bottom w:val="none" w:sz="0" w:space="0" w:color="auto"/>
                <w:right w:val="none" w:sz="0" w:space="0" w:color="auto"/>
              </w:divBdr>
              <w:divsChild>
                <w:div w:id="1179659236">
                  <w:marLeft w:val="0"/>
                  <w:marRight w:val="0"/>
                  <w:marTop w:val="0"/>
                  <w:marBottom w:val="0"/>
                  <w:divBdr>
                    <w:top w:val="none" w:sz="0" w:space="0" w:color="auto"/>
                    <w:left w:val="none" w:sz="0" w:space="0" w:color="auto"/>
                    <w:bottom w:val="none" w:sz="0" w:space="0" w:color="auto"/>
                    <w:right w:val="none" w:sz="0" w:space="0" w:color="auto"/>
                  </w:divBdr>
                </w:div>
                <w:div w:id="1338576165">
                  <w:marLeft w:val="0"/>
                  <w:marRight w:val="0"/>
                  <w:marTop w:val="0"/>
                  <w:marBottom w:val="0"/>
                  <w:divBdr>
                    <w:top w:val="none" w:sz="0" w:space="0" w:color="auto"/>
                    <w:left w:val="none" w:sz="0" w:space="0" w:color="auto"/>
                    <w:bottom w:val="none" w:sz="0" w:space="0" w:color="auto"/>
                    <w:right w:val="none" w:sz="0" w:space="0" w:color="auto"/>
                  </w:divBdr>
                </w:div>
              </w:divsChild>
            </w:div>
            <w:div w:id="1792822613">
              <w:marLeft w:val="0"/>
              <w:marRight w:val="0"/>
              <w:marTop w:val="0"/>
              <w:marBottom w:val="0"/>
              <w:divBdr>
                <w:top w:val="none" w:sz="0" w:space="0" w:color="auto"/>
                <w:left w:val="none" w:sz="0" w:space="0" w:color="auto"/>
                <w:bottom w:val="none" w:sz="0" w:space="0" w:color="auto"/>
                <w:right w:val="none" w:sz="0" w:space="0" w:color="auto"/>
              </w:divBdr>
              <w:divsChild>
                <w:div w:id="66658439">
                  <w:marLeft w:val="0"/>
                  <w:marRight w:val="0"/>
                  <w:marTop w:val="0"/>
                  <w:marBottom w:val="0"/>
                  <w:divBdr>
                    <w:top w:val="none" w:sz="0" w:space="0" w:color="auto"/>
                    <w:left w:val="none" w:sz="0" w:space="0" w:color="auto"/>
                    <w:bottom w:val="none" w:sz="0" w:space="0" w:color="auto"/>
                    <w:right w:val="none" w:sz="0" w:space="0" w:color="auto"/>
                  </w:divBdr>
                </w:div>
              </w:divsChild>
            </w:div>
            <w:div w:id="534855087">
              <w:marLeft w:val="0"/>
              <w:marRight w:val="0"/>
              <w:marTop w:val="0"/>
              <w:marBottom w:val="0"/>
              <w:divBdr>
                <w:top w:val="none" w:sz="0" w:space="0" w:color="auto"/>
                <w:left w:val="none" w:sz="0" w:space="0" w:color="auto"/>
                <w:bottom w:val="none" w:sz="0" w:space="0" w:color="auto"/>
                <w:right w:val="none" w:sz="0" w:space="0" w:color="auto"/>
              </w:divBdr>
              <w:divsChild>
                <w:div w:id="12224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85413">
      <w:bodyDiv w:val="1"/>
      <w:marLeft w:val="0"/>
      <w:marRight w:val="0"/>
      <w:marTop w:val="0"/>
      <w:marBottom w:val="0"/>
      <w:divBdr>
        <w:top w:val="none" w:sz="0" w:space="0" w:color="auto"/>
        <w:left w:val="none" w:sz="0" w:space="0" w:color="auto"/>
        <w:bottom w:val="none" w:sz="0" w:space="0" w:color="auto"/>
        <w:right w:val="none" w:sz="0" w:space="0" w:color="auto"/>
      </w:divBdr>
    </w:div>
    <w:div w:id="1235118522">
      <w:bodyDiv w:val="1"/>
      <w:marLeft w:val="0"/>
      <w:marRight w:val="0"/>
      <w:marTop w:val="0"/>
      <w:marBottom w:val="0"/>
      <w:divBdr>
        <w:top w:val="none" w:sz="0" w:space="0" w:color="auto"/>
        <w:left w:val="none" w:sz="0" w:space="0" w:color="auto"/>
        <w:bottom w:val="none" w:sz="0" w:space="0" w:color="auto"/>
        <w:right w:val="none" w:sz="0" w:space="0" w:color="auto"/>
      </w:divBdr>
    </w:div>
    <w:div w:id="1243880334">
      <w:bodyDiv w:val="1"/>
      <w:marLeft w:val="0"/>
      <w:marRight w:val="0"/>
      <w:marTop w:val="0"/>
      <w:marBottom w:val="0"/>
      <w:divBdr>
        <w:top w:val="none" w:sz="0" w:space="0" w:color="auto"/>
        <w:left w:val="none" w:sz="0" w:space="0" w:color="auto"/>
        <w:bottom w:val="none" w:sz="0" w:space="0" w:color="auto"/>
        <w:right w:val="none" w:sz="0" w:space="0" w:color="auto"/>
      </w:divBdr>
    </w:div>
    <w:div w:id="1262880916">
      <w:bodyDiv w:val="1"/>
      <w:marLeft w:val="0"/>
      <w:marRight w:val="0"/>
      <w:marTop w:val="0"/>
      <w:marBottom w:val="0"/>
      <w:divBdr>
        <w:top w:val="none" w:sz="0" w:space="0" w:color="auto"/>
        <w:left w:val="none" w:sz="0" w:space="0" w:color="auto"/>
        <w:bottom w:val="none" w:sz="0" w:space="0" w:color="auto"/>
        <w:right w:val="none" w:sz="0" w:space="0" w:color="auto"/>
      </w:divBdr>
      <w:divsChild>
        <w:div w:id="285042697">
          <w:marLeft w:val="0"/>
          <w:marRight w:val="0"/>
          <w:marTop w:val="0"/>
          <w:marBottom w:val="0"/>
          <w:divBdr>
            <w:top w:val="none" w:sz="0" w:space="0" w:color="auto"/>
            <w:left w:val="none" w:sz="0" w:space="0" w:color="auto"/>
            <w:bottom w:val="none" w:sz="0" w:space="0" w:color="auto"/>
            <w:right w:val="none" w:sz="0" w:space="0" w:color="auto"/>
          </w:divBdr>
          <w:divsChild>
            <w:div w:id="14524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5428">
      <w:bodyDiv w:val="1"/>
      <w:marLeft w:val="0"/>
      <w:marRight w:val="0"/>
      <w:marTop w:val="0"/>
      <w:marBottom w:val="0"/>
      <w:divBdr>
        <w:top w:val="none" w:sz="0" w:space="0" w:color="auto"/>
        <w:left w:val="none" w:sz="0" w:space="0" w:color="auto"/>
        <w:bottom w:val="none" w:sz="0" w:space="0" w:color="auto"/>
        <w:right w:val="none" w:sz="0" w:space="0" w:color="auto"/>
      </w:divBdr>
    </w:div>
    <w:div w:id="1590382179">
      <w:bodyDiv w:val="1"/>
      <w:marLeft w:val="0"/>
      <w:marRight w:val="0"/>
      <w:marTop w:val="0"/>
      <w:marBottom w:val="0"/>
      <w:divBdr>
        <w:top w:val="none" w:sz="0" w:space="0" w:color="auto"/>
        <w:left w:val="none" w:sz="0" w:space="0" w:color="auto"/>
        <w:bottom w:val="none" w:sz="0" w:space="0" w:color="auto"/>
        <w:right w:val="none" w:sz="0" w:space="0" w:color="auto"/>
      </w:divBdr>
    </w:div>
    <w:div w:id="1592740261">
      <w:bodyDiv w:val="1"/>
      <w:marLeft w:val="0"/>
      <w:marRight w:val="0"/>
      <w:marTop w:val="0"/>
      <w:marBottom w:val="0"/>
      <w:divBdr>
        <w:top w:val="none" w:sz="0" w:space="0" w:color="auto"/>
        <w:left w:val="none" w:sz="0" w:space="0" w:color="auto"/>
        <w:bottom w:val="none" w:sz="0" w:space="0" w:color="auto"/>
        <w:right w:val="none" w:sz="0" w:space="0" w:color="auto"/>
      </w:divBdr>
    </w:div>
    <w:div w:id="1606230417">
      <w:bodyDiv w:val="1"/>
      <w:marLeft w:val="0"/>
      <w:marRight w:val="0"/>
      <w:marTop w:val="0"/>
      <w:marBottom w:val="0"/>
      <w:divBdr>
        <w:top w:val="none" w:sz="0" w:space="0" w:color="auto"/>
        <w:left w:val="none" w:sz="0" w:space="0" w:color="auto"/>
        <w:bottom w:val="none" w:sz="0" w:space="0" w:color="auto"/>
        <w:right w:val="none" w:sz="0" w:space="0" w:color="auto"/>
      </w:divBdr>
      <w:divsChild>
        <w:div w:id="1499416967">
          <w:marLeft w:val="0"/>
          <w:marRight w:val="0"/>
          <w:marTop w:val="0"/>
          <w:marBottom w:val="0"/>
          <w:divBdr>
            <w:top w:val="none" w:sz="0" w:space="0" w:color="auto"/>
            <w:left w:val="none" w:sz="0" w:space="0" w:color="auto"/>
            <w:bottom w:val="none" w:sz="0" w:space="0" w:color="auto"/>
            <w:right w:val="none" w:sz="0" w:space="0" w:color="auto"/>
          </w:divBdr>
          <w:divsChild>
            <w:div w:id="2147164141">
              <w:marLeft w:val="0"/>
              <w:marRight w:val="0"/>
              <w:marTop w:val="0"/>
              <w:marBottom w:val="0"/>
              <w:divBdr>
                <w:top w:val="none" w:sz="0" w:space="0" w:color="auto"/>
                <w:left w:val="none" w:sz="0" w:space="0" w:color="auto"/>
                <w:bottom w:val="none" w:sz="0" w:space="0" w:color="auto"/>
                <w:right w:val="none" w:sz="0" w:space="0" w:color="auto"/>
              </w:divBdr>
              <w:divsChild>
                <w:div w:id="1242106944">
                  <w:marLeft w:val="0"/>
                  <w:marRight w:val="0"/>
                  <w:marTop w:val="0"/>
                  <w:marBottom w:val="0"/>
                  <w:divBdr>
                    <w:top w:val="none" w:sz="0" w:space="0" w:color="auto"/>
                    <w:left w:val="none" w:sz="0" w:space="0" w:color="auto"/>
                    <w:bottom w:val="none" w:sz="0" w:space="0" w:color="auto"/>
                    <w:right w:val="none" w:sz="0" w:space="0" w:color="auto"/>
                  </w:divBdr>
                  <w:divsChild>
                    <w:div w:id="11877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195065">
      <w:bodyDiv w:val="1"/>
      <w:marLeft w:val="0"/>
      <w:marRight w:val="0"/>
      <w:marTop w:val="0"/>
      <w:marBottom w:val="0"/>
      <w:divBdr>
        <w:top w:val="none" w:sz="0" w:space="0" w:color="auto"/>
        <w:left w:val="none" w:sz="0" w:space="0" w:color="auto"/>
        <w:bottom w:val="none" w:sz="0" w:space="0" w:color="auto"/>
        <w:right w:val="none" w:sz="0" w:space="0" w:color="auto"/>
      </w:divBdr>
    </w:div>
    <w:div w:id="1611471122">
      <w:bodyDiv w:val="1"/>
      <w:marLeft w:val="0"/>
      <w:marRight w:val="0"/>
      <w:marTop w:val="0"/>
      <w:marBottom w:val="0"/>
      <w:divBdr>
        <w:top w:val="none" w:sz="0" w:space="0" w:color="auto"/>
        <w:left w:val="none" w:sz="0" w:space="0" w:color="auto"/>
        <w:bottom w:val="none" w:sz="0" w:space="0" w:color="auto"/>
        <w:right w:val="none" w:sz="0" w:space="0" w:color="auto"/>
      </w:divBdr>
      <w:divsChild>
        <w:div w:id="908342992">
          <w:marLeft w:val="0"/>
          <w:marRight w:val="0"/>
          <w:marTop w:val="0"/>
          <w:marBottom w:val="0"/>
          <w:divBdr>
            <w:top w:val="none" w:sz="0" w:space="0" w:color="auto"/>
            <w:left w:val="none" w:sz="0" w:space="0" w:color="auto"/>
            <w:bottom w:val="none" w:sz="0" w:space="0" w:color="auto"/>
            <w:right w:val="none" w:sz="0" w:space="0" w:color="auto"/>
          </w:divBdr>
          <w:divsChild>
            <w:div w:id="1721250441">
              <w:marLeft w:val="0"/>
              <w:marRight w:val="0"/>
              <w:marTop w:val="0"/>
              <w:marBottom w:val="0"/>
              <w:divBdr>
                <w:top w:val="none" w:sz="0" w:space="0" w:color="auto"/>
                <w:left w:val="none" w:sz="0" w:space="0" w:color="auto"/>
                <w:bottom w:val="none" w:sz="0" w:space="0" w:color="auto"/>
                <w:right w:val="none" w:sz="0" w:space="0" w:color="auto"/>
              </w:divBdr>
              <w:divsChild>
                <w:div w:id="1616904338">
                  <w:marLeft w:val="0"/>
                  <w:marRight w:val="0"/>
                  <w:marTop w:val="0"/>
                  <w:marBottom w:val="0"/>
                  <w:divBdr>
                    <w:top w:val="none" w:sz="0" w:space="0" w:color="auto"/>
                    <w:left w:val="none" w:sz="0" w:space="0" w:color="auto"/>
                    <w:bottom w:val="none" w:sz="0" w:space="0" w:color="auto"/>
                    <w:right w:val="none" w:sz="0" w:space="0" w:color="auto"/>
                  </w:divBdr>
                  <w:divsChild>
                    <w:div w:id="1717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496832">
      <w:bodyDiv w:val="1"/>
      <w:marLeft w:val="0"/>
      <w:marRight w:val="0"/>
      <w:marTop w:val="0"/>
      <w:marBottom w:val="0"/>
      <w:divBdr>
        <w:top w:val="none" w:sz="0" w:space="0" w:color="auto"/>
        <w:left w:val="none" w:sz="0" w:space="0" w:color="auto"/>
        <w:bottom w:val="none" w:sz="0" w:space="0" w:color="auto"/>
        <w:right w:val="none" w:sz="0" w:space="0" w:color="auto"/>
      </w:divBdr>
      <w:divsChild>
        <w:div w:id="1841189009">
          <w:marLeft w:val="0"/>
          <w:marRight w:val="0"/>
          <w:marTop w:val="0"/>
          <w:marBottom w:val="0"/>
          <w:divBdr>
            <w:top w:val="none" w:sz="0" w:space="0" w:color="auto"/>
            <w:left w:val="none" w:sz="0" w:space="0" w:color="auto"/>
            <w:bottom w:val="none" w:sz="0" w:space="0" w:color="auto"/>
            <w:right w:val="none" w:sz="0" w:space="0" w:color="auto"/>
          </w:divBdr>
          <w:divsChild>
            <w:div w:id="585769495">
              <w:marLeft w:val="0"/>
              <w:marRight w:val="0"/>
              <w:marTop w:val="0"/>
              <w:marBottom w:val="0"/>
              <w:divBdr>
                <w:top w:val="none" w:sz="0" w:space="0" w:color="auto"/>
                <w:left w:val="none" w:sz="0" w:space="0" w:color="auto"/>
                <w:bottom w:val="none" w:sz="0" w:space="0" w:color="auto"/>
                <w:right w:val="none" w:sz="0" w:space="0" w:color="auto"/>
              </w:divBdr>
              <w:divsChild>
                <w:div w:id="547881531">
                  <w:marLeft w:val="0"/>
                  <w:marRight w:val="0"/>
                  <w:marTop w:val="0"/>
                  <w:marBottom w:val="0"/>
                  <w:divBdr>
                    <w:top w:val="none" w:sz="0" w:space="0" w:color="auto"/>
                    <w:left w:val="none" w:sz="0" w:space="0" w:color="auto"/>
                    <w:bottom w:val="none" w:sz="0" w:space="0" w:color="auto"/>
                    <w:right w:val="none" w:sz="0" w:space="0" w:color="auto"/>
                  </w:divBdr>
                  <w:divsChild>
                    <w:div w:id="551891509">
                      <w:marLeft w:val="0"/>
                      <w:marRight w:val="0"/>
                      <w:marTop w:val="0"/>
                      <w:marBottom w:val="0"/>
                      <w:divBdr>
                        <w:top w:val="none" w:sz="0" w:space="0" w:color="auto"/>
                        <w:left w:val="none" w:sz="0" w:space="0" w:color="auto"/>
                        <w:bottom w:val="none" w:sz="0" w:space="0" w:color="auto"/>
                        <w:right w:val="none" w:sz="0" w:space="0" w:color="auto"/>
                      </w:divBdr>
                      <w:divsChild>
                        <w:div w:id="1728214115">
                          <w:marLeft w:val="0"/>
                          <w:marRight w:val="0"/>
                          <w:marTop w:val="0"/>
                          <w:marBottom w:val="0"/>
                          <w:divBdr>
                            <w:top w:val="none" w:sz="0" w:space="0" w:color="auto"/>
                            <w:left w:val="none" w:sz="0" w:space="0" w:color="auto"/>
                            <w:bottom w:val="none" w:sz="0" w:space="0" w:color="auto"/>
                            <w:right w:val="none" w:sz="0" w:space="0" w:color="auto"/>
                          </w:divBdr>
                        </w:div>
                      </w:divsChild>
                    </w:div>
                    <w:div w:id="117996367">
                      <w:marLeft w:val="0"/>
                      <w:marRight w:val="0"/>
                      <w:marTop w:val="0"/>
                      <w:marBottom w:val="0"/>
                      <w:divBdr>
                        <w:top w:val="none" w:sz="0" w:space="0" w:color="auto"/>
                        <w:left w:val="none" w:sz="0" w:space="0" w:color="auto"/>
                        <w:bottom w:val="none" w:sz="0" w:space="0" w:color="auto"/>
                        <w:right w:val="none" w:sz="0" w:space="0" w:color="auto"/>
                      </w:divBdr>
                      <w:divsChild>
                        <w:div w:id="687953626">
                          <w:marLeft w:val="0"/>
                          <w:marRight w:val="0"/>
                          <w:marTop w:val="0"/>
                          <w:marBottom w:val="0"/>
                          <w:divBdr>
                            <w:top w:val="none" w:sz="0" w:space="0" w:color="auto"/>
                            <w:left w:val="none" w:sz="0" w:space="0" w:color="auto"/>
                            <w:bottom w:val="none" w:sz="0" w:space="0" w:color="auto"/>
                            <w:right w:val="none" w:sz="0" w:space="0" w:color="auto"/>
                          </w:divBdr>
                        </w:div>
                      </w:divsChild>
                    </w:div>
                    <w:div w:id="1342314481">
                      <w:marLeft w:val="0"/>
                      <w:marRight w:val="0"/>
                      <w:marTop w:val="0"/>
                      <w:marBottom w:val="0"/>
                      <w:divBdr>
                        <w:top w:val="none" w:sz="0" w:space="0" w:color="auto"/>
                        <w:left w:val="none" w:sz="0" w:space="0" w:color="auto"/>
                        <w:bottom w:val="none" w:sz="0" w:space="0" w:color="auto"/>
                        <w:right w:val="none" w:sz="0" w:space="0" w:color="auto"/>
                      </w:divBdr>
                      <w:divsChild>
                        <w:div w:id="1069158430">
                          <w:marLeft w:val="0"/>
                          <w:marRight w:val="0"/>
                          <w:marTop w:val="0"/>
                          <w:marBottom w:val="0"/>
                          <w:divBdr>
                            <w:top w:val="none" w:sz="0" w:space="0" w:color="auto"/>
                            <w:left w:val="none" w:sz="0" w:space="0" w:color="auto"/>
                            <w:bottom w:val="none" w:sz="0" w:space="0" w:color="auto"/>
                            <w:right w:val="none" w:sz="0" w:space="0" w:color="auto"/>
                          </w:divBdr>
                        </w:div>
                      </w:divsChild>
                    </w:div>
                    <w:div w:id="373849426">
                      <w:marLeft w:val="0"/>
                      <w:marRight w:val="0"/>
                      <w:marTop w:val="0"/>
                      <w:marBottom w:val="0"/>
                      <w:divBdr>
                        <w:top w:val="none" w:sz="0" w:space="0" w:color="auto"/>
                        <w:left w:val="none" w:sz="0" w:space="0" w:color="auto"/>
                        <w:bottom w:val="none" w:sz="0" w:space="0" w:color="auto"/>
                        <w:right w:val="none" w:sz="0" w:space="0" w:color="auto"/>
                      </w:divBdr>
                      <w:divsChild>
                        <w:div w:id="409734609">
                          <w:marLeft w:val="0"/>
                          <w:marRight w:val="0"/>
                          <w:marTop w:val="0"/>
                          <w:marBottom w:val="0"/>
                          <w:divBdr>
                            <w:top w:val="none" w:sz="0" w:space="0" w:color="auto"/>
                            <w:left w:val="none" w:sz="0" w:space="0" w:color="auto"/>
                            <w:bottom w:val="none" w:sz="0" w:space="0" w:color="auto"/>
                            <w:right w:val="none" w:sz="0" w:space="0" w:color="auto"/>
                          </w:divBdr>
                        </w:div>
                      </w:divsChild>
                    </w:div>
                    <w:div w:id="443498526">
                      <w:marLeft w:val="0"/>
                      <w:marRight w:val="0"/>
                      <w:marTop w:val="0"/>
                      <w:marBottom w:val="0"/>
                      <w:divBdr>
                        <w:top w:val="none" w:sz="0" w:space="0" w:color="auto"/>
                        <w:left w:val="none" w:sz="0" w:space="0" w:color="auto"/>
                        <w:bottom w:val="none" w:sz="0" w:space="0" w:color="auto"/>
                        <w:right w:val="none" w:sz="0" w:space="0" w:color="auto"/>
                      </w:divBdr>
                      <w:divsChild>
                        <w:div w:id="1699818006">
                          <w:marLeft w:val="0"/>
                          <w:marRight w:val="0"/>
                          <w:marTop w:val="0"/>
                          <w:marBottom w:val="0"/>
                          <w:divBdr>
                            <w:top w:val="none" w:sz="0" w:space="0" w:color="auto"/>
                            <w:left w:val="none" w:sz="0" w:space="0" w:color="auto"/>
                            <w:bottom w:val="none" w:sz="0" w:space="0" w:color="auto"/>
                            <w:right w:val="none" w:sz="0" w:space="0" w:color="auto"/>
                          </w:divBdr>
                        </w:div>
                      </w:divsChild>
                    </w:div>
                    <w:div w:id="829061349">
                      <w:marLeft w:val="0"/>
                      <w:marRight w:val="0"/>
                      <w:marTop w:val="0"/>
                      <w:marBottom w:val="0"/>
                      <w:divBdr>
                        <w:top w:val="none" w:sz="0" w:space="0" w:color="auto"/>
                        <w:left w:val="none" w:sz="0" w:space="0" w:color="auto"/>
                        <w:bottom w:val="none" w:sz="0" w:space="0" w:color="auto"/>
                        <w:right w:val="none" w:sz="0" w:space="0" w:color="auto"/>
                      </w:divBdr>
                      <w:divsChild>
                        <w:div w:id="1320576822">
                          <w:marLeft w:val="0"/>
                          <w:marRight w:val="0"/>
                          <w:marTop w:val="0"/>
                          <w:marBottom w:val="0"/>
                          <w:divBdr>
                            <w:top w:val="none" w:sz="0" w:space="0" w:color="auto"/>
                            <w:left w:val="none" w:sz="0" w:space="0" w:color="auto"/>
                            <w:bottom w:val="none" w:sz="0" w:space="0" w:color="auto"/>
                            <w:right w:val="none" w:sz="0" w:space="0" w:color="auto"/>
                          </w:divBdr>
                        </w:div>
                      </w:divsChild>
                    </w:div>
                    <w:div w:id="106245068">
                      <w:marLeft w:val="0"/>
                      <w:marRight w:val="0"/>
                      <w:marTop w:val="0"/>
                      <w:marBottom w:val="0"/>
                      <w:divBdr>
                        <w:top w:val="none" w:sz="0" w:space="0" w:color="auto"/>
                        <w:left w:val="none" w:sz="0" w:space="0" w:color="auto"/>
                        <w:bottom w:val="none" w:sz="0" w:space="0" w:color="auto"/>
                        <w:right w:val="none" w:sz="0" w:space="0" w:color="auto"/>
                      </w:divBdr>
                      <w:divsChild>
                        <w:div w:id="551771873">
                          <w:marLeft w:val="0"/>
                          <w:marRight w:val="0"/>
                          <w:marTop w:val="0"/>
                          <w:marBottom w:val="0"/>
                          <w:divBdr>
                            <w:top w:val="none" w:sz="0" w:space="0" w:color="auto"/>
                            <w:left w:val="none" w:sz="0" w:space="0" w:color="auto"/>
                            <w:bottom w:val="none" w:sz="0" w:space="0" w:color="auto"/>
                            <w:right w:val="none" w:sz="0" w:space="0" w:color="auto"/>
                          </w:divBdr>
                        </w:div>
                      </w:divsChild>
                    </w:div>
                    <w:div w:id="466438125">
                      <w:marLeft w:val="0"/>
                      <w:marRight w:val="0"/>
                      <w:marTop w:val="0"/>
                      <w:marBottom w:val="0"/>
                      <w:divBdr>
                        <w:top w:val="none" w:sz="0" w:space="0" w:color="auto"/>
                        <w:left w:val="none" w:sz="0" w:space="0" w:color="auto"/>
                        <w:bottom w:val="none" w:sz="0" w:space="0" w:color="auto"/>
                        <w:right w:val="none" w:sz="0" w:space="0" w:color="auto"/>
                      </w:divBdr>
                      <w:divsChild>
                        <w:div w:id="961351735">
                          <w:marLeft w:val="0"/>
                          <w:marRight w:val="0"/>
                          <w:marTop w:val="0"/>
                          <w:marBottom w:val="0"/>
                          <w:divBdr>
                            <w:top w:val="none" w:sz="0" w:space="0" w:color="auto"/>
                            <w:left w:val="none" w:sz="0" w:space="0" w:color="auto"/>
                            <w:bottom w:val="none" w:sz="0" w:space="0" w:color="auto"/>
                            <w:right w:val="none" w:sz="0" w:space="0" w:color="auto"/>
                          </w:divBdr>
                        </w:div>
                      </w:divsChild>
                    </w:div>
                    <w:div w:id="485780463">
                      <w:marLeft w:val="0"/>
                      <w:marRight w:val="0"/>
                      <w:marTop w:val="0"/>
                      <w:marBottom w:val="0"/>
                      <w:divBdr>
                        <w:top w:val="none" w:sz="0" w:space="0" w:color="auto"/>
                        <w:left w:val="none" w:sz="0" w:space="0" w:color="auto"/>
                        <w:bottom w:val="none" w:sz="0" w:space="0" w:color="auto"/>
                        <w:right w:val="none" w:sz="0" w:space="0" w:color="auto"/>
                      </w:divBdr>
                      <w:divsChild>
                        <w:div w:id="1781607601">
                          <w:marLeft w:val="0"/>
                          <w:marRight w:val="0"/>
                          <w:marTop w:val="0"/>
                          <w:marBottom w:val="0"/>
                          <w:divBdr>
                            <w:top w:val="none" w:sz="0" w:space="0" w:color="auto"/>
                            <w:left w:val="none" w:sz="0" w:space="0" w:color="auto"/>
                            <w:bottom w:val="none" w:sz="0" w:space="0" w:color="auto"/>
                            <w:right w:val="none" w:sz="0" w:space="0" w:color="auto"/>
                          </w:divBdr>
                        </w:div>
                      </w:divsChild>
                    </w:div>
                    <w:div w:id="135784646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
                      </w:divsChild>
                    </w:div>
                    <w:div w:id="1232043697">
                      <w:marLeft w:val="0"/>
                      <w:marRight w:val="0"/>
                      <w:marTop w:val="0"/>
                      <w:marBottom w:val="0"/>
                      <w:divBdr>
                        <w:top w:val="none" w:sz="0" w:space="0" w:color="auto"/>
                        <w:left w:val="none" w:sz="0" w:space="0" w:color="auto"/>
                        <w:bottom w:val="none" w:sz="0" w:space="0" w:color="auto"/>
                        <w:right w:val="none" w:sz="0" w:space="0" w:color="auto"/>
                      </w:divBdr>
                      <w:divsChild>
                        <w:div w:id="1205949071">
                          <w:marLeft w:val="0"/>
                          <w:marRight w:val="0"/>
                          <w:marTop w:val="0"/>
                          <w:marBottom w:val="0"/>
                          <w:divBdr>
                            <w:top w:val="none" w:sz="0" w:space="0" w:color="auto"/>
                            <w:left w:val="none" w:sz="0" w:space="0" w:color="auto"/>
                            <w:bottom w:val="none" w:sz="0" w:space="0" w:color="auto"/>
                            <w:right w:val="none" w:sz="0" w:space="0" w:color="auto"/>
                          </w:divBdr>
                        </w:div>
                      </w:divsChild>
                    </w:div>
                    <w:div w:id="475996817">
                      <w:marLeft w:val="0"/>
                      <w:marRight w:val="0"/>
                      <w:marTop w:val="0"/>
                      <w:marBottom w:val="0"/>
                      <w:divBdr>
                        <w:top w:val="none" w:sz="0" w:space="0" w:color="auto"/>
                        <w:left w:val="none" w:sz="0" w:space="0" w:color="auto"/>
                        <w:bottom w:val="none" w:sz="0" w:space="0" w:color="auto"/>
                        <w:right w:val="none" w:sz="0" w:space="0" w:color="auto"/>
                      </w:divBdr>
                      <w:divsChild>
                        <w:div w:id="2047098198">
                          <w:marLeft w:val="0"/>
                          <w:marRight w:val="0"/>
                          <w:marTop w:val="0"/>
                          <w:marBottom w:val="0"/>
                          <w:divBdr>
                            <w:top w:val="none" w:sz="0" w:space="0" w:color="auto"/>
                            <w:left w:val="none" w:sz="0" w:space="0" w:color="auto"/>
                            <w:bottom w:val="none" w:sz="0" w:space="0" w:color="auto"/>
                            <w:right w:val="none" w:sz="0" w:space="0" w:color="auto"/>
                          </w:divBdr>
                        </w:div>
                      </w:divsChild>
                    </w:div>
                    <w:div w:id="1225991959">
                      <w:marLeft w:val="0"/>
                      <w:marRight w:val="0"/>
                      <w:marTop w:val="0"/>
                      <w:marBottom w:val="0"/>
                      <w:divBdr>
                        <w:top w:val="none" w:sz="0" w:space="0" w:color="auto"/>
                        <w:left w:val="none" w:sz="0" w:space="0" w:color="auto"/>
                        <w:bottom w:val="none" w:sz="0" w:space="0" w:color="auto"/>
                        <w:right w:val="none" w:sz="0" w:space="0" w:color="auto"/>
                      </w:divBdr>
                      <w:divsChild>
                        <w:div w:id="865601909">
                          <w:marLeft w:val="0"/>
                          <w:marRight w:val="0"/>
                          <w:marTop w:val="0"/>
                          <w:marBottom w:val="0"/>
                          <w:divBdr>
                            <w:top w:val="none" w:sz="0" w:space="0" w:color="auto"/>
                            <w:left w:val="none" w:sz="0" w:space="0" w:color="auto"/>
                            <w:bottom w:val="none" w:sz="0" w:space="0" w:color="auto"/>
                            <w:right w:val="none" w:sz="0" w:space="0" w:color="auto"/>
                          </w:divBdr>
                        </w:div>
                      </w:divsChild>
                    </w:div>
                    <w:div w:id="1214928896">
                      <w:marLeft w:val="0"/>
                      <w:marRight w:val="0"/>
                      <w:marTop w:val="0"/>
                      <w:marBottom w:val="0"/>
                      <w:divBdr>
                        <w:top w:val="none" w:sz="0" w:space="0" w:color="auto"/>
                        <w:left w:val="none" w:sz="0" w:space="0" w:color="auto"/>
                        <w:bottom w:val="none" w:sz="0" w:space="0" w:color="auto"/>
                        <w:right w:val="none" w:sz="0" w:space="0" w:color="auto"/>
                      </w:divBdr>
                      <w:divsChild>
                        <w:div w:id="839084495">
                          <w:marLeft w:val="0"/>
                          <w:marRight w:val="0"/>
                          <w:marTop w:val="0"/>
                          <w:marBottom w:val="0"/>
                          <w:divBdr>
                            <w:top w:val="none" w:sz="0" w:space="0" w:color="auto"/>
                            <w:left w:val="none" w:sz="0" w:space="0" w:color="auto"/>
                            <w:bottom w:val="none" w:sz="0" w:space="0" w:color="auto"/>
                            <w:right w:val="none" w:sz="0" w:space="0" w:color="auto"/>
                          </w:divBdr>
                        </w:div>
                      </w:divsChild>
                    </w:div>
                    <w:div w:id="729619009">
                      <w:marLeft w:val="0"/>
                      <w:marRight w:val="0"/>
                      <w:marTop w:val="0"/>
                      <w:marBottom w:val="0"/>
                      <w:divBdr>
                        <w:top w:val="none" w:sz="0" w:space="0" w:color="auto"/>
                        <w:left w:val="none" w:sz="0" w:space="0" w:color="auto"/>
                        <w:bottom w:val="none" w:sz="0" w:space="0" w:color="auto"/>
                        <w:right w:val="none" w:sz="0" w:space="0" w:color="auto"/>
                      </w:divBdr>
                      <w:divsChild>
                        <w:div w:id="5044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432554">
      <w:bodyDiv w:val="1"/>
      <w:marLeft w:val="0"/>
      <w:marRight w:val="0"/>
      <w:marTop w:val="0"/>
      <w:marBottom w:val="0"/>
      <w:divBdr>
        <w:top w:val="none" w:sz="0" w:space="0" w:color="auto"/>
        <w:left w:val="none" w:sz="0" w:space="0" w:color="auto"/>
        <w:bottom w:val="none" w:sz="0" w:space="0" w:color="auto"/>
        <w:right w:val="none" w:sz="0" w:space="0" w:color="auto"/>
      </w:divBdr>
    </w:div>
    <w:div w:id="1721325790">
      <w:bodyDiv w:val="1"/>
      <w:marLeft w:val="0"/>
      <w:marRight w:val="0"/>
      <w:marTop w:val="0"/>
      <w:marBottom w:val="0"/>
      <w:divBdr>
        <w:top w:val="none" w:sz="0" w:space="0" w:color="auto"/>
        <w:left w:val="none" w:sz="0" w:space="0" w:color="auto"/>
        <w:bottom w:val="none" w:sz="0" w:space="0" w:color="auto"/>
        <w:right w:val="none" w:sz="0" w:space="0" w:color="auto"/>
      </w:divBdr>
    </w:div>
    <w:div w:id="1749382105">
      <w:bodyDiv w:val="1"/>
      <w:marLeft w:val="0"/>
      <w:marRight w:val="0"/>
      <w:marTop w:val="0"/>
      <w:marBottom w:val="0"/>
      <w:divBdr>
        <w:top w:val="none" w:sz="0" w:space="0" w:color="auto"/>
        <w:left w:val="none" w:sz="0" w:space="0" w:color="auto"/>
        <w:bottom w:val="none" w:sz="0" w:space="0" w:color="auto"/>
        <w:right w:val="none" w:sz="0" w:space="0" w:color="auto"/>
      </w:divBdr>
    </w:div>
    <w:div w:id="1853760628">
      <w:bodyDiv w:val="1"/>
      <w:marLeft w:val="0"/>
      <w:marRight w:val="0"/>
      <w:marTop w:val="0"/>
      <w:marBottom w:val="0"/>
      <w:divBdr>
        <w:top w:val="none" w:sz="0" w:space="0" w:color="auto"/>
        <w:left w:val="none" w:sz="0" w:space="0" w:color="auto"/>
        <w:bottom w:val="none" w:sz="0" w:space="0" w:color="auto"/>
        <w:right w:val="none" w:sz="0" w:space="0" w:color="auto"/>
      </w:divBdr>
    </w:div>
    <w:div w:id="1892500666">
      <w:bodyDiv w:val="1"/>
      <w:marLeft w:val="0"/>
      <w:marRight w:val="0"/>
      <w:marTop w:val="0"/>
      <w:marBottom w:val="0"/>
      <w:divBdr>
        <w:top w:val="none" w:sz="0" w:space="0" w:color="auto"/>
        <w:left w:val="none" w:sz="0" w:space="0" w:color="auto"/>
        <w:bottom w:val="none" w:sz="0" w:space="0" w:color="auto"/>
        <w:right w:val="none" w:sz="0" w:space="0" w:color="auto"/>
      </w:divBdr>
    </w:div>
    <w:div w:id="1938712184">
      <w:bodyDiv w:val="1"/>
      <w:marLeft w:val="0"/>
      <w:marRight w:val="0"/>
      <w:marTop w:val="0"/>
      <w:marBottom w:val="0"/>
      <w:divBdr>
        <w:top w:val="none" w:sz="0" w:space="0" w:color="auto"/>
        <w:left w:val="none" w:sz="0" w:space="0" w:color="auto"/>
        <w:bottom w:val="none" w:sz="0" w:space="0" w:color="auto"/>
        <w:right w:val="none" w:sz="0" w:space="0" w:color="auto"/>
      </w:divBdr>
      <w:divsChild>
        <w:div w:id="1271157038">
          <w:marLeft w:val="0"/>
          <w:marRight w:val="0"/>
          <w:marTop w:val="0"/>
          <w:marBottom w:val="0"/>
          <w:divBdr>
            <w:top w:val="none" w:sz="0" w:space="0" w:color="auto"/>
            <w:left w:val="none" w:sz="0" w:space="0" w:color="auto"/>
            <w:bottom w:val="none" w:sz="0" w:space="0" w:color="auto"/>
            <w:right w:val="none" w:sz="0" w:space="0" w:color="auto"/>
          </w:divBdr>
          <w:divsChild>
            <w:div w:id="952977348">
              <w:marLeft w:val="0"/>
              <w:marRight w:val="0"/>
              <w:marTop w:val="0"/>
              <w:marBottom w:val="0"/>
              <w:divBdr>
                <w:top w:val="none" w:sz="0" w:space="0" w:color="auto"/>
                <w:left w:val="none" w:sz="0" w:space="0" w:color="auto"/>
                <w:bottom w:val="none" w:sz="0" w:space="0" w:color="auto"/>
                <w:right w:val="none" w:sz="0" w:space="0" w:color="auto"/>
              </w:divBdr>
              <w:divsChild>
                <w:div w:id="91897999">
                  <w:marLeft w:val="0"/>
                  <w:marRight w:val="0"/>
                  <w:marTop w:val="0"/>
                  <w:marBottom w:val="0"/>
                  <w:divBdr>
                    <w:top w:val="none" w:sz="0" w:space="0" w:color="auto"/>
                    <w:left w:val="none" w:sz="0" w:space="0" w:color="auto"/>
                    <w:bottom w:val="none" w:sz="0" w:space="0" w:color="auto"/>
                    <w:right w:val="none" w:sz="0" w:space="0" w:color="auto"/>
                  </w:divBdr>
                  <w:divsChild>
                    <w:div w:id="15671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275789">
      <w:bodyDiv w:val="1"/>
      <w:marLeft w:val="0"/>
      <w:marRight w:val="0"/>
      <w:marTop w:val="0"/>
      <w:marBottom w:val="0"/>
      <w:divBdr>
        <w:top w:val="none" w:sz="0" w:space="0" w:color="auto"/>
        <w:left w:val="none" w:sz="0" w:space="0" w:color="auto"/>
        <w:bottom w:val="none" w:sz="0" w:space="0" w:color="auto"/>
        <w:right w:val="none" w:sz="0" w:space="0" w:color="auto"/>
      </w:divBdr>
    </w:div>
    <w:div w:id="1973704777">
      <w:bodyDiv w:val="1"/>
      <w:marLeft w:val="0"/>
      <w:marRight w:val="0"/>
      <w:marTop w:val="0"/>
      <w:marBottom w:val="0"/>
      <w:divBdr>
        <w:top w:val="none" w:sz="0" w:space="0" w:color="auto"/>
        <w:left w:val="none" w:sz="0" w:space="0" w:color="auto"/>
        <w:bottom w:val="none" w:sz="0" w:space="0" w:color="auto"/>
        <w:right w:val="none" w:sz="0" w:space="0" w:color="auto"/>
      </w:divBdr>
    </w:div>
    <w:div w:id="2066678977">
      <w:bodyDiv w:val="1"/>
      <w:marLeft w:val="0"/>
      <w:marRight w:val="0"/>
      <w:marTop w:val="0"/>
      <w:marBottom w:val="0"/>
      <w:divBdr>
        <w:top w:val="none" w:sz="0" w:space="0" w:color="auto"/>
        <w:left w:val="none" w:sz="0" w:space="0" w:color="auto"/>
        <w:bottom w:val="none" w:sz="0" w:space="0" w:color="auto"/>
        <w:right w:val="none" w:sz="0" w:space="0" w:color="auto"/>
      </w:divBdr>
      <w:divsChild>
        <w:div w:id="1760518577">
          <w:marLeft w:val="0"/>
          <w:marRight w:val="0"/>
          <w:marTop w:val="0"/>
          <w:marBottom w:val="0"/>
          <w:divBdr>
            <w:top w:val="none" w:sz="0" w:space="0" w:color="auto"/>
            <w:left w:val="none" w:sz="0" w:space="0" w:color="auto"/>
            <w:bottom w:val="none" w:sz="0" w:space="0" w:color="auto"/>
            <w:right w:val="none" w:sz="0" w:space="0" w:color="auto"/>
          </w:divBdr>
          <w:divsChild>
            <w:div w:id="1138187843">
              <w:marLeft w:val="0"/>
              <w:marRight w:val="0"/>
              <w:marTop w:val="0"/>
              <w:marBottom w:val="0"/>
              <w:divBdr>
                <w:top w:val="none" w:sz="0" w:space="0" w:color="auto"/>
                <w:left w:val="none" w:sz="0" w:space="0" w:color="auto"/>
                <w:bottom w:val="none" w:sz="0" w:space="0" w:color="auto"/>
                <w:right w:val="none" w:sz="0" w:space="0" w:color="auto"/>
              </w:divBdr>
              <w:divsChild>
                <w:div w:id="1950623954">
                  <w:marLeft w:val="0"/>
                  <w:marRight w:val="0"/>
                  <w:marTop w:val="0"/>
                  <w:marBottom w:val="0"/>
                  <w:divBdr>
                    <w:top w:val="none" w:sz="0" w:space="0" w:color="auto"/>
                    <w:left w:val="none" w:sz="0" w:space="0" w:color="auto"/>
                    <w:bottom w:val="none" w:sz="0" w:space="0" w:color="auto"/>
                    <w:right w:val="none" w:sz="0" w:space="0" w:color="auto"/>
                  </w:divBdr>
                </w:div>
                <w:div w:id="566038897">
                  <w:marLeft w:val="0"/>
                  <w:marRight w:val="0"/>
                  <w:marTop w:val="0"/>
                  <w:marBottom w:val="0"/>
                  <w:divBdr>
                    <w:top w:val="none" w:sz="0" w:space="0" w:color="auto"/>
                    <w:left w:val="none" w:sz="0" w:space="0" w:color="auto"/>
                    <w:bottom w:val="none" w:sz="0" w:space="0" w:color="auto"/>
                    <w:right w:val="none" w:sz="0" w:space="0" w:color="auto"/>
                  </w:divBdr>
                </w:div>
                <w:div w:id="885802206">
                  <w:marLeft w:val="0"/>
                  <w:marRight w:val="0"/>
                  <w:marTop w:val="0"/>
                  <w:marBottom w:val="0"/>
                  <w:divBdr>
                    <w:top w:val="none" w:sz="0" w:space="0" w:color="auto"/>
                    <w:left w:val="none" w:sz="0" w:space="0" w:color="auto"/>
                    <w:bottom w:val="none" w:sz="0" w:space="0" w:color="auto"/>
                    <w:right w:val="none" w:sz="0" w:space="0" w:color="auto"/>
                  </w:divBdr>
                </w:div>
                <w:div w:id="88358601">
                  <w:marLeft w:val="0"/>
                  <w:marRight w:val="0"/>
                  <w:marTop w:val="0"/>
                  <w:marBottom w:val="0"/>
                  <w:divBdr>
                    <w:top w:val="none" w:sz="0" w:space="0" w:color="auto"/>
                    <w:left w:val="none" w:sz="0" w:space="0" w:color="auto"/>
                    <w:bottom w:val="none" w:sz="0" w:space="0" w:color="auto"/>
                    <w:right w:val="none" w:sz="0" w:space="0" w:color="auto"/>
                  </w:divBdr>
                </w:div>
                <w:div w:id="1322275933">
                  <w:marLeft w:val="0"/>
                  <w:marRight w:val="0"/>
                  <w:marTop w:val="0"/>
                  <w:marBottom w:val="0"/>
                  <w:divBdr>
                    <w:top w:val="none" w:sz="0" w:space="0" w:color="auto"/>
                    <w:left w:val="none" w:sz="0" w:space="0" w:color="auto"/>
                    <w:bottom w:val="none" w:sz="0" w:space="0" w:color="auto"/>
                    <w:right w:val="none" w:sz="0" w:space="0" w:color="auto"/>
                  </w:divBdr>
                </w:div>
                <w:div w:id="54746400">
                  <w:marLeft w:val="0"/>
                  <w:marRight w:val="0"/>
                  <w:marTop w:val="0"/>
                  <w:marBottom w:val="0"/>
                  <w:divBdr>
                    <w:top w:val="none" w:sz="0" w:space="0" w:color="auto"/>
                    <w:left w:val="none" w:sz="0" w:space="0" w:color="auto"/>
                    <w:bottom w:val="none" w:sz="0" w:space="0" w:color="auto"/>
                    <w:right w:val="none" w:sz="0" w:space="0" w:color="auto"/>
                  </w:divBdr>
                </w:div>
                <w:div w:id="1130780736">
                  <w:marLeft w:val="0"/>
                  <w:marRight w:val="0"/>
                  <w:marTop w:val="0"/>
                  <w:marBottom w:val="0"/>
                  <w:divBdr>
                    <w:top w:val="none" w:sz="0" w:space="0" w:color="auto"/>
                    <w:left w:val="none" w:sz="0" w:space="0" w:color="auto"/>
                    <w:bottom w:val="none" w:sz="0" w:space="0" w:color="auto"/>
                    <w:right w:val="none" w:sz="0" w:space="0" w:color="auto"/>
                  </w:divBdr>
                </w:div>
                <w:div w:id="607466226">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1063065665">
                  <w:marLeft w:val="0"/>
                  <w:marRight w:val="0"/>
                  <w:marTop w:val="0"/>
                  <w:marBottom w:val="0"/>
                  <w:divBdr>
                    <w:top w:val="none" w:sz="0" w:space="0" w:color="auto"/>
                    <w:left w:val="none" w:sz="0" w:space="0" w:color="auto"/>
                    <w:bottom w:val="none" w:sz="0" w:space="0" w:color="auto"/>
                    <w:right w:val="none" w:sz="0" w:space="0" w:color="auto"/>
                  </w:divBdr>
                </w:div>
                <w:div w:id="3672509">
                  <w:marLeft w:val="0"/>
                  <w:marRight w:val="0"/>
                  <w:marTop w:val="0"/>
                  <w:marBottom w:val="0"/>
                  <w:divBdr>
                    <w:top w:val="none" w:sz="0" w:space="0" w:color="auto"/>
                    <w:left w:val="none" w:sz="0" w:space="0" w:color="auto"/>
                    <w:bottom w:val="none" w:sz="0" w:space="0" w:color="auto"/>
                    <w:right w:val="none" w:sz="0" w:space="0" w:color="auto"/>
                  </w:divBdr>
                </w:div>
                <w:div w:id="665939906">
                  <w:marLeft w:val="0"/>
                  <w:marRight w:val="0"/>
                  <w:marTop w:val="0"/>
                  <w:marBottom w:val="0"/>
                  <w:divBdr>
                    <w:top w:val="none" w:sz="0" w:space="0" w:color="auto"/>
                    <w:left w:val="none" w:sz="0" w:space="0" w:color="auto"/>
                    <w:bottom w:val="none" w:sz="0" w:space="0" w:color="auto"/>
                    <w:right w:val="none" w:sz="0" w:space="0" w:color="auto"/>
                  </w:divBdr>
                </w:div>
                <w:div w:id="2145854289">
                  <w:marLeft w:val="0"/>
                  <w:marRight w:val="0"/>
                  <w:marTop w:val="0"/>
                  <w:marBottom w:val="0"/>
                  <w:divBdr>
                    <w:top w:val="none" w:sz="0" w:space="0" w:color="auto"/>
                    <w:left w:val="none" w:sz="0" w:space="0" w:color="auto"/>
                    <w:bottom w:val="none" w:sz="0" w:space="0" w:color="auto"/>
                    <w:right w:val="none" w:sz="0" w:space="0" w:color="auto"/>
                  </w:divBdr>
                </w:div>
                <w:div w:id="2051372962">
                  <w:marLeft w:val="0"/>
                  <w:marRight w:val="0"/>
                  <w:marTop w:val="0"/>
                  <w:marBottom w:val="0"/>
                  <w:divBdr>
                    <w:top w:val="none" w:sz="0" w:space="0" w:color="auto"/>
                    <w:left w:val="none" w:sz="0" w:space="0" w:color="auto"/>
                    <w:bottom w:val="none" w:sz="0" w:space="0" w:color="auto"/>
                    <w:right w:val="none" w:sz="0" w:space="0" w:color="auto"/>
                  </w:divBdr>
                </w:div>
                <w:div w:id="645016038">
                  <w:marLeft w:val="0"/>
                  <w:marRight w:val="0"/>
                  <w:marTop w:val="0"/>
                  <w:marBottom w:val="0"/>
                  <w:divBdr>
                    <w:top w:val="none" w:sz="0" w:space="0" w:color="auto"/>
                    <w:left w:val="none" w:sz="0" w:space="0" w:color="auto"/>
                    <w:bottom w:val="none" w:sz="0" w:space="0" w:color="auto"/>
                    <w:right w:val="none" w:sz="0" w:space="0" w:color="auto"/>
                  </w:divBdr>
                </w:div>
                <w:div w:id="1503424873">
                  <w:marLeft w:val="0"/>
                  <w:marRight w:val="0"/>
                  <w:marTop w:val="0"/>
                  <w:marBottom w:val="0"/>
                  <w:divBdr>
                    <w:top w:val="none" w:sz="0" w:space="0" w:color="auto"/>
                    <w:left w:val="none" w:sz="0" w:space="0" w:color="auto"/>
                    <w:bottom w:val="none" w:sz="0" w:space="0" w:color="auto"/>
                    <w:right w:val="none" w:sz="0" w:space="0" w:color="auto"/>
                  </w:divBdr>
                </w:div>
                <w:div w:id="1504586206">
                  <w:marLeft w:val="0"/>
                  <w:marRight w:val="0"/>
                  <w:marTop w:val="0"/>
                  <w:marBottom w:val="0"/>
                  <w:divBdr>
                    <w:top w:val="none" w:sz="0" w:space="0" w:color="auto"/>
                    <w:left w:val="none" w:sz="0" w:space="0" w:color="auto"/>
                    <w:bottom w:val="none" w:sz="0" w:space="0" w:color="auto"/>
                    <w:right w:val="none" w:sz="0" w:space="0" w:color="auto"/>
                  </w:divBdr>
                </w:div>
                <w:div w:id="275407512">
                  <w:marLeft w:val="0"/>
                  <w:marRight w:val="0"/>
                  <w:marTop w:val="0"/>
                  <w:marBottom w:val="0"/>
                  <w:divBdr>
                    <w:top w:val="none" w:sz="0" w:space="0" w:color="auto"/>
                    <w:left w:val="none" w:sz="0" w:space="0" w:color="auto"/>
                    <w:bottom w:val="none" w:sz="0" w:space="0" w:color="auto"/>
                    <w:right w:val="none" w:sz="0" w:space="0" w:color="auto"/>
                  </w:divBdr>
                </w:div>
                <w:div w:id="3287689">
                  <w:marLeft w:val="0"/>
                  <w:marRight w:val="0"/>
                  <w:marTop w:val="0"/>
                  <w:marBottom w:val="0"/>
                  <w:divBdr>
                    <w:top w:val="none" w:sz="0" w:space="0" w:color="auto"/>
                    <w:left w:val="none" w:sz="0" w:space="0" w:color="auto"/>
                    <w:bottom w:val="none" w:sz="0" w:space="0" w:color="auto"/>
                    <w:right w:val="none" w:sz="0" w:space="0" w:color="auto"/>
                  </w:divBdr>
                </w:div>
                <w:div w:id="1262448483">
                  <w:marLeft w:val="0"/>
                  <w:marRight w:val="0"/>
                  <w:marTop w:val="0"/>
                  <w:marBottom w:val="0"/>
                  <w:divBdr>
                    <w:top w:val="none" w:sz="0" w:space="0" w:color="auto"/>
                    <w:left w:val="none" w:sz="0" w:space="0" w:color="auto"/>
                    <w:bottom w:val="none" w:sz="0" w:space="0" w:color="auto"/>
                    <w:right w:val="none" w:sz="0" w:space="0" w:color="auto"/>
                  </w:divBdr>
                </w:div>
              </w:divsChild>
            </w:div>
            <w:div w:id="1627734428">
              <w:marLeft w:val="0"/>
              <w:marRight w:val="0"/>
              <w:marTop w:val="0"/>
              <w:marBottom w:val="0"/>
              <w:divBdr>
                <w:top w:val="none" w:sz="0" w:space="0" w:color="auto"/>
                <w:left w:val="none" w:sz="0" w:space="0" w:color="auto"/>
                <w:bottom w:val="none" w:sz="0" w:space="0" w:color="auto"/>
                <w:right w:val="none" w:sz="0" w:space="0" w:color="auto"/>
              </w:divBdr>
            </w:div>
            <w:div w:id="430053112">
              <w:marLeft w:val="0"/>
              <w:marRight w:val="0"/>
              <w:marTop w:val="0"/>
              <w:marBottom w:val="0"/>
              <w:divBdr>
                <w:top w:val="none" w:sz="0" w:space="0" w:color="auto"/>
                <w:left w:val="none" w:sz="0" w:space="0" w:color="auto"/>
                <w:bottom w:val="none" w:sz="0" w:space="0" w:color="auto"/>
                <w:right w:val="none" w:sz="0" w:space="0" w:color="auto"/>
              </w:divBdr>
            </w:div>
            <w:div w:id="1054547251">
              <w:marLeft w:val="0"/>
              <w:marRight w:val="0"/>
              <w:marTop w:val="0"/>
              <w:marBottom w:val="0"/>
              <w:divBdr>
                <w:top w:val="none" w:sz="0" w:space="0" w:color="auto"/>
                <w:left w:val="none" w:sz="0" w:space="0" w:color="auto"/>
                <w:bottom w:val="none" w:sz="0" w:space="0" w:color="auto"/>
                <w:right w:val="none" w:sz="0" w:space="0" w:color="auto"/>
              </w:divBdr>
            </w:div>
            <w:div w:id="873077718">
              <w:marLeft w:val="0"/>
              <w:marRight w:val="0"/>
              <w:marTop w:val="0"/>
              <w:marBottom w:val="0"/>
              <w:divBdr>
                <w:top w:val="none" w:sz="0" w:space="0" w:color="auto"/>
                <w:left w:val="none" w:sz="0" w:space="0" w:color="auto"/>
                <w:bottom w:val="none" w:sz="0" w:space="0" w:color="auto"/>
                <w:right w:val="none" w:sz="0" w:space="0" w:color="auto"/>
              </w:divBdr>
            </w:div>
            <w:div w:id="2050908412">
              <w:marLeft w:val="0"/>
              <w:marRight w:val="0"/>
              <w:marTop w:val="0"/>
              <w:marBottom w:val="0"/>
              <w:divBdr>
                <w:top w:val="none" w:sz="0" w:space="0" w:color="auto"/>
                <w:left w:val="none" w:sz="0" w:space="0" w:color="auto"/>
                <w:bottom w:val="none" w:sz="0" w:space="0" w:color="auto"/>
                <w:right w:val="none" w:sz="0" w:space="0" w:color="auto"/>
              </w:divBdr>
            </w:div>
            <w:div w:id="11112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ing.de/binaries/content/assets/pdf/ueber-uns/presse/carsten-brzeskis-blog/2024/ing_mit_zuckerbrot_und_peitsche_zum_neuen_wohnen_im_gruenen.pdf" TargetMode="External"/><Relationship Id="rId2" Type="http://schemas.openxmlformats.org/officeDocument/2006/relationships/hyperlink" Target="https://buveg.de/sanierungsquote/" TargetMode="External"/><Relationship Id="rId1" Type="http://schemas.openxmlformats.org/officeDocument/2006/relationships/hyperlink" Target="https://www.inkar.de/"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8/08/relationships/commentsExtensible" Target="commentsExtensible.xml"/><Relationship Id="rId26" Type="http://schemas.openxmlformats.org/officeDocument/2006/relationships/hyperlink" Target="https://ec.europa.eu/eurostat/databrowser/view/ilc_di20__custom_16829602/default/table?lang=en" TargetMode="External"/><Relationship Id="rId21" Type="http://schemas.openxmlformats.org/officeDocument/2006/relationships/image" Target="media/image5.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hyperlink" Target="https://ec.europa.eu/eurostat/databrowser/view/ilc_di17/default/table?lang=en&amp;category=livcon.ilc.ilc_ip.ilc_di" TargetMode="External"/><Relationship Id="rId33" Type="http://schemas.openxmlformats.org/officeDocument/2006/relationships/image" Target="media/image8.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hyperlink" Target="https://ec.europa.eu/eurostat/databrowser/view/ilc_lvhd10__custom_16831320/default/table?lang=e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ec.europa.eu/eurostat/databrowser/view/ilc_di15/default/table?lang=en&amp;category=livcon.ilc.ilc_ip.ilc_di" TargetMode="External"/><Relationship Id="rId32" Type="http://schemas.openxmlformats.org/officeDocument/2006/relationships/hyperlink" Target="https://www.cso.ie/en/releasesandpublications/ep/p-urli/urbanandrurallifeinireland2019/income/"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hyperlink" Target="https://ec.europa.eu/eurostat/databrowser/view/ilc_lvps15/default/table?lang=en&amp;category=livcon.ilc.ilc_lv.ilc_lvps" TargetMode="External"/><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sanierungsrechner.kfw.de/" TargetMode="External"/><Relationship Id="rId31" Type="http://schemas.openxmlformats.org/officeDocument/2006/relationships/hyperlink" Target="https://ec.europa.eu/eurostat/databrowser/view/ilc_lvhd08/default/table?lang=en&amp;category=livcon.ilc.ilc_ahm.ilc_lvh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s://ec.europa.eu/eurostat/databrowser/view/ilc_di09__custom_16829361/default/table?lang=en" TargetMode="External"/><Relationship Id="rId30" Type="http://schemas.openxmlformats.org/officeDocument/2006/relationships/hyperlink" Target="https://ec.europa.eu/eurostat/databrowser/view/ilc_lvhd11/default/table?lang=en&amp;category=livcon.ilc.ilc_ahm.ilc_lvhd" TargetMode="External"/><Relationship Id="rId35"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EFF7318F-A474-475D-8DE4-314E161EDC81}">
  <ds:schemaRefs>
    <ds:schemaRef ds:uri="http://schemas.microsoft.com/sharepoint/v3/contenttype/forms"/>
  </ds:schemaRefs>
</ds:datastoreItem>
</file>

<file path=customXml/itemProps2.xml><?xml version="1.0" encoding="utf-8"?>
<ds:datastoreItem xmlns:ds="http://schemas.openxmlformats.org/officeDocument/2006/customXml" ds:itemID="{2B86D55C-7294-46D0-91D3-27D8A08AC6CD}">
  <ds:schemaRefs>
    <ds:schemaRef ds:uri="http://schemas.openxmlformats.org/officeDocument/2006/bibliography"/>
  </ds:schemaRefs>
</ds:datastoreItem>
</file>

<file path=customXml/itemProps3.xml><?xml version="1.0" encoding="utf-8"?>
<ds:datastoreItem xmlns:ds="http://schemas.openxmlformats.org/officeDocument/2006/customXml" ds:itemID="{DEF0B41B-9652-4CAA-AD3D-B5B9EA0FBF27}">
  <ds:schemaRefs>
    <ds:schemaRef ds:uri="http://schemas.microsoft.com/sharepoint/events"/>
  </ds:schemaRefs>
</ds:datastoreItem>
</file>

<file path=customXml/itemProps4.xml><?xml version="1.0" encoding="utf-8"?>
<ds:datastoreItem xmlns:ds="http://schemas.openxmlformats.org/officeDocument/2006/customXml" ds:itemID="{40530D3B-20B2-4F3A-8560-B26356A7AE03}"/>
</file>

<file path=customXml/itemProps5.xml><?xml version="1.0" encoding="utf-8"?>
<ds:datastoreItem xmlns:ds="http://schemas.openxmlformats.org/officeDocument/2006/customXml" ds:itemID="{CD951173-6186-4C0F-B6CB-12721CF1B0BF}">
  <ds:schemaRefs>
    <ds:schemaRef ds:uri="http://purl.org/dc/terms/"/>
    <ds:schemaRef ds:uri="http://schemas.microsoft.com/office/2006/documentManagement/types"/>
    <ds:schemaRef ds:uri="http://schemas.microsoft.com/office/infopath/2007/PartnerControls"/>
    <ds:schemaRef ds:uri="http://schemas.microsoft.com/office/2006/metadata/properties"/>
    <ds:schemaRef ds:uri="http://purl.org/dc/dcmitype/"/>
    <ds:schemaRef ds:uri="http://www.w3.org/XML/1998/namespace"/>
    <ds:schemaRef ds:uri="http://schemas.openxmlformats.org/package/2006/metadata/core-properties"/>
    <ds:schemaRef ds:uri="186507b4-75b6-45cb-a3ba-52a6c3a30a65"/>
    <ds:schemaRef ds:uri="03f21cd2-b997-4e21-a791-cf099cdf9d79"/>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5585</Words>
  <Characters>35188</Characters>
  <Application>Microsoft Office Word</Application>
  <DocSecurity>0</DocSecurity>
  <Lines>293</Lines>
  <Paragraphs>81</Paragraphs>
  <ScaleCrop>false</ScaleCrop>
  <Company/>
  <LinksUpToDate>false</LinksUpToDate>
  <CharactersWithSpaces>40692</CharactersWithSpaces>
  <SharedDoc>false</SharedDoc>
  <HLinks>
    <vt:vector size="78" baseType="variant">
      <vt:variant>
        <vt:i4>7405672</vt:i4>
      </vt:variant>
      <vt:variant>
        <vt:i4>27</vt:i4>
      </vt:variant>
      <vt:variant>
        <vt:i4>0</vt:i4>
      </vt:variant>
      <vt:variant>
        <vt:i4>5</vt:i4>
      </vt:variant>
      <vt:variant>
        <vt:lpwstr>https://www.cso.ie/en/releasesandpublications/ep/p-urli/urbanandrurallifeinireland2019/income/</vt:lpwstr>
      </vt:variant>
      <vt:variant>
        <vt:lpwstr>:~:text='Rural%20areas%20with%20high%20urban,areas'%20(%E2%82%AC29%2C424)</vt:lpwstr>
      </vt:variant>
      <vt:variant>
        <vt:i4>4915297</vt:i4>
      </vt:variant>
      <vt:variant>
        <vt:i4>24</vt:i4>
      </vt:variant>
      <vt:variant>
        <vt:i4>0</vt:i4>
      </vt:variant>
      <vt:variant>
        <vt:i4>5</vt:i4>
      </vt:variant>
      <vt:variant>
        <vt:lpwstr>https://ec.europa.eu/eurostat/databrowser/view/ilc_lvhd08/default/table?lang=en&amp;category=livcon.ilc.ilc_ahm.ilc_lvhd</vt:lpwstr>
      </vt:variant>
      <vt:variant>
        <vt:lpwstr/>
      </vt:variant>
      <vt:variant>
        <vt:i4>4849768</vt:i4>
      </vt:variant>
      <vt:variant>
        <vt:i4>21</vt:i4>
      </vt:variant>
      <vt:variant>
        <vt:i4>0</vt:i4>
      </vt:variant>
      <vt:variant>
        <vt:i4>5</vt:i4>
      </vt:variant>
      <vt:variant>
        <vt:lpwstr>https://ec.europa.eu/eurostat/databrowser/view/ilc_lvhd11/default/table?lang=en&amp;category=livcon.ilc.ilc_ahm.ilc_lvhd</vt:lpwstr>
      </vt:variant>
      <vt:variant>
        <vt:lpwstr/>
      </vt:variant>
      <vt:variant>
        <vt:i4>5373969</vt:i4>
      </vt:variant>
      <vt:variant>
        <vt:i4>18</vt:i4>
      </vt:variant>
      <vt:variant>
        <vt:i4>0</vt:i4>
      </vt:variant>
      <vt:variant>
        <vt:i4>5</vt:i4>
      </vt:variant>
      <vt:variant>
        <vt:lpwstr>https://ec.europa.eu/eurostat/databrowser/view/ilc_lvhd10__custom_16831320/default/table?lang=en</vt:lpwstr>
      </vt:variant>
      <vt:variant>
        <vt:lpwstr/>
      </vt:variant>
      <vt:variant>
        <vt:i4>5570686</vt:i4>
      </vt:variant>
      <vt:variant>
        <vt:i4>15</vt:i4>
      </vt:variant>
      <vt:variant>
        <vt:i4>0</vt:i4>
      </vt:variant>
      <vt:variant>
        <vt:i4>5</vt:i4>
      </vt:variant>
      <vt:variant>
        <vt:lpwstr>https://ec.europa.eu/eurostat/databrowser/view/ilc_lvps15/default/table?lang=en&amp;category=livcon.ilc.ilc_lv.ilc_lvps</vt:lpwstr>
      </vt:variant>
      <vt:variant>
        <vt:lpwstr/>
      </vt:variant>
      <vt:variant>
        <vt:i4>3342447</vt:i4>
      </vt:variant>
      <vt:variant>
        <vt:i4>12</vt:i4>
      </vt:variant>
      <vt:variant>
        <vt:i4>0</vt:i4>
      </vt:variant>
      <vt:variant>
        <vt:i4>5</vt:i4>
      </vt:variant>
      <vt:variant>
        <vt:lpwstr>https://ec.europa.eu/eurostat/databrowser/view/ilc_di09__custom_16829361/default/table?lang=en</vt:lpwstr>
      </vt:variant>
      <vt:variant>
        <vt:lpwstr/>
      </vt:variant>
      <vt:variant>
        <vt:i4>3604576</vt:i4>
      </vt:variant>
      <vt:variant>
        <vt:i4>9</vt:i4>
      </vt:variant>
      <vt:variant>
        <vt:i4>0</vt:i4>
      </vt:variant>
      <vt:variant>
        <vt:i4>5</vt:i4>
      </vt:variant>
      <vt:variant>
        <vt:lpwstr>https://ec.europa.eu/eurostat/databrowser/view/ilc_di20__custom_16829602/default/table?lang=en</vt:lpwstr>
      </vt:variant>
      <vt:variant>
        <vt:lpwstr/>
      </vt:variant>
      <vt:variant>
        <vt:i4>5439587</vt:i4>
      </vt:variant>
      <vt:variant>
        <vt:i4>6</vt:i4>
      </vt:variant>
      <vt:variant>
        <vt:i4>0</vt:i4>
      </vt:variant>
      <vt:variant>
        <vt:i4>5</vt:i4>
      </vt:variant>
      <vt:variant>
        <vt:lpwstr>https://ec.europa.eu/eurostat/databrowser/view/ilc_di17/default/table?lang=en&amp;category=livcon.ilc.ilc_ip.ilc_di</vt:lpwstr>
      </vt:variant>
      <vt:variant>
        <vt:lpwstr/>
      </vt:variant>
      <vt:variant>
        <vt:i4>5439585</vt:i4>
      </vt:variant>
      <vt:variant>
        <vt:i4>3</vt:i4>
      </vt:variant>
      <vt:variant>
        <vt:i4>0</vt:i4>
      </vt:variant>
      <vt:variant>
        <vt:i4>5</vt:i4>
      </vt:variant>
      <vt:variant>
        <vt:lpwstr>https://ec.europa.eu/eurostat/databrowser/view/ilc_di15/default/table?lang=en&amp;category=livcon.ilc.ilc_ip.ilc_di</vt:lpwstr>
      </vt:variant>
      <vt:variant>
        <vt:lpwstr/>
      </vt:variant>
      <vt:variant>
        <vt:i4>1900639</vt:i4>
      </vt:variant>
      <vt:variant>
        <vt:i4>0</vt:i4>
      </vt:variant>
      <vt:variant>
        <vt:i4>0</vt:i4>
      </vt:variant>
      <vt:variant>
        <vt:i4>5</vt:i4>
      </vt:variant>
      <vt:variant>
        <vt:lpwstr>https://sanierungsrechner.kfw.de/</vt:lpwstr>
      </vt:variant>
      <vt:variant>
        <vt:lpwstr/>
      </vt:variant>
      <vt:variant>
        <vt:i4>1572916</vt:i4>
      </vt:variant>
      <vt:variant>
        <vt:i4>6</vt:i4>
      </vt:variant>
      <vt:variant>
        <vt:i4>0</vt:i4>
      </vt:variant>
      <vt:variant>
        <vt:i4>5</vt:i4>
      </vt:variant>
      <vt:variant>
        <vt:lpwstr>https://www.ing.de/binaries/content/assets/pdf/ueber-uns/presse/carsten-brzeskis-blog/2024/ing_mit_zuckerbrot_und_peitsche_zum_neuen_wohnen_im_gruenen.pdf</vt:lpwstr>
      </vt:variant>
      <vt:variant>
        <vt:lpwstr/>
      </vt:variant>
      <vt:variant>
        <vt:i4>5963806</vt:i4>
      </vt:variant>
      <vt:variant>
        <vt:i4>3</vt:i4>
      </vt:variant>
      <vt:variant>
        <vt:i4>0</vt:i4>
      </vt:variant>
      <vt:variant>
        <vt:i4>5</vt:i4>
      </vt:variant>
      <vt:variant>
        <vt:lpwstr>https://buveg.de/sanierungsquote/</vt:lpwstr>
      </vt:variant>
      <vt:variant>
        <vt:lpwstr/>
      </vt:variant>
      <vt:variant>
        <vt:i4>786516</vt:i4>
      </vt:variant>
      <vt:variant>
        <vt:i4>0</vt:i4>
      </vt:variant>
      <vt:variant>
        <vt:i4>0</vt:i4>
      </vt:variant>
      <vt:variant>
        <vt:i4>5</vt:i4>
      </vt:variant>
      <vt:variant>
        <vt:lpwstr>https://www.inkar.de/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MacNamara</dc:creator>
  <cp:keywords/>
  <dc:description/>
  <cp:lastModifiedBy>Pia Wieser</cp:lastModifiedBy>
  <cp:revision>108</cp:revision>
  <dcterms:created xsi:type="dcterms:W3CDTF">2025-05-23T10:38:00Z</dcterms:created>
  <dcterms:modified xsi:type="dcterms:W3CDTF">2025-05-23T14:36:00Z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y fmtid="{D5CDD505-2E9C-101B-9397-08002B2CF9AE}" pid="4" name="_dlc_DocIdItemGuid">
    <vt:lpwstr>e94515cf-65dd-4b0f-b9cd-f8897357c304</vt:lpwstr>
  </property>
</Properties>
</file>