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B1C10" w14:textId="73206940" w:rsidR="1A374D3F" w:rsidRPr="00D15886" w:rsidRDefault="1A374D3F" w:rsidP="459A22E9">
      <w:pPr>
        <w:jc w:val="center"/>
        <w:rPr>
          <w:rFonts w:ascii="Aptos" w:eastAsia="Aptos" w:hAnsi="Aptos" w:cs="Aptos"/>
          <w:lang w:val="en-GB"/>
        </w:rPr>
      </w:pPr>
      <w:r w:rsidRPr="00D15886">
        <w:rPr>
          <w:noProof/>
          <w:lang w:val="en-GB"/>
        </w:rPr>
        <w:drawing>
          <wp:inline distT="0" distB="0" distL="0" distR="0" wp14:anchorId="6BBA25B6" wp14:editId="124AA28A">
            <wp:extent cx="2019300" cy="1333500"/>
            <wp:effectExtent l="0" t="0" r="0" b="0"/>
            <wp:docPr id="298918950" name="Picture 298918950" descr="A logo with colorful circles and letters&#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019300" cy="1333500"/>
                    </a:xfrm>
                    <a:prstGeom prst="rect">
                      <a:avLst/>
                    </a:prstGeom>
                  </pic:spPr>
                </pic:pic>
              </a:graphicData>
            </a:graphic>
          </wp:inline>
        </w:drawing>
      </w:r>
    </w:p>
    <w:p w14:paraId="66DC60CE" w14:textId="1FD61A41" w:rsidR="459A22E9" w:rsidRPr="00D15886" w:rsidRDefault="459A22E9" w:rsidP="459A22E9">
      <w:pPr>
        <w:rPr>
          <w:rFonts w:ascii="Aptos" w:eastAsia="Aptos" w:hAnsi="Aptos" w:cs="Aptos"/>
          <w:lang w:val="en-GB"/>
        </w:rPr>
      </w:pPr>
    </w:p>
    <w:p w14:paraId="3AD25064" w14:textId="5EA50B3D" w:rsidR="459A22E9" w:rsidRPr="00D15886" w:rsidRDefault="459A22E9" w:rsidP="459A22E9">
      <w:pPr>
        <w:rPr>
          <w:rFonts w:ascii="Aptos" w:eastAsia="Aptos" w:hAnsi="Aptos" w:cs="Aptos"/>
          <w:lang w:val="en-GB"/>
        </w:rPr>
      </w:pPr>
    </w:p>
    <w:p w14:paraId="615E76C3" w14:textId="67EF08DC" w:rsidR="459A22E9" w:rsidRPr="00D15886" w:rsidRDefault="459A22E9" w:rsidP="459A22E9">
      <w:pPr>
        <w:rPr>
          <w:rFonts w:ascii="Aptos" w:eastAsia="Aptos" w:hAnsi="Aptos" w:cs="Aptos"/>
          <w:lang w:val="en-GB"/>
        </w:rPr>
      </w:pPr>
    </w:p>
    <w:p w14:paraId="49B953EA" w14:textId="33F7F9BC" w:rsidR="1A374D3F" w:rsidRPr="00D15886" w:rsidRDefault="1A374D3F" w:rsidP="459A22E9">
      <w:pPr>
        <w:rPr>
          <w:rFonts w:ascii="Aptos" w:eastAsia="Aptos" w:hAnsi="Aptos" w:cs="Aptos"/>
          <w:lang w:val="en-GB"/>
        </w:rPr>
      </w:pPr>
      <w:r w:rsidRPr="00D15886">
        <w:rPr>
          <w:noProof/>
          <w:lang w:val="en-GB"/>
        </w:rPr>
        <w:drawing>
          <wp:inline distT="0" distB="0" distL="0" distR="0" wp14:anchorId="68C041BE" wp14:editId="32823D1B">
            <wp:extent cx="5724524" cy="95250"/>
            <wp:effectExtent l="0" t="0" r="0" b="0"/>
            <wp:docPr id="1022628480" name="Picture 1022628480" descr="Straight Arrow Connector 1,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724524" cy="95250"/>
                    </a:xfrm>
                    <a:prstGeom prst="rect">
                      <a:avLst/>
                    </a:prstGeom>
                  </pic:spPr>
                </pic:pic>
              </a:graphicData>
            </a:graphic>
          </wp:inline>
        </w:drawing>
      </w:r>
    </w:p>
    <w:p w14:paraId="6060BACE" w14:textId="0DBBF1FF" w:rsidR="459A22E9" w:rsidRPr="00D15886" w:rsidRDefault="459A22E9" w:rsidP="459A22E9">
      <w:pPr>
        <w:rPr>
          <w:rFonts w:ascii="Aptos" w:eastAsia="Aptos" w:hAnsi="Aptos" w:cs="Aptos"/>
          <w:lang w:val="en-GB"/>
        </w:rPr>
      </w:pPr>
    </w:p>
    <w:p w14:paraId="4C1DF70A" w14:textId="3C8030AA" w:rsidR="459A22E9" w:rsidRPr="00D15886" w:rsidRDefault="459A22E9" w:rsidP="459A22E9">
      <w:pPr>
        <w:rPr>
          <w:rFonts w:ascii="Aptos" w:eastAsia="Aptos" w:hAnsi="Aptos" w:cs="Aptos"/>
          <w:lang w:val="en-GB"/>
        </w:rPr>
      </w:pPr>
    </w:p>
    <w:p w14:paraId="0C9A2AD1" w14:textId="6B495199" w:rsidR="459A22E9" w:rsidRPr="00D15886" w:rsidRDefault="459A22E9" w:rsidP="459A22E9">
      <w:pPr>
        <w:rPr>
          <w:rFonts w:ascii="Aptos" w:eastAsia="Aptos" w:hAnsi="Aptos" w:cs="Aptos"/>
          <w:lang w:val="en-GB"/>
        </w:rPr>
      </w:pPr>
    </w:p>
    <w:p w14:paraId="71DE6F15" w14:textId="32CE778C" w:rsidR="459A22E9" w:rsidRPr="00D15886" w:rsidRDefault="459A22E9" w:rsidP="459A22E9">
      <w:pPr>
        <w:rPr>
          <w:rFonts w:ascii="Aptos" w:eastAsia="Aptos" w:hAnsi="Aptos" w:cs="Aptos"/>
          <w:lang w:val="en-GB"/>
        </w:rPr>
      </w:pPr>
    </w:p>
    <w:p w14:paraId="4B80B6E0" w14:textId="510D83A4" w:rsidR="1A374D3F" w:rsidRPr="00D15886" w:rsidRDefault="1A374D3F" w:rsidP="459A22E9">
      <w:pPr>
        <w:jc w:val="center"/>
        <w:rPr>
          <w:rFonts w:ascii="Calibri" w:eastAsia="Calibri" w:hAnsi="Calibri" w:cs="Calibri"/>
          <w:b/>
          <w:bCs/>
          <w:sz w:val="48"/>
          <w:szCs w:val="48"/>
          <w:lang w:val="en-GB"/>
        </w:rPr>
      </w:pPr>
      <w:r w:rsidRPr="00D15886">
        <w:rPr>
          <w:rFonts w:ascii="Calibri" w:eastAsia="Calibri" w:hAnsi="Calibri" w:cs="Calibri"/>
          <w:b/>
          <w:bCs/>
          <w:sz w:val="48"/>
          <w:szCs w:val="48"/>
          <w:lang w:val="en-GB"/>
        </w:rPr>
        <w:t>Template for Identifying Structural Advantage and Disadvantage by Population Groups &amp; Dimensions</w:t>
      </w:r>
    </w:p>
    <w:p w14:paraId="261C5BFD" w14:textId="3F60EE72" w:rsidR="3EBE210F" w:rsidRPr="002B5ADC" w:rsidRDefault="002B5ADC" w:rsidP="459A22E9">
      <w:pPr>
        <w:pStyle w:val="Subtitle"/>
        <w:ind w:right="369"/>
        <w:jc w:val="center"/>
        <w:rPr>
          <w:rFonts w:ascii="Calibri" w:eastAsia="Calibri" w:hAnsi="Calibri" w:cs="Calibri"/>
          <w:color w:val="80340D" w:themeColor="accent2" w:themeShade="80"/>
          <w:lang w:val="pt-PT"/>
        </w:rPr>
      </w:pPr>
      <w:r w:rsidRPr="002B5ADC">
        <w:rPr>
          <w:rFonts w:ascii="Calibri" w:eastAsia="Calibri" w:hAnsi="Calibri" w:cs="Calibri"/>
          <w:color w:val="80340D" w:themeColor="accent2" w:themeShade="80"/>
          <w:lang w:val="pt-PT"/>
        </w:rPr>
        <w:t>Portugal</w:t>
      </w:r>
    </w:p>
    <w:p w14:paraId="1978925A" w14:textId="1ED7CE6F" w:rsidR="3EBE210F" w:rsidRPr="002B5ADC" w:rsidRDefault="00D15886" w:rsidP="459A22E9">
      <w:pPr>
        <w:pStyle w:val="Title"/>
        <w:tabs>
          <w:tab w:val="center" w:pos="4819"/>
          <w:tab w:val="right" w:pos="9720"/>
        </w:tabs>
        <w:ind w:left="-90" w:right="-41"/>
        <w:jc w:val="center"/>
        <w:rPr>
          <w:rFonts w:ascii="Calibri" w:eastAsia="Calibri" w:hAnsi="Calibri" w:cs="Calibri"/>
          <w:sz w:val="36"/>
          <w:szCs w:val="36"/>
          <w:lang w:val="pt-PT"/>
        </w:rPr>
      </w:pPr>
      <w:r w:rsidRPr="002B5ADC">
        <w:rPr>
          <w:rFonts w:ascii="Calibri" w:eastAsia="Calibri" w:hAnsi="Calibri" w:cs="Calibri"/>
          <w:sz w:val="36"/>
          <w:szCs w:val="36"/>
          <w:lang w:val="pt-PT"/>
        </w:rPr>
        <w:t>Fernando Ferreira</w:t>
      </w:r>
      <w:r w:rsidR="002B5ADC" w:rsidRPr="002B5ADC">
        <w:rPr>
          <w:rFonts w:ascii="Calibri" w:eastAsia="Calibri" w:hAnsi="Calibri" w:cs="Calibri"/>
          <w:sz w:val="36"/>
          <w:szCs w:val="36"/>
          <w:lang w:val="pt-PT"/>
        </w:rPr>
        <w:t>, João Sarraipa</w:t>
      </w:r>
      <w:r w:rsidR="3EBE210F" w:rsidRPr="002B5ADC">
        <w:rPr>
          <w:rFonts w:ascii="Calibri" w:eastAsia="Calibri" w:hAnsi="Calibri" w:cs="Calibri"/>
          <w:sz w:val="36"/>
          <w:szCs w:val="36"/>
          <w:lang w:val="pt-PT"/>
        </w:rPr>
        <w:t xml:space="preserve">, </w:t>
      </w:r>
      <w:r w:rsidR="00F413EE" w:rsidRPr="002B5ADC">
        <w:rPr>
          <w:rFonts w:ascii="Calibri" w:eastAsia="Calibri" w:hAnsi="Calibri" w:cs="Calibri"/>
          <w:sz w:val="36"/>
          <w:szCs w:val="36"/>
          <w:lang w:val="pt-PT"/>
        </w:rPr>
        <w:t>Uninova</w:t>
      </w:r>
    </w:p>
    <w:p w14:paraId="52B7B6F9" w14:textId="72AEFA1D" w:rsidR="459A22E9" w:rsidRPr="002B5ADC" w:rsidRDefault="459A22E9" w:rsidP="459A22E9">
      <w:pPr>
        <w:tabs>
          <w:tab w:val="left" w:pos="9090"/>
        </w:tabs>
        <w:spacing w:beforeAutospacing="1" w:afterAutospacing="1" w:line="240" w:lineRule="auto"/>
        <w:ind w:left="-90" w:right="-18"/>
        <w:jc w:val="center"/>
        <w:rPr>
          <w:rFonts w:ascii="Calibri" w:eastAsia="Calibri" w:hAnsi="Calibri" w:cs="Calibri"/>
          <w:b/>
          <w:bCs/>
          <w:color w:val="0A2F41" w:themeColor="accent1" w:themeShade="80"/>
          <w:sz w:val="52"/>
          <w:szCs w:val="52"/>
          <w:lang w:val="pt-PT"/>
        </w:rPr>
      </w:pPr>
    </w:p>
    <w:p w14:paraId="0C5E5B0D" w14:textId="1863469C" w:rsidR="459A22E9" w:rsidRPr="002B5ADC" w:rsidRDefault="459A22E9" w:rsidP="459A22E9">
      <w:pPr>
        <w:rPr>
          <w:rFonts w:ascii="Aptos" w:eastAsia="Aptos" w:hAnsi="Aptos" w:cs="Aptos"/>
          <w:lang w:val="pt-PT"/>
        </w:rPr>
      </w:pPr>
    </w:p>
    <w:p w14:paraId="33E4A7F4" w14:textId="1129CF17" w:rsidR="459A22E9" w:rsidRPr="002B5ADC" w:rsidRDefault="459A22E9" w:rsidP="459A22E9">
      <w:pPr>
        <w:rPr>
          <w:rFonts w:ascii="Aptos" w:eastAsia="Aptos" w:hAnsi="Aptos" w:cs="Aptos"/>
          <w:lang w:val="pt-PT"/>
        </w:rPr>
      </w:pPr>
    </w:p>
    <w:p w14:paraId="4B335663" w14:textId="6460F91B" w:rsidR="459A22E9" w:rsidRPr="002B5ADC" w:rsidRDefault="459A22E9" w:rsidP="459A22E9">
      <w:pPr>
        <w:rPr>
          <w:rFonts w:ascii="Aptos" w:eastAsia="Aptos" w:hAnsi="Aptos" w:cs="Aptos"/>
          <w:lang w:val="pt-PT"/>
        </w:rPr>
      </w:pPr>
    </w:p>
    <w:p w14:paraId="2EDC1CA5" w14:textId="148EBCC4" w:rsidR="459A22E9" w:rsidRPr="002B5ADC" w:rsidRDefault="459A22E9" w:rsidP="459A22E9">
      <w:pPr>
        <w:rPr>
          <w:rFonts w:ascii="Aptos" w:eastAsia="Aptos" w:hAnsi="Aptos" w:cs="Aptos"/>
          <w:color w:val="002060"/>
          <w:lang w:val="pt-PT"/>
        </w:rPr>
      </w:pPr>
    </w:p>
    <w:p w14:paraId="73298F75" w14:textId="05DCEC22" w:rsidR="1A374D3F" w:rsidRPr="00D15886" w:rsidRDefault="1A374D3F" w:rsidP="459A22E9">
      <w:pPr>
        <w:rPr>
          <w:rFonts w:ascii="Aptos" w:eastAsia="Aptos" w:hAnsi="Aptos" w:cs="Aptos"/>
          <w:color w:val="002060"/>
          <w:sz w:val="18"/>
          <w:szCs w:val="18"/>
          <w:lang w:val="en-GB"/>
        </w:rPr>
      </w:pPr>
      <w:r w:rsidRPr="00D15886">
        <w:rPr>
          <w:noProof/>
          <w:lang w:val="en-GB"/>
        </w:rPr>
        <w:drawing>
          <wp:inline distT="0" distB="0" distL="0" distR="0" wp14:anchorId="4A5F1221" wp14:editId="2E3BFC87">
            <wp:extent cx="3028950" cy="695325"/>
            <wp:effectExtent l="0" t="0" r="0" b="0"/>
            <wp:docPr id="451364456" name="Picture 451364456" descr="изтеглен файл (1).p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028950" cy="695325"/>
                    </a:xfrm>
                    <a:prstGeom prst="rect">
                      <a:avLst/>
                    </a:prstGeom>
                  </pic:spPr>
                </pic:pic>
              </a:graphicData>
            </a:graphic>
          </wp:inline>
        </w:drawing>
      </w:r>
    </w:p>
    <w:p w14:paraId="6AA7C4A2" w14:textId="147279E5" w:rsidR="1A374D3F" w:rsidRPr="00D15886" w:rsidRDefault="1A374D3F" w:rsidP="459A22E9">
      <w:pPr>
        <w:rPr>
          <w:rFonts w:ascii="Aptos" w:eastAsia="Aptos" w:hAnsi="Aptos" w:cs="Aptos"/>
          <w:color w:val="002060"/>
          <w:lang w:val="en-GB"/>
        </w:rPr>
      </w:pPr>
      <w:r w:rsidRPr="00D15886">
        <w:rPr>
          <w:rFonts w:ascii="Aptos" w:eastAsia="Aptos" w:hAnsi="Aptos" w:cs="Aptos"/>
          <w:color w:val="002060"/>
          <w:sz w:val="18"/>
          <w:szCs w:val="18"/>
          <w:lang w:val="en-GB"/>
        </w:rPr>
        <w:t>Views and opinions expressed are however those of the author(s) only and do not necessarily reflect those of the European Union or [name of the granting authority]. Neither the European Union nor the granting authority can be held responsible for them</w:t>
      </w:r>
      <w:r w:rsidRPr="00D15886">
        <w:rPr>
          <w:rFonts w:ascii="Aptos" w:eastAsia="Aptos" w:hAnsi="Aptos" w:cs="Aptos"/>
          <w:color w:val="002060"/>
          <w:lang w:val="en-GB"/>
        </w:rPr>
        <w:t>.</w:t>
      </w:r>
    </w:p>
    <w:p w14:paraId="0B98D799" w14:textId="54CCA62C" w:rsidR="1B09996A" w:rsidRPr="00D15886" w:rsidRDefault="1B09996A" w:rsidP="459A22E9">
      <w:pPr>
        <w:pStyle w:val="Stile1"/>
        <w:numPr>
          <w:ilvl w:val="0"/>
          <w:numId w:val="0"/>
        </w:numPr>
        <w:rPr>
          <w:rFonts w:ascii="Calibri" w:eastAsia="Calibri" w:hAnsi="Calibri" w:cs="Calibri"/>
          <w:lang w:val="en-GB"/>
        </w:rPr>
      </w:pPr>
      <w:r w:rsidRPr="00D15886">
        <w:rPr>
          <w:rFonts w:ascii="Calibri" w:eastAsia="Calibri" w:hAnsi="Calibri" w:cs="Calibri"/>
          <w:lang w:val="en-GB"/>
        </w:rPr>
        <w:lastRenderedPageBreak/>
        <w:t>Purpose</w:t>
      </w:r>
    </w:p>
    <w:p w14:paraId="448C8661" w14:textId="39BF3E38" w:rsidR="45E5A7F5" w:rsidRPr="00D15886" w:rsidRDefault="45E5A7F5" w:rsidP="459A22E9">
      <w:pPr>
        <w:rPr>
          <w:b/>
          <w:bCs/>
          <w:lang w:val="en-GB"/>
        </w:rPr>
      </w:pPr>
      <w:r w:rsidRPr="00D15886">
        <w:rPr>
          <w:lang w:val="en-GB"/>
        </w:rPr>
        <w:t xml:space="preserve">The purpose of this template is to </w:t>
      </w:r>
      <w:r w:rsidR="359CC70D" w:rsidRPr="00D15886">
        <w:rPr>
          <w:lang w:val="en-GB"/>
        </w:rPr>
        <w:t>identify groups which can avail of existing policy benefits (structurally advantaged) and those that cannot avail of existing policy benefits (structurally disadvantaged).</w:t>
      </w:r>
    </w:p>
    <w:tbl>
      <w:tblPr>
        <w:tblStyle w:val="TableGrid"/>
        <w:tblW w:w="0" w:type="auto"/>
        <w:tblLook w:val="04A0" w:firstRow="1" w:lastRow="0" w:firstColumn="1" w:lastColumn="0" w:noHBand="0" w:noVBand="1"/>
      </w:tblPr>
      <w:tblGrid>
        <w:gridCol w:w="9016"/>
      </w:tblGrid>
      <w:tr w:rsidR="00131E60" w:rsidRPr="00D15886" w14:paraId="028B1002" w14:textId="77777777" w:rsidTr="459A22E9">
        <w:tc>
          <w:tcPr>
            <w:tcW w:w="9016" w:type="dxa"/>
            <w:shd w:val="clear" w:color="auto" w:fill="DAE9F7" w:themeFill="text2" w:themeFillTint="1A"/>
          </w:tcPr>
          <w:p w14:paraId="5042A952" w14:textId="18B638B7" w:rsidR="00131E60" w:rsidRPr="00D15886" w:rsidRDefault="46FF1BBF" w:rsidP="00131E60">
            <w:pPr>
              <w:rPr>
                <w:lang w:val="en-GB"/>
              </w:rPr>
            </w:pPr>
            <w:r w:rsidRPr="00D15886">
              <w:rPr>
                <w:lang w:val="en-GB"/>
              </w:rPr>
              <w:t>To complete this template it is ok to combine your current knowledge and understanding with basic research e.g. finding out what quant data is available,</w:t>
            </w:r>
            <w:r w:rsidR="5A9265AB" w:rsidRPr="00D15886">
              <w:rPr>
                <w:lang w:val="en-GB"/>
              </w:rPr>
              <w:t xml:space="preserve"> listing factors need for calculation </w:t>
            </w:r>
            <w:r w:rsidR="6127E5FC" w:rsidRPr="00D15886">
              <w:rPr>
                <w:lang w:val="en-GB"/>
              </w:rPr>
              <w:t>w/o doing actual calculation,</w:t>
            </w:r>
            <w:r w:rsidRPr="00D15886">
              <w:rPr>
                <w:lang w:val="en-GB"/>
              </w:rPr>
              <w:t xml:space="preserve"> </w:t>
            </w:r>
            <w:r w:rsidR="6127E5FC" w:rsidRPr="00D15886">
              <w:rPr>
                <w:lang w:val="en-GB"/>
              </w:rPr>
              <w:t>taking high level points from</w:t>
            </w:r>
            <w:r w:rsidRPr="00D15886">
              <w:rPr>
                <w:lang w:val="en-GB"/>
              </w:rPr>
              <w:t xml:space="preserve"> executive summaries of key reports</w:t>
            </w:r>
            <w:r w:rsidR="5A9265AB" w:rsidRPr="00D15886">
              <w:rPr>
                <w:lang w:val="en-GB"/>
              </w:rPr>
              <w:t>.</w:t>
            </w:r>
          </w:p>
          <w:p w14:paraId="43896CE6" w14:textId="77777777" w:rsidR="00131E60" w:rsidRPr="00D15886" w:rsidRDefault="00131E60" w:rsidP="00131E60">
            <w:pPr>
              <w:rPr>
                <w:lang w:val="en-GB"/>
              </w:rPr>
            </w:pPr>
          </w:p>
          <w:p w14:paraId="28668DA6" w14:textId="77777777" w:rsidR="00131E60" w:rsidRPr="00D15886" w:rsidRDefault="00131E60" w:rsidP="00131E60">
            <w:pPr>
              <w:rPr>
                <w:lang w:val="en-GB"/>
              </w:rPr>
            </w:pPr>
            <w:r w:rsidRPr="00D15886">
              <w:rPr>
                <w:lang w:val="en-GB"/>
              </w:rPr>
              <w:t>As a first pass please give this approx. 1 day– it is sufficient to complete it to the best of your ability in that timeframe, clearly highlighting what requires further research.</w:t>
            </w:r>
          </w:p>
          <w:p w14:paraId="4E9D45C9" w14:textId="77777777" w:rsidR="00131E60" w:rsidRPr="00D15886" w:rsidRDefault="00131E60">
            <w:pPr>
              <w:rPr>
                <w:lang w:val="en-GB"/>
              </w:rPr>
            </w:pPr>
          </w:p>
        </w:tc>
      </w:tr>
    </w:tbl>
    <w:p w14:paraId="7FDBA2B8" w14:textId="77777777" w:rsidR="00131E60" w:rsidRPr="00D15886" w:rsidRDefault="00131E60">
      <w:pPr>
        <w:rPr>
          <w:lang w:val="en-GB"/>
        </w:rPr>
      </w:pPr>
    </w:p>
    <w:p w14:paraId="04CE50C7" w14:textId="77AAD02B" w:rsidR="000A20C4" w:rsidRPr="00D15886" w:rsidRDefault="7116D0DA" w:rsidP="459A22E9">
      <w:pPr>
        <w:pStyle w:val="Stile1"/>
        <w:numPr>
          <w:ilvl w:val="0"/>
          <w:numId w:val="0"/>
        </w:numPr>
        <w:spacing w:before="320" w:after="320"/>
        <w:ind w:left="720"/>
        <w:jc w:val="left"/>
        <w:rPr>
          <w:rFonts w:ascii="Calibri" w:eastAsia="Calibri" w:hAnsi="Calibri" w:cs="Calibri"/>
          <w:lang w:val="en-GB"/>
        </w:rPr>
      </w:pPr>
      <w:r w:rsidRPr="00D15886">
        <w:rPr>
          <w:rFonts w:ascii="Calibri" w:eastAsia="Calibri" w:hAnsi="Calibri" w:cs="Calibri"/>
          <w:lang w:val="en-GB"/>
        </w:rPr>
        <w:t>Section 1</w:t>
      </w:r>
    </w:p>
    <w:p w14:paraId="7282390A" w14:textId="2D1A1C1A" w:rsidR="000A20C4" w:rsidRPr="00D15886" w:rsidRDefault="000A20C4" w:rsidP="459A22E9">
      <w:pPr>
        <w:rPr>
          <w:lang w:val="en-GB"/>
        </w:rPr>
      </w:pPr>
    </w:p>
    <w:p w14:paraId="667C7BF3" w14:textId="47DEF6CC" w:rsidR="009D17BF" w:rsidRPr="00D15886" w:rsidRDefault="00D3546F" w:rsidP="459A22E9">
      <w:pPr>
        <w:rPr>
          <w:b/>
          <w:bCs/>
          <w:lang w:val="en-GB"/>
        </w:rPr>
      </w:pPr>
      <w:r w:rsidRPr="00D15886">
        <w:rPr>
          <w:b/>
          <w:bCs/>
          <w:lang w:val="en-GB"/>
        </w:rPr>
        <w:t>Detail existing policy focus</w:t>
      </w:r>
      <w:r w:rsidR="008A08A3" w:rsidRPr="00D15886">
        <w:rPr>
          <w:b/>
          <w:bCs/>
          <w:lang w:val="en-GB"/>
        </w:rPr>
        <w:t xml:space="preserve"> for your case study area</w:t>
      </w:r>
    </w:p>
    <w:p w14:paraId="6243B218" w14:textId="72BA55A2" w:rsidR="006E6049" w:rsidRPr="00D15886" w:rsidRDefault="004A0676">
      <w:pPr>
        <w:rPr>
          <w:lang w:val="en-GB"/>
        </w:rPr>
      </w:pPr>
      <w:r w:rsidRPr="00D15886">
        <w:rPr>
          <w:lang w:val="en-GB"/>
        </w:rPr>
        <w:t>(This can be a high level summary of what is already submitted</w:t>
      </w:r>
      <w:r w:rsidR="78C34AA2" w:rsidRPr="00D15886">
        <w:rPr>
          <w:lang w:val="en-GB"/>
        </w:rPr>
        <w:t xml:space="preserve"> as part of the national case study reports – no additional work required</w:t>
      </w:r>
      <w:r w:rsidRPr="00D15886">
        <w:rPr>
          <w:lang w:val="en-GB"/>
        </w:rPr>
        <w:t xml:space="preserve"> – 2-3 paragraphs)</w:t>
      </w:r>
    </w:p>
    <w:p w14:paraId="05D1A5B1" w14:textId="38EC0E98" w:rsidR="459A22E9" w:rsidRPr="00D15886" w:rsidRDefault="459A22E9">
      <w:pPr>
        <w:rPr>
          <w:lang w:val="en-GB"/>
        </w:rPr>
      </w:pPr>
    </w:p>
    <w:p w14:paraId="381203F2" w14:textId="4FAA8A21" w:rsidR="459A22E9" w:rsidRPr="00D15886" w:rsidRDefault="459A22E9">
      <w:pPr>
        <w:rPr>
          <w:lang w:val="en-GB"/>
        </w:rPr>
      </w:pPr>
      <w:r w:rsidRPr="00D15886">
        <w:rPr>
          <w:lang w:val="en-GB"/>
        </w:rPr>
        <w:br w:type="page"/>
      </w:r>
    </w:p>
    <w:p w14:paraId="13E4508E" w14:textId="54302CB1" w:rsidR="025AF606" w:rsidRPr="00D15886" w:rsidRDefault="025AF606" w:rsidP="459A22E9">
      <w:pPr>
        <w:pStyle w:val="Stile1"/>
        <w:numPr>
          <w:ilvl w:val="0"/>
          <w:numId w:val="0"/>
        </w:numPr>
        <w:spacing w:before="320" w:after="320"/>
        <w:ind w:left="720"/>
        <w:jc w:val="left"/>
        <w:rPr>
          <w:rFonts w:ascii="Calibri" w:eastAsia="Calibri" w:hAnsi="Calibri" w:cs="Calibri"/>
          <w:lang w:val="en-GB"/>
        </w:rPr>
      </w:pPr>
      <w:r w:rsidRPr="00D15886">
        <w:rPr>
          <w:rFonts w:ascii="Calibri" w:eastAsia="Calibri" w:hAnsi="Calibri" w:cs="Calibri"/>
          <w:lang w:val="en-GB"/>
        </w:rPr>
        <w:lastRenderedPageBreak/>
        <w:t>Section 2</w:t>
      </w:r>
    </w:p>
    <w:p w14:paraId="6B7BB827" w14:textId="77777777" w:rsidR="00DF7DE6" w:rsidRPr="00D15886" w:rsidRDefault="00DF7DE6">
      <w:pPr>
        <w:rPr>
          <w:lang w:val="en-GB"/>
        </w:rPr>
      </w:pPr>
    </w:p>
    <w:p w14:paraId="26EC4AB2" w14:textId="4A063713" w:rsidR="009C4135" w:rsidRPr="00D15886" w:rsidRDefault="005C2521">
      <w:pPr>
        <w:rPr>
          <w:lang w:val="en-GB"/>
        </w:rPr>
      </w:pPr>
      <w:r w:rsidRPr="00D15886">
        <w:rPr>
          <w:lang w:val="en-GB"/>
        </w:rPr>
        <w:t xml:space="preserve">Conduct </w:t>
      </w:r>
      <w:r w:rsidRPr="00D15886">
        <w:rPr>
          <w:b/>
          <w:bCs/>
          <w:lang w:val="en-GB"/>
        </w:rPr>
        <w:t>social impact assessment</w:t>
      </w:r>
      <w:r w:rsidRPr="00D15886">
        <w:rPr>
          <w:lang w:val="en-GB"/>
        </w:rPr>
        <w:t xml:space="preserve"> of the policy – who is advantaged/who is disadvantaged</w:t>
      </w:r>
    </w:p>
    <w:p w14:paraId="1474CF5A" w14:textId="34B6814A" w:rsidR="604DE1F7" w:rsidRPr="00D15886" w:rsidRDefault="604DE1F7" w:rsidP="459A22E9">
      <w:pPr>
        <w:rPr>
          <w:u w:val="single"/>
          <w:lang w:val="en-GB"/>
        </w:rPr>
      </w:pPr>
      <w:r w:rsidRPr="00D15886">
        <w:rPr>
          <w:u w:val="single"/>
          <w:lang w:val="en-GB"/>
        </w:rPr>
        <w:t>Section 2a - C</w:t>
      </w:r>
      <w:r w:rsidR="6C860DDF" w:rsidRPr="00D15886">
        <w:rPr>
          <w:u w:val="single"/>
          <w:lang w:val="en-GB"/>
        </w:rPr>
        <w:t>ontext</w:t>
      </w:r>
    </w:p>
    <w:p w14:paraId="546A927C" w14:textId="6EB9BBA0" w:rsidR="005C2521" w:rsidRPr="00D15886" w:rsidRDefault="005E44A2" w:rsidP="459A22E9">
      <w:pPr>
        <w:pStyle w:val="ListParagraph"/>
        <w:numPr>
          <w:ilvl w:val="0"/>
          <w:numId w:val="7"/>
        </w:numPr>
        <w:rPr>
          <w:b/>
          <w:bCs/>
          <w:lang w:val="en-GB"/>
        </w:rPr>
      </w:pPr>
      <w:r w:rsidRPr="00D15886">
        <w:rPr>
          <w:lang w:val="en-GB"/>
        </w:rPr>
        <w:t xml:space="preserve">Identify </w:t>
      </w:r>
      <w:r w:rsidRPr="00D15886">
        <w:rPr>
          <w:b/>
          <w:bCs/>
          <w:lang w:val="en-GB"/>
        </w:rPr>
        <w:t>key factor</w:t>
      </w:r>
      <w:r w:rsidRPr="00D15886">
        <w:rPr>
          <w:lang w:val="en-GB"/>
        </w:rPr>
        <w:t xml:space="preserve"> with which people can access the policy benefits – </w:t>
      </w:r>
      <w:r w:rsidR="00A835AC" w:rsidRPr="00D15886">
        <w:rPr>
          <w:lang w:val="en-GB"/>
        </w:rPr>
        <w:t>e.g.</w:t>
      </w:r>
      <w:r w:rsidRPr="00D15886">
        <w:rPr>
          <w:lang w:val="en-GB"/>
        </w:rPr>
        <w:t xml:space="preserve"> </w:t>
      </w:r>
      <w:r w:rsidRPr="00D15886">
        <w:rPr>
          <w:b/>
          <w:bCs/>
          <w:lang w:val="en-GB"/>
        </w:rPr>
        <w:t>income threshold</w:t>
      </w:r>
      <w:r w:rsidR="00E77B2E" w:rsidRPr="00D15886">
        <w:rPr>
          <w:b/>
          <w:bCs/>
          <w:lang w:val="en-GB"/>
        </w:rPr>
        <w:t xml:space="preserve">.  </w:t>
      </w:r>
      <w:r w:rsidR="00E77B2E" w:rsidRPr="00D15886">
        <w:rPr>
          <w:lang w:val="en-GB"/>
        </w:rPr>
        <w:t xml:space="preserve">Calculate a rough estimate </w:t>
      </w:r>
      <w:r w:rsidR="35B19FC9" w:rsidRPr="00D15886">
        <w:rPr>
          <w:lang w:val="en-GB"/>
        </w:rPr>
        <w:t>of</w:t>
      </w:r>
      <w:r w:rsidR="00E77B2E" w:rsidRPr="00D15886">
        <w:rPr>
          <w:lang w:val="en-GB"/>
        </w:rPr>
        <w:t xml:space="preserve"> income threshold at which a person would be likely to be able to access the policy benefits. </w:t>
      </w:r>
      <w:r w:rsidR="002856EE" w:rsidRPr="00D15886">
        <w:rPr>
          <w:lang w:val="en-GB"/>
        </w:rPr>
        <w:t xml:space="preserve">This can be ‘household income’ but bear in mind that single income households </w:t>
      </w:r>
      <w:r w:rsidR="009A1EE8" w:rsidRPr="00D15886">
        <w:rPr>
          <w:lang w:val="en-GB"/>
        </w:rPr>
        <w:t>will be less likely to reach the threshold.</w:t>
      </w:r>
    </w:p>
    <w:p w14:paraId="5BE8B25B" w14:textId="0F79D68B" w:rsidR="6611F9DD" w:rsidRPr="00D15886" w:rsidRDefault="6611F9DD" w:rsidP="459A22E9">
      <w:pPr>
        <w:pStyle w:val="ListParagraph"/>
        <w:rPr>
          <w:b/>
          <w:bCs/>
          <w:lang w:val="en-GB"/>
        </w:rPr>
      </w:pPr>
      <w:r w:rsidRPr="00D15886">
        <w:rPr>
          <w:b/>
          <w:bCs/>
          <w:lang w:val="en-GB"/>
        </w:rPr>
        <w:t>It is recommended that household income should be used if possible, with the use of EU-SILC data. However, for qualitative purposes of examining the impact on dif</w:t>
      </w:r>
      <w:r w:rsidR="23106EF7" w:rsidRPr="00D15886">
        <w:rPr>
          <w:b/>
          <w:bCs/>
          <w:lang w:val="en-GB"/>
        </w:rPr>
        <w:t>ferent inequality groups (e.g. migrants), also individual earnings can be useful.</w:t>
      </w:r>
    </w:p>
    <w:p w14:paraId="157B539F" w14:textId="2722B325" w:rsidR="459A22E9" w:rsidRPr="00D15886" w:rsidRDefault="459A22E9" w:rsidP="459A22E9">
      <w:pPr>
        <w:pStyle w:val="ListParagraph"/>
        <w:rPr>
          <w:b/>
          <w:bCs/>
          <w:color w:val="FF0000"/>
          <w:lang w:val="en-GB"/>
        </w:rPr>
      </w:pPr>
    </w:p>
    <w:p w14:paraId="30AD3AA5" w14:textId="7F9B012C" w:rsidR="00680006" w:rsidRDefault="00680006" w:rsidP="00093D6D">
      <w:pPr>
        <w:jc w:val="both"/>
        <w:rPr>
          <w:lang w:val="en-GB"/>
        </w:rPr>
      </w:pPr>
      <w:r w:rsidRPr="00B31339">
        <w:rPr>
          <w:b/>
          <w:bCs/>
          <w:lang w:val="en-GB"/>
        </w:rPr>
        <w:t>Installation cost</w:t>
      </w:r>
      <w:r w:rsidR="00BC09BA">
        <w:rPr>
          <w:lang w:val="en-GB"/>
        </w:rPr>
        <w:t xml:space="preserve">: </w:t>
      </w:r>
      <w:r>
        <w:rPr>
          <w:lang w:val="en-GB"/>
        </w:rPr>
        <w:t>In Portugal</w:t>
      </w:r>
      <w:r w:rsidR="00093D6D">
        <w:rPr>
          <w:lang w:val="en-GB"/>
        </w:rPr>
        <w:t>,</w:t>
      </w:r>
      <w:r>
        <w:rPr>
          <w:lang w:val="en-GB"/>
        </w:rPr>
        <w:t xml:space="preserve"> the installation of a PV </w:t>
      </w:r>
      <w:r w:rsidR="00DA5E92">
        <w:rPr>
          <w:lang w:val="en-GB"/>
        </w:rPr>
        <w:t xml:space="preserve">residential </w:t>
      </w:r>
      <w:r>
        <w:rPr>
          <w:lang w:val="en-GB"/>
        </w:rPr>
        <w:t>system</w:t>
      </w:r>
      <w:r w:rsidR="00DA5E92">
        <w:rPr>
          <w:lang w:val="en-GB"/>
        </w:rPr>
        <w:t>, providing about 6kW ha</w:t>
      </w:r>
      <w:r w:rsidR="00093D6D">
        <w:rPr>
          <w:lang w:val="en-GB"/>
        </w:rPr>
        <w:t>s</w:t>
      </w:r>
      <w:r w:rsidR="00DA5E92">
        <w:rPr>
          <w:lang w:val="en-GB"/>
        </w:rPr>
        <w:t xml:space="preserve"> a cost that typically ranges between </w:t>
      </w:r>
      <w:r w:rsidR="00DA5E92" w:rsidRPr="00DA5E92">
        <w:rPr>
          <w:lang w:val="en-GB"/>
        </w:rPr>
        <w:t>€4,800 and €8,000</w:t>
      </w:r>
      <w:r w:rsidR="00093D6D">
        <w:rPr>
          <w:lang w:val="en-GB"/>
        </w:rPr>
        <w:t>,</w:t>
      </w:r>
      <w:r w:rsidR="00DA5E92" w:rsidRPr="00DA5E92">
        <w:rPr>
          <w:lang w:val="en-GB"/>
        </w:rPr>
        <w:t xml:space="preserve"> depending on panel type and installation specifics</w:t>
      </w:r>
      <w:r w:rsidR="00DA5E92">
        <w:rPr>
          <w:lang w:val="en-GB"/>
        </w:rPr>
        <w:t xml:space="preserve"> </w:t>
      </w:r>
      <w:r w:rsidR="00DA5E92">
        <w:rPr>
          <w:rStyle w:val="FootnoteReference"/>
          <w:lang w:val="en-GB"/>
        </w:rPr>
        <w:footnoteReference w:id="1"/>
      </w:r>
      <w:r w:rsidR="00DA5E92">
        <w:rPr>
          <w:lang w:val="en-GB"/>
        </w:rPr>
        <w:t>. A value of €5,898 mentioned</w:t>
      </w:r>
      <w:r w:rsidR="00DA5E92">
        <w:rPr>
          <w:rStyle w:val="FootnoteReference"/>
          <w:lang w:val="en-GB"/>
        </w:rPr>
        <w:footnoteReference w:id="2"/>
      </w:r>
      <w:r w:rsidR="00DA5E92">
        <w:rPr>
          <w:lang w:val="en-GB"/>
        </w:rPr>
        <w:t xml:space="preserve"> in literature provides a reference for an installation in Portugal, given that values may </w:t>
      </w:r>
      <w:r w:rsidR="00093D6D">
        <w:rPr>
          <w:lang w:val="en-GB"/>
        </w:rPr>
        <w:t>need adjustments, in terms of PV area due to solar exposition (e.g. a local in Algarve will need less area than in Lisbon or Porto). The reference values for solar exposition and w/m2 are relevant to calculate the investment and should be informed to the citizens.</w:t>
      </w:r>
    </w:p>
    <w:p w14:paraId="6AD159D9" w14:textId="237250FD" w:rsidR="00680006" w:rsidRDefault="00093D6D" w:rsidP="005E44A2">
      <w:pPr>
        <w:rPr>
          <w:lang w:val="en-GB"/>
        </w:rPr>
      </w:pPr>
      <w:r w:rsidRPr="00B31339">
        <w:rPr>
          <w:b/>
          <w:bCs/>
          <w:lang w:val="en-GB"/>
        </w:rPr>
        <w:t>Income threshold against the cost of average PV installation</w:t>
      </w:r>
      <w:r>
        <w:rPr>
          <w:lang w:val="en-GB"/>
        </w:rPr>
        <w:t>: In this case, it is assumed that other retrofitting do not have a direct implication in the PV installation since we can consider the house with independent variables that have to do with the necessity of insulation from cold/heat or refrigeration/heating systems, the calculus, as recommended will take in consideration the 10% threshold from the annual income.</w:t>
      </w:r>
    </w:p>
    <w:p w14:paraId="545E029C" w14:textId="299F57E7" w:rsidR="00E5535F" w:rsidRDefault="00E5535F" w:rsidP="005E44A2">
      <w:pPr>
        <w:rPr>
          <w:lang w:val="en-GB"/>
        </w:rPr>
      </w:pPr>
      <w:r>
        <w:rPr>
          <w:lang w:val="en-GB"/>
        </w:rPr>
        <w:t>The average household disposable income per capita is $24,877</w:t>
      </w:r>
      <w:r>
        <w:rPr>
          <w:rStyle w:val="FootnoteReference"/>
          <w:lang w:val="en-GB"/>
        </w:rPr>
        <w:footnoteReference w:id="3"/>
      </w:r>
      <w:r>
        <w:rPr>
          <w:lang w:val="en-GB"/>
        </w:rPr>
        <w:t xml:space="preserve"> a year or €21,935</w:t>
      </w:r>
      <w:r w:rsidR="00D942A3">
        <w:rPr>
          <w:lang w:val="en-GB"/>
        </w:rPr>
        <w:t xml:space="preserve"> while the </w:t>
      </w:r>
      <w:r w:rsidR="00962F0E">
        <w:rPr>
          <w:lang w:val="en-GB"/>
        </w:rPr>
        <w:t>which means €43,870 for a couple</w:t>
      </w:r>
    </w:p>
    <w:p w14:paraId="6A9F315B" w14:textId="24E16612" w:rsidR="00BC09BA" w:rsidRDefault="00BC09BA" w:rsidP="005E44A2">
      <w:pPr>
        <w:rPr>
          <w:lang w:val="en-GB"/>
        </w:rPr>
      </w:pPr>
      <w:r>
        <w:rPr>
          <w:lang w:val="en-GB"/>
        </w:rPr>
        <w:t>In Portugal</w:t>
      </w:r>
      <w:r w:rsidR="00D55A49">
        <w:rPr>
          <w:lang w:val="en-GB"/>
        </w:rPr>
        <w:t>,</w:t>
      </w:r>
      <w:r>
        <w:rPr>
          <w:lang w:val="en-GB"/>
        </w:rPr>
        <w:t xml:space="preserve"> t</w:t>
      </w:r>
      <w:r w:rsidRPr="00BC09BA">
        <w:rPr>
          <w:lang w:val="en-GB"/>
        </w:rPr>
        <w:t>he income threshold for accessing policy benefits for solar PV in Portugal, based on the 10% rule</w:t>
      </w:r>
      <w:r w:rsidR="00962F0E">
        <w:rPr>
          <w:lang w:val="en-GB"/>
        </w:rPr>
        <w:t xml:space="preserve"> would be €4,387 of the </w:t>
      </w:r>
      <w:r w:rsidRPr="00BC09BA">
        <w:rPr>
          <w:lang w:val="en-GB"/>
        </w:rPr>
        <w:t xml:space="preserve">annual household disposable income, </w:t>
      </w:r>
      <w:r w:rsidR="00962F0E">
        <w:rPr>
          <w:lang w:val="en-GB"/>
        </w:rPr>
        <w:t xml:space="preserve">which would be less than necessary, the option for PV would depend on </w:t>
      </w:r>
      <w:r w:rsidRPr="00BC09BA">
        <w:rPr>
          <w:lang w:val="en-GB"/>
        </w:rPr>
        <w:t>depending on subsidy eligibility</w:t>
      </w:r>
      <w:r>
        <w:rPr>
          <w:lang w:val="en-GB"/>
        </w:rPr>
        <w:t>.</w:t>
      </w:r>
    </w:p>
    <w:p w14:paraId="35E9D94C" w14:textId="6DEC3C5B" w:rsidR="00BC09BA" w:rsidRDefault="00BC09BA" w:rsidP="005E44A2">
      <w:pPr>
        <w:rPr>
          <w:lang w:val="en-GB"/>
        </w:rPr>
      </w:pPr>
      <w:r w:rsidRPr="00BC09BA">
        <w:rPr>
          <w:lang w:val="en-GB"/>
        </w:rPr>
        <w:t>For policy analysis, a threshold of €</w:t>
      </w:r>
      <w:r w:rsidR="00962F0E">
        <w:rPr>
          <w:lang w:val="en-GB"/>
        </w:rPr>
        <w:t>48</w:t>
      </w:r>
      <w:r w:rsidRPr="00BC09BA">
        <w:rPr>
          <w:lang w:val="en-GB"/>
        </w:rPr>
        <w:t>,000 per year (with subsidy) is a reasonable estimate for the minimum household income at which solar PV becomes affordable without undue financial burden</w:t>
      </w:r>
      <w:r>
        <w:rPr>
          <w:lang w:val="en-GB"/>
        </w:rPr>
        <w:t>.</w:t>
      </w:r>
    </w:p>
    <w:p w14:paraId="4B462012" w14:textId="5D8FFE14" w:rsidR="00BC09BA" w:rsidRDefault="00BC09BA" w:rsidP="005E44A2">
      <w:pPr>
        <w:rPr>
          <w:lang w:val="en-GB"/>
        </w:rPr>
      </w:pPr>
      <w:r>
        <w:rPr>
          <w:rFonts w:ascii="Segoe UI" w:hAnsi="Segoe UI" w:cs="Segoe UI"/>
          <w:i/>
          <w:iCs/>
        </w:rPr>
        <w:t>At 10%, household income is identified at €80,000 per annum. As data on household income is sometimes limited (e.g., in relation to inequality dimensions), €40,000 per annum is identified as individual income when dual earning households are an example.</w:t>
      </w:r>
    </w:p>
    <w:p w14:paraId="7F60A327" w14:textId="77777777" w:rsidR="00BC09BA" w:rsidRPr="00D15886" w:rsidRDefault="00BC09BA" w:rsidP="005E44A2">
      <w:pPr>
        <w:rPr>
          <w:lang w:val="en-GB"/>
        </w:rPr>
      </w:pPr>
    </w:p>
    <w:p w14:paraId="79440BEA" w14:textId="4AEF3364" w:rsidR="005E44A2" w:rsidRPr="00D15886" w:rsidRDefault="005E44A2" w:rsidP="005E44A2">
      <w:pPr>
        <w:pStyle w:val="ListParagraph"/>
        <w:numPr>
          <w:ilvl w:val="0"/>
          <w:numId w:val="6"/>
        </w:numPr>
        <w:rPr>
          <w:lang w:val="en-GB"/>
        </w:rPr>
      </w:pPr>
      <w:r w:rsidRPr="00D15886">
        <w:rPr>
          <w:lang w:val="en-GB"/>
        </w:rPr>
        <w:t xml:space="preserve">% of income that </w:t>
      </w:r>
      <w:r w:rsidR="00673724" w:rsidRPr="00D15886">
        <w:rPr>
          <w:lang w:val="en-GB"/>
        </w:rPr>
        <w:t>it is recommended to</w:t>
      </w:r>
      <w:r w:rsidRPr="00D15886">
        <w:rPr>
          <w:lang w:val="en-GB"/>
        </w:rPr>
        <w:t xml:space="preserve"> be spent on </w:t>
      </w:r>
      <w:r w:rsidR="005F7924" w:rsidRPr="00D15886">
        <w:rPr>
          <w:lang w:val="en-GB"/>
        </w:rPr>
        <w:t>the item e.g.</w:t>
      </w:r>
      <w:r w:rsidR="00673724" w:rsidRPr="00D15886">
        <w:rPr>
          <w:lang w:val="en-GB"/>
        </w:rPr>
        <w:t xml:space="preserve"> </w:t>
      </w:r>
      <w:r w:rsidR="004A4A3D" w:rsidRPr="00D15886">
        <w:rPr>
          <w:lang w:val="en-GB"/>
        </w:rPr>
        <w:t>no more than 10</w:t>
      </w:r>
      <w:r w:rsidR="4DAEC25A" w:rsidRPr="00D15886">
        <w:rPr>
          <w:lang w:val="en-GB"/>
        </w:rPr>
        <w:t>-20</w:t>
      </w:r>
      <w:r w:rsidR="004A4A3D" w:rsidRPr="00D15886">
        <w:rPr>
          <w:lang w:val="en-GB"/>
        </w:rPr>
        <w:t>% of annual income should be allocated to car loan repayments</w:t>
      </w:r>
      <w:r w:rsidR="4EB46C84" w:rsidRPr="00D15886">
        <w:rPr>
          <w:lang w:val="en-GB"/>
        </w:rPr>
        <w:t>. There are different ways of measuring affordability for large spendings (car, home energy upgrades etc) and these usually look at at-risk-of-poverty or pov</w:t>
      </w:r>
      <w:r w:rsidR="68E851F1" w:rsidRPr="00D15886">
        <w:rPr>
          <w:lang w:val="en-GB"/>
        </w:rPr>
        <w:t xml:space="preserve">erty lines (e.g. after the purchase/monthly repayment household should not fall under these lines). However, such methods are complicated as they take into account other factors such as </w:t>
      </w:r>
      <w:r w:rsidR="79CCC5D4" w:rsidRPr="00D15886">
        <w:rPr>
          <w:lang w:val="en-GB"/>
        </w:rPr>
        <w:t>household composition or existing repayments. Income is used in other cases (e.g. for rent or energy bills) so please adapt and use house</w:t>
      </w:r>
      <w:r w:rsidR="26EAA332" w:rsidRPr="00D15886">
        <w:rPr>
          <w:lang w:val="en-GB"/>
        </w:rPr>
        <w:t xml:space="preserve">hold income as the guideline, and </w:t>
      </w:r>
      <w:r w:rsidR="004A4A3D" w:rsidRPr="00D15886">
        <w:rPr>
          <w:lang w:val="en-GB"/>
        </w:rPr>
        <w:t xml:space="preserve"> </w:t>
      </w:r>
      <w:r w:rsidR="44ED8456" w:rsidRPr="00D15886">
        <w:rPr>
          <w:lang w:val="en-GB"/>
        </w:rPr>
        <w:t xml:space="preserve">make a decision </w:t>
      </w:r>
      <w:r w:rsidR="22FCE9D4" w:rsidRPr="00D15886">
        <w:rPr>
          <w:lang w:val="en-GB"/>
        </w:rPr>
        <w:t xml:space="preserve">on the percentage </w:t>
      </w:r>
      <w:r w:rsidR="44ED8456" w:rsidRPr="00D15886">
        <w:rPr>
          <w:lang w:val="en-GB"/>
        </w:rPr>
        <w:t>based on overall cost of living in your country</w:t>
      </w:r>
      <w:r w:rsidR="5AFEDD73" w:rsidRPr="00D15886">
        <w:rPr>
          <w:lang w:val="en-GB"/>
        </w:rPr>
        <w:t xml:space="preserve"> </w:t>
      </w:r>
    </w:p>
    <w:p w14:paraId="4E725C7E" w14:textId="320CD1B1" w:rsidR="005E44A2" w:rsidRPr="00D15886" w:rsidRDefault="005E44A2" w:rsidP="005E44A2">
      <w:pPr>
        <w:pStyle w:val="ListParagraph"/>
        <w:numPr>
          <w:ilvl w:val="0"/>
          <w:numId w:val="6"/>
        </w:numPr>
        <w:rPr>
          <w:lang w:val="en-GB"/>
        </w:rPr>
      </w:pPr>
      <w:r w:rsidRPr="00D15886">
        <w:rPr>
          <w:lang w:val="en-GB"/>
        </w:rPr>
        <w:t xml:space="preserve">Average cost of </w:t>
      </w:r>
      <w:r w:rsidR="005F7924" w:rsidRPr="00D15886">
        <w:rPr>
          <w:lang w:val="en-GB"/>
        </w:rPr>
        <w:t xml:space="preserve">the item </w:t>
      </w:r>
      <w:r w:rsidR="5BF555E5" w:rsidRPr="00D15886">
        <w:rPr>
          <w:lang w:val="en-GB"/>
        </w:rPr>
        <w:t>(e.g. EV) or work done (e.g. house retrofit) for your country</w:t>
      </w:r>
    </w:p>
    <w:p w14:paraId="7E0B999B" w14:textId="60D22A81" w:rsidR="005E44A2" w:rsidRPr="00D15886" w:rsidRDefault="005E44A2" w:rsidP="005E44A2">
      <w:pPr>
        <w:pStyle w:val="ListParagraph"/>
        <w:numPr>
          <w:ilvl w:val="0"/>
          <w:numId w:val="6"/>
        </w:numPr>
        <w:rPr>
          <w:i/>
          <w:iCs/>
          <w:lang w:val="en-GB"/>
        </w:rPr>
      </w:pPr>
      <w:r w:rsidRPr="00D15886">
        <w:rPr>
          <w:lang w:val="en-GB"/>
        </w:rPr>
        <w:t>Set</w:t>
      </w:r>
      <w:r w:rsidR="00501D28" w:rsidRPr="00D15886">
        <w:rPr>
          <w:lang w:val="en-GB"/>
        </w:rPr>
        <w:t xml:space="preserve"> income</w:t>
      </w:r>
      <w:r w:rsidRPr="00D15886">
        <w:rPr>
          <w:lang w:val="en-GB"/>
        </w:rPr>
        <w:t xml:space="preserve"> threshold at which someone could reasonably afford </w:t>
      </w:r>
      <w:r w:rsidR="005F7924" w:rsidRPr="00D15886">
        <w:rPr>
          <w:lang w:val="en-GB"/>
        </w:rPr>
        <w:t>the item</w:t>
      </w:r>
      <w:r w:rsidRPr="00D15886">
        <w:rPr>
          <w:lang w:val="en-GB"/>
        </w:rPr>
        <w:t xml:space="preserve"> e.g. 40000 per annum</w:t>
      </w:r>
      <w:r w:rsidR="00384326" w:rsidRPr="00D15886">
        <w:rPr>
          <w:lang w:val="en-GB"/>
        </w:rPr>
        <w:t xml:space="preserve">.  </w:t>
      </w:r>
      <w:r w:rsidR="00384326" w:rsidRPr="00D15886">
        <w:rPr>
          <w:i/>
          <w:iCs/>
          <w:lang w:val="en-GB"/>
        </w:rPr>
        <w:t xml:space="preserve">To note </w:t>
      </w:r>
      <w:r w:rsidR="00FA51BE" w:rsidRPr="00D15886">
        <w:rPr>
          <w:i/>
          <w:iCs/>
          <w:lang w:val="en-GB"/>
        </w:rPr>
        <w:t>–</w:t>
      </w:r>
      <w:r w:rsidR="00384326" w:rsidRPr="00D15886">
        <w:rPr>
          <w:i/>
          <w:iCs/>
          <w:lang w:val="en-GB"/>
        </w:rPr>
        <w:t xml:space="preserve"> </w:t>
      </w:r>
      <w:r w:rsidR="00FA51BE" w:rsidRPr="00D15886">
        <w:rPr>
          <w:i/>
          <w:iCs/>
          <w:lang w:val="en-GB"/>
        </w:rPr>
        <w:t>refurbishing a house incurs costs such as renting another apartment while works carried out – income threshold should account for as many of these factors as p</w:t>
      </w:r>
      <w:r w:rsidR="005238EF" w:rsidRPr="00D15886">
        <w:rPr>
          <w:i/>
          <w:iCs/>
          <w:lang w:val="en-GB"/>
        </w:rPr>
        <w:t>ossible.</w:t>
      </w:r>
    </w:p>
    <w:p w14:paraId="5634C941" w14:textId="387F36F3" w:rsidR="00501D28" w:rsidRPr="00D15886" w:rsidRDefault="00501D28" w:rsidP="005E44A2">
      <w:pPr>
        <w:pStyle w:val="ListParagraph"/>
        <w:numPr>
          <w:ilvl w:val="0"/>
          <w:numId w:val="6"/>
        </w:numPr>
        <w:rPr>
          <w:lang w:val="en-GB"/>
        </w:rPr>
      </w:pPr>
      <w:r w:rsidRPr="00D15886">
        <w:rPr>
          <w:lang w:val="en-GB"/>
        </w:rPr>
        <w:t>Provide a</w:t>
      </w:r>
      <w:r w:rsidR="002A15CA" w:rsidRPr="00D15886">
        <w:rPr>
          <w:lang w:val="en-GB"/>
        </w:rPr>
        <w:t xml:space="preserve"> brief</w:t>
      </w:r>
      <w:r w:rsidRPr="00D15886">
        <w:rPr>
          <w:lang w:val="en-GB"/>
        </w:rPr>
        <w:t xml:space="preserve"> explanation of how you </w:t>
      </w:r>
      <w:r w:rsidR="64A81C59" w:rsidRPr="00D15886">
        <w:rPr>
          <w:lang w:val="en-GB"/>
        </w:rPr>
        <w:t xml:space="preserve">would </w:t>
      </w:r>
      <w:r w:rsidRPr="00D15886">
        <w:rPr>
          <w:lang w:val="en-GB"/>
        </w:rPr>
        <w:t>calculate</w:t>
      </w:r>
      <w:r w:rsidR="002A15CA" w:rsidRPr="00D15886">
        <w:rPr>
          <w:lang w:val="en-GB"/>
        </w:rPr>
        <w:t xml:space="preserve"> the income threshold.</w:t>
      </w:r>
    </w:p>
    <w:tbl>
      <w:tblPr>
        <w:tblStyle w:val="TableGrid"/>
        <w:tblW w:w="0" w:type="auto"/>
        <w:tblLook w:val="04A0" w:firstRow="1" w:lastRow="0" w:firstColumn="1" w:lastColumn="0" w:noHBand="0" w:noVBand="1"/>
      </w:tblPr>
      <w:tblGrid>
        <w:gridCol w:w="9016"/>
      </w:tblGrid>
      <w:tr w:rsidR="004A4A3D" w:rsidRPr="00D15886" w14:paraId="1B8CB969" w14:textId="77777777" w:rsidTr="459A22E9">
        <w:tc>
          <w:tcPr>
            <w:tcW w:w="9016" w:type="dxa"/>
          </w:tcPr>
          <w:p w14:paraId="194F8ACE" w14:textId="58F1AF17" w:rsidR="004A4A3D" w:rsidRPr="00D15886" w:rsidRDefault="004A4A3D" w:rsidP="004A4A3D">
            <w:pPr>
              <w:rPr>
                <w:lang w:val="en-GB"/>
              </w:rPr>
            </w:pPr>
            <w:r w:rsidRPr="00D15886">
              <w:rPr>
                <w:lang w:val="en-GB"/>
              </w:rPr>
              <w:t>Note</w:t>
            </w:r>
            <w:r w:rsidR="1A578091" w:rsidRPr="00D15886">
              <w:rPr>
                <w:lang w:val="en-GB"/>
              </w:rPr>
              <w:t xml:space="preserve"> 1</w:t>
            </w:r>
            <w:r w:rsidRPr="00D15886">
              <w:rPr>
                <w:lang w:val="en-GB"/>
              </w:rPr>
              <w:t xml:space="preserve"> </w:t>
            </w:r>
            <w:r w:rsidR="1D34B2C5" w:rsidRPr="00D15886">
              <w:rPr>
                <w:lang w:val="en-GB"/>
              </w:rPr>
              <w:t>–</w:t>
            </w:r>
            <w:r w:rsidRPr="00D15886">
              <w:rPr>
                <w:lang w:val="en-GB"/>
              </w:rPr>
              <w:t xml:space="preserve"> </w:t>
            </w:r>
            <w:r w:rsidR="76FFC1A5" w:rsidRPr="00D15886">
              <w:rPr>
                <w:lang w:val="en-GB"/>
              </w:rPr>
              <w:t xml:space="preserve">Methods of calculating </w:t>
            </w:r>
            <w:r w:rsidR="1D34B2C5" w:rsidRPr="00D15886">
              <w:rPr>
                <w:lang w:val="en-GB"/>
              </w:rPr>
              <w:t xml:space="preserve"> </w:t>
            </w:r>
            <w:r w:rsidR="3554AD3D" w:rsidRPr="00D15886">
              <w:rPr>
                <w:lang w:val="en-GB"/>
              </w:rPr>
              <w:t>the income threshold at which one can afford the investment</w:t>
            </w:r>
            <w:r w:rsidR="3F8734C6" w:rsidRPr="00D15886">
              <w:rPr>
                <w:lang w:val="en-GB"/>
              </w:rPr>
              <w:t xml:space="preserve"> are complex</w:t>
            </w:r>
            <w:r w:rsidR="3554AD3D" w:rsidRPr="00D15886">
              <w:rPr>
                <w:lang w:val="en-GB"/>
              </w:rPr>
              <w:t xml:space="preserve">.  Our suggestion is that </w:t>
            </w:r>
            <w:r w:rsidR="2946A921" w:rsidRPr="00D15886">
              <w:rPr>
                <w:lang w:val="en-GB"/>
              </w:rPr>
              <w:t>for now we identify the key relevant factors for such a calculation.  If there are existing estimates for your country you can use them or if you have the skills to do a calc</w:t>
            </w:r>
            <w:r w:rsidR="303B13CF" w:rsidRPr="00D15886">
              <w:rPr>
                <w:lang w:val="en-GB"/>
              </w:rPr>
              <w:t>ulation please do so.</w:t>
            </w:r>
          </w:p>
        </w:tc>
      </w:tr>
    </w:tbl>
    <w:p w14:paraId="702FD50B" w14:textId="77777777" w:rsidR="004A4A3D" w:rsidRPr="00D15886" w:rsidRDefault="004A4A3D" w:rsidP="004A4A3D">
      <w:pPr>
        <w:rPr>
          <w:lang w:val="en-GB"/>
        </w:rPr>
      </w:pPr>
    </w:p>
    <w:tbl>
      <w:tblPr>
        <w:tblStyle w:val="TableGrid"/>
        <w:tblW w:w="0" w:type="auto"/>
        <w:tblLook w:val="04A0" w:firstRow="1" w:lastRow="0" w:firstColumn="1" w:lastColumn="0" w:noHBand="0" w:noVBand="1"/>
      </w:tblPr>
      <w:tblGrid>
        <w:gridCol w:w="9016"/>
      </w:tblGrid>
      <w:tr w:rsidR="00F16249" w:rsidRPr="00D15886" w14:paraId="5EDDC183" w14:textId="77777777" w:rsidTr="00F16249">
        <w:tc>
          <w:tcPr>
            <w:tcW w:w="9016" w:type="dxa"/>
          </w:tcPr>
          <w:p w14:paraId="590CE5EE" w14:textId="5B859378" w:rsidR="00F16249" w:rsidRPr="00D15886" w:rsidRDefault="00F16249" w:rsidP="004A4A3D">
            <w:pPr>
              <w:rPr>
                <w:lang w:val="en-GB"/>
              </w:rPr>
            </w:pPr>
            <w:r w:rsidRPr="00D15886">
              <w:rPr>
                <w:lang w:val="en-GB"/>
              </w:rPr>
              <w:t xml:space="preserve">Note 2 – the key factor with which people can access the policy benefits will differ in line with </w:t>
            </w:r>
            <w:r w:rsidR="00DC58C2" w:rsidRPr="00D15886">
              <w:rPr>
                <w:lang w:val="en-GB"/>
              </w:rPr>
              <w:t xml:space="preserve">the structure of the policy intervention.  If ‘income threshold’ does not apply </w:t>
            </w:r>
            <w:r w:rsidR="00B77DE7" w:rsidRPr="00D15886">
              <w:rPr>
                <w:lang w:val="en-GB"/>
              </w:rPr>
              <w:t>that is fine – just set 1 basic factor without which one cannot access the policy benefits.</w:t>
            </w:r>
          </w:p>
        </w:tc>
      </w:tr>
    </w:tbl>
    <w:p w14:paraId="54B5CE58" w14:textId="77777777" w:rsidR="00F16249" w:rsidRPr="00D15886" w:rsidRDefault="00F16249" w:rsidP="004A4A3D">
      <w:pPr>
        <w:rPr>
          <w:lang w:val="en-GB"/>
        </w:rPr>
      </w:pPr>
    </w:p>
    <w:p w14:paraId="058CC81C" w14:textId="77777777" w:rsidR="005E44A2" w:rsidRPr="00D15886" w:rsidRDefault="005E44A2" w:rsidP="005E44A2">
      <w:pPr>
        <w:pStyle w:val="ListParagraph"/>
        <w:rPr>
          <w:lang w:val="en-GB"/>
        </w:rPr>
      </w:pPr>
    </w:p>
    <w:p w14:paraId="00A86099" w14:textId="5CB65547" w:rsidR="002A15CA" w:rsidRPr="00D15886" w:rsidRDefault="005468B2" w:rsidP="459A22E9">
      <w:pPr>
        <w:pStyle w:val="ListParagraph"/>
        <w:numPr>
          <w:ilvl w:val="0"/>
          <w:numId w:val="7"/>
        </w:numPr>
        <w:rPr>
          <w:lang w:val="en-GB"/>
        </w:rPr>
      </w:pPr>
      <w:r w:rsidRPr="00D15886">
        <w:rPr>
          <w:lang w:val="en-GB"/>
        </w:rPr>
        <w:t xml:space="preserve">Identify </w:t>
      </w:r>
      <w:r w:rsidRPr="00D15886">
        <w:rPr>
          <w:b/>
          <w:bCs/>
          <w:lang w:val="en-GB"/>
        </w:rPr>
        <w:t>any other prerequisites</w:t>
      </w:r>
      <w:r w:rsidRPr="00D15886">
        <w:rPr>
          <w:lang w:val="en-GB"/>
        </w:rPr>
        <w:t xml:space="preserve"> or factors for accessing policy benefits e.g. homeowner</w:t>
      </w:r>
      <w:r w:rsidR="003B30D5" w:rsidRPr="00D15886">
        <w:rPr>
          <w:lang w:val="en-GB"/>
        </w:rPr>
        <w:t xml:space="preserve">.  </w:t>
      </w:r>
      <w:r w:rsidR="001521C8" w:rsidRPr="00D15886">
        <w:rPr>
          <w:lang w:val="en-GB"/>
        </w:rPr>
        <w:t>Complete the sentence</w:t>
      </w:r>
    </w:p>
    <w:p w14:paraId="1A72434D" w14:textId="025B390D" w:rsidR="00F02B69" w:rsidRPr="00D15886" w:rsidRDefault="001521C8" w:rsidP="459A22E9">
      <w:pPr>
        <w:pStyle w:val="ListParagraph"/>
        <w:ind w:left="0"/>
        <w:rPr>
          <w:lang w:val="en-GB"/>
        </w:rPr>
      </w:pPr>
      <w:r w:rsidRPr="00D15886">
        <w:rPr>
          <w:lang w:val="en-GB"/>
        </w:rPr>
        <w:t>To access the policy benefits a person/household would need:</w:t>
      </w:r>
    </w:p>
    <w:p w14:paraId="5FE190DE" w14:textId="1147E251" w:rsidR="001521C8" w:rsidRPr="00D15886" w:rsidRDefault="00542852" w:rsidP="00542852">
      <w:pPr>
        <w:pStyle w:val="ListParagraph"/>
        <w:numPr>
          <w:ilvl w:val="1"/>
          <w:numId w:val="7"/>
        </w:numPr>
        <w:rPr>
          <w:lang w:val="en-GB"/>
        </w:rPr>
      </w:pPr>
      <w:r w:rsidRPr="00D15886">
        <w:rPr>
          <w:lang w:val="en-GB"/>
        </w:rPr>
        <w:t xml:space="preserve">Annual income over </w:t>
      </w:r>
      <w:r w:rsidR="008500F7">
        <w:rPr>
          <w:lang w:val="en-GB"/>
        </w:rPr>
        <w:t>€</w:t>
      </w:r>
      <w:r w:rsidR="00962F0E">
        <w:rPr>
          <w:lang w:val="en-GB"/>
        </w:rPr>
        <w:t>45.000</w:t>
      </w:r>
    </w:p>
    <w:p w14:paraId="61BFF7FE" w14:textId="10A1DBA7" w:rsidR="00542852" w:rsidRPr="00D15886" w:rsidRDefault="00962F0E" w:rsidP="00542852">
      <w:pPr>
        <w:pStyle w:val="ListParagraph"/>
        <w:numPr>
          <w:ilvl w:val="1"/>
          <w:numId w:val="7"/>
        </w:numPr>
        <w:rPr>
          <w:lang w:val="en-GB"/>
        </w:rPr>
      </w:pPr>
      <w:r>
        <w:rPr>
          <w:lang w:val="en-GB"/>
        </w:rPr>
        <w:t>To be a house owner or tenant with a contract</w:t>
      </w:r>
    </w:p>
    <w:p w14:paraId="2994EC87" w14:textId="731CEE2A" w:rsidR="00F02B69" w:rsidRDefault="00962F0E" w:rsidP="00542852">
      <w:pPr>
        <w:pStyle w:val="ListParagraph"/>
        <w:numPr>
          <w:ilvl w:val="1"/>
          <w:numId w:val="7"/>
        </w:numPr>
        <w:rPr>
          <w:lang w:val="en-GB"/>
        </w:rPr>
      </w:pPr>
      <w:r>
        <w:rPr>
          <w:lang w:val="en-GB"/>
        </w:rPr>
        <w:t>To have enough digital literacy to apply for a funding program</w:t>
      </w:r>
    </w:p>
    <w:p w14:paraId="1D9B7E72" w14:textId="7070486A" w:rsidR="00962F0E" w:rsidRPr="00D15886" w:rsidRDefault="00962F0E" w:rsidP="00542852">
      <w:pPr>
        <w:pStyle w:val="ListParagraph"/>
        <w:numPr>
          <w:ilvl w:val="1"/>
          <w:numId w:val="7"/>
        </w:numPr>
        <w:rPr>
          <w:lang w:val="en-GB"/>
        </w:rPr>
      </w:pPr>
      <w:r>
        <w:rPr>
          <w:lang w:val="en-GB"/>
        </w:rPr>
        <w:t>To have enough digital literacy to search and find the best provider</w:t>
      </w:r>
    </w:p>
    <w:p w14:paraId="56B0E30D" w14:textId="77777777" w:rsidR="00FA5DAA" w:rsidRPr="00D15886" w:rsidRDefault="00FA5DAA" w:rsidP="00FA5DAA">
      <w:pPr>
        <w:pStyle w:val="ListParagraph"/>
        <w:rPr>
          <w:lang w:val="en-GB"/>
        </w:rPr>
      </w:pPr>
    </w:p>
    <w:p w14:paraId="13047B4D" w14:textId="77777777" w:rsidR="000750B9" w:rsidRPr="00D15886" w:rsidRDefault="009B583E" w:rsidP="009B583E">
      <w:pPr>
        <w:pStyle w:val="ListParagraph"/>
        <w:numPr>
          <w:ilvl w:val="0"/>
          <w:numId w:val="7"/>
        </w:numPr>
        <w:rPr>
          <w:lang w:val="en-GB"/>
        </w:rPr>
      </w:pPr>
      <w:r w:rsidRPr="00D15886">
        <w:rPr>
          <w:lang w:val="en-GB"/>
        </w:rPr>
        <w:t xml:space="preserve">Benefits and Costs </w:t>
      </w:r>
      <w:r w:rsidR="00C03F1C" w:rsidRPr="00D15886">
        <w:rPr>
          <w:lang w:val="en-GB"/>
        </w:rPr>
        <w:t>–</w:t>
      </w:r>
      <w:r w:rsidRPr="00D15886">
        <w:rPr>
          <w:lang w:val="en-GB"/>
        </w:rPr>
        <w:t xml:space="preserve"> </w:t>
      </w:r>
    </w:p>
    <w:p w14:paraId="0F05C12D" w14:textId="4B5AB304" w:rsidR="000750B9" w:rsidRDefault="008500F7" w:rsidP="000750B9">
      <w:pPr>
        <w:pStyle w:val="ListParagraph"/>
        <w:numPr>
          <w:ilvl w:val="1"/>
          <w:numId w:val="7"/>
        </w:numPr>
        <w:rPr>
          <w:lang w:val="en-GB"/>
        </w:rPr>
      </w:pPr>
      <w:r>
        <w:rPr>
          <w:lang w:val="en-GB"/>
        </w:rPr>
        <w:t>The main advantage of installing a PV system is the reduction of monthly bill, which is not so obvious without some calculation. The major benefits result from the installation being subsidized by specific programs and thus benefit from then in the monthly electricity costs.</w:t>
      </w:r>
    </w:p>
    <w:p w14:paraId="175F4A20" w14:textId="643E7E39" w:rsidR="0062256E" w:rsidRDefault="0062256E" w:rsidP="00120BFB">
      <w:pPr>
        <w:numPr>
          <w:ilvl w:val="0"/>
          <w:numId w:val="16"/>
        </w:numPr>
        <w:ind w:left="2880"/>
        <w:jc w:val="both"/>
        <w:rPr>
          <w:color w:val="074F6A" w:themeColor="accent4" w:themeShade="80"/>
        </w:rPr>
      </w:pPr>
      <w:r w:rsidRPr="0062256E">
        <w:rPr>
          <w:color w:val="074F6A" w:themeColor="accent4" w:themeShade="80"/>
        </w:rPr>
        <w:t>In Por</w:t>
      </w:r>
      <w:r>
        <w:rPr>
          <w:color w:val="074F6A" w:themeColor="accent4" w:themeShade="80"/>
        </w:rPr>
        <w:t>tugal, without subsidies, the installation of a PV system  have an average payback between 5 to 8 years</w:t>
      </w:r>
      <w:r w:rsidRPr="00120BFB">
        <w:footnoteReference w:id="4"/>
      </w:r>
      <w:r>
        <w:rPr>
          <w:color w:val="074F6A" w:themeColor="accent4" w:themeShade="80"/>
        </w:rPr>
        <w:t>.</w:t>
      </w:r>
    </w:p>
    <w:p w14:paraId="7BE3EB5A" w14:textId="66402A43" w:rsidR="0062256E" w:rsidRDefault="0062256E" w:rsidP="00120BFB">
      <w:pPr>
        <w:numPr>
          <w:ilvl w:val="0"/>
          <w:numId w:val="16"/>
        </w:numPr>
        <w:ind w:left="2880"/>
        <w:jc w:val="both"/>
        <w:rPr>
          <w:color w:val="074F6A" w:themeColor="accent4" w:themeShade="80"/>
        </w:rPr>
      </w:pPr>
      <w:r>
        <w:rPr>
          <w:color w:val="074F6A" w:themeColor="accent4" w:themeShade="80"/>
        </w:rPr>
        <w:t>The average savings for a PV installation at home</w:t>
      </w:r>
      <w:r w:rsidR="00DA11F0">
        <w:rPr>
          <w:color w:val="074F6A" w:themeColor="accent4" w:themeShade="80"/>
        </w:rPr>
        <w:t xml:space="preserve">, planning for a consumption of 50% plus 50% solar panels. Thus considering an </w:t>
      </w:r>
      <w:r w:rsidR="00DA11F0">
        <w:rPr>
          <w:color w:val="074F6A" w:themeColor="accent4" w:themeShade="80"/>
        </w:rPr>
        <w:lastRenderedPageBreak/>
        <w:t>annual consumption of 4.800 to 8.000 kWh savings with PV will range between €552 to €920 /year.</w:t>
      </w:r>
    </w:p>
    <w:p w14:paraId="556D76C3" w14:textId="382522EF" w:rsidR="0062256E" w:rsidRDefault="0062256E" w:rsidP="00120BFB">
      <w:pPr>
        <w:numPr>
          <w:ilvl w:val="0"/>
          <w:numId w:val="16"/>
        </w:numPr>
        <w:ind w:left="2880"/>
        <w:jc w:val="both"/>
        <w:rPr>
          <w:color w:val="074F6A" w:themeColor="accent4" w:themeShade="80"/>
        </w:rPr>
      </w:pPr>
      <w:r>
        <w:rPr>
          <w:color w:val="074F6A" w:themeColor="accent4" w:themeShade="80"/>
        </w:rPr>
        <w:t>Selling back to the grid excessive production may not be a motive for investment, only by itself, since the values may reach only 0,08€/k</w:t>
      </w:r>
      <w:r w:rsidR="00DA11F0">
        <w:rPr>
          <w:color w:val="074F6A" w:themeColor="accent4" w:themeShade="80"/>
        </w:rPr>
        <w:t>W</w:t>
      </w:r>
      <w:r>
        <w:rPr>
          <w:color w:val="074F6A" w:themeColor="accent4" w:themeShade="80"/>
        </w:rPr>
        <w:t xml:space="preserve">h when the </w:t>
      </w:r>
      <w:r w:rsidR="00A35C5E">
        <w:rPr>
          <w:color w:val="074F6A" w:themeColor="accent4" w:themeShade="80"/>
        </w:rPr>
        <w:t>price for consumption will be around,</w:t>
      </w:r>
      <w:r w:rsidR="00DA11F0">
        <w:rPr>
          <w:color w:val="074F6A" w:themeColor="accent4" w:themeShade="80"/>
        </w:rPr>
        <w:t>0,23</w:t>
      </w:r>
      <w:r w:rsidR="00A35C5E">
        <w:rPr>
          <w:color w:val="074F6A" w:themeColor="accent4" w:themeShade="80"/>
        </w:rPr>
        <w:t>€, depending on the company and specific plans (e.g. flat or dual-rate tariff when most consumption is off-peak).</w:t>
      </w:r>
    </w:p>
    <w:p w14:paraId="1F7EA604" w14:textId="19C08FFC" w:rsidR="459A22E9" w:rsidRPr="00120BFB" w:rsidRDefault="00120BFB" w:rsidP="00120BFB">
      <w:pPr>
        <w:numPr>
          <w:ilvl w:val="0"/>
          <w:numId w:val="16"/>
        </w:numPr>
        <w:ind w:left="2880"/>
        <w:jc w:val="both"/>
        <w:rPr>
          <w:color w:val="074F6A" w:themeColor="accent4" w:themeShade="80"/>
        </w:rPr>
      </w:pPr>
      <w:r>
        <w:rPr>
          <w:color w:val="074F6A" w:themeColor="accent4" w:themeShade="80"/>
        </w:rPr>
        <w:t>Recently a large power outage in Iberian Peninsula showed a vulnerability of PV systems negotiated with companies. By means of this contracts the power grid company manages the connection to the grid, supplying energy each time the PV system is not providing enough energy or none at all. This kind of systems, prevalent in Portugal do not provide energy once there is a grip power outage. This is not only because this systems have no battery but also because without power from the grid the system is shutdown.</w:t>
      </w:r>
    </w:p>
    <w:p w14:paraId="37B67632" w14:textId="7DE6FF98" w:rsidR="459A22E9" w:rsidRPr="00D15886" w:rsidRDefault="459A22E9" w:rsidP="459A22E9">
      <w:pPr>
        <w:rPr>
          <w:lang w:val="en-GB"/>
        </w:rPr>
      </w:pPr>
    </w:p>
    <w:p w14:paraId="1481D8B8" w14:textId="210A47BA" w:rsidR="000750B9" w:rsidRPr="00D15886" w:rsidRDefault="000750B9" w:rsidP="000750B9">
      <w:pPr>
        <w:pStyle w:val="ListParagraph"/>
        <w:numPr>
          <w:ilvl w:val="1"/>
          <w:numId w:val="7"/>
        </w:numPr>
        <w:rPr>
          <w:lang w:val="en-GB"/>
        </w:rPr>
      </w:pPr>
      <w:r w:rsidRPr="00D15886">
        <w:rPr>
          <w:lang w:val="en-GB"/>
        </w:rPr>
        <w:t>Based on your knowledge and understanding l</w:t>
      </w:r>
      <w:r w:rsidR="00DF744C" w:rsidRPr="00D15886">
        <w:rPr>
          <w:lang w:val="en-GB"/>
        </w:rPr>
        <w:t xml:space="preserve">ist key </w:t>
      </w:r>
      <w:r w:rsidR="00DF744C" w:rsidRPr="00D15886">
        <w:rPr>
          <w:b/>
          <w:bCs/>
          <w:lang w:val="en-GB"/>
        </w:rPr>
        <w:t xml:space="preserve">costs </w:t>
      </w:r>
      <w:r w:rsidR="00DF744C" w:rsidRPr="00D15886">
        <w:rPr>
          <w:lang w:val="en-GB"/>
        </w:rPr>
        <w:t>to not having the item</w:t>
      </w:r>
      <w:r w:rsidRPr="00D15886">
        <w:rPr>
          <w:lang w:val="en-GB"/>
        </w:rPr>
        <w:t xml:space="preserve"> both current costs and </w:t>
      </w:r>
      <w:r w:rsidRPr="00D15886">
        <w:rPr>
          <w:b/>
          <w:bCs/>
          <w:lang w:val="en-GB"/>
        </w:rPr>
        <w:t>potential future costs</w:t>
      </w:r>
      <w:r w:rsidRPr="00D15886">
        <w:rPr>
          <w:lang w:val="en-GB"/>
        </w:rPr>
        <w:t xml:space="preserve"> in the next 10 years (e.g. paying additional </w:t>
      </w:r>
      <w:r w:rsidR="0030066D" w:rsidRPr="00D15886">
        <w:rPr>
          <w:lang w:val="en-GB"/>
        </w:rPr>
        <w:t>road tax; subject to fluctuating energy costs)</w:t>
      </w:r>
    </w:p>
    <w:p w14:paraId="46AEC5F2" w14:textId="525FE904" w:rsidR="459A22E9" w:rsidRDefault="00120BFB" w:rsidP="001B0EBF">
      <w:pPr>
        <w:numPr>
          <w:ilvl w:val="0"/>
          <w:numId w:val="16"/>
        </w:numPr>
        <w:ind w:left="2880"/>
        <w:jc w:val="both"/>
        <w:rPr>
          <w:color w:val="074F6A" w:themeColor="accent4" w:themeShade="80"/>
        </w:rPr>
      </w:pPr>
      <w:r w:rsidRPr="001B0EBF">
        <w:rPr>
          <w:color w:val="074F6A" w:themeColor="accent4" w:themeShade="80"/>
        </w:rPr>
        <w:t>The most a citizen ensures self-consumption either from PV the mos</w:t>
      </w:r>
      <w:r w:rsidR="001B0EBF" w:rsidRPr="001B0EBF">
        <w:rPr>
          <w:color w:val="074F6A" w:themeColor="accent4" w:themeShade="80"/>
        </w:rPr>
        <w:t>t shielded will be</w:t>
      </w:r>
      <w:r w:rsidR="001B0EBF">
        <w:rPr>
          <w:color w:val="074F6A" w:themeColor="accent4" w:themeShade="80"/>
        </w:rPr>
        <w:t xml:space="preserve">, for the next 10 years </w:t>
      </w:r>
      <w:r w:rsidR="001B0EBF" w:rsidRPr="001B0EBF">
        <w:rPr>
          <w:color w:val="074F6A" w:themeColor="accent4" w:themeShade="80"/>
        </w:rPr>
        <w:t>against, power fluctuation prices which may occur due to excessive demand (e.g. AI datacentres, Electric Vehicles (EV))</w:t>
      </w:r>
      <w:r w:rsidR="001B0EBF">
        <w:rPr>
          <w:color w:val="074F6A" w:themeColor="accent4" w:themeShade="80"/>
        </w:rPr>
        <w:t>.</w:t>
      </w:r>
    </w:p>
    <w:p w14:paraId="35FC6969" w14:textId="117411E1" w:rsidR="001B0EBF" w:rsidRDefault="003731CC" w:rsidP="001B0EBF">
      <w:pPr>
        <w:numPr>
          <w:ilvl w:val="0"/>
          <w:numId w:val="16"/>
        </w:numPr>
        <w:ind w:left="2880"/>
        <w:jc w:val="both"/>
        <w:rPr>
          <w:color w:val="074F6A" w:themeColor="accent4" w:themeShade="80"/>
        </w:rPr>
      </w:pPr>
      <w:r>
        <w:rPr>
          <w:color w:val="074F6A" w:themeColor="accent4" w:themeShade="80"/>
        </w:rPr>
        <w:t xml:space="preserve">Another aspect that PV and RES ensure is the lower taxes and other costs such </w:t>
      </w:r>
      <w:r w:rsidRPr="001B0EBF">
        <w:rPr>
          <w:color w:val="074F6A" w:themeColor="accent4" w:themeShade="80"/>
        </w:rPr>
        <w:t xml:space="preserve">Renewable Energy Source (RES) </w:t>
      </w:r>
      <w:r>
        <w:rPr>
          <w:color w:val="074F6A" w:themeColor="accent4" w:themeShade="80"/>
        </w:rPr>
        <w:t>investment that companies pass to consumers, Audiovisual taxes in Portugal are a percentage of the energy consumption and cable passage and meter rent are also additional costs.</w:t>
      </w:r>
    </w:p>
    <w:p w14:paraId="740EF5CD" w14:textId="5E82FF84" w:rsidR="003731CC" w:rsidRDefault="003731CC" w:rsidP="001B0EBF">
      <w:pPr>
        <w:numPr>
          <w:ilvl w:val="0"/>
          <w:numId w:val="16"/>
        </w:numPr>
        <w:ind w:left="2880"/>
        <w:jc w:val="both"/>
        <w:rPr>
          <w:color w:val="074F6A" w:themeColor="accent4" w:themeShade="80"/>
        </w:rPr>
      </w:pPr>
      <w:r>
        <w:rPr>
          <w:color w:val="074F6A" w:themeColor="accent4" w:themeShade="80"/>
        </w:rPr>
        <w:t>The protection of power outages need another approach from the users and the type of contract since it must be possible to detach the PV system to stand alone from the grid. Those are not most of the cases in Portugal but within the next 10 years would be advisable to increase this option.</w:t>
      </w:r>
    </w:p>
    <w:p w14:paraId="7D41EC4C" w14:textId="059A0111" w:rsidR="003731CC" w:rsidRPr="001B0EBF" w:rsidRDefault="003731CC" w:rsidP="001B0EBF">
      <w:pPr>
        <w:numPr>
          <w:ilvl w:val="0"/>
          <w:numId w:val="16"/>
        </w:numPr>
        <w:ind w:left="2880"/>
        <w:jc w:val="both"/>
        <w:rPr>
          <w:color w:val="074F6A" w:themeColor="accent4" w:themeShade="80"/>
        </w:rPr>
      </w:pPr>
      <w:r>
        <w:rPr>
          <w:color w:val="074F6A" w:themeColor="accent4" w:themeShade="80"/>
        </w:rPr>
        <w:t>It is also noticeable the different solar exposition from different regions in Portugal. Since the country have the shape of a rectangle, from north to south there are significant differences in solar exposition with the Algarve in advantage to other regions at north. As technology evolves, it is advisable to get other type of solar panels with more efficiency.</w:t>
      </w:r>
    </w:p>
    <w:p w14:paraId="3B04F36B" w14:textId="7146C285" w:rsidR="459A22E9" w:rsidRPr="00D15886" w:rsidRDefault="459A22E9" w:rsidP="459A22E9">
      <w:pPr>
        <w:rPr>
          <w:lang w:val="en-GB"/>
        </w:rPr>
      </w:pPr>
    </w:p>
    <w:p w14:paraId="4119DE73" w14:textId="1454DDD4" w:rsidR="459A22E9" w:rsidRPr="00D15886" w:rsidRDefault="459A22E9" w:rsidP="459A22E9">
      <w:pPr>
        <w:rPr>
          <w:lang w:val="en-GB"/>
        </w:rPr>
      </w:pPr>
    </w:p>
    <w:p w14:paraId="49C667B8" w14:textId="39C10693" w:rsidR="459A22E9" w:rsidRPr="00D15886" w:rsidRDefault="459A22E9" w:rsidP="459A22E9">
      <w:pPr>
        <w:rPr>
          <w:lang w:val="en-GB"/>
        </w:rPr>
      </w:pPr>
    </w:p>
    <w:p w14:paraId="3DDC0C26" w14:textId="078D7505" w:rsidR="459A22E9" w:rsidRPr="00D15886" w:rsidRDefault="459A22E9" w:rsidP="459A22E9">
      <w:pPr>
        <w:rPr>
          <w:lang w:val="en-GB"/>
        </w:rPr>
      </w:pPr>
    </w:p>
    <w:p w14:paraId="4DFA07EC" w14:textId="159981CE" w:rsidR="459A22E9" w:rsidRPr="00D15886" w:rsidRDefault="459A22E9" w:rsidP="459A22E9">
      <w:pPr>
        <w:rPr>
          <w:lang w:val="en-GB"/>
        </w:rPr>
      </w:pPr>
    </w:p>
    <w:p w14:paraId="397AAB84" w14:textId="76FC9066" w:rsidR="459A22E9" w:rsidRPr="00D15886" w:rsidRDefault="459A22E9" w:rsidP="459A22E9">
      <w:pPr>
        <w:rPr>
          <w:lang w:val="en-GB"/>
        </w:rPr>
      </w:pPr>
    </w:p>
    <w:p w14:paraId="612B2421" w14:textId="0292FC27" w:rsidR="00F72266" w:rsidRPr="00D15886" w:rsidRDefault="009B583E" w:rsidP="000750B9">
      <w:pPr>
        <w:pStyle w:val="ListParagraph"/>
        <w:numPr>
          <w:ilvl w:val="1"/>
          <w:numId w:val="7"/>
        </w:numPr>
        <w:rPr>
          <w:lang w:val="en-GB"/>
        </w:rPr>
      </w:pPr>
      <w:r w:rsidRPr="00D15886">
        <w:rPr>
          <w:lang w:val="en-GB"/>
        </w:rPr>
        <w:t>Assess outcome</w:t>
      </w:r>
      <w:r w:rsidR="00161BF8" w:rsidRPr="00D15886">
        <w:rPr>
          <w:lang w:val="en-GB"/>
        </w:rPr>
        <w:t xml:space="preserve"> – note the relationship between those who can and those who cannot access the policy benefits</w:t>
      </w:r>
      <w:r w:rsidR="00F9684C" w:rsidRPr="00D15886">
        <w:rPr>
          <w:lang w:val="en-GB"/>
        </w:rPr>
        <w:t xml:space="preserve"> – is it mutually beneficial?  Does it reinforce structural disadvantage?</w:t>
      </w:r>
    </w:p>
    <w:p w14:paraId="1AC5EB6D" w14:textId="3F1558B6" w:rsidR="004028BC" w:rsidRPr="00D15886" w:rsidRDefault="0076559E" w:rsidP="459A22E9">
      <w:pPr>
        <w:pStyle w:val="ListParagraph"/>
        <w:ind w:left="1440"/>
        <w:rPr>
          <w:lang w:val="en-GB"/>
        </w:rPr>
      </w:pPr>
      <w:r w:rsidRPr="00D15886">
        <w:rPr>
          <w:lang w:val="en-GB"/>
        </w:rPr>
        <w:t>Complete the sentence</w:t>
      </w:r>
      <w:r w:rsidR="00572CA7" w:rsidRPr="00D15886">
        <w:rPr>
          <w:lang w:val="en-GB"/>
        </w:rPr>
        <w:t xml:space="preserve">s </w:t>
      </w:r>
      <w:r w:rsidR="004028BC" w:rsidRPr="00D15886">
        <w:rPr>
          <w:lang w:val="en-GB"/>
        </w:rPr>
        <w:t>–</w:t>
      </w:r>
      <w:r w:rsidR="00572CA7" w:rsidRPr="00D15886">
        <w:rPr>
          <w:lang w:val="en-GB"/>
        </w:rPr>
        <w:t xml:space="preserve"> </w:t>
      </w:r>
    </w:p>
    <w:p w14:paraId="0CD50CA8" w14:textId="46848CB1" w:rsidR="00DF744C" w:rsidRPr="00D15886" w:rsidRDefault="00DF744C" w:rsidP="459A22E9">
      <w:pPr>
        <w:pStyle w:val="ListParagraph"/>
        <w:ind w:left="1440"/>
        <w:rPr>
          <w:lang w:val="en-GB"/>
        </w:rPr>
      </w:pPr>
    </w:p>
    <w:p w14:paraId="48FE56BB" w14:textId="34D82F7E" w:rsidR="00DF744C" w:rsidRPr="00D15886" w:rsidRDefault="00572CA7" w:rsidP="459A22E9">
      <w:pPr>
        <w:rPr>
          <w:lang w:val="en-GB"/>
        </w:rPr>
      </w:pPr>
      <w:r w:rsidRPr="00D15886">
        <w:rPr>
          <w:lang w:val="en-GB"/>
        </w:rPr>
        <w:t>T</w:t>
      </w:r>
      <w:r w:rsidR="0076559E" w:rsidRPr="00D15886">
        <w:rPr>
          <w:lang w:val="en-GB"/>
        </w:rPr>
        <w:t xml:space="preserve">hose who </w:t>
      </w:r>
      <w:r w:rsidR="0076559E" w:rsidRPr="00D15886">
        <w:rPr>
          <w:b/>
          <w:bCs/>
          <w:lang w:val="en-GB"/>
        </w:rPr>
        <w:t>can access</w:t>
      </w:r>
      <w:r w:rsidR="0076559E" w:rsidRPr="00D15886">
        <w:rPr>
          <w:lang w:val="en-GB"/>
        </w:rPr>
        <w:t xml:space="preserve"> the policy benefits are advantaged in </w:t>
      </w:r>
      <w:r w:rsidR="006B5A0F">
        <w:rPr>
          <w:lang w:val="en-GB"/>
        </w:rPr>
        <w:t>five</w:t>
      </w:r>
      <w:r w:rsidR="0076559E" w:rsidRPr="00D15886">
        <w:rPr>
          <w:lang w:val="en-GB"/>
        </w:rPr>
        <w:t xml:space="preserve"> ways</w:t>
      </w:r>
      <w:r w:rsidR="00A93CBB">
        <w:rPr>
          <w:lang w:val="en-GB"/>
        </w:rPr>
        <w:t xml:space="preserve">: </w:t>
      </w:r>
      <w:r w:rsidR="0076559E" w:rsidRPr="00D15886">
        <w:rPr>
          <w:lang w:val="en-GB"/>
        </w:rPr>
        <w:t xml:space="preserve"> </w:t>
      </w:r>
      <w:r w:rsidR="00A93CBB">
        <w:rPr>
          <w:lang w:val="en-GB"/>
        </w:rPr>
        <w:t>a)</w:t>
      </w:r>
      <w:r w:rsidR="0076559E" w:rsidRPr="00D15886">
        <w:rPr>
          <w:lang w:val="en-GB"/>
        </w:rPr>
        <w:t xml:space="preserve"> reduced energy costs</w:t>
      </w:r>
      <w:r w:rsidR="00A93CBB">
        <w:rPr>
          <w:lang w:val="en-GB"/>
        </w:rPr>
        <w:t xml:space="preserve"> immediately even if with a surplus to support the PV installation (case without funding or partial funding) b) reduce the bill after completing the installation price c)</w:t>
      </w:r>
      <w:r w:rsidR="0076559E" w:rsidRPr="00D15886">
        <w:rPr>
          <w:lang w:val="en-GB"/>
        </w:rPr>
        <w:t xml:space="preserve"> </w:t>
      </w:r>
      <w:r w:rsidR="00460A12" w:rsidRPr="00D15886">
        <w:rPr>
          <w:lang w:val="en-GB"/>
        </w:rPr>
        <w:t xml:space="preserve">earning </w:t>
      </w:r>
      <w:r w:rsidR="00A93CBB">
        <w:rPr>
          <w:lang w:val="en-GB"/>
        </w:rPr>
        <w:t xml:space="preserve">a possible amount of </w:t>
      </w:r>
      <w:r w:rsidR="00460A12" w:rsidRPr="00D15886">
        <w:rPr>
          <w:lang w:val="en-GB"/>
        </w:rPr>
        <w:t>money by selling back to the grid</w:t>
      </w:r>
      <w:r w:rsidR="00A93CBB">
        <w:rPr>
          <w:lang w:val="en-GB"/>
        </w:rPr>
        <w:t xml:space="preserve"> even if the price is low </w:t>
      </w:r>
      <w:r w:rsidR="00CA4F68">
        <w:rPr>
          <w:lang w:val="en-GB"/>
        </w:rPr>
        <w:t>(but</w:t>
      </w:r>
      <w:r w:rsidR="00A93CBB">
        <w:rPr>
          <w:lang w:val="en-GB"/>
        </w:rPr>
        <w:t xml:space="preserve"> requires registration</w:t>
      </w:r>
      <w:r w:rsidR="00CA4F68">
        <w:rPr>
          <w:lang w:val="en-GB"/>
        </w:rPr>
        <w:t xml:space="preserve"> and tax payment)</w:t>
      </w:r>
      <w:r w:rsidR="00A93CBB">
        <w:rPr>
          <w:lang w:val="en-GB"/>
        </w:rPr>
        <w:t xml:space="preserve"> </w:t>
      </w:r>
      <w:r w:rsidR="00CA4F68">
        <w:rPr>
          <w:lang w:val="en-GB"/>
        </w:rPr>
        <w:t>d) less exposition to energy prices increase as PV provide opportu</w:t>
      </w:r>
      <w:r w:rsidR="006B5A0F">
        <w:rPr>
          <w:lang w:val="en-GB"/>
        </w:rPr>
        <w:t>n</w:t>
      </w:r>
      <w:r w:rsidR="00CA4F68">
        <w:rPr>
          <w:lang w:val="en-GB"/>
        </w:rPr>
        <w:t xml:space="preserve">ity </w:t>
      </w:r>
      <w:r w:rsidR="006B5A0F">
        <w:rPr>
          <w:lang w:val="en-GB"/>
        </w:rPr>
        <w:t>to</w:t>
      </w:r>
      <w:r w:rsidR="00CA4F68">
        <w:rPr>
          <w:lang w:val="en-GB"/>
        </w:rPr>
        <w:t xml:space="preserve"> consum</w:t>
      </w:r>
      <w:r w:rsidR="006B5A0F">
        <w:rPr>
          <w:lang w:val="en-GB"/>
        </w:rPr>
        <w:t>e</w:t>
      </w:r>
      <w:r w:rsidR="00CA4F68">
        <w:rPr>
          <w:lang w:val="en-GB"/>
        </w:rPr>
        <w:t xml:space="preserve"> less from the grid e</w:t>
      </w:r>
      <w:r w:rsidR="00A93CBB">
        <w:rPr>
          <w:lang w:val="en-GB"/>
        </w:rPr>
        <w:t>) possibl</w:t>
      </w:r>
      <w:r w:rsidR="00CA4F68">
        <w:rPr>
          <w:lang w:val="en-GB"/>
        </w:rPr>
        <w:t>e protection against power outages but only with installations that run independently</w:t>
      </w:r>
      <w:r w:rsidRPr="00D15886">
        <w:rPr>
          <w:lang w:val="en-GB"/>
        </w:rPr>
        <w:t>.  T</w:t>
      </w:r>
      <w:r w:rsidR="009B583E" w:rsidRPr="00D15886">
        <w:rPr>
          <w:lang w:val="en-GB"/>
        </w:rPr>
        <w:t xml:space="preserve">hose who </w:t>
      </w:r>
      <w:r w:rsidR="009B583E" w:rsidRPr="00D15886">
        <w:rPr>
          <w:b/>
          <w:bCs/>
          <w:lang w:val="en-GB"/>
        </w:rPr>
        <w:t>cannot access</w:t>
      </w:r>
      <w:r w:rsidR="009B583E" w:rsidRPr="00D15886">
        <w:rPr>
          <w:lang w:val="en-GB"/>
        </w:rPr>
        <w:t xml:space="preserve"> the item</w:t>
      </w:r>
      <w:r w:rsidR="00460A12" w:rsidRPr="00D15886">
        <w:rPr>
          <w:lang w:val="en-GB"/>
        </w:rPr>
        <w:t xml:space="preserve"> are</w:t>
      </w:r>
      <w:r w:rsidR="009B583E" w:rsidRPr="00D15886">
        <w:rPr>
          <w:lang w:val="en-GB"/>
        </w:rPr>
        <w:t xml:space="preserve"> disadvantaged in </w:t>
      </w:r>
      <w:r w:rsidR="006B5A0F">
        <w:rPr>
          <w:lang w:val="en-GB"/>
        </w:rPr>
        <w:t>2</w:t>
      </w:r>
      <w:r w:rsidR="00460A12" w:rsidRPr="00D15886">
        <w:rPr>
          <w:lang w:val="en-GB"/>
        </w:rPr>
        <w:t xml:space="preserve"> ways </w:t>
      </w:r>
      <w:r w:rsidR="006B5A0F">
        <w:rPr>
          <w:lang w:val="en-GB"/>
        </w:rPr>
        <w:t>a) being more exposed to</w:t>
      </w:r>
      <w:r w:rsidR="00460A12" w:rsidRPr="00D15886">
        <w:rPr>
          <w:lang w:val="en-GB"/>
        </w:rPr>
        <w:t xml:space="preserve"> fluctuating energy prices</w:t>
      </w:r>
      <w:r w:rsidR="006B5A0F">
        <w:rPr>
          <w:lang w:val="en-GB"/>
        </w:rPr>
        <w:t xml:space="preserve"> b) </w:t>
      </w:r>
      <w:r w:rsidR="00460A12" w:rsidRPr="00D15886">
        <w:rPr>
          <w:lang w:val="en-GB"/>
        </w:rPr>
        <w:t xml:space="preserve">paying </w:t>
      </w:r>
      <w:r w:rsidR="006B5A0F">
        <w:rPr>
          <w:lang w:val="en-GB"/>
        </w:rPr>
        <w:t>for all energy consumption</w:t>
      </w:r>
      <w:r w:rsidRPr="00D15886">
        <w:rPr>
          <w:lang w:val="en-GB"/>
        </w:rPr>
        <w:t xml:space="preserve">.  The </w:t>
      </w:r>
      <w:r w:rsidRPr="00D15886">
        <w:rPr>
          <w:b/>
          <w:bCs/>
          <w:lang w:val="en-GB"/>
        </w:rPr>
        <w:t xml:space="preserve">relationship between </w:t>
      </w:r>
      <w:r w:rsidRPr="00D15886">
        <w:rPr>
          <w:lang w:val="en-GB"/>
        </w:rPr>
        <w:t xml:space="preserve">those who can and </w:t>
      </w:r>
      <w:r w:rsidR="00E96FBD" w:rsidRPr="00D15886">
        <w:rPr>
          <w:lang w:val="en-GB"/>
        </w:rPr>
        <w:t>cannot</w:t>
      </w:r>
      <w:r w:rsidR="00E96FBD">
        <w:rPr>
          <w:lang w:val="en-GB"/>
        </w:rPr>
        <w:t xml:space="preserve"> tend to be noticeable as those who cannot will be more exposed to price fluctuations, will spend more money on energy than the others, who are more likely to use cheaper energy for comfort, cooking and other energy needs. Those with PV installation will probably save more money for living a better life than those who do not have PV, so their relationship tends to be noticed in social, economic and health aspects. </w:t>
      </w:r>
    </w:p>
    <w:p w14:paraId="698EE5E9" w14:textId="6CBE7BE4" w:rsidR="005E44A2" w:rsidRPr="00D15886" w:rsidRDefault="005E0E82" w:rsidP="005E0E82">
      <w:pPr>
        <w:rPr>
          <w:lang w:val="en-GB"/>
        </w:rPr>
      </w:pPr>
      <w:r w:rsidRPr="00D15886">
        <w:rPr>
          <w:lang w:val="en-GB"/>
        </w:rPr>
        <w:br w:type="page"/>
      </w:r>
    </w:p>
    <w:p w14:paraId="3D380BE3" w14:textId="60CB9435" w:rsidR="005E44A2" w:rsidRPr="00D15886" w:rsidRDefault="7D11408B" w:rsidP="459A22E9">
      <w:pPr>
        <w:rPr>
          <w:u w:val="single"/>
          <w:lang w:val="en-GB"/>
        </w:rPr>
      </w:pPr>
      <w:r w:rsidRPr="00D15886">
        <w:rPr>
          <w:u w:val="single"/>
          <w:lang w:val="en-GB"/>
        </w:rPr>
        <w:lastRenderedPageBreak/>
        <w:t>Section 2b</w:t>
      </w:r>
      <w:r w:rsidR="65FF85DC" w:rsidRPr="00D15886">
        <w:rPr>
          <w:u w:val="single"/>
          <w:lang w:val="en-GB"/>
        </w:rPr>
        <w:t xml:space="preserve"> – Advantaged Groups</w:t>
      </w:r>
    </w:p>
    <w:p w14:paraId="5C19ACFB" w14:textId="45777BD7" w:rsidR="002E495A" w:rsidRPr="00D15886" w:rsidRDefault="65FF85DC" w:rsidP="459A22E9">
      <w:pPr>
        <w:pStyle w:val="ListParagraph"/>
        <w:numPr>
          <w:ilvl w:val="0"/>
          <w:numId w:val="7"/>
        </w:numPr>
        <w:rPr>
          <w:lang w:val="en-GB"/>
        </w:rPr>
      </w:pPr>
      <w:r w:rsidRPr="00D15886">
        <w:rPr>
          <w:lang w:val="en-GB"/>
        </w:rPr>
        <w:t>Some policy interventions are in line with broader environmental and social objectives.  Some policy interventions are out of line with broader environmental and social objectives e.g. the OECD have warned that existing policies re electric vehicle purchase risk reinforcing a car dependent system</w:t>
      </w:r>
      <w:r w:rsidR="19769D23" w:rsidRPr="00D15886">
        <w:rPr>
          <w:lang w:val="en-GB"/>
        </w:rPr>
        <w:t>.</w:t>
      </w:r>
      <w:r w:rsidR="4FEEB661" w:rsidRPr="00D15886">
        <w:rPr>
          <w:lang w:val="en-GB"/>
        </w:rPr>
        <w:t xml:space="preserve">  </w:t>
      </w:r>
      <w:r w:rsidR="1D9F713D" w:rsidRPr="00D15886">
        <w:rPr>
          <w:lang w:val="en-GB"/>
        </w:rPr>
        <w:t>W</w:t>
      </w:r>
      <w:r w:rsidR="4FEEB661" w:rsidRPr="00D15886">
        <w:rPr>
          <w:lang w:val="en-GB"/>
        </w:rPr>
        <w:t xml:space="preserve">e do need electric vehicles but how the fleet is structured needs to be further considered e.g. there needs to be large scale switch to public </w:t>
      </w:r>
      <w:r w:rsidR="614AB4DC" w:rsidRPr="00D15886">
        <w:rPr>
          <w:lang w:val="en-GB"/>
        </w:rPr>
        <w:t>transport and shared mobility fleets.</w:t>
      </w:r>
    </w:p>
    <w:p w14:paraId="75E133DE" w14:textId="791CD517" w:rsidR="002E495A" w:rsidRPr="00D15886" w:rsidRDefault="614AB4DC" w:rsidP="459A22E9">
      <w:pPr>
        <w:rPr>
          <w:lang w:val="en-GB"/>
        </w:rPr>
      </w:pPr>
      <w:r w:rsidRPr="00D15886">
        <w:rPr>
          <w:lang w:val="en-GB"/>
        </w:rPr>
        <w:t>If the policy intervention</w:t>
      </w:r>
      <w:r w:rsidR="7901288A" w:rsidRPr="00D15886">
        <w:rPr>
          <w:lang w:val="en-GB"/>
        </w:rPr>
        <w:t xml:space="preserve"> under consideration</w:t>
      </w:r>
      <w:r w:rsidRPr="00D15886">
        <w:rPr>
          <w:lang w:val="en-GB"/>
        </w:rPr>
        <w:t xml:space="preserve"> is out of line with best practice</w:t>
      </w:r>
      <w:r w:rsidR="00C45D2F" w:rsidRPr="00D15886">
        <w:rPr>
          <w:lang w:val="en-GB"/>
        </w:rPr>
        <w:t xml:space="preserve"> -</w:t>
      </w:r>
      <w:r w:rsidRPr="00D15886">
        <w:rPr>
          <w:lang w:val="en-GB"/>
        </w:rPr>
        <w:t xml:space="preserve"> identify who is most in need of it regardless of whether or not the wider best-practice</w:t>
      </w:r>
      <w:r w:rsidR="144A1C2A" w:rsidRPr="00D15886">
        <w:rPr>
          <w:lang w:val="en-GB"/>
        </w:rPr>
        <w:t>,</w:t>
      </w:r>
      <w:r w:rsidRPr="00D15886">
        <w:rPr>
          <w:lang w:val="en-GB"/>
        </w:rPr>
        <w:t xml:space="preserve"> eco-social</w:t>
      </w:r>
      <w:r w:rsidR="2D97451B" w:rsidRPr="00D15886">
        <w:rPr>
          <w:lang w:val="en-GB"/>
        </w:rPr>
        <w:t>,</w:t>
      </w:r>
      <w:r w:rsidRPr="00D15886">
        <w:rPr>
          <w:lang w:val="en-GB"/>
        </w:rPr>
        <w:t xml:space="preserve"> infrastructure is in place.</w:t>
      </w:r>
      <w:r w:rsidR="30F2F7C6" w:rsidRPr="00D15886">
        <w:rPr>
          <w:lang w:val="en-GB"/>
        </w:rPr>
        <w:t xml:space="preserve">  For example people who life 20km outside an urban setting will likely always need to own a vehicle for private use.  These people are most in need of switching to an electric vehicle.</w:t>
      </w:r>
      <w:r w:rsidR="02DF1AC0" w:rsidRPr="00D15886">
        <w:rPr>
          <w:lang w:val="en-GB"/>
        </w:rPr>
        <w:t xml:space="preserve">  The </w:t>
      </w:r>
      <w:r w:rsidR="02DF1AC0" w:rsidRPr="00D15886">
        <w:rPr>
          <w:b/>
          <w:bCs/>
          <w:lang w:val="en-GB"/>
        </w:rPr>
        <w:t>rural/urban divide</w:t>
      </w:r>
      <w:r w:rsidR="02DF1AC0" w:rsidRPr="00D15886">
        <w:rPr>
          <w:lang w:val="en-GB"/>
        </w:rPr>
        <w:t xml:space="preserve"> is thus very important.</w:t>
      </w:r>
    </w:p>
    <w:p w14:paraId="7B86549F" w14:textId="07EB4CB4" w:rsidR="002E495A" w:rsidRPr="00D15886" w:rsidRDefault="00377834" w:rsidP="459A22E9">
      <w:pPr>
        <w:rPr>
          <w:lang w:val="en-GB"/>
        </w:rPr>
      </w:pPr>
      <w:r w:rsidRPr="00D15886">
        <w:rPr>
          <w:lang w:val="en-GB"/>
        </w:rPr>
        <w:t xml:space="preserve">This will only apply to certain items – arguably everyone needs a </w:t>
      </w:r>
      <w:r w:rsidR="0CD0308B" w:rsidRPr="00D15886">
        <w:rPr>
          <w:lang w:val="en-GB"/>
        </w:rPr>
        <w:t>well-insulated</w:t>
      </w:r>
      <w:r w:rsidRPr="00D15886">
        <w:rPr>
          <w:lang w:val="en-GB"/>
        </w:rPr>
        <w:t xml:space="preserve"> home</w:t>
      </w:r>
      <w:r w:rsidR="6CEB0C15" w:rsidRPr="00D15886">
        <w:rPr>
          <w:lang w:val="en-GB"/>
        </w:rPr>
        <w:t>,</w:t>
      </w:r>
      <w:r w:rsidRPr="00D15886">
        <w:rPr>
          <w:lang w:val="en-GB"/>
        </w:rPr>
        <w:t xml:space="preserve"> but not everyone needs an electric vehicle for private use.</w:t>
      </w:r>
    </w:p>
    <w:p w14:paraId="7C182A4E" w14:textId="61967231" w:rsidR="00586BC6" w:rsidRPr="00D15886" w:rsidRDefault="00B673A4" w:rsidP="459A22E9">
      <w:pPr>
        <w:rPr>
          <w:lang w:val="en-GB"/>
        </w:rPr>
      </w:pPr>
      <w:r w:rsidRPr="00D15886">
        <w:rPr>
          <w:lang w:val="en-GB"/>
        </w:rPr>
        <w:t xml:space="preserve">Combining this with the </w:t>
      </w:r>
      <w:r w:rsidRPr="00D15886">
        <w:rPr>
          <w:b/>
          <w:bCs/>
          <w:lang w:val="en-GB"/>
        </w:rPr>
        <w:t>key factor</w:t>
      </w:r>
      <w:r w:rsidRPr="00D15886">
        <w:rPr>
          <w:lang w:val="en-GB"/>
        </w:rPr>
        <w:t xml:space="preserve"> (q1) i</w:t>
      </w:r>
      <w:r w:rsidR="002E495A" w:rsidRPr="00D15886">
        <w:rPr>
          <w:lang w:val="en-GB"/>
        </w:rPr>
        <w:t>f possible, o</w:t>
      </w:r>
      <w:r w:rsidR="005E44A2" w:rsidRPr="00D15886">
        <w:rPr>
          <w:lang w:val="en-GB"/>
        </w:rPr>
        <w:t>utline the</w:t>
      </w:r>
      <w:r w:rsidR="00586BC6" w:rsidRPr="00D15886">
        <w:rPr>
          <w:lang w:val="en-GB"/>
        </w:rPr>
        <w:t xml:space="preserve"> approximate</w:t>
      </w:r>
      <w:r w:rsidR="005E44A2" w:rsidRPr="00D15886">
        <w:rPr>
          <w:lang w:val="en-GB"/>
        </w:rPr>
        <w:t xml:space="preserve"> </w:t>
      </w:r>
      <w:r w:rsidR="005E44A2" w:rsidRPr="00D15886">
        <w:rPr>
          <w:b/>
          <w:bCs/>
          <w:lang w:val="en-GB"/>
        </w:rPr>
        <w:t>demographic profile</w:t>
      </w:r>
      <w:r w:rsidR="005E44A2" w:rsidRPr="00D15886">
        <w:rPr>
          <w:lang w:val="en-GB"/>
        </w:rPr>
        <w:t xml:space="preserve"> of those that </w:t>
      </w:r>
      <w:r w:rsidR="005E44A2" w:rsidRPr="00D15886">
        <w:rPr>
          <w:b/>
          <w:bCs/>
          <w:lang w:val="en-GB"/>
        </w:rPr>
        <w:t>can afford</w:t>
      </w:r>
      <w:r w:rsidR="00A10104" w:rsidRPr="00D15886">
        <w:rPr>
          <w:lang w:val="en-GB"/>
        </w:rPr>
        <w:t xml:space="preserve"> the</w:t>
      </w:r>
      <w:r w:rsidR="00F63EDD" w:rsidRPr="00D15886">
        <w:rPr>
          <w:lang w:val="en-GB"/>
        </w:rPr>
        <w:t xml:space="preserve"> item</w:t>
      </w:r>
      <w:r w:rsidR="004F67A3" w:rsidRPr="00D15886">
        <w:rPr>
          <w:lang w:val="en-GB"/>
        </w:rPr>
        <w:t xml:space="preserve"> – ADVANTAGED group </w:t>
      </w:r>
      <w:r w:rsidR="006148A9" w:rsidRPr="00D15886">
        <w:rPr>
          <w:lang w:val="en-GB"/>
        </w:rPr>
        <w:t xml:space="preserve">– by gender and age.  </w:t>
      </w:r>
    </w:p>
    <w:p w14:paraId="046DB95B" w14:textId="56AA4864" w:rsidR="007F47E5" w:rsidRPr="00D15886" w:rsidRDefault="002931C3" w:rsidP="459A22E9">
      <w:pPr>
        <w:rPr>
          <w:lang w:val="en-GB"/>
        </w:rPr>
      </w:pPr>
      <w:r w:rsidRPr="00D15886">
        <w:rPr>
          <w:b/>
          <w:bCs/>
          <w:lang w:val="en-GB"/>
        </w:rPr>
        <w:t>Only if relevant</w:t>
      </w:r>
      <w:r w:rsidRPr="00D15886">
        <w:rPr>
          <w:lang w:val="en-GB"/>
        </w:rPr>
        <w:t xml:space="preserve"> - s</w:t>
      </w:r>
      <w:r w:rsidR="006148A9" w:rsidRPr="00D15886">
        <w:rPr>
          <w:lang w:val="en-GB"/>
        </w:rPr>
        <w:t>eparate</w:t>
      </w:r>
      <w:r w:rsidR="0006564E" w:rsidRPr="00D15886">
        <w:rPr>
          <w:lang w:val="en-GB"/>
        </w:rPr>
        <w:t xml:space="preserve"> those who are </w:t>
      </w:r>
      <w:r w:rsidR="0006564E" w:rsidRPr="00D15886">
        <w:rPr>
          <w:b/>
          <w:bCs/>
          <w:lang w:val="en-GB"/>
        </w:rPr>
        <w:t>most in need of the item</w:t>
      </w:r>
      <w:r w:rsidR="0006564E" w:rsidRPr="00D15886">
        <w:rPr>
          <w:lang w:val="en-GB"/>
        </w:rPr>
        <w:t xml:space="preserve"> </w:t>
      </w:r>
      <w:r w:rsidR="00377834" w:rsidRPr="00D15886">
        <w:rPr>
          <w:lang w:val="en-GB"/>
        </w:rPr>
        <w:t>from those who wouldn’t need the item (e.g. if active, public and shared mobility schemes were provided).</w:t>
      </w:r>
      <w:r w:rsidR="004F67A3" w:rsidRPr="00D15886">
        <w:rPr>
          <w:lang w:val="en-GB"/>
        </w:rPr>
        <w:t xml:space="preserve">  </w:t>
      </w:r>
    </w:p>
    <w:p w14:paraId="36EE91D9" w14:textId="6E1DB320" w:rsidR="005E44A2" w:rsidRPr="00D15886" w:rsidRDefault="004F67A3" w:rsidP="459A22E9">
      <w:pPr>
        <w:rPr>
          <w:lang w:val="en-GB"/>
        </w:rPr>
      </w:pPr>
      <w:r w:rsidRPr="00D15886">
        <w:rPr>
          <w:lang w:val="en-GB"/>
        </w:rPr>
        <w:t xml:space="preserve">If everyone needs the item just identify </w:t>
      </w:r>
      <w:r w:rsidR="00072B7F" w:rsidRPr="00D15886">
        <w:rPr>
          <w:lang w:val="en-GB"/>
        </w:rPr>
        <w:t>% of population that could (theoretically) access the policy benefits.</w:t>
      </w:r>
    </w:p>
    <w:p w14:paraId="44E7C58A" w14:textId="0B2FC248" w:rsidR="00531579" w:rsidRPr="00D15886" w:rsidRDefault="00531579" w:rsidP="459A22E9">
      <w:pPr>
        <w:rPr>
          <w:lang w:val="en-GB"/>
        </w:rPr>
      </w:pPr>
      <w:r w:rsidRPr="00D15886">
        <w:rPr>
          <w:lang w:val="en-GB"/>
        </w:rPr>
        <w:t xml:space="preserve">If </w:t>
      </w:r>
      <w:r w:rsidR="008A35B0" w:rsidRPr="00D15886">
        <w:rPr>
          <w:lang w:val="en-GB"/>
        </w:rPr>
        <w:t>relevant</w:t>
      </w:r>
      <w:r w:rsidRPr="00D15886">
        <w:rPr>
          <w:lang w:val="en-GB"/>
        </w:rPr>
        <w:t xml:space="preserve"> quantitative data is</w:t>
      </w:r>
      <w:r w:rsidR="00A52067" w:rsidRPr="00D15886">
        <w:rPr>
          <w:lang w:val="en-GB"/>
        </w:rPr>
        <w:t xml:space="preserve"> not</w:t>
      </w:r>
      <w:r w:rsidRPr="00D15886">
        <w:rPr>
          <w:lang w:val="en-GB"/>
        </w:rPr>
        <w:t xml:space="preserve"> available </w:t>
      </w:r>
      <w:r w:rsidR="008A35B0" w:rsidRPr="00D15886">
        <w:rPr>
          <w:lang w:val="en-GB"/>
        </w:rPr>
        <w:t>– just list what quant data is available</w:t>
      </w:r>
      <w:r w:rsidR="00377834" w:rsidRPr="00D15886">
        <w:rPr>
          <w:lang w:val="en-GB"/>
        </w:rPr>
        <w:t xml:space="preserve"> and provide qualitative description </w:t>
      </w:r>
      <w:r w:rsidR="005E7FE4" w:rsidRPr="00D15886">
        <w:rPr>
          <w:lang w:val="en-GB"/>
        </w:rPr>
        <w:t>of cohort that can access the policy benefits.</w:t>
      </w:r>
      <w:r w:rsidR="1FA1EBCB" w:rsidRPr="00D15886">
        <w:rPr>
          <w:lang w:val="en-GB"/>
        </w:rPr>
        <w:t xml:space="preserve">  For sample list of available quantitative data please see Appendix A –  </w:t>
      </w:r>
      <w:r w:rsidR="78C83E74" w:rsidRPr="00D15886">
        <w:rPr>
          <w:lang w:val="en-GB"/>
        </w:rPr>
        <w:t xml:space="preserve">The list includes some data sets that are </w:t>
      </w:r>
      <w:r w:rsidR="1FA1EBCB" w:rsidRPr="00D15886">
        <w:rPr>
          <w:lang w:val="en-GB"/>
        </w:rPr>
        <w:t>Ireland specific</w:t>
      </w:r>
      <w:r w:rsidR="485034FB" w:rsidRPr="00D15886">
        <w:rPr>
          <w:lang w:val="en-GB"/>
        </w:rPr>
        <w:t xml:space="preserve"> (Central Statistics Office – CSO)</w:t>
      </w:r>
      <w:r w:rsidR="1FA1EBCB" w:rsidRPr="00D15886">
        <w:rPr>
          <w:lang w:val="en-GB"/>
        </w:rPr>
        <w:t xml:space="preserve"> but can be used as starting point of what is</w:t>
      </w:r>
      <w:r w:rsidR="5C927368" w:rsidRPr="00D15886">
        <w:rPr>
          <w:lang w:val="en-GB"/>
        </w:rPr>
        <w:t xml:space="preserve"> potentially</w:t>
      </w:r>
      <w:r w:rsidR="1FA1EBCB" w:rsidRPr="00D15886">
        <w:rPr>
          <w:lang w:val="en-GB"/>
        </w:rPr>
        <w:t xml:space="preserve"> available on a national level.</w:t>
      </w:r>
      <w:r w:rsidR="16AF1748" w:rsidRPr="00D15886">
        <w:rPr>
          <w:lang w:val="en-GB"/>
        </w:rPr>
        <w:t xml:space="preserve"> EU SILC and other sources available on Eurostat database are also included on the list.</w:t>
      </w:r>
      <w:r w:rsidR="42103CE0" w:rsidRPr="00D15886">
        <w:rPr>
          <w:lang w:val="en-GB"/>
        </w:rPr>
        <w:t xml:space="preserve"> </w:t>
      </w:r>
    </w:p>
    <w:p w14:paraId="2FB47985" w14:textId="4B0242C4" w:rsidR="0006479B" w:rsidRDefault="00D02653" w:rsidP="0006479B">
      <w:pPr>
        <w:rPr>
          <w:lang w:val="en-GB"/>
        </w:rPr>
      </w:pPr>
      <w:r w:rsidRPr="00D15886">
        <w:rPr>
          <w:lang w:val="en-GB"/>
        </w:rPr>
        <w:t xml:space="preserve">EXAMPLE: </w:t>
      </w:r>
      <w:r w:rsidR="0006479B" w:rsidRPr="00D15886">
        <w:rPr>
          <w:lang w:val="en-GB"/>
        </w:rPr>
        <w:t xml:space="preserve">Electric Vehicles - </w:t>
      </w:r>
      <w:r w:rsidR="00200BE0" w:rsidRPr="00D15886">
        <w:rPr>
          <w:lang w:val="en-GB"/>
        </w:rPr>
        <w:t xml:space="preserve">% of those who can afford to buy one, divided into those who most need an EV </w:t>
      </w:r>
      <w:r w:rsidR="00231D2D" w:rsidRPr="00D15886">
        <w:rPr>
          <w:lang w:val="en-GB"/>
        </w:rPr>
        <w:t xml:space="preserve">most </w:t>
      </w:r>
      <w:r w:rsidR="00200BE0" w:rsidRPr="00D15886">
        <w:rPr>
          <w:lang w:val="en-GB"/>
        </w:rPr>
        <w:t xml:space="preserve">and those who could arguably switch to </w:t>
      </w:r>
      <w:r w:rsidR="00167C67" w:rsidRPr="00D15886">
        <w:rPr>
          <w:lang w:val="en-GB"/>
        </w:rPr>
        <w:t>shared mobility in next 5</w:t>
      </w:r>
      <w:r w:rsidRPr="00D15886">
        <w:rPr>
          <w:lang w:val="en-GB"/>
        </w:rPr>
        <w:t>-10</w:t>
      </w:r>
      <w:r w:rsidR="00167C67" w:rsidRPr="00D15886">
        <w:rPr>
          <w:lang w:val="en-GB"/>
        </w:rPr>
        <w:t xml:space="preserve"> years.</w:t>
      </w:r>
      <w:r w:rsidR="7F7EC910" w:rsidRPr="00D15886">
        <w:rPr>
          <w:lang w:val="en-GB"/>
        </w:rPr>
        <w:t xml:space="preserve">  (For the purposes of this </w:t>
      </w:r>
      <w:r w:rsidR="7F7EC910" w:rsidRPr="00D15886">
        <w:rPr>
          <w:b/>
          <w:bCs/>
          <w:lang w:val="en-GB"/>
        </w:rPr>
        <w:t>sample table</w:t>
      </w:r>
      <w:r w:rsidR="7F7EC910" w:rsidRPr="00D15886">
        <w:rPr>
          <w:lang w:val="en-GB"/>
        </w:rPr>
        <w:t xml:space="preserve"> it is assumed that people earning </w:t>
      </w:r>
      <w:r w:rsidR="7F7EC910" w:rsidRPr="00D15886">
        <w:rPr>
          <w:b/>
          <w:bCs/>
          <w:lang w:val="en-GB"/>
        </w:rPr>
        <w:t>over 40K</w:t>
      </w:r>
      <w:r w:rsidR="7F7EC910" w:rsidRPr="00D15886">
        <w:rPr>
          <w:lang w:val="en-GB"/>
        </w:rPr>
        <w:t xml:space="preserve"> per annum can afford the investment).</w:t>
      </w:r>
    </w:p>
    <w:p w14:paraId="5EB2ACAD" w14:textId="345099CB" w:rsidR="00EA7729" w:rsidRPr="00D15886" w:rsidRDefault="00EA7729" w:rsidP="0006479B">
      <w:pPr>
        <w:rPr>
          <w:lang w:val="en-GB"/>
        </w:rPr>
      </w:pPr>
      <w:r>
        <w:t xml:space="preserve">TABLE 1: Distribution of </w:t>
      </w:r>
      <w:r>
        <w:rPr>
          <w:b/>
          <w:bCs/>
        </w:rPr>
        <w:t>individual income</w:t>
      </w:r>
      <w:r w:rsidR="00BF0D81">
        <w:rPr>
          <w:b/>
          <w:bCs/>
        </w:rPr>
        <w:t xml:space="preserve"> (there are no statistical results from the main government sources about rural/urban divide, namely not from Instituto Nacional the Estatística (INE), which is the official source for Portugal.</w:t>
      </w:r>
    </w:p>
    <w:tbl>
      <w:tblPr>
        <w:tblStyle w:val="TableGrid"/>
        <w:tblW w:w="0" w:type="auto"/>
        <w:tblLook w:val="04A0" w:firstRow="1" w:lastRow="0" w:firstColumn="1" w:lastColumn="0" w:noHBand="0" w:noVBand="1"/>
      </w:tblPr>
      <w:tblGrid>
        <w:gridCol w:w="1351"/>
        <w:gridCol w:w="2297"/>
        <w:gridCol w:w="4365"/>
      </w:tblGrid>
      <w:tr w:rsidR="00BF0D81" w:rsidRPr="00D15886" w14:paraId="67966D1D" w14:textId="77777777" w:rsidTr="00BF0D81">
        <w:tc>
          <w:tcPr>
            <w:tcW w:w="1271" w:type="dxa"/>
          </w:tcPr>
          <w:p w14:paraId="2D6D778A" w14:textId="4FC6872C" w:rsidR="00BF0D81" w:rsidRPr="00D15886" w:rsidRDefault="00BF0D81" w:rsidP="002F6391">
            <w:pPr>
              <w:rPr>
                <w:lang w:val="en-GB"/>
              </w:rPr>
            </w:pPr>
            <w:bookmarkStart w:id="0" w:name="_Hlk197937311"/>
          </w:p>
        </w:tc>
        <w:tc>
          <w:tcPr>
            <w:tcW w:w="2297" w:type="dxa"/>
          </w:tcPr>
          <w:p w14:paraId="3160885C" w14:textId="30EEDB75" w:rsidR="00BF0D81" w:rsidRPr="00D15886" w:rsidRDefault="00BF0D81" w:rsidP="002F6391">
            <w:pPr>
              <w:rPr>
                <w:lang w:val="en-GB"/>
              </w:rPr>
            </w:pPr>
            <w:r>
              <w:t xml:space="preserve">All households with income </w:t>
            </w:r>
            <w:r w:rsidRPr="001670F2">
              <w:rPr>
                <w:b/>
                <w:bCs/>
              </w:rPr>
              <w:t xml:space="preserve">over </w:t>
            </w:r>
            <w:r>
              <w:rPr>
                <w:b/>
                <w:bCs/>
              </w:rPr>
              <w:t>80</w:t>
            </w:r>
            <w:r w:rsidRPr="001670F2">
              <w:rPr>
                <w:b/>
                <w:bCs/>
              </w:rPr>
              <w:t>K</w:t>
            </w:r>
            <w:r w:rsidRPr="001670F2">
              <w:t xml:space="preserve"> </w:t>
            </w:r>
            <w:r>
              <w:t xml:space="preserve">if individual income considered, and </w:t>
            </w:r>
            <w:r>
              <w:rPr>
                <w:b/>
                <w:bCs/>
              </w:rPr>
              <w:t xml:space="preserve">over 40K </w:t>
            </w:r>
            <w:r>
              <w:t>if double income is consid</w:t>
            </w:r>
            <w:r w:rsidR="00D21BD9">
              <w:t>e</w:t>
            </w:r>
            <w:r>
              <w:t>red</w:t>
            </w:r>
          </w:p>
        </w:tc>
        <w:tc>
          <w:tcPr>
            <w:tcW w:w="4365" w:type="dxa"/>
          </w:tcPr>
          <w:p w14:paraId="5F5C00C5" w14:textId="570AA4B1" w:rsidR="00BF0D81" w:rsidRPr="00D15886" w:rsidRDefault="00BF0D81" w:rsidP="001B1D0F">
            <w:pPr>
              <w:rPr>
                <w:lang w:val="en-GB"/>
              </w:rPr>
            </w:pPr>
            <w:r w:rsidRPr="00D15886">
              <w:rPr>
                <w:lang w:val="en-GB"/>
              </w:rPr>
              <w:t>X (as % of total population)</w:t>
            </w:r>
          </w:p>
        </w:tc>
      </w:tr>
      <w:tr w:rsidR="00BF0D81" w:rsidRPr="00D15886" w14:paraId="336C7C2A" w14:textId="77777777" w:rsidTr="00BF0D81">
        <w:tc>
          <w:tcPr>
            <w:tcW w:w="1271" w:type="dxa"/>
          </w:tcPr>
          <w:p w14:paraId="10E4F2CA" w14:textId="7D8CC723" w:rsidR="00BF0D81" w:rsidRPr="00D15886" w:rsidRDefault="00BF0D81" w:rsidP="002F6391">
            <w:pPr>
              <w:rPr>
                <w:lang w:val="en-GB"/>
              </w:rPr>
            </w:pPr>
            <w:r w:rsidRPr="00D15886">
              <w:rPr>
                <w:lang w:val="en-GB"/>
              </w:rPr>
              <w:t>Male</w:t>
            </w:r>
          </w:p>
        </w:tc>
        <w:tc>
          <w:tcPr>
            <w:tcW w:w="2297" w:type="dxa"/>
          </w:tcPr>
          <w:p w14:paraId="3A2CD24B" w14:textId="34BC7671" w:rsidR="00F22B28" w:rsidRDefault="00F22B28" w:rsidP="00F22B28">
            <w:r w:rsidRPr="001670F2">
              <w:t> </w:t>
            </w:r>
            <w:r>
              <w:t>Over 40K: 1.5~2.5% of all males with income from work</w:t>
            </w:r>
          </w:p>
          <w:p w14:paraId="34EBADBD" w14:textId="2AA379D3" w:rsidR="00BF0D81" w:rsidRPr="00D15886" w:rsidRDefault="00F22B28" w:rsidP="00F22B28">
            <w:pPr>
              <w:rPr>
                <w:lang w:val="en-GB"/>
              </w:rPr>
            </w:pPr>
            <w:r>
              <w:lastRenderedPageBreak/>
              <w:t>Over 80K: 0,2-.5% of all males with income from work</w:t>
            </w:r>
          </w:p>
        </w:tc>
        <w:tc>
          <w:tcPr>
            <w:tcW w:w="4365" w:type="dxa"/>
          </w:tcPr>
          <w:p w14:paraId="5074FF21" w14:textId="11E9A14F" w:rsidR="00BF0D81" w:rsidRPr="00D15886" w:rsidRDefault="00F22B28" w:rsidP="002F6391">
            <w:pPr>
              <w:rPr>
                <w:lang w:val="en-GB"/>
              </w:rPr>
            </w:pPr>
            <w:r>
              <w:rPr>
                <w:lang w:val="en-GB"/>
              </w:rPr>
              <w:lastRenderedPageBreak/>
              <w:t>2-2.5%</w:t>
            </w:r>
          </w:p>
        </w:tc>
      </w:tr>
      <w:tr w:rsidR="00F22B28" w:rsidRPr="00D15886" w14:paraId="1954C49F" w14:textId="77777777" w:rsidTr="00BF0D81">
        <w:tc>
          <w:tcPr>
            <w:tcW w:w="1271" w:type="dxa"/>
          </w:tcPr>
          <w:p w14:paraId="63E435AA" w14:textId="173E3DAF" w:rsidR="00F22B28" w:rsidRPr="00D15886" w:rsidRDefault="00DB2A82" w:rsidP="00F22B28">
            <w:pPr>
              <w:rPr>
                <w:lang w:val="en-GB"/>
              </w:rPr>
            </w:pPr>
            <w:r w:rsidRPr="001670F2">
              <w:t xml:space="preserve">Female &amp; </w:t>
            </w:r>
            <w:r w:rsidRPr="001670F2">
              <w:rPr>
                <w:color w:val="E97132" w:themeColor="accent2"/>
              </w:rPr>
              <w:t>Gender minorities</w:t>
            </w:r>
            <w:r>
              <w:t xml:space="preserve"> – females only, no data for gender minorities</w:t>
            </w:r>
            <w:r w:rsidRPr="001670F2">
              <w:t> </w:t>
            </w:r>
          </w:p>
        </w:tc>
        <w:tc>
          <w:tcPr>
            <w:tcW w:w="2297" w:type="dxa"/>
          </w:tcPr>
          <w:p w14:paraId="221EEE97" w14:textId="50F46922" w:rsidR="00DB2A82" w:rsidRDefault="00DB2A82" w:rsidP="00DB2A82">
            <w:r>
              <w:t>Over 40K: 1.5-2.5% of all females with income from work</w:t>
            </w:r>
          </w:p>
          <w:p w14:paraId="622DFF34" w14:textId="77777777" w:rsidR="00DB2A82" w:rsidRDefault="00DB2A82" w:rsidP="00DB2A82"/>
          <w:p w14:paraId="21ACC9D6" w14:textId="34518ACD" w:rsidR="00F22B28" w:rsidRPr="00D15886" w:rsidRDefault="00DB2A82" w:rsidP="00DB2A82">
            <w:pPr>
              <w:rPr>
                <w:lang w:val="en-GB"/>
              </w:rPr>
            </w:pPr>
            <w:r>
              <w:t>Over 80K: 0.2-0.5% of all females with income from work</w:t>
            </w:r>
          </w:p>
        </w:tc>
        <w:tc>
          <w:tcPr>
            <w:tcW w:w="4365" w:type="dxa"/>
          </w:tcPr>
          <w:p w14:paraId="7CC7D574" w14:textId="610F80E6" w:rsidR="00F22B28" w:rsidRPr="00D15886" w:rsidRDefault="00F22B28" w:rsidP="00F22B28">
            <w:pPr>
              <w:rPr>
                <w:lang w:val="en-GB"/>
              </w:rPr>
            </w:pPr>
            <w:r>
              <w:rPr>
                <w:lang w:val="en-GB"/>
              </w:rPr>
              <w:t>1-1,5%</w:t>
            </w:r>
          </w:p>
        </w:tc>
      </w:tr>
      <w:tr w:rsidR="00F22B28" w:rsidRPr="00D15886" w14:paraId="7CE3DEE1" w14:textId="77777777" w:rsidTr="00BF0D81">
        <w:tc>
          <w:tcPr>
            <w:tcW w:w="1271" w:type="dxa"/>
          </w:tcPr>
          <w:p w14:paraId="6407B671" w14:textId="72E8A4B4" w:rsidR="00F22B28" w:rsidRPr="00D15886" w:rsidRDefault="00F22B28" w:rsidP="00F22B28">
            <w:pPr>
              <w:rPr>
                <w:lang w:val="en-GB"/>
              </w:rPr>
            </w:pPr>
            <w:r w:rsidRPr="00D15886">
              <w:rPr>
                <w:lang w:val="en-GB"/>
              </w:rPr>
              <w:t>18-34</w:t>
            </w:r>
          </w:p>
        </w:tc>
        <w:tc>
          <w:tcPr>
            <w:tcW w:w="2297" w:type="dxa"/>
          </w:tcPr>
          <w:p w14:paraId="670B1FC4" w14:textId="42247505" w:rsidR="00F22B28" w:rsidRPr="00D15886" w:rsidRDefault="00D21BD9" w:rsidP="00F22B28">
            <w:pPr>
              <w:rPr>
                <w:lang w:val="en-GB"/>
              </w:rPr>
            </w:pPr>
            <w:r>
              <w:t xml:space="preserve">~25–30% of people earning around €40K (90th percentile range); </w:t>
            </w:r>
            <w:r>
              <w:br/>
              <w:t>very low (≤5%) in €60K+ range</w:t>
            </w:r>
          </w:p>
        </w:tc>
        <w:tc>
          <w:tcPr>
            <w:tcW w:w="4365" w:type="dxa"/>
          </w:tcPr>
          <w:p w14:paraId="30CE7ED1" w14:textId="13E12A8B" w:rsidR="00F22B28" w:rsidRPr="00D15886" w:rsidRDefault="00D21BD9" w:rsidP="00F22B28">
            <w:pPr>
              <w:rPr>
                <w:lang w:val="en-GB"/>
              </w:rPr>
            </w:pPr>
            <w:r>
              <w:rPr>
                <w:lang w:val="en-GB"/>
              </w:rPr>
              <w:t>&lt;2%</w:t>
            </w:r>
          </w:p>
        </w:tc>
      </w:tr>
      <w:tr w:rsidR="00F22B28" w:rsidRPr="00D15886" w14:paraId="3B157B71" w14:textId="77777777" w:rsidTr="00BF0D81">
        <w:tc>
          <w:tcPr>
            <w:tcW w:w="1271" w:type="dxa"/>
          </w:tcPr>
          <w:p w14:paraId="4CEA5E77" w14:textId="7C48C5BC" w:rsidR="00F22B28" w:rsidRPr="00D15886" w:rsidRDefault="00F22B28" w:rsidP="00F22B28">
            <w:pPr>
              <w:rPr>
                <w:lang w:val="en-GB"/>
              </w:rPr>
            </w:pPr>
            <w:r w:rsidRPr="00D15886">
              <w:rPr>
                <w:lang w:val="en-GB"/>
              </w:rPr>
              <w:t>35-64</w:t>
            </w:r>
          </w:p>
        </w:tc>
        <w:tc>
          <w:tcPr>
            <w:tcW w:w="2297" w:type="dxa"/>
          </w:tcPr>
          <w:p w14:paraId="10F4E113" w14:textId="7E6966BC" w:rsidR="00F22B28" w:rsidRPr="00D15886" w:rsidRDefault="00D21BD9" w:rsidP="00F22B28">
            <w:pPr>
              <w:rPr>
                <w:lang w:val="en-GB"/>
              </w:rPr>
            </w:pPr>
            <w:r>
              <w:t>Most represented in 40K+ and 80K+ bands; this is the dominant income group</w:t>
            </w:r>
          </w:p>
        </w:tc>
        <w:tc>
          <w:tcPr>
            <w:tcW w:w="4365" w:type="dxa"/>
          </w:tcPr>
          <w:p w14:paraId="1D6B5E83" w14:textId="51B984E5" w:rsidR="00F22B28" w:rsidRPr="00D15886" w:rsidRDefault="00D21BD9" w:rsidP="00F22B28">
            <w:pPr>
              <w:rPr>
                <w:lang w:val="en-GB"/>
              </w:rPr>
            </w:pPr>
            <w:r>
              <w:t>~2.5–3.5%</w:t>
            </w:r>
          </w:p>
        </w:tc>
      </w:tr>
      <w:tr w:rsidR="00F22B28" w:rsidRPr="00D15886" w14:paraId="37F12769" w14:textId="77777777" w:rsidTr="00BF0D81">
        <w:tc>
          <w:tcPr>
            <w:tcW w:w="1271" w:type="dxa"/>
          </w:tcPr>
          <w:p w14:paraId="748D1078" w14:textId="25A32A29" w:rsidR="00F22B28" w:rsidRPr="00D15886" w:rsidRDefault="00F22B28" w:rsidP="00F22B28">
            <w:pPr>
              <w:rPr>
                <w:lang w:val="en-GB"/>
              </w:rPr>
            </w:pPr>
            <w:r w:rsidRPr="00D15886">
              <w:rPr>
                <w:lang w:val="en-GB"/>
              </w:rPr>
              <w:t>65+</w:t>
            </w:r>
          </w:p>
        </w:tc>
        <w:tc>
          <w:tcPr>
            <w:tcW w:w="2297" w:type="dxa"/>
          </w:tcPr>
          <w:p w14:paraId="75F473F4" w14:textId="3D68FA83" w:rsidR="00F22B28" w:rsidRPr="00D15886" w:rsidRDefault="00D21BD9" w:rsidP="00F22B28">
            <w:pPr>
              <w:rPr>
                <w:lang w:val="en-GB"/>
              </w:rPr>
            </w:pPr>
            <w:r>
              <w:t>Mostly below €20K; pensions tend to fall well under these thresholds</w:t>
            </w:r>
          </w:p>
        </w:tc>
        <w:tc>
          <w:tcPr>
            <w:tcW w:w="4365" w:type="dxa"/>
          </w:tcPr>
          <w:p w14:paraId="3E114782" w14:textId="10D75BF1" w:rsidR="00F22B28" w:rsidRPr="00D15886" w:rsidRDefault="00D21BD9" w:rsidP="00F22B28">
            <w:pPr>
              <w:rPr>
                <w:lang w:val="en-GB"/>
              </w:rPr>
            </w:pPr>
            <w:r>
              <w:rPr>
                <w:lang w:val="en-GB"/>
              </w:rPr>
              <w:t>&lt;1%</w:t>
            </w:r>
          </w:p>
        </w:tc>
      </w:tr>
      <w:tr w:rsidR="006D2E97" w:rsidRPr="00D15886" w14:paraId="55BCC613" w14:textId="77777777" w:rsidTr="00BF0D81">
        <w:tc>
          <w:tcPr>
            <w:tcW w:w="1271" w:type="dxa"/>
          </w:tcPr>
          <w:p w14:paraId="218A5AC0" w14:textId="27E9A129" w:rsidR="006D2E97" w:rsidRPr="00D15886" w:rsidRDefault="006D2E97" w:rsidP="00F22B28">
            <w:pPr>
              <w:rPr>
                <w:lang w:val="en-GB"/>
              </w:rPr>
            </w:pPr>
            <w:r>
              <w:rPr>
                <w:lang w:val="en-GB"/>
              </w:rPr>
              <w:t>Migration Background</w:t>
            </w:r>
          </w:p>
        </w:tc>
        <w:tc>
          <w:tcPr>
            <w:tcW w:w="2297" w:type="dxa"/>
          </w:tcPr>
          <w:p w14:paraId="53C8345E" w14:textId="41126B04" w:rsidR="006D2E97" w:rsidRDefault="006D2E97" w:rsidP="00F22B28">
            <w:r>
              <w:t xml:space="preserve">INE/EU-SILC do not disaggregate income by nationality in public stats, but: </w:t>
            </w:r>
            <w:r>
              <w:br/>
            </w:r>
            <w:r>
              <w:rPr>
                <w:rStyle w:val="Emphasis"/>
              </w:rPr>
              <w:t>EU nationals (esp. from Northern Europe) and some skilled professionals (e.g., tech expats) more likely in 40–80K+ brackets</w:t>
            </w:r>
          </w:p>
        </w:tc>
        <w:tc>
          <w:tcPr>
            <w:tcW w:w="4365" w:type="dxa"/>
          </w:tcPr>
          <w:p w14:paraId="428DD1F7" w14:textId="7C7FF6AE" w:rsidR="006D2E97" w:rsidRDefault="006D2E97" w:rsidP="00F22B28">
            <w:pPr>
              <w:rPr>
                <w:lang w:val="en-GB"/>
              </w:rPr>
            </w:pPr>
            <w:r>
              <w:rPr>
                <w:lang w:val="en-GB"/>
              </w:rPr>
              <w:t>N/A</w:t>
            </w:r>
          </w:p>
        </w:tc>
      </w:tr>
      <w:tr w:rsidR="006D2E97" w:rsidRPr="00D15886" w14:paraId="384351FF" w14:textId="77777777" w:rsidTr="00BF0D81">
        <w:tc>
          <w:tcPr>
            <w:tcW w:w="1271" w:type="dxa"/>
          </w:tcPr>
          <w:p w14:paraId="5283F3C1" w14:textId="53E942D2" w:rsidR="006D2E97" w:rsidRPr="00D15886" w:rsidRDefault="006D2E97" w:rsidP="00F22B28">
            <w:pPr>
              <w:rPr>
                <w:lang w:val="en-GB"/>
              </w:rPr>
            </w:pPr>
            <w:r>
              <w:rPr>
                <w:lang w:val="en-GB"/>
              </w:rPr>
              <w:t>Family Situation</w:t>
            </w:r>
          </w:p>
        </w:tc>
        <w:tc>
          <w:tcPr>
            <w:tcW w:w="2297" w:type="dxa"/>
          </w:tcPr>
          <w:p w14:paraId="2B2B07C9" w14:textId="25C83C55" w:rsidR="006D2E97" w:rsidRDefault="006D2E97" w:rsidP="00F22B28">
            <w:r>
              <w:t xml:space="preserve">Married dual-income households most likely to exceed €40K household income </w:t>
            </w:r>
            <w:r>
              <w:br/>
            </w:r>
          </w:p>
        </w:tc>
        <w:tc>
          <w:tcPr>
            <w:tcW w:w="4365" w:type="dxa"/>
          </w:tcPr>
          <w:p w14:paraId="2CD6673D" w14:textId="0DBF5B61" w:rsidR="006D2E97" w:rsidRDefault="006D2E97" w:rsidP="00F22B28">
            <w:pPr>
              <w:rPr>
                <w:lang w:val="en-GB"/>
              </w:rPr>
            </w:pPr>
          </w:p>
        </w:tc>
      </w:tr>
      <w:bookmarkEnd w:id="0"/>
    </w:tbl>
    <w:p w14:paraId="486381FF" w14:textId="77777777" w:rsidR="002F6391" w:rsidRPr="00D15886" w:rsidRDefault="002F6391" w:rsidP="002F6391">
      <w:pPr>
        <w:rPr>
          <w:lang w:val="en-GB"/>
        </w:rPr>
      </w:pPr>
    </w:p>
    <w:tbl>
      <w:tblPr>
        <w:tblStyle w:val="TableGrid"/>
        <w:tblW w:w="0" w:type="auto"/>
        <w:tblLook w:val="04A0" w:firstRow="1" w:lastRow="0" w:firstColumn="1" w:lastColumn="0" w:noHBand="0" w:noVBand="1"/>
      </w:tblPr>
      <w:tblGrid>
        <w:gridCol w:w="9016"/>
      </w:tblGrid>
      <w:tr w:rsidR="00FC6FA2" w:rsidRPr="00D15886" w14:paraId="649F490C" w14:textId="77777777" w:rsidTr="00FC6FA2">
        <w:tc>
          <w:tcPr>
            <w:tcW w:w="9016" w:type="dxa"/>
          </w:tcPr>
          <w:p w14:paraId="14F70C4B" w14:textId="7B83B669" w:rsidR="00FC6FA2" w:rsidRPr="00D15886" w:rsidRDefault="00FC6FA2" w:rsidP="002F6391">
            <w:pPr>
              <w:rPr>
                <w:lang w:val="en-GB"/>
              </w:rPr>
            </w:pPr>
            <w:r w:rsidRPr="00D15886">
              <w:rPr>
                <w:lang w:val="en-GB"/>
              </w:rPr>
              <w:t xml:space="preserve">Note 3 - Many other factors will influence whether someone will actually avail of the policy benefits or not but this is a best case scenario - if income were the main determinant what would the impact of the policy be?  In reality the actual impact will be lower.  </w:t>
            </w:r>
          </w:p>
        </w:tc>
      </w:tr>
    </w:tbl>
    <w:p w14:paraId="0E05908C" w14:textId="77777777" w:rsidR="00FC6FA2" w:rsidRPr="00D15886" w:rsidRDefault="00FC6FA2" w:rsidP="002F6391">
      <w:pPr>
        <w:rPr>
          <w:lang w:val="en-GB"/>
        </w:rPr>
      </w:pPr>
    </w:p>
    <w:tbl>
      <w:tblPr>
        <w:tblStyle w:val="TableGrid"/>
        <w:tblW w:w="0" w:type="auto"/>
        <w:tblLook w:val="04A0" w:firstRow="1" w:lastRow="0" w:firstColumn="1" w:lastColumn="0" w:noHBand="0" w:noVBand="1"/>
      </w:tblPr>
      <w:tblGrid>
        <w:gridCol w:w="9016"/>
      </w:tblGrid>
      <w:tr w:rsidR="000061ED" w:rsidRPr="00D15886" w14:paraId="5A866A41" w14:textId="77777777" w:rsidTr="000061ED">
        <w:tc>
          <w:tcPr>
            <w:tcW w:w="9016" w:type="dxa"/>
          </w:tcPr>
          <w:p w14:paraId="3796282F" w14:textId="68C0F99C" w:rsidR="00B61DED" w:rsidRPr="00D15886" w:rsidRDefault="000061ED" w:rsidP="002F6391">
            <w:pPr>
              <w:rPr>
                <w:lang w:val="en-GB"/>
              </w:rPr>
            </w:pPr>
            <w:r w:rsidRPr="00D15886">
              <w:rPr>
                <w:lang w:val="en-GB"/>
              </w:rPr>
              <w:t xml:space="preserve">Note 4 </w:t>
            </w:r>
            <w:r w:rsidR="00F81C90" w:rsidRPr="00D15886">
              <w:rPr>
                <w:lang w:val="en-GB"/>
              </w:rPr>
              <w:t>–</w:t>
            </w:r>
            <w:r w:rsidRPr="00D15886">
              <w:rPr>
                <w:lang w:val="en-GB"/>
              </w:rPr>
              <w:t xml:space="preserve"> </w:t>
            </w:r>
            <w:r w:rsidR="00F81C90" w:rsidRPr="00D15886">
              <w:rPr>
                <w:lang w:val="en-GB"/>
              </w:rPr>
              <w:t xml:space="preserve">Critical thinking skills are needed for this step.  </w:t>
            </w:r>
            <w:r w:rsidR="007E0E52" w:rsidRPr="00D15886">
              <w:rPr>
                <w:lang w:val="en-GB"/>
              </w:rPr>
              <w:t xml:space="preserve">What are the relevant environmental and social objectives?  </w:t>
            </w:r>
            <w:r w:rsidRPr="00D15886">
              <w:rPr>
                <w:lang w:val="en-GB"/>
              </w:rPr>
              <w:t>How the tool can prompt people to initially focus on those most in need of the item</w:t>
            </w:r>
            <w:r w:rsidR="009201EE" w:rsidRPr="00D15886">
              <w:rPr>
                <w:lang w:val="en-GB"/>
              </w:rPr>
              <w:t xml:space="preserve"> </w:t>
            </w:r>
            <w:r w:rsidRPr="00D15886">
              <w:rPr>
                <w:lang w:val="en-GB"/>
              </w:rPr>
              <w:t>– in light of broader eco-social principles - requires further thought</w:t>
            </w:r>
            <w:r w:rsidR="009201EE" w:rsidRPr="00D15886">
              <w:rPr>
                <w:lang w:val="en-GB"/>
              </w:rPr>
              <w:t xml:space="preserve">.  Urban </w:t>
            </w:r>
            <w:r w:rsidR="009201EE" w:rsidRPr="00D15886">
              <w:rPr>
                <w:lang w:val="en-GB"/>
              </w:rPr>
              <w:lastRenderedPageBreak/>
              <w:t>dweller</w:t>
            </w:r>
            <w:r w:rsidR="00E87C1B" w:rsidRPr="00D15886">
              <w:rPr>
                <w:lang w:val="en-GB"/>
              </w:rPr>
              <w:t>s</w:t>
            </w:r>
            <w:r w:rsidR="009201EE" w:rsidRPr="00D15886">
              <w:rPr>
                <w:lang w:val="en-GB"/>
              </w:rPr>
              <w:t xml:space="preserve"> </w:t>
            </w:r>
            <w:r w:rsidR="00503173" w:rsidRPr="00D15886">
              <w:rPr>
                <w:lang w:val="en-GB"/>
              </w:rPr>
              <w:t>should become less dependent on car for private use if we are to reach emissions reduction targets.</w:t>
            </w:r>
            <w:r w:rsidR="008C09A6" w:rsidRPr="00D15886">
              <w:rPr>
                <w:lang w:val="en-GB"/>
              </w:rPr>
              <w:t xml:space="preserve">  </w:t>
            </w:r>
          </w:p>
          <w:p w14:paraId="3F27ADBD" w14:textId="77777777" w:rsidR="00B61DED" w:rsidRPr="00D15886" w:rsidRDefault="00B61DED" w:rsidP="002F6391">
            <w:pPr>
              <w:rPr>
                <w:lang w:val="en-GB"/>
              </w:rPr>
            </w:pPr>
          </w:p>
          <w:p w14:paraId="4BFD9693" w14:textId="169076BB" w:rsidR="000061ED" w:rsidRPr="00D15886" w:rsidRDefault="008C09A6" w:rsidP="002F6391">
            <w:pPr>
              <w:rPr>
                <w:lang w:val="en-GB"/>
              </w:rPr>
            </w:pPr>
            <w:r w:rsidRPr="00D15886">
              <w:rPr>
                <w:lang w:val="en-GB"/>
              </w:rPr>
              <w:t xml:space="preserve">Everyone  needs a well insulated home so </w:t>
            </w:r>
            <w:r w:rsidR="005E0E82" w:rsidRPr="00D15886">
              <w:rPr>
                <w:lang w:val="en-GB"/>
              </w:rPr>
              <w:t>no division necessary in relation to that case?</w:t>
            </w:r>
          </w:p>
        </w:tc>
      </w:tr>
    </w:tbl>
    <w:p w14:paraId="0D3DB1C1" w14:textId="77777777" w:rsidR="00526661" w:rsidRPr="00D15886" w:rsidRDefault="00526661" w:rsidP="002F6391">
      <w:pPr>
        <w:rPr>
          <w:lang w:val="en-GB"/>
        </w:rPr>
      </w:pPr>
    </w:p>
    <w:p w14:paraId="567C2571" w14:textId="45A1D654" w:rsidR="459A22E9" w:rsidRPr="00D15886" w:rsidRDefault="459A22E9">
      <w:pPr>
        <w:rPr>
          <w:lang w:val="en-GB"/>
        </w:rPr>
      </w:pPr>
      <w:r w:rsidRPr="00D15886">
        <w:rPr>
          <w:lang w:val="en-GB"/>
        </w:rPr>
        <w:br w:type="page"/>
      </w:r>
    </w:p>
    <w:p w14:paraId="0F6A786F" w14:textId="73EAB3D2" w:rsidR="000061ED" w:rsidRPr="00D15886" w:rsidRDefault="50C712AF" w:rsidP="002F6391">
      <w:pPr>
        <w:rPr>
          <w:lang w:val="en-GB"/>
        </w:rPr>
      </w:pPr>
      <w:r w:rsidRPr="00D15886">
        <w:rPr>
          <w:lang w:val="en-GB"/>
        </w:rPr>
        <w:lastRenderedPageBreak/>
        <w:t xml:space="preserve">Section 2c – HIGH LEVEL </w:t>
      </w:r>
      <w:r w:rsidR="00B61DED" w:rsidRPr="00D15886">
        <w:rPr>
          <w:lang w:val="en-GB"/>
        </w:rPr>
        <w:t>DISADVANTAGED COHORTS</w:t>
      </w:r>
      <w:r w:rsidR="0073094E" w:rsidRPr="00D15886">
        <w:rPr>
          <w:lang w:val="en-GB"/>
        </w:rPr>
        <w:t xml:space="preserve"> </w:t>
      </w:r>
    </w:p>
    <w:p w14:paraId="41E2D2C3" w14:textId="77777777" w:rsidR="00910B67" w:rsidRPr="00D15886" w:rsidRDefault="00122A0E" w:rsidP="005E44A2">
      <w:pPr>
        <w:pStyle w:val="ListParagraph"/>
        <w:numPr>
          <w:ilvl w:val="0"/>
          <w:numId w:val="7"/>
        </w:numPr>
        <w:rPr>
          <w:lang w:val="en-GB"/>
        </w:rPr>
      </w:pPr>
      <w:r w:rsidRPr="00D15886">
        <w:rPr>
          <w:lang w:val="en-GB"/>
        </w:rPr>
        <w:t>If relevant</w:t>
      </w:r>
      <w:r w:rsidR="00D91DAC" w:rsidRPr="00D15886">
        <w:rPr>
          <w:lang w:val="en-GB"/>
        </w:rPr>
        <w:t xml:space="preserve">, in addition to </w:t>
      </w:r>
      <w:r w:rsidR="00D91DAC" w:rsidRPr="00D15886">
        <w:rPr>
          <w:b/>
          <w:bCs/>
          <w:lang w:val="en-GB"/>
        </w:rPr>
        <w:t>income threshold</w:t>
      </w:r>
      <w:r w:rsidR="00D91DAC" w:rsidRPr="00D15886">
        <w:rPr>
          <w:lang w:val="en-GB"/>
        </w:rPr>
        <w:t>,</w:t>
      </w:r>
      <w:r w:rsidRPr="00D15886">
        <w:rPr>
          <w:lang w:val="en-GB"/>
        </w:rPr>
        <w:t xml:space="preserve"> identify </w:t>
      </w:r>
      <w:r w:rsidRPr="00D15886">
        <w:rPr>
          <w:b/>
          <w:bCs/>
          <w:lang w:val="en-GB"/>
        </w:rPr>
        <w:t xml:space="preserve">key factor of </w:t>
      </w:r>
      <w:r w:rsidR="001C4FD9" w:rsidRPr="00D15886">
        <w:rPr>
          <w:b/>
          <w:bCs/>
          <w:lang w:val="en-GB"/>
        </w:rPr>
        <w:t xml:space="preserve">risk </w:t>
      </w:r>
      <w:r w:rsidR="001C4FD9" w:rsidRPr="00D15886">
        <w:rPr>
          <w:lang w:val="en-GB"/>
        </w:rPr>
        <w:t>of not being able to access policy benefits</w:t>
      </w:r>
      <w:r w:rsidRPr="00D15886">
        <w:rPr>
          <w:lang w:val="en-GB"/>
        </w:rPr>
        <w:t xml:space="preserve"> e.g. people who live more than 20k outside an urban centre</w:t>
      </w:r>
      <w:r w:rsidR="001C4FD9" w:rsidRPr="00D15886">
        <w:rPr>
          <w:lang w:val="en-GB"/>
        </w:rPr>
        <w:t xml:space="preserve"> need a vehicle for private use; tenants </w:t>
      </w:r>
      <w:r w:rsidR="00910B67" w:rsidRPr="00D15886">
        <w:rPr>
          <w:lang w:val="en-GB"/>
        </w:rPr>
        <w:t>have no control over housing adequacy</w:t>
      </w:r>
      <w:r w:rsidRPr="00D15886">
        <w:rPr>
          <w:lang w:val="en-GB"/>
        </w:rPr>
        <w:t xml:space="preserve"> </w:t>
      </w:r>
    </w:p>
    <w:p w14:paraId="13B86DDB" w14:textId="77777777" w:rsidR="00910B67" w:rsidRPr="00D15886" w:rsidRDefault="00910B67" w:rsidP="00910B67">
      <w:pPr>
        <w:pStyle w:val="ListParagraph"/>
        <w:rPr>
          <w:lang w:val="en-GB"/>
        </w:rPr>
      </w:pPr>
    </w:p>
    <w:p w14:paraId="3E47FE38" w14:textId="114B03F4" w:rsidR="009C3627" w:rsidRPr="00D15886" w:rsidRDefault="00910B67" w:rsidP="00910B67">
      <w:pPr>
        <w:pStyle w:val="ListParagraph"/>
        <w:rPr>
          <w:lang w:val="en-GB"/>
        </w:rPr>
      </w:pPr>
      <w:r w:rsidRPr="00D15886">
        <w:rPr>
          <w:lang w:val="en-GB"/>
        </w:rPr>
        <w:t>Combining income threshold (e.g. earning under 40K) and the key factor of risk (e.g. rural dweller/tenant</w:t>
      </w:r>
      <w:r w:rsidR="00C11BBE" w:rsidRPr="00D15886">
        <w:rPr>
          <w:lang w:val="en-GB"/>
        </w:rPr>
        <w:t>) outline a high level demographic profile of those who cannot afford the item by gender and age.</w:t>
      </w:r>
    </w:p>
    <w:p w14:paraId="5DBCD3A6" w14:textId="77777777" w:rsidR="00E470DB" w:rsidRPr="00D15886" w:rsidRDefault="00E470DB" w:rsidP="00910B67">
      <w:pPr>
        <w:pStyle w:val="ListParagraph"/>
        <w:rPr>
          <w:lang w:val="en-GB"/>
        </w:rPr>
      </w:pPr>
    </w:p>
    <w:p w14:paraId="02A49500" w14:textId="449543E1" w:rsidR="00E470DB" w:rsidRPr="00D15886" w:rsidRDefault="00C54E3E" w:rsidP="00910B67">
      <w:pPr>
        <w:pStyle w:val="ListParagraph"/>
        <w:rPr>
          <w:lang w:val="en-GB"/>
        </w:rPr>
      </w:pPr>
      <w:r w:rsidRPr="00D15886">
        <w:rPr>
          <w:lang w:val="en-GB"/>
        </w:rPr>
        <w:t>Overall cohort by key d</w:t>
      </w:r>
      <w:r w:rsidR="00E470DB" w:rsidRPr="00D15886">
        <w:rPr>
          <w:lang w:val="en-GB"/>
        </w:rPr>
        <w:t>isadvantage</w:t>
      </w:r>
      <w:r w:rsidRPr="00D15886">
        <w:rPr>
          <w:lang w:val="en-GB"/>
        </w:rPr>
        <w:t xml:space="preserve"> </w:t>
      </w:r>
      <w:r w:rsidR="00E470DB" w:rsidRPr="00D15886">
        <w:rPr>
          <w:lang w:val="en-GB"/>
        </w:rPr>
        <w:t xml:space="preserve"> – </w:t>
      </w:r>
      <w:r w:rsidRPr="00D15886">
        <w:rPr>
          <w:lang w:val="en-GB"/>
        </w:rPr>
        <w:t xml:space="preserve">e.g. </w:t>
      </w:r>
      <w:r w:rsidR="00E470DB" w:rsidRPr="00D15886">
        <w:rPr>
          <w:lang w:val="en-GB"/>
        </w:rPr>
        <w:t>under income threshold</w:t>
      </w:r>
    </w:p>
    <w:p w14:paraId="364BAAEB" w14:textId="430DAC92" w:rsidR="00E470DB" w:rsidRPr="00D15886" w:rsidRDefault="00E470DB" w:rsidP="00910B67">
      <w:pPr>
        <w:pStyle w:val="ListParagraph"/>
        <w:rPr>
          <w:lang w:val="en-GB"/>
        </w:rPr>
      </w:pPr>
      <w:r w:rsidRPr="00D15886">
        <w:rPr>
          <w:b/>
          <w:bCs/>
          <w:lang w:val="en-GB"/>
        </w:rPr>
        <w:t>Additional risk factor</w:t>
      </w:r>
      <w:r w:rsidRPr="00D15886">
        <w:rPr>
          <w:lang w:val="en-GB"/>
        </w:rPr>
        <w:t xml:space="preserve"> e.g. rural/</w:t>
      </w:r>
      <w:r w:rsidR="00E84611" w:rsidRPr="00D15886">
        <w:rPr>
          <w:lang w:val="en-GB"/>
        </w:rPr>
        <w:t>urban; tenant/homeowner</w:t>
      </w:r>
    </w:p>
    <w:p w14:paraId="6AE8BF4F" w14:textId="63473D2D" w:rsidR="00230313" w:rsidRPr="00D15886" w:rsidRDefault="00E470DB" w:rsidP="00C54E3E">
      <w:pPr>
        <w:pStyle w:val="ListParagraph"/>
        <w:rPr>
          <w:lang w:val="en-GB"/>
        </w:rPr>
      </w:pPr>
      <w:r w:rsidRPr="00D15886">
        <w:rPr>
          <w:lang w:val="en-GB"/>
        </w:rPr>
        <w:t>By Gender and Age</w:t>
      </w:r>
    </w:p>
    <w:tbl>
      <w:tblPr>
        <w:tblStyle w:val="TableGrid"/>
        <w:tblW w:w="0" w:type="auto"/>
        <w:tblLook w:val="04A0" w:firstRow="1" w:lastRow="0" w:firstColumn="1" w:lastColumn="0" w:noHBand="0" w:noVBand="1"/>
      </w:tblPr>
      <w:tblGrid>
        <w:gridCol w:w="9016"/>
      </w:tblGrid>
      <w:tr w:rsidR="00E84611" w:rsidRPr="00D15886" w14:paraId="3192AD61" w14:textId="77777777" w:rsidTr="00E84611">
        <w:tc>
          <w:tcPr>
            <w:tcW w:w="9016" w:type="dxa"/>
          </w:tcPr>
          <w:p w14:paraId="2E0477D8" w14:textId="77777777" w:rsidR="00E84611" w:rsidRPr="00D15886" w:rsidRDefault="00E84611" w:rsidP="00E84611">
            <w:pPr>
              <w:rPr>
                <w:lang w:val="en-GB"/>
              </w:rPr>
            </w:pPr>
            <w:r w:rsidRPr="00D15886">
              <w:rPr>
                <w:lang w:val="en-GB"/>
              </w:rPr>
              <w:t xml:space="preserve">Note 5 – </w:t>
            </w:r>
            <w:r w:rsidR="00221E97" w:rsidRPr="00D15886">
              <w:rPr>
                <w:lang w:val="en-GB"/>
              </w:rPr>
              <w:t xml:space="preserve">re ‘additional risk factor’ the impact differs depending on the </w:t>
            </w:r>
            <w:r w:rsidR="007E1E2B" w:rsidRPr="00D15886">
              <w:rPr>
                <w:lang w:val="en-GB"/>
              </w:rPr>
              <w:t xml:space="preserve">policy intervention.  </w:t>
            </w:r>
            <w:r w:rsidR="00F24E07" w:rsidRPr="00D15886">
              <w:rPr>
                <w:lang w:val="en-GB"/>
              </w:rPr>
              <w:t>Rural ppl will likely always? Need vehicle for private use; tenant will likely never? Have control over housing adequancy</w:t>
            </w:r>
            <w:r w:rsidR="00425BF0" w:rsidRPr="00D15886">
              <w:rPr>
                <w:lang w:val="en-GB"/>
              </w:rPr>
              <w:t>.  Need to think about this further.</w:t>
            </w:r>
          </w:p>
          <w:p w14:paraId="623908A9" w14:textId="77777777" w:rsidR="00425BF0" w:rsidRPr="00D15886" w:rsidRDefault="00425BF0" w:rsidP="00E84611">
            <w:pPr>
              <w:rPr>
                <w:lang w:val="en-GB"/>
              </w:rPr>
            </w:pPr>
          </w:p>
          <w:p w14:paraId="54BEF49E" w14:textId="1EA16FB9" w:rsidR="00425BF0" w:rsidRPr="00D15886" w:rsidRDefault="00425BF0" w:rsidP="00425BF0">
            <w:pPr>
              <w:rPr>
                <w:lang w:val="en-GB"/>
              </w:rPr>
            </w:pPr>
            <w:r w:rsidRPr="00D15886">
              <w:rPr>
                <w:lang w:val="en-GB"/>
              </w:rPr>
              <w:t xml:space="preserve">Re electric vehicles - In the context of eco-social transport policy design urban dwellers do not ‘need’ an EV and in fact all policy efforts should be going to improving the </w:t>
            </w:r>
            <w:r w:rsidRPr="00D15886">
              <w:rPr>
                <w:b/>
                <w:bCs/>
                <w:lang w:val="en-GB"/>
              </w:rPr>
              <w:t>accessibility</w:t>
            </w:r>
            <w:r w:rsidRPr="00D15886">
              <w:rPr>
                <w:lang w:val="en-GB"/>
              </w:rPr>
              <w:t xml:space="preserve"> of shared, public and active travel modes.</w:t>
            </w:r>
            <w:r w:rsidR="00AE6B37" w:rsidRPr="00D15886">
              <w:rPr>
                <w:lang w:val="en-GB"/>
              </w:rPr>
              <w:t xml:space="preserve">  OECD say best practice is to centre ACCESSIBILITY and not mobility.</w:t>
            </w:r>
            <w:r w:rsidRPr="00D15886">
              <w:rPr>
                <w:lang w:val="en-GB"/>
              </w:rPr>
              <w:t xml:space="preserve">  </w:t>
            </w:r>
            <w:r w:rsidR="00AE6B37" w:rsidRPr="00D15886">
              <w:rPr>
                <w:lang w:val="en-GB"/>
              </w:rPr>
              <w:t>Urban dwellers</w:t>
            </w:r>
            <w:r w:rsidRPr="00D15886">
              <w:rPr>
                <w:lang w:val="en-GB"/>
              </w:rPr>
              <w:t xml:space="preserve"> would cease to be ‘disadvantaged’ in the context of the parameters of eco-social transport policy if</w:t>
            </w:r>
            <w:r w:rsidR="0002189C" w:rsidRPr="00D15886">
              <w:rPr>
                <w:lang w:val="en-GB"/>
              </w:rPr>
              <w:t xml:space="preserve"> active, public and shared</w:t>
            </w:r>
            <w:r w:rsidRPr="00D15886">
              <w:rPr>
                <w:lang w:val="en-GB"/>
              </w:rPr>
              <w:t xml:space="preserve"> infrastructure was in place.  </w:t>
            </w:r>
          </w:p>
          <w:p w14:paraId="3CBB41CB" w14:textId="77777777" w:rsidR="00425BF0" w:rsidRPr="00D15886" w:rsidRDefault="00425BF0" w:rsidP="00425BF0">
            <w:pPr>
              <w:rPr>
                <w:lang w:val="en-GB"/>
              </w:rPr>
            </w:pPr>
          </w:p>
          <w:p w14:paraId="57A44A30" w14:textId="15273D4C" w:rsidR="00425BF0" w:rsidRPr="00D15886" w:rsidRDefault="00425BF0" w:rsidP="00E84611">
            <w:pPr>
              <w:rPr>
                <w:lang w:val="en-GB"/>
              </w:rPr>
            </w:pPr>
            <w:r w:rsidRPr="00D15886">
              <w:rPr>
                <w:lang w:val="en-GB"/>
              </w:rPr>
              <w:t xml:space="preserve">The tool needs to be able to highlight the complexities of advantage and disadvantage in light of the </w:t>
            </w:r>
            <w:r w:rsidRPr="00D15886">
              <w:rPr>
                <w:b/>
                <w:bCs/>
                <w:lang w:val="en-GB"/>
              </w:rPr>
              <w:t xml:space="preserve">constraints policy makers </w:t>
            </w:r>
            <w:r w:rsidR="00233782" w:rsidRPr="00D15886">
              <w:rPr>
                <w:b/>
                <w:bCs/>
                <w:lang w:val="en-GB"/>
              </w:rPr>
              <w:t>face</w:t>
            </w:r>
            <w:r w:rsidRPr="00D15886">
              <w:rPr>
                <w:lang w:val="en-GB"/>
              </w:rPr>
              <w:t xml:space="preserve"> with regard to the need to reduce emissions</w:t>
            </w:r>
            <w:r w:rsidR="0002189C" w:rsidRPr="00D15886">
              <w:rPr>
                <w:lang w:val="en-GB"/>
              </w:rPr>
              <w:t xml:space="preserve"> and enable justice and fairness.</w:t>
            </w:r>
          </w:p>
          <w:p w14:paraId="1480F062" w14:textId="55B38638" w:rsidR="00425BF0" w:rsidRPr="00D15886" w:rsidRDefault="00425BF0" w:rsidP="00E84611">
            <w:pPr>
              <w:rPr>
                <w:lang w:val="en-GB"/>
              </w:rPr>
            </w:pPr>
          </w:p>
        </w:tc>
      </w:tr>
    </w:tbl>
    <w:p w14:paraId="2D85456A" w14:textId="77777777" w:rsidR="00E84611" w:rsidRPr="00D15886" w:rsidRDefault="00E84611" w:rsidP="00E84611">
      <w:pPr>
        <w:rPr>
          <w:lang w:val="en-GB"/>
        </w:rPr>
      </w:pPr>
    </w:p>
    <w:tbl>
      <w:tblPr>
        <w:tblStyle w:val="TableGrid"/>
        <w:tblW w:w="0" w:type="auto"/>
        <w:tblLook w:val="04A0" w:firstRow="1" w:lastRow="0" w:firstColumn="1" w:lastColumn="0" w:noHBand="0" w:noVBand="1"/>
      </w:tblPr>
      <w:tblGrid>
        <w:gridCol w:w="1726"/>
        <w:gridCol w:w="1514"/>
        <w:gridCol w:w="1866"/>
        <w:gridCol w:w="2044"/>
        <w:gridCol w:w="1866"/>
      </w:tblGrid>
      <w:tr w:rsidR="00FF5059" w:rsidRPr="00D15886" w14:paraId="2EBBFE7D" w14:textId="77777777" w:rsidTr="000151DC">
        <w:tc>
          <w:tcPr>
            <w:tcW w:w="1726" w:type="dxa"/>
          </w:tcPr>
          <w:p w14:paraId="1A008A77" w14:textId="77777777" w:rsidR="00FF5059" w:rsidRPr="00D15886" w:rsidRDefault="00FF5059" w:rsidP="00FE0762">
            <w:pPr>
              <w:rPr>
                <w:lang w:val="en-GB"/>
              </w:rPr>
            </w:pPr>
          </w:p>
        </w:tc>
        <w:tc>
          <w:tcPr>
            <w:tcW w:w="1514" w:type="dxa"/>
          </w:tcPr>
          <w:p w14:paraId="21CCBBF1" w14:textId="7014BD79" w:rsidR="00FF5059" w:rsidRPr="00D15886" w:rsidRDefault="00C03C2C" w:rsidP="00FE0762">
            <w:pPr>
              <w:rPr>
                <w:lang w:val="en-GB"/>
              </w:rPr>
            </w:pPr>
            <w:r w:rsidRPr="00D15886">
              <w:rPr>
                <w:lang w:val="en-GB"/>
              </w:rPr>
              <w:t>Cohort 1</w:t>
            </w:r>
          </w:p>
        </w:tc>
        <w:tc>
          <w:tcPr>
            <w:tcW w:w="1866" w:type="dxa"/>
          </w:tcPr>
          <w:p w14:paraId="4652D5AE" w14:textId="77777777" w:rsidR="00FF5059" w:rsidRPr="00D15886" w:rsidRDefault="00FF5059" w:rsidP="00FE0762">
            <w:pPr>
              <w:rPr>
                <w:lang w:val="en-GB"/>
              </w:rPr>
            </w:pPr>
          </w:p>
        </w:tc>
        <w:tc>
          <w:tcPr>
            <w:tcW w:w="2044" w:type="dxa"/>
          </w:tcPr>
          <w:p w14:paraId="72DC58D6" w14:textId="63C1E0EC" w:rsidR="00FF5059" w:rsidRPr="00D15886" w:rsidRDefault="00C03C2C" w:rsidP="00FE0762">
            <w:pPr>
              <w:rPr>
                <w:lang w:val="en-GB"/>
              </w:rPr>
            </w:pPr>
            <w:r w:rsidRPr="00D15886">
              <w:rPr>
                <w:lang w:val="en-GB"/>
              </w:rPr>
              <w:t>Cohort 2</w:t>
            </w:r>
          </w:p>
        </w:tc>
        <w:tc>
          <w:tcPr>
            <w:tcW w:w="1866" w:type="dxa"/>
          </w:tcPr>
          <w:p w14:paraId="0A4907C6" w14:textId="77777777" w:rsidR="00FF5059" w:rsidRPr="00D15886" w:rsidRDefault="00FF5059" w:rsidP="00FE0762">
            <w:pPr>
              <w:rPr>
                <w:lang w:val="en-GB"/>
              </w:rPr>
            </w:pPr>
          </w:p>
        </w:tc>
      </w:tr>
      <w:tr w:rsidR="003A5884" w:rsidRPr="00D15886" w14:paraId="099B3F67" w14:textId="77777777" w:rsidTr="000151DC">
        <w:tc>
          <w:tcPr>
            <w:tcW w:w="1726" w:type="dxa"/>
          </w:tcPr>
          <w:p w14:paraId="184FABF7" w14:textId="77777777" w:rsidR="003A5884" w:rsidRPr="00D15886" w:rsidRDefault="003A5884" w:rsidP="00FE0762">
            <w:pPr>
              <w:rPr>
                <w:lang w:val="en-GB"/>
              </w:rPr>
            </w:pPr>
          </w:p>
        </w:tc>
        <w:tc>
          <w:tcPr>
            <w:tcW w:w="1514" w:type="dxa"/>
          </w:tcPr>
          <w:p w14:paraId="4384F321" w14:textId="7D51B379" w:rsidR="003A5884" w:rsidRPr="00D15886" w:rsidRDefault="00FF5059" w:rsidP="00FE0762">
            <w:pPr>
              <w:rPr>
                <w:lang w:val="en-GB"/>
              </w:rPr>
            </w:pPr>
            <w:r w:rsidRPr="00D15886">
              <w:rPr>
                <w:lang w:val="en-GB"/>
              </w:rPr>
              <w:t>Tenant</w:t>
            </w:r>
          </w:p>
        </w:tc>
        <w:tc>
          <w:tcPr>
            <w:tcW w:w="1866" w:type="dxa"/>
          </w:tcPr>
          <w:p w14:paraId="5E700F01" w14:textId="77777777" w:rsidR="003A5884" w:rsidRPr="00D15886" w:rsidRDefault="003A5884" w:rsidP="00FE0762">
            <w:pPr>
              <w:rPr>
                <w:lang w:val="en-GB"/>
              </w:rPr>
            </w:pPr>
            <w:r w:rsidRPr="00D15886">
              <w:rPr>
                <w:lang w:val="en-GB"/>
              </w:rPr>
              <w:t>X (as % of total population)</w:t>
            </w:r>
          </w:p>
        </w:tc>
        <w:tc>
          <w:tcPr>
            <w:tcW w:w="2044" w:type="dxa"/>
          </w:tcPr>
          <w:p w14:paraId="0BFC8749" w14:textId="05DBC965" w:rsidR="003A5884" w:rsidRPr="00D15886" w:rsidRDefault="00C03C2C" w:rsidP="00FE0762">
            <w:pPr>
              <w:rPr>
                <w:lang w:val="en-GB"/>
              </w:rPr>
            </w:pPr>
            <w:r w:rsidRPr="00D15886">
              <w:rPr>
                <w:lang w:val="en-GB"/>
              </w:rPr>
              <w:t>Homeowner</w:t>
            </w:r>
          </w:p>
        </w:tc>
        <w:tc>
          <w:tcPr>
            <w:tcW w:w="1866" w:type="dxa"/>
          </w:tcPr>
          <w:p w14:paraId="71DEC0E7" w14:textId="77777777" w:rsidR="003A5884" w:rsidRPr="00D15886" w:rsidRDefault="003A5884" w:rsidP="00FE0762">
            <w:pPr>
              <w:rPr>
                <w:lang w:val="en-GB"/>
              </w:rPr>
            </w:pPr>
            <w:r w:rsidRPr="00D15886">
              <w:rPr>
                <w:lang w:val="en-GB"/>
              </w:rPr>
              <w:t>X (as % of total population)</w:t>
            </w:r>
          </w:p>
        </w:tc>
      </w:tr>
      <w:tr w:rsidR="000151DC" w:rsidRPr="00D15886" w14:paraId="1BBDECDB" w14:textId="77777777" w:rsidTr="000151DC">
        <w:tc>
          <w:tcPr>
            <w:tcW w:w="1726" w:type="dxa"/>
          </w:tcPr>
          <w:p w14:paraId="23DC1209" w14:textId="77777777" w:rsidR="000151DC" w:rsidRPr="00D15886" w:rsidRDefault="000151DC" w:rsidP="000151DC">
            <w:pPr>
              <w:rPr>
                <w:lang w:val="en-GB"/>
              </w:rPr>
            </w:pPr>
            <w:r w:rsidRPr="00D15886">
              <w:rPr>
                <w:lang w:val="en-GB"/>
              </w:rPr>
              <w:t>Male</w:t>
            </w:r>
          </w:p>
        </w:tc>
        <w:tc>
          <w:tcPr>
            <w:tcW w:w="1514" w:type="dxa"/>
          </w:tcPr>
          <w:p w14:paraId="4CAC9EE9" w14:textId="551E92F0" w:rsidR="000151DC" w:rsidRPr="00D15886" w:rsidRDefault="0094720C" w:rsidP="000151DC">
            <w:pPr>
              <w:rPr>
                <w:lang w:val="en-GB"/>
              </w:rPr>
            </w:pPr>
            <w:r>
              <w:t>70%</w:t>
            </w:r>
          </w:p>
        </w:tc>
        <w:tc>
          <w:tcPr>
            <w:tcW w:w="1866" w:type="dxa"/>
          </w:tcPr>
          <w:p w14:paraId="155940F7" w14:textId="77777777" w:rsidR="000151DC" w:rsidRPr="00D15886" w:rsidRDefault="000151DC" w:rsidP="000151DC">
            <w:pPr>
              <w:rPr>
                <w:lang w:val="en-GB"/>
              </w:rPr>
            </w:pPr>
          </w:p>
        </w:tc>
        <w:tc>
          <w:tcPr>
            <w:tcW w:w="2044" w:type="dxa"/>
          </w:tcPr>
          <w:p w14:paraId="1C1E01EC" w14:textId="12FEA573" w:rsidR="000151DC" w:rsidRPr="00D15886" w:rsidRDefault="0094720C" w:rsidP="000151DC">
            <w:pPr>
              <w:rPr>
                <w:lang w:val="en-GB"/>
              </w:rPr>
            </w:pPr>
            <w:r>
              <w:t>22.3%</w:t>
            </w:r>
          </w:p>
        </w:tc>
        <w:tc>
          <w:tcPr>
            <w:tcW w:w="1866" w:type="dxa"/>
          </w:tcPr>
          <w:p w14:paraId="463C8B6F" w14:textId="77777777" w:rsidR="000151DC" w:rsidRPr="00D15886" w:rsidRDefault="000151DC" w:rsidP="000151DC">
            <w:pPr>
              <w:rPr>
                <w:lang w:val="en-GB"/>
              </w:rPr>
            </w:pPr>
          </w:p>
        </w:tc>
      </w:tr>
      <w:tr w:rsidR="003A5884" w:rsidRPr="00D15886" w14:paraId="5DC951D8" w14:textId="77777777" w:rsidTr="000151DC">
        <w:tc>
          <w:tcPr>
            <w:tcW w:w="1726" w:type="dxa"/>
          </w:tcPr>
          <w:p w14:paraId="603444A1" w14:textId="312478EB" w:rsidR="003A5884" w:rsidRPr="00D15886" w:rsidRDefault="003A5884" w:rsidP="00FE0762">
            <w:pPr>
              <w:rPr>
                <w:lang w:val="en-GB"/>
              </w:rPr>
            </w:pPr>
            <w:r w:rsidRPr="00D15886">
              <w:rPr>
                <w:lang w:val="en-GB"/>
              </w:rPr>
              <w:t>Female</w:t>
            </w:r>
            <w:r w:rsidR="00E84611" w:rsidRPr="00D15886">
              <w:rPr>
                <w:lang w:val="en-GB"/>
              </w:rPr>
              <w:t xml:space="preserve"> &amp; Gender Minorities</w:t>
            </w:r>
          </w:p>
        </w:tc>
        <w:tc>
          <w:tcPr>
            <w:tcW w:w="1514" w:type="dxa"/>
          </w:tcPr>
          <w:p w14:paraId="5039C1BC" w14:textId="42D85FB7" w:rsidR="003A5884" w:rsidRPr="00D15886" w:rsidRDefault="0094720C" w:rsidP="00FE0762">
            <w:pPr>
              <w:rPr>
                <w:lang w:val="en-GB"/>
              </w:rPr>
            </w:pPr>
            <w:r>
              <w:rPr>
                <w:lang w:val="en-GB"/>
              </w:rPr>
              <w:t>Numbers are not so specific but will be between 28-28% no available data on gender minorities</w:t>
            </w:r>
          </w:p>
        </w:tc>
        <w:tc>
          <w:tcPr>
            <w:tcW w:w="1866" w:type="dxa"/>
          </w:tcPr>
          <w:p w14:paraId="52CA1CB1" w14:textId="77777777" w:rsidR="003A5884" w:rsidRPr="00D15886" w:rsidRDefault="003A5884" w:rsidP="00FE0762">
            <w:pPr>
              <w:rPr>
                <w:lang w:val="en-GB"/>
              </w:rPr>
            </w:pPr>
          </w:p>
        </w:tc>
        <w:tc>
          <w:tcPr>
            <w:tcW w:w="2044" w:type="dxa"/>
          </w:tcPr>
          <w:p w14:paraId="2EBB9283" w14:textId="0E4AFC2F" w:rsidR="003A5884" w:rsidRPr="00D15886" w:rsidRDefault="0094720C" w:rsidP="00FE0762">
            <w:pPr>
              <w:rPr>
                <w:lang w:val="en-GB"/>
              </w:rPr>
            </w:pPr>
            <w:r>
              <w:rPr>
                <w:lang w:val="en-GB"/>
              </w:rPr>
              <w:t>Numbers are not so specific but will be between 32-72% no available data on gender minorities</w:t>
            </w:r>
          </w:p>
        </w:tc>
        <w:tc>
          <w:tcPr>
            <w:tcW w:w="1866" w:type="dxa"/>
          </w:tcPr>
          <w:p w14:paraId="6CF067C1" w14:textId="77777777" w:rsidR="003A5884" w:rsidRPr="00D15886" w:rsidRDefault="003A5884" w:rsidP="00FE0762">
            <w:pPr>
              <w:rPr>
                <w:lang w:val="en-GB"/>
              </w:rPr>
            </w:pPr>
          </w:p>
        </w:tc>
      </w:tr>
      <w:tr w:rsidR="003A5884" w:rsidRPr="00D15886" w14:paraId="4C6519B2" w14:textId="77777777" w:rsidTr="000151DC">
        <w:tc>
          <w:tcPr>
            <w:tcW w:w="1726" w:type="dxa"/>
          </w:tcPr>
          <w:p w14:paraId="0F55B9B1" w14:textId="6D4E0EAA" w:rsidR="003A5884" w:rsidRPr="00D15886" w:rsidRDefault="003A5884" w:rsidP="00FE0762">
            <w:pPr>
              <w:rPr>
                <w:lang w:val="en-GB"/>
              </w:rPr>
            </w:pPr>
            <w:r w:rsidRPr="00D15886">
              <w:rPr>
                <w:lang w:val="en-GB"/>
              </w:rPr>
              <w:t>18-34</w:t>
            </w:r>
            <w:r w:rsidR="003A1887">
              <w:rPr>
                <w:lang w:val="en-GB"/>
              </w:rPr>
              <w:t xml:space="preserve"> </w:t>
            </w:r>
            <w:r w:rsidR="003A1887">
              <w:rPr>
                <w:rStyle w:val="FootnoteReference"/>
                <w:lang w:val="en-GB"/>
              </w:rPr>
              <w:footnoteReference w:id="5"/>
            </w:r>
            <w:r w:rsidR="003A1887">
              <w:rPr>
                <w:lang w:val="en-GB"/>
              </w:rPr>
              <w:t xml:space="preserve">(for the bracket 18-29) most live with parents 68,3%, </w:t>
            </w:r>
            <w:r w:rsidR="003A1887">
              <w:rPr>
                <w:lang w:val="en-GB"/>
              </w:rPr>
              <w:lastRenderedPageBreak/>
              <w:t>regarding the others most are tenant)</w:t>
            </w:r>
          </w:p>
        </w:tc>
        <w:tc>
          <w:tcPr>
            <w:tcW w:w="1514" w:type="dxa"/>
          </w:tcPr>
          <w:p w14:paraId="66C17631" w14:textId="40AB9CEA" w:rsidR="003A5884" w:rsidRPr="00D15886" w:rsidRDefault="003A1887" w:rsidP="00FE0762">
            <w:pPr>
              <w:rPr>
                <w:lang w:val="en-GB"/>
              </w:rPr>
            </w:pPr>
            <w:r>
              <w:rPr>
                <w:lang w:val="en-GB"/>
              </w:rPr>
              <w:lastRenderedPageBreak/>
              <w:t>~31,7%*</w:t>
            </w:r>
          </w:p>
        </w:tc>
        <w:tc>
          <w:tcPr>
            <w:tcW w:w="1866" w:type="dxa"/>
          </w:tcPr>
          <w:p w14:paraId="26E02D2A" w14:textId="77777777" w:rsidR="003A5884" w:rsidRPr="00D15886" w:rsidRDefault="003A5884" w:rsidP="00FE0762">
            <w:pPr>
              <w:rPr>
                <w:lang w:val="en-GB"/>
              </w:rPr>
            </w:pPr>
          </w:p>
        </w:tc>
        <w:tc>
          <w:tcPr>
            <w:tcW w:w="2044" w:type="dxa"/>
          </w:tcPr>
          <w:p w14:paraId="0131654D" w14:textId="4CB4CD15" w:rsidR="003A5884" w:rsidRPr="00D15886" w:rsidRDefault="003A1887" w:rsidP="00FE0762">
            <w:pPr>
              <w:rPr>
                <w:lang w:val="en-GB"/>
              </w:rPr>
            </w:pPr>
            <w:r>
              <w:rPr>
                <w:lang w:val="en-GB"/>
              </w:rPr>
              <w:t>N/A</w:t>
            </w:r>
          </w:p>
        </w:tc>
        <w:tc>
          <w:tcPr>
            <w:tcW w:w="1866" w:type="dxa"/>
          </w:tcPr>
          <w:p w14:paraId="5F07E18F" w14:textId="77777777" w:rsidR="003A5884" w:rsidRPr="00D15886" w:rsidRDefault="003A5884" w:rsidP="00FE0762">
            <w:pPr>
              <w:rPr>
                <w:lang w:val="en-GB"/>
              </w:rPr>
            </w:pPr>
          </w:p>
        </w:tc>
      </w:tr>
      <w:tr w:rsidR="003A5884" w:rsidRPr="00D15886" w14:paraId="134207C1" w14:textId="77777777" w:rsidTr="000151DC">
        <w:tc>
          <w:tcPr>
            <w:tcW w:w="1726" w:type="dxa"/>
          </w:tcPr>
          <w:p w14:paraId="5D97926F" w14:textId="2441FD5A" w:rsidR="003A5884" w:rsidRPr="00D15886" w:rsidRDefault="003A5884" w:rsidP="00FE0762">
            <w:pPr>
              <w:rPr>
                <w:lang w:val="en-GB"/>
              </w:rPr>
            </w:pPr>
            <w:r w:rsidRPr="00D15886">
              <w:rPr>
                <w:lang w:val="en-GB"/>
              </w:rPr>
              <w:t>35-64</w:t>
            </w:r>
            <w:r w:rsidR="00992F4A">
              <w:rPr>
                <w:rStyle w:val="FootnoteReference"/>
                <w:lang w:val="en-GB"/>
              </w:rPr>
              <w:footnoteReference w:id="6"/>
            </w:r>
          </w:p>
        </w:tc>
        <w:tc>
          <w:tcPr>
            <w:tcW w:w="1514" w:type="dxa"/>
          </w:tcPr>
          <w:p w14:paraId="1AD9A530" w14:textId="4CC9F324" w:rsidR="003A5884" w:rsidRPr="00D15886" w:rsidRDefault="00992F4A" w:rsidP="00FE0762">
            <w:pPr>
              <w:rPr>
                <w:lang w:val="en-GB"/>
              </w:rPr>
            </w:pPr>
            <w:r w:rsidRPr="00992F4A">
              <w:rPr>
                <w:lang w:val="en-GB"/>
              </w:rPr>
              <w:t>75–80%</w:t>
            </w:r>
          </w:p>
        </w:tc>
        <w:tc>
          <w:tcPr>
            <w:tcW w:w="1866" w:type="dxa"/>
          </w:tcPr>
          <w:p w14:paraId="2AA2D564" w14:textId="77777777" w:rsidR="003A5884" w:rsidRPr="00D15886" w:rsidRDefault="003A5884" w:rsidP="00FE0762">
            <w:pPr>
              <w:rPr>
                <w:lang w:val="en-GB"/>
              </w:rPr>
            </w:pPr>
          </w:p>
        </w:tc>
        <w:tc>
          <w:tcPr>
            <w:tcW w:w="2044" w:type="dxa"/>
          </w:tcPr>
          <w:p w14:paraId="43E12496" w14:textId="08F53A01" w:rsidR="003A5884" w:rsidRPr="00D15886" w:rsidRDefault="00992F4A" w:rsidP="00FE0762">
            <w:pPr>
              <w:rPr>
                <w:lang w:val="en-GB"/>
              </w:rPr>
            </w:pPr>
            <w:r w:rsidRPr="00992F4A">
              <w:rPr>
                <w:lang w:val="en-GB"/>
              </w:rPr>
              <w:t>22.3%</w:t>
            </w:r>
          </w:p>
        </w:tc>
        <w:tc>
          <w:tcPr>
            <w:tcW w:w="1866" w:type="dxa"/>
          </w:tcPr>
          <w:p w14:paraId="2F455E5E" w14:textId="77777777" w:rsidR="003A5884" w:rsidRPr="00D15886" w:rsidRDefault="003A5884" w:rsidP="00FE0762">
            <w:pPr>
              <w:rPr>
                <w:lang w:val="en-GB"/>
              </w:rPr>
            </w:pPr>
          </w:p>
        </w:tc>
      </w:tr>
      <w:tr w:rsidR="003A5884" w:rsidRPr="00D15886" w14:paraId="6E2F209A" w14:textId="77777777" w:rsidTr="000151DC">
        <w:tc>
          <w:tcPr>
            <w:tcW w:w="1726" w:type="dxa"/>
          </w:tcPr>
          <w:p w14:paraId="67303527" w14:textId="572D5486" w:rsidR="003A5884" w:rsidRPr="00D15886" w:rsidRDefault="003A5884" w:rsidP="00FE0762">
            <w:pPr>
              <w:rPr>
                <w:lang w:val="en-GB"/>
              </w:rPr>
            </w:pPr>
            <w:r w:rsidRPr="00D15886">
              <w:rPr>
                <w:lang w:val="en-GB"/>
              </w:rPr>
              <w:t>65+</w:t>
            </w:r>
            <w:r w:rsidR="00992F4A">
              <w:rPr>
                <w:rStyle w:val="FootnoteReference"/>
                <w:lang w:val="en-GB"/>
              </w:rPr>
              <w:footnoteReference w:id="7"/>
            </w:r>
          </w:p>
        </w:tc>
        <w:tc>
          <w:tcPr>
            <w:tcW w:w="1514" w:type="dxa"/>
          </w:tcPr>
          <w:p w14:paraId="3F74024B" w14:textId="053E0F27" w:rsidR="003A5884" w:rsidRPr="00D15886" w:rsidRDefault="00992F4A" w:rsidP="00FE0762">
            <w:pPr>
              <w:rPr>
                <w:lang w:val="en-GB"/>
              </w:rPr>
            </w:pPr>
            <w:r>
              <w:rPr>
                <w:lang w:val="en-GB"/>
              </w:rPr>
              <w:t>76%</w:t>
            </w:r>
          </w:p>
        </w:tc>
        <w:tc>
          <w:tcPr>
            <w:tcW w:w="1866" w:type="dxa"/>
          </w:tcPr>
          <w:p w14:paraId="6088CB04" w14:textId="77777777" w:rsidR="003A5884" w:rsidRPr="00D15886" w:rsidRDefault="003A5884" w:rsidP="00FE0762">
            <w:pPr>
              <w:rPr>
                <w:lang w:val="en-GB"/>
              </w:rPr>
            </w:pPr>
          </w:p>
        </w:tc>
        <w:tc>
          <w:tcPr>
            <w:tcW w:w="2044" w:type="dxa"/>
          </w:tcPr>
          <w:p w14:paraId="7AE13523" w14:textId="0E5DFF9B" w:rsidR="003A5884" w:rsidRPr="00D15886" w:rsidRDefault="00992F4A" w:rsidP="00FE0762">
            <w:pPr>
              <w:rPr>
                <w:lang w:val="en-GB"/>
              </w:rPr>
            </w:pPr>
            <w:r>
              <w:rPr>
                <w:lang w:val="en-GB"/>
              </w:rPr>
              <w:t>20%</w:t>
            </w:r>
          </w:p>
        </w:tc>
        <w:tc>
          <w:tcPr>
            <w:tcW w:w="1866" w:type="dxa"/>
          </w:tcPr>
          <w:p w14:paraId="2CC07401" w14:textId="77777777" w:rsidR="003A5884" w:rsidRPr="00D15886" w:rsidRDefault="003A5884" w:rsidP="00FE0762">
            <w:pPr>
              <w:rPr>
                <w:lang w:val="en-GB"/>
              </w:rPr>
            </w:pPr>
          </w:p>
        </w:tc>
      </w:tr>
    </w:tbl>
    <w:p w14:paraId="53D0DB40" w14:textId="0F5CB496" w:rsidR="00644279" w:rsidRPr="00D15886" w:rsidRDefault="00644279" w:rsidP="00122A0E">
      <w:pPr>
        <w:rPr>
          <w:lang w:val="en-GB"/>
        </w:rPr>
      </w:pPr>
    </w:p>
    <w:p w14:paraId="01F99330" w14:textId="5FF3D72B" w:rsidR="459A22E9" w:rsidRPr="00D15886" w:rsidRDefault="459A22E9">
      <w:pPr>
        <w:rPr>
          <w:lang w:val="en-GB"/>
        </w:rPr>
      </w:pPr>
      <w:r w:rsidRPr="00D15886">
        <w:rPr>
          <w:lang w:val="en-GB"/>
        </w:rPr>
        <w:br w:type="page"/>
      </w:r>
    </w:p>
    <w:p w14:paraId="2DED156A" w14:textId="743D6986" w:rsidR="00644279" w:rsidRPr="00D15886" w:rsidRDefault="6C3978CA" w:rsidP="00122A0E">
      <w:pPr>
        <w:rPr>
          <w:lang w:val="en-GB"/>
        </w:rPr>
      </w:pPr>
      <w:r w:rsidRPr="00D15886">
        <w:rPr>
          <w:lang w:val="en-GB"/>
        </w:rPr>
        <w:lastRenderedPageBreak/>
        <w:t xml:space="preserve">Section 2d - </w:t>
      </w:r>
      <w:r w:rsidR="00BC76A6" w:rsidRPr="00D15886">
        <w:rPr>
          <w:lang w:val="en-GB"/>
        </w:rPr>
        <w:t>DISADVANTAGED COHORTS</w:t>
      </w:r>
      <w:r w:rsidR="14D25237" w:rsidRPr="00D15886">
        <w:rPr>
          <w:lang w:val="en-GB"/>
        </w:rPr>
        <w:t xml:space="preserve"> BY DIMENSIONS</w:t>
      </w:r>
    </w:p>
    <w:tbl>
      <w:tblPr>
        <w:tblStyle w:val="TableGrid"/>
        <w:tblW w:w="0" w:type="auto"/>
        <w:tblLook w:val="04A0" w:firstRow="1" w:lastRow="0" w:firstColumn="1" w:lastColumn="0" w:noHBand="0" w:noVBand="1"/>
      </w:tblPr>
      <w:tblGrid>
        <w:gridCol w:w="9016"/>
      </w:tblGrid>
      <w:tr w:rsidR="008917FA" w:rsidRPr="00D15886" w14:paraId="2DEBBD5B" w14:textId="77777777" w:rsidTr="008917FA">
        <w:tc>
          <w:tcPr>
            <w:tcW w:w="9016" w:type="dxa"/>
          </w:tcPr>
          <w:p w14:paraId="0767A32E" w14:textId="6599CF68" w:rsidR="008917FA" w:rsidRPr="00D15886" w:rsidRDefault="008917FA" w:rsidP="00122A0E">
            <w:pPr>
              <w:rPr>
                <w:lang w:val="en-GB"/>
              </w:rPr>
            </w:pPr>
            <w:r w:rsidRPr="00D15886">
              <w:rPr>
                <w:lang w:val="en-GB"/>
              </w:rPr>
              <w:t>Note 6 – All of the definitions below are open to further development</w:t>
            </w:r>
            <w:r w:rsidR="00815D94" w:rsidRPr="00D15886">
              <w:rPr>
                <w:lang w:val="en-GB"/>
              </w:rPr>
              <w:t>.</w:t>
            </w:r>
          </w:p>
        </w:tc>
      </w:tr>
    </w:tbl>
    <w:p w14:paraId="11EED639" w14:textId="77777777" w:rsidR="008917FA" w:rsidRPr="00D15886" w:rsidRDefault="008917FA" w:rsidP="00122A0E">
      <w:pPr>
        <w:rPr>
          <w:lang w:val="en-GB"/>
        </w:rPr>
      </w:pPr>
    </w:p>
    <w:p w14:paraId="652B7CAE" w14:textId="3F44D5F3" w:rsidR="68D10414" w:rsidRPr="00D15886" w:rsidRDefault="68D10414">
      <w:pPr>
        <w:rPr>
          <w:lang w:val="en-GB"/>
        </w:rPr>
      </w:pPr>
      <w:r w:rsidRPr="00D15886">
        <w:rPr>
          <w:lang w:val="en-GB"/>
        </w:rPr>
        <w:t>DIMENSION 1</w:t>
      </w:r>
    </w:p>
    <w:tbl>
      <w:tblPr>
        <w:tblStyle w:val="TableGrid"/>
        <w:tblW w:w="0" w:type="auto"/>
        <w:tblLook w:val="04A0" w:firstRow="1" w:lastRow="0" w:firstColumn="1" w:lastColumn="0" w:noHBand="0" w:noVBand="1"/>
      </w:tblPr>
      <w:tblGrid>
        <w:gridCol w:w="9016"/>
      </w:tblGrid>
      <w:tr w:rsidR="00760B76" w:rsidRPr="00D15886" w14:paraId="1B9B1112" w14:textId="77777777" w:rsidTr="009660B8">
        <w:tc>
          <w:tcPr>
            <w:tcW w:w="9016" w:type="dxa"/>
            <w:shd w:val="clear" w:color="auto" w:fill="DAE9F7" w:themeFill="text2" w:themeFillTint="1A"/>
          </w:tcPr>
          <w:p w14:paraId="5DDF02A0" w14:textId="77777777" w:rsidR="00760B76" w:rsidRPr="00D15886" w:rsidRDefault="00760B76" w:rsidP="00760B76">
            <w:pPr>
              <w:rPr>
                <w:lang w:val="en-GB"/>
              </w:rPr>
            </w:pPr>
            <w:r w:rsidRPr="00D15886">
              <w:rPr>
                <w:lang w:val="en-GB"/>
              </w:rPr>
              <w:t xml:space="preserve">AFFORDABILITY - The ability of the person/household/company in question to cover the </w:t>
            </w:r>
            <w:r w:rsidRPr="00D15886">
              <w:rPr>
                <w:b/>
                <w:bCs/>
                <w:lang w:val="en-GB"/>
              </w:rPr>
              <w:t>expenses and logistics</w:t>
            </w:r>
            <w:r w:rsidRPr="00D15886">
              <w:rPr>
                <w:lang w:val="en-GB"/>
              </w:rPr>
              <w:t xml:space="preserve"> incurred by the policy intervention, without placing a burden on the household expenditure that will require a reduction or cessation of the consumption of essential services or incur debt/drain savings.   </w:t>
            </w:r>
          </w:p>
          <w:p w14:paraId="6D5972EE" w14:textId="77777777" w:rsidR="00760B76" w:rsidRPr="00D15886" w:rsidRDefault="00760B76" w:rsidP="00122A0E">
            <w:pPr>
              <w:rPr>
                <w:lang w:val="en-GB"/>
              </w:rPr>
            </w:pPr>
          </w:p>
        </w:tc>
      </w:tr>
    </w:tbl>
    <w:p w14:paraId="1B96D60D" w14:textId="77777777" w:rsidR="008A2883" w:rsidRPr="00D15886" w:rsidRDefault="008A2883" w:rsidP="00122A0E">
      <w:pPr>
        <w:rPr>
          <w:lang w:val="en-GB"/>
        </w:rPr>
      </w:pPr>
    </w:p>
    <w:p w14:paraId="5D89B2C5" w14:textId="41274BE1" w:rsidR="00F53196" w:rsidRPr="00D15886" w:rsidRDefault="00F53196" w:rsidP="00122A0E">
      <w:pPr>
        <w:rPr>
          <w:lang w:val="en-GB"/>
        </w:rPr>
      </w:pPr>
      <w:r w:rsidRPr="00D15886">
        <w:rPr>
          <w:lang w:val="en-GB"/>
        </w:rPr>
        <w:t xml:space="preserve">What </w:t>
      </w:r>
      <w:r w:rsidRPr="00D15886">
        <w:rPr>
          <w:b/>
          <w:bCs/>
          <w:lang w:val="en-GB"/>
        </w:rPr>
        <w:t>additional expenses</w:t>
      </w:r>
      <w:r w:rsidRPr="00D15886">
        <w:rPr>
          <w:lang w:val="en-GB"/>
        </w:rPr>
        <w:t xml:space="preserve"> do cohorts incur?</w:t>
      </w:r>
    </w:p>
    <w:p w14:paraId="44940E7E" w14:textId="77777777" w:rsidR="004C47C1" w:rsidRPr="00D15886" w:rsidRDefault="00854985" w:rsidP="00122A0E">
      <w:pPr>
        <w:rPr>
          <w:lang w:val="en-GB"/>
        </w:rPr>
      </w:pPr>
      <w:r w:rsidRPr="00D15886">
        <w:rPr>
          <w:lang w:val="en-GB"/>
        </w:rPr>
        <w:t xml:space="preserve">Of those </w:t>
      </w:r>
      <w:r w:rsidRPr="00D15886">
        <w:rPr>
          <w:b/>
          <w:bCs/>
          <w:lang w:val="en-GB"/>
        </w:rPr>
        <w:t>under the identified income threshold</w:t>
      </w:r>
      <w:r w:rsidR="00115413" w:rsidRPr="00D15886">
        <w:rPr>
          <w:lang w:val="en-GB"/>
        </w:rPr>
        <w:t xml:space="preserve">, and by </w:t>
      </w:r>
      <w:r w:rsidR="00115413" w:rsidRPr="00D15886">
        <w:rPr>
          <w:b/>
          <w:bCs/>
          <w:lang w:val="en-GB"/>
        </w:rPr>
        <w:t>additional risk factor</w:t>
      </w:r>
      <w:r w:rsidR="00115413" w:rsidRPr="00D15886">
        <w:rPr>
          <w:lang w:val="en-GB"/>
        </w:rPr>
        <w:t xml:space="preserve"> (e.g. rural/urban)</w:t>
      </w:r>
      <w:r w:rsidRPr="00D15886">
        <w:rPr>
          <w:lang w:val="en-GB"/>
        </w:rPr>
        <w:t xml:space="preserve"> – please describe additional ‘affordability’ </w:t>
      </w:r>
      <w:r w:rsidR="00CF60E6" w:rsidRPr="00D15886">
        <w:rPr>
          <w:lang w:val="en-GB"/>
        </w:rPr>
        <w:t>concerns for the groups listed below</w:t>
      </w:r>
      <w:r w:rsidR="004901BC" w:rsidRPr="00D15886">
        <w:rPr>
          <w:lang w:val="en-GB"/>
        </w:rPr>
        <w:t xml:space="preserve">.  </w:t>
      </w:r>
    </w:p>
    <w:p w14:paraId="425BB8B8" w14:textId="12CF2639" w:rsidR="004C47C1" w:rsidRPr="00D15886" w:rsidRDefault="004C47C1" w:rsidP="00122A0E">
      <w:pPr>
        <w:rPr>
          <w:b/>
          <w:bCs/>
          <w:lang w:val="en-GB"/>
        </w:rPr>
      </w:pPr>
      <w:r w:rsidRPr="00D15886">
        <w:rPr>
          <w:lang w:val="en-GB"/>
        </w:rPr>
        <w:t>That these groups</w:t>
      </w:r>
      <w:r w:rsidRPr="00D15886">
        <w:rPr>
          <w:b/>
          <w:bCs/>
          <w:lang w:val="en-GB"/>
        </w:rPr>
        <w:t xml:space="preserve"> cannot pay the upfront costs of the item is a given</w:t>
      </w:r>
      <w:r w:rsidR="00793518" w:rsidRPr="00D15886">
        <w:rPr>
          <w:b/>
          <w:bCs/>
          <w:lang w:val="en-GB"/>
        </w:rPr>
        <w:t xml:space="preserve"> (listed re q1)</w:t>
      </w:r>
      <w:r w:rsidRPr="00D15886">
        <w:rPr>
          <w:b/>
          <w:bCs/>
          <w:lang w:val="en-GB"/>
        </w:rPr>
        <w:t xml:space="preserve"> – list additional expenses </w:t>
      </w:r>
      <w:r w:rsidRPr="00D15886">
        <w:rPr>
          <w:lang w:val="en-GB"/>
        </w:rPr>
        <w:t>that they may incur dependent on their</w:t>
      </w:r>
      <w:r w:rsidRPr="00D15886">
        <w:rPr>
          <w:b/>
          <w:bCs/>
          <w:lang w:val="en-GB"/>
        </w:rPr>
        <w:t xml:space="preserve"> specific circumstances.</w:t>
      </w:r>
    </w:p>
    <w:p w14:paraId="6656048B" w14:textId="7EFCC698" w:rsidR="00FC6443" w:rsidRPr="00D15886" w:rsidRDefault="004901BC" w:rsidP="00122A0E">
      <w:pPr>
        <w:rPr>
          <w:lang w:val="en-GB"/>
        </w:rPr>
      </w:pPr>
      <w:r w:rsidRPr="00D15886">
        <w:rPr>
          <w:lang w:val="en-GB"/>
        </w:rPr>
        <w:t xml:space="preserve">There is no need to fill in every box and please </w:t>
      </w:r>
      <w:r w:rsidR="00D34C2C" w:rsidRPr="00D15886">
        <w:rPr>
          <w:b/>
          <w:bCs/>
          <w:lang w:val="en-GB"/>
        </w:rPr>
        <w:t xml:space="preserve">amend and/or </w:t>
      </w:r>
      <w:r w:rsidR="00F3598C" w:rsidRPr="00D15886">
        <w:rPr>
          <w:b/>
          <w:bCs/>
          <w:lang w:val="en-GB"/>
        </w:rPr>
        <w:t>combine row</w:t>
      </w:r>
      <w:r w:rsidR="004075E4" w:rsidRPr="00D15886">
        <w:rPr>
          <w:b/>
          <w:bCs/>
          <w:lang w:val="en-GB"/>
        </w:rPr>
        <w:t xml:space="preserve"> and column</w:t>
      </w:r>
      <w:r w:rsidR="00F3598C" w:rsidRPr="00D15886">
        <w:rPr>
          <w:b/>
          <w:bCs/>
          <w:lang w:val="en-GB"/>
        </w:rPr>
        <w:t xml:space="preserve"> descriptors</w:t>
      </w:r>
      <w:r w:rsidR="00F3598C" w:rsidRPr="00D15886">
        <w:rPr>
          <w:lang w:val="en-GB"/>
        </w:rPr>
        <w:t xml:space="preserve"> or add in additional rows as required.</w:t>
      </w:r>
    </w:p>
    <w:p w14:paraId="7E6030CD" w14:textId="3E8966FD" w:rsidR="00D34C2C" w:rsidRPr="00D15886" w:rsidRDefault="00D34C2C" w:rsidP="00122A0E">
      <w:pPr>
        <w:rPr>
          <w:lang w:val="en-GB"/>
        </w:rPr>
      </w:pPr>
      <w:r w:rsidRPr="00D15886">
        <w:rPr>
          <w:lang w:val="en-GB"/>
        </w:rPr>
        <w:t>Only qualitative notes needed.</w:t>
      </w:r>
    </w:p>
    <w:tbl>
      <w:tblPr>
        <w:tblW w:w="9209" w:type="dxa"/>
        <w:tblLook w:val="04A0" w:firstRow="1" w:lastRow="0" w:firstColumn="1" w:lastColumn="0" w:noHBand="0" w:noVBand="1"/>
      </w:tblPr>
      <w:tblGrid>
        <w:gridCol w:w="1980"/>
        <w:gridCol w:w="3260"/>
        <w:gridCol w:w="3969"/>
      </w:tblGrid>
      <w:tr w:rsidR="005C3E3F" w:rsidRPr="00D15886" w14:paraId="0AF1E760" w14:textId="77777777" w:rsidTr="004075E4">
        <w:trPr>
          <w:trHeight w:val="290"/>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6B464431" w14:textId="216C7ACB" w:rsidR="005C3E3F" w:rsidRPr="00D15886" w:rsidRDefault="00E320AD" w:rsidP="00FE0762">
            <w:pPr>
              <w:spacing w:after="0" w:line="240" w:lineRule="auto"/>
              <w:rPr>
                <w:rFonts w:ascii="Aptos Narrow" w:eastAsia="Times New Roman" w:hAnsi="Aptos Narrow" w:cs="Times New Roman"/>
                <w:b/>
                <w:bCs/>
                <w:color w:val="000000"/>
                <w:kern w:val="0"/>
                <w:lang w:val="en-GB" w:eastAsia="en-IE"/>
                <w14:ligatures w14:val="none"/>
              </w:rPr>
            </w:pPr>
            <w:r w:rsidRPr="00D15886">
              <w:rPr>
                <w:rFonts w:ascii="Aptos Narrow" w:eastAsia="Times New Roman" w:hAnsi="Aptos Narrow" w:cs="Times New Roman"/>
                <w:b/>
                <w:bCs/>
                <w:color w:val="000000"/>
                <w:kern w:val="0"/>
                <w:lang w:val="en-GB" w:eastAsia="en-IE"/>
                <w14:ligatures w14:val="none"/>
              </w:rPr>
              <w:t>Risk factor -cohort 1 e.g. rural or tenant</w:t>
            </w:r>
          </w:p>
        </w:tc>
        <w:tc>
          <w:tcPr>
            <w:tcW w:w="3260"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01B2EE8F"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c>
          <w:tcPr>
            <w:tcW w:w="3969"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4876A703"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6B0D9B93" w14:textId="77777777" w:rsidTr="00E320AD">
        <w:trPr>
          <w:trHeight w:val="58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D460AB7"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c>
          <w:tcPr>
            <w:tcW w:w="3260" w:type="dxa"/>
            <w:tcBorders>
              <w:top w:val="nil"/>
              <w:left w:val="nil"/>
              <w:bottom w:val="single" w:sz="4" w:space="0" w:color="auto"/>
              <w:right w:val="single" w:sz="4" w:space="0" w:color="auto"/>
            </w:tcBorders>
            <w:shd w:val="clear" w:color="auto" w:fill="auto"/>
            <w:noWrap/>
            <w:vAlign w:val="bottom"/>
            <w:hideMark/>
          </w:tcPr>
          <w:p w14:paraId="0315FB35"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Under 20K</w:t>
            </w:r>
          </w:p>
        </w:tc>
        <w:tc>
          <w:tcPr>
            <w:tcW w:w="3969" w:type="dxa"/>
            <w:tcBorders>
              <w:top w:val="nil"/>
              <w:left w:val="nil"/>
              <w:bottom w:val="single" w:sz="4" w:space="0" w:color="auto"/>
              <w:right w:val="single" w:sz="4" w:space="0" w:color="auto"/>
            </w:tcBorders>
            <w:shd w:val="clear" w:color="auto" w:fill="auto"/>
            <w:noWrap/>
            <w:vAlign w:val="bottom"/>
            <w:hideMark/>
          </w:tcPr>
          <w:p w14:paraId="7D52C2F1"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20-40K</w:t>
            </w:r>
          </w:p>
        </w:tc>
      </w:tr>
      <w:tr w:rsidR="005C3E3F" w:rsidRPr="00D15886" w14:paraId="273DAA6D"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4164945" w14:textId="77777777" w:rsidR="005C3E3F" w:rsidRPr="00D15886" w:rsidRDefault="005C3E3F" w:rsidP="00FE0762">
            <w:pPr>
              <w:spacing w:after="0" w:line="240" w:lineRule="auto"/>
              <w:rPr>
                <w:rFonts w:ascii="Aptos Narrow" w:eastAsia="Times New Roman" w:hAnsi="Aptos Narrow" w:cs="Times New Roman"/>
                <w:b/>
                <w:bCs/>
                <w:color w:val="000000"/>
                <w:kern w:val="0"/>
                <w:lang w:val="en-GB" w:eastAsia="en-IE"/>
                <w14:ligatures w14:val="none"/>
              </w:rPr>
            </w:pPr>
            <w:r w:rsidRPr="00D15886">
              <w:rPr>
                <w:rFonts w:ascii="Aptos Narrow" w:eastAsia="Times New Roman" w:hAnsi="Aptos Narrow" w:cs="Times New Roman"/>
                <w:b/>
                <w:bCs/>
                <w:color w:val="000000"/>
                <w:kern w:val="0"/>
                <w:lang w:val="en-GB" w:eastAsia="en-IE"/>
                <w14:ligatures w14:val="none"/>
              </w:rPr>
              <w:t>Age</w:t>
            </w:r>
          </w:p>
        </w:tc>
        <w:tc>
          <w:tcPr>
            <w:tcW w:w="3260" w:type="dxa"/>
            <w:tcBorders>
              <w:top w:val="nil"/>
              <w:left w:val="nil"/>
              <w:bottom w:val="single" w:sz="4" w:space="0" w:color="auto"/>
              <w:right w:val="single" w:sz="4" w:space="0" w:color="auto"/>
            </w:tcBorders>
            <w:shd w:val="clear" w:color="auto" w:fill="auto"/>
            <w:noWrap/>
            <w:vAlign w:val="bottom"/>
            <w:hideMark/>
          </w:tcPr>
          <w:p w14:paraId="6605A113"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01013AE9"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1E661F38"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3BFF0C4"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18-34</w:t>
            </w:r>
          </w:p>
        </w:tc>
        <w:tc>
          <w:tcPr>
            <w:tcW w:w="3260" w:type="dxa"/>
            <w:tcBorders>
              <w:top w:val="nil"/>
              <w:left w:val="nil"/>
              <w:bottom w:val="single" w:sz="4" w:space="0" w:color="auto"/>
              <w:right w:val="single" w:sz="4" w:space="0" w:color="auto"/>
            </w:tcBorders>
            <w:shd w:val="clear" w:color="auto" w:fill="auto"/>
            <w:noWrap/>
            <w:vAlign w:val="bottom"/>
            <w:hideMark/>
          </w:tcPr>
          <w:p w14:paraId="75845406" w14:textId="48BDA703"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r w:rsidR="00F36AFB">
              <w:rPr>
                <w:rFonts w:ascii="Aptos Narrow" w:eastAsia="Times New Roman" w:hAnsi="Aptos Narrow" w:cs="Times New Roman"/>
                <w:color w:val="000000"/>
                <w:kern w:val="0"/>
                <w:lang w:val="en-GB" w:eastAsia="en-IE"/>
                <w14:ligatures w14:val="none"/>
              </w:rPr>
              <w:t xml:space="preserve">Tenants may apply to subsidize for PV installation, this means receiving money upfront but for that they need the content of the homeowner and covering of additional expenses </w:t>
            </w:r>
          </w:p>
        </w:tc>
        <w:tc>
          <w:tcPr>
            <w:tcW w:w="3969" w:type="dxa"/>
            <w:tcBorders>
              <w:top w:val="nil"/>
              <w:left w:val="nil"/>
              <w:bottom w:val="single" w:sz="4" w:space="0" w:color="auto"/>
              <w:right w:val="single" w:sz="4" w:space="0" w:color="auto"/>
            </w:tcBorders>
            <w:shd w:val="clear" w:color="auto" w:fill="auto"/>
            <w:noWrap/>
            <w:vAlign w:val="bottom"/>
            <w:hideMark/>
          </w:tcPr>
          <w:p w14:paraId="709850F1" w14:textId="0FC42C05"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r w:rsidR="00F36AFB">
              <w:rPr>
                <w:rFonts w:ascii="Aptos Narrow" w:eastAsia="Times New Roman" w:hAnsi="Aptos Narrow" w:cs="Times New Roman"/>
                <w:color w:val="000000"/>
                <w:kern w:val="0"/>
                <w:lang w:val="en-GB" w:eastAsia="en-IE"/>
                <w14:ligatures w14:val="none"/>
              </w:rPr>
              <w:t>Tenants may be able to support additional expenses once their energy bill will significantly decrease with PV</w:t>
            </w:r>
          </w:p>
        </w:tc>
      </w:tr>
      <w:tr w:rsidR="005C3E3F" w:rsidRPr="00D15886" w14:paraId="3C316AF5"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EC86FF3"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35-65</w:t>
            </w:r>
          </w:p>
        </w:tc>
        <w:tc>
          <w:tcPr>
            <w:tcW w:w="3260" w:type="dxa"/>
            <w:tcBorders>
              <w:top w:val="nil"/>
              <w:left w:val="nil"/>
              <w:bottom w:val="single" w:sz="4" w:space="0" w:color="auto"/>
              <w:right w:val="single" w:sz="4" w:space="0" w:color="auto"/>
            </w:tcBorders>
            <w:shd w:val="clear" w:color="auto" w:fill="auto"/>
            <w:noWrap/>
            <w:vAlign w:val="bottom"/>
            <w:hideMark/>
          </w:tcPr>
          <w:p w14:paraId="7A7B977D" w14:textId="4630EE51"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r w:rsidR="00852BA1">
              <w:rPr>
                <w:rFonts w:ascii="Aptos Narrow" w:eastAsia="Times New Roman" w:hAnsi="Aptos Narrow" w:cs="Times New Roman"/>
                <w:color w:val="000000"/>
                <w:kern w:val="0"/>
                <w:lang w:val="en-GB" w:eastAsia="en-IE"/>
                <w14:ligatures w14:val="none"/>
              </w:rPr>
              <w:t>Risk of eviction due to the homeowner wanting to raise the rent, as new conditions are installed (lessen energy bill)</w:t>
            </w:r>
          </w:p>
        </w:tc>
        <w:tc>
          <w:tcPr>
            <w:tcW w:w="3969" w:type="dxa"/>
            <w:tcBorders>
              <w:top w:val="nil"/>
              <w:left w:val="nil"/>
              <w:bottom w:val="single" w:sz="4" w:space="0" w:color="auto"/>
              <w:right w:val="single" w:sz="4" w:space="0" w:color="auto"/>
            </w:tcBorders>
            <w:shd w:val="clear" w:color="auto" w:fill="auto"/>
            <w:noWrap/>
            <w:vAlign w:val="bottom"/>
            <w:hideMark/>
          </w:tcPr>
          <w:p w14:paraId="726F8AEC"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68981284"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EE11025"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65+</w:t>
            </w:r>
          </w:p>
        </w:tc>
        <w:tc>
          <w:tcPr>
            <w:tcW w:w="3260" w:type="dxa"/>
            <w:tcBorders>
              <w:top w:val="nil"/>
              <w:left w:val="nil"/>
              <w:bottom w:val="single" w:sz="4" w:space="0" w:color="auto"/>
              <w:right w:val="single" w:sz="4" w:space="0" w:color="auto"/>
            </w:tcBorders>
            <w:shd w:val="clear" w:color="auto" w:fill="auto"/>
            <w:noWrap/>
            <w:vAlign w:val="bottom"/>
            <w:hideMark/>
          </w:tcPr>
          <w:p w14:paraId="2B353ECC" w14:textId="7852D83A"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r w:rsidR="00F36AFB">
              <w:rPr>
                <w:rFonts w:ascii="Aptos Narrow" w:eastAsia="Times New Roman" w:hAnsi="Aptos Narrow" w:cs="Times New Roman"/>
                <w:color w:val="000000"/>
                <w:kern w:val="0"/>
                <w:lang w:val="en-GB" w:eastAsia="en-IE"/>
                <w14:ligatures w14:val="none"/>
              </w:rPr>
              <w:t>Most likely they will not have funds to cover any other expenses due to low income and needs of medication and medical assistance</w:t>
            </w:r>
          </w:p>
        </w:tc>
        <w:tc>
          <w:tcPr>
            <w:tcW w:w="3969" w:type="dxa"/>
            <w:tcBorders>
              <w:top w:val="nil"/>
              <w:left w:val="nil"/>
              <w:bottom w:val="single" w:sz="4" w:space="0" w:color="auto"/>
              <w:right w:val="single" w:sz="4" w:space="0" w:color="auto"/>
            </w:tcBorders>
            <w:shd w:val="clear" w:color="auto" w:fill="auto"/>
            <w:noWrap/>
            <w:vAlign w:val="bottom"/>
            <w:hideMark/>
          </w:tcPr>
          <w:p w14:paraId="34B6EC68"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3D030FE5"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D0B4FC2" w14:textId="77777777" w:rsidR="005C3E3F" w:rsidRPr="00D15886" w:rsidRDefault="005C3E3F" w:rsidP="00FE0762">
            <w:pPr>
              <w:spacing w:after="0" w:line="240" w:lineRule="auto"/>
              <w:rPr>
                <w:rFonts w:ascii="Aptos Narrow" w:eastAsia="Times New Roman" w:hAnsi="Aptos Narrow" w:cs="Times New Roman"/>
                <w:b/>
                <w:bCs/>
                <w:color w:val="000000"/>
                <w:kern w:val="0"/>
                <w:lang w:val="en-GB" w:eastAsia="en-IE"/>
                <w14:ligatures w14:val="none"/>
              </w:rPr>
            </w:pPr>
            <w:r w:rsidRPr="00D15886">
              <w:rPr>
                <w:rFonts w:ascii="Aptos Narrow" w:eastAsia="Times New Roman" w:hAnsi="Aptos Narrow" w:cs="Times New Roman"/>
                <w:b/>
                <w:bCs/>
                <w:color w:val="000000"/>
                <w:kern w:val="0"/>
                <w:lang w:val="en-GB" w:eastAsia="en-IE"/>
                <w14:ligatures w14:val="none"/>
              </w:rPr>
              <w:t>Gender &amp; Sexuality</w:t>
            </w:r>
          </w:p>
        </w:tc>
        <w:tc>
          <w:tcPr>
            <w:tcW w:w="3260" w:type="dxa"/>
            <w:tcBorders>
              <w:top w:val="nil"/>
              <w:left w:val="nil"/>
              <w:bottom w:val="single" w:sz="4" w:space="0" w:color="auto"/>
              <w:right w:val="single" w:sz="4" w:space="0" w:color="auto"/>
            </w:tcBorders>
            <w:shd w:val="clear" w:color="auto" w:fill="auto"/>
            <w:noWrap/>
            <w:vAlign w:val="bottom"/>
            <w:hideMark/>
          </w:tcPr>
          <w:p w14:paraId="25FF9E58"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5A6A59C7"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2442A526"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9858D8C"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Women</w:t>
            </w:r>
          </w:p>
        </w:tc>
        <w:tc>
          <w:tcPr>
            <w:tcW w:w="3260" w:type="dxa"/>
            <w:tcBorders>
              <w:top w:val="nil"/>
              <w:left w:val="nil"/>
              <w:bottom w:val="single" w:sz="4" w:space="0" w:color="auto"/>
              <w:right w:val="single" w:sz="4" w:space="0" w:color="auto"/>
            </w:tcBorders>
            <w:shd w:val="clear" w:color="auto" w:fill="auto"/>
            <w:noWrap/>
            <w:vAlign w:val="bottom"/>
            <w:hideMark/>
          </w:tcPr>
          <w:p w14:paraId="53940707"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70DE8935"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1832010F"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BC6760D"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Men</w:t>
            </w:r>
          </w:p>
        </w:tc>
        <w:tc>
          <w:tcPr>
            <w:tcW w:w="3260" w:type="dxa"/>
            <w:tcBorders>
              <w:top w:val="nil"/>
              <w:left w:val="nil"/>
              <w:bottom w:val="single" w:sz="4" w:space="0" w:color="auto"/>
              <w:right w:val="single" w:sz="4" w:space="0" w:color="auto"/>
            </w:tcBorders>
            <w:shd w:val="clear" w:color="auto" w:fill="auto"/>
            <w:noWrap/>
            <w:vAlign w:val="bottom"/>
            <w:hideMark/>
          </w:tcPr>
          <w:p w14:paraId="77ABA2FE"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0E98D50D"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2A6CB814"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15F4BCE"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Other genders</w:t>
            </w:r>
          </w:p>
        </w:tc>
        <w:tc>
          <w:tcPr>
            <w:tcW w:w="3260" w:type="dxa"/>
            <w:tcBorders>
              <w:top w:val="nil"/>
              <w:left w:val="nil"/>
              <w:bottom w:val="single" w:sz="4" w:space="0" w:color="auto"/>
              <w:right w:val="single" w:sz="4" w:space="0" w:color="auto"/>
            </w:tcBorders>
            <w:shd w:val="clear" w:color="auto" w:fill="auto"/>
            <w:noWrap/>
            <w:vAlign w:val="bottom"/>
            <w:hideMark/>
          </w:tcPr>
          <w:p w14:paraId="4FEBEFE2"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295E86F9"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3B8DB814"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7DEA4E5"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LGBTQI+</w:t>
            </w:r>
          </w:p>
        </w:tc>
        <w:tc>
          <w:tcPr>
            <w:tcW w:w="3260" w:type="dxa"/>
            <w:tcBorders>
              <w:top w:val="nil"/>
              <w:left w:val="nil"/>
              <w:bottom w:val="single" w:sz="4" w:space="0" w:color="auto"/>
              <w:right w:val="single" w:sz="4" w:space="0" w:color="auto"/>
            </w:tcBorders>
            <w:shd w:val="clear" w:color="auto" w:fill="auto"/>
            <w:noWrap/>
            <w:vAlign w:val="bottom"/>
            <w:hideMark/>
          </w:tcPr>
          <w:p w14:paraId="23689F90"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7FBE1DE4"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70AD3F6E"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6DBA1AB"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lastRenderedPageBreak/>
              <w:t>Heterosexual</w:t>
            </w:r>
          </w:p>
        </w:tc>
        <w:tc>
          <w:tcPr>
            <w:tcW w:w="3260" w:type="dxa"/>
            <w:tcBorders>
              <w:top w:val="nil"/>
              <w:left w:val="nil"/>
              <w:bottom w:val="single" w:sz="4" w:space="0" w:color="auto"/>
              <w:right w:val="single" w:sz="4" w:space="0" w:color="auto"/>
            </w:tcBorders>
            <w:shd w:val="clear" w:color="auto" w:fill="auto"/>
            <w:noWrap/>
            <w:vAlign w:val="bottom"/>
            <w:hideMark/>
          </w:tcPr>
          <w:p w14:paraId="72D6051E"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178F5499"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52AD8E9C"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1675499" w14:textId="77777777" w:rsidR="005C3E3F" w:rsidRPr="00D15886" w:rsidRDefault="005C3E3F" w:rsidP="00FE0762">
            <w:pPr>
              <w:spacing w:after="0" w:line="240" w:lineRule="auto"/>
              <w:rPr>
                <w:rFonts w:ascii="Aptos Narrow" w:eastAsia="Times New Roman" w:hAnsi="Aptos Narrow" w:cs="Times New Roman"/>
                <w:b/>
                <w:bCs/>
                <w:color w:val="000000"/>
                <w:kern w:val="0"/>
                <w:lang w:val="en-GB" w:eastAsia="en-IE"/>
                <w14:ligatures w14:val="none"/>
              </w:rPr>
            </w:pPr>
            <w:r w:rsidRPr="00D15886">
              <w:rPr>
                <w:rFonts w:ascii="Aptos Narrow" w:eastAsia="Times New Roman" w:hAnsi="Aptos Narrow" w:cs="Times New Roman"/>
                <w:b/>
                <w:bCs/>
                <w:color w:val="000000"/>
                <w:kern w:val="0"/>
                <w:lang w:val="en-GB" w:eastAsia="en-IE"/>
                <w14:ligatures w14:val="none"/>
              </w:rPr>
              <w:t>Disability</w:t>
            </w:r>
          </w:p>
        </w:tc>
        <w:tc>
          <w:tcPr>
            <w:tcW w:w="3260" w:type="dxa"/>
            <w:tcBorders>
              <w:top w:val="nil"/>
              <w:left w:val="nil"/>
              <w:bottom w:val="single" w:sz="4" w:space="0" w:color="auto"/>
              <w:right w:val="single" w:sz="4" w:space="0" w:color="auto"/>
            </w:tcBorders>
            <w:shd w:val="clear" w:color="auto" w:fill="auto"/>
            <w:noWrap/>
            <w:vAlign w:val="bottom"/>
            <w:hideMark/>
          </w:tcPr>
          <w:p w14:paraId="34255251"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16D3B403"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0B503402"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744E75D"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None</w:t>
            </w:r>
          </w:p>
        </w:tc>
        <w:tc>
          <w:tcPr>
            <w:tcW w:w="3260" w:type="dxa"/>
            <w:tcBorders>
              <w:top w:val="nil"/>
              <w:left w:val="nil"/>
              <w:bottom w:val="single" w:sz="4" w:space="0" w:color="auto"/>
              <w:right w:val="single" w:sz="4" w:space="0" w:color="auto"/>
            </w:tcBorders>
            <w:shd w:val="clear" w:color="auto" w:fill="auto"/>
            <w:noWrap/>
            <w:vAlign w:val="bottom"/>
            <w:hideMark/>
          </w:tcPr>
          <w:p w14:paraId="596CBBD1"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3B6E2362"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391ABAB3"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EE7D631"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Physical</w:t>
            </w:r>
          </w:p>
        </w:tc>
        <w:tc>
          <w:tcPr>
            <w:tcW w:w="3260" w:type="dxa"/>
            <w:tcBorders>
              <w:top w:val="nil"/>
              <w:left w:val="nil"/>
              <w:bottom w:val="single" w:sz="4" w:space="0" w:color="auto"/>
              <w:right w:val="single" w:sz="4" w:space="0" w:color="auto"/>
            </w:tcBorders>
            <w:shd w:val="clear" w:color="auto" w:fill="auto"/>
            <w:noWrap/>
            <w:vAlign w:val="bottom"/>
            <w:hideMark/>
          </w:tcPr>
          <w:p w14:paraId="3F10E8BF"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06BDC427"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0BEEA10E"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1793726"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Cognitive</w:t>
            </w:r>
          </w:p>
        </w:tc>
        <w:tc>
          <w:tcPr>
            <w:tcW w:w="3260" w:type="dxa"/>
            <w:tcBorders>
              <w:top w:val="nil"/>
              <w:left w:val="nil"/>
              <w:bottom w:val="single" w:sz="4" w:space="0" w:color="auto"/>
              <w:right w:val="single" w:sz="4" w:space="0" w:color="auto"/>
            </w:tcBorders>
            <w:shd w:val="clear" w:color="auto" w:fill="auto"/>
            <w:noWrap/>
            <w:vAlign w:val="bottom"/>
            <w:hideMark/>
          </w:tcPr>
          <w:p w14:paraId="324589A4"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30BE3471"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3CFA448A"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CA54CEF"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Emotional</w:t>
            </w:r>
          </w:p>
        </w:tc>
        <w:tc>
          <w:tcPr>
            <w:tcW w:w="3260" w:type="dxa"/>
            <w:tcBorders>
              <w:top w:val="nil"/>
              <w:left w:val="nil"/>
              <w:bottom w:val="single" w:sz="4" w:space="0" w:color="auto"/>
              <w:right w:val="single" w:sz="4" w:space="0" w:color="auto"/>
            </w:tcBorders>
            <w:shd w:val="clear" w:color="auto" w:fill="auto"/>
            <w:noWrap/>
            <w:vAlign w:val="bottom"/>
            <w:hideMark/>
          </w:tcPr>
          <w:p w14:paraId="4C85452A"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2FBB3C04"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7EF40BC1"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82428DD" w14:textId="77777777" w:rsidR="005C3E3F" w:rsidRPr="00D15886" w:rsidRDefault="005C3E3F" w:rsidP="00FE0762">
            <w:pPr>
              <w:spacing w:after="0" w:line="240" w:lineRule="auto"/>
              <w:rPr>
                <w:rFonts w:ascii="Aptos Narrow" w:eastAsia="Times New Roman" w:hAnsi="Aptos Narrow" w:cs="Times New Roman"/>
                <w:b/>
                <w:bCs/>
                <w:color w:val="000000"/>
                <w:kern w:val="0"/>
                <w:lang w:val="en-GB" w:eastAsia="en-IE"/>
                <w14:ligatures w14:val="none"/>
              </w:rPr>
            </w:pPr>
            <w:r w:rsidRPr="00D15886">
              <w:rPr>
                <w:rFonts w:ascii="Aptos Narrow" w:eastAsia="Times New Roman" w:hAnsi="Aptos Narrow" w:cs="Times New Roman"/>
                <w:b/>
                <w:bCs/>
                <w:color w:val="000000"/>
                <w:kern w:val="0"/>
                <w:lang w:val="en-GB" w:eastAsia="en-IE"/>
                <w14:ligatures w14:val="none"/>
              </w:rPr>
              <w:t>Care Responsibilities</w:t>
            </w:r>
          </w:p>
        </w:tc>
        <w:tc>
          <w:tcPr>
            <w:tcW w:w="3260" w:type="dxa"/>
            <w:tcBorders>
              <w:top w:val="nil"/>
              <w:left w:val="nil"/>
              <w:bottom w:val="single" w:sz="4" w:space="0" w:color="auto"/>
              <w:right w:val="single" w:sz="4" w:space="0" w:color="auto"/>
            </w:tcBorders>
            <w:shd w:val="clear" w:color="auto" w:fill="auto"/>
            <w:noWrap/>
            <w:vAlign w:val="bottom"/>
            <w:hideMark/>
          </w:tcPr>
          <w:p w14:paraId="4E40921B"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1E31FE43"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2C509050"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373ECE3"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None</w:t>
            </w:r>
          </w:p>
        </w:tc>
        <w:tc>
          <w:tcPr>
            <w:tcW w:w="3260" w:type="dxa"/>
            <w:tcBorders>
              <w:top w:val="nil"/>
              <w:left w:val="nil"/>
              <w:bottom w:val="single" w:sz="4" w:space="0" w:color="auto"/>
              <w:right w:val="single" w:sz="4" w:space="0" w:color="auto"/>
            </w:tcBorders>
            <w:shd w:val="clear" w:color="auto" w:fill="auto"/>
            <w:noWrap/>
            <w:vAlign w:val="bottom"/>
            <w:hideMark/>
          </w:tcPr>
          <w:p w14:paraId="4153B162"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42C8CC40"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2A3FEC58"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9BD1778"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Children - primary carer</w:t>
            </w:r>
          </w:p>
        </w:tc>
        <w:tc>
          <w:tcPr>
            <w:tcW w:w="3260" w:type="dxa"/>
            <w:tcBorders>
              <w:top w:val="nil"/>
              <w:left w:val="nil"/>
              <w:bottom w:val="single" w:sz="4" w:space="0" w:color="auto"/>
              <w:right w:val="single" w:sz="4" w:space="0" w:color="auto"/>
            </w:tcBorders>
            <w:shd w:val="clear" w:color="auto" w:fill="auto"/>
            <w:noWrap/>
            <w:vAlign w:val="bottom"/>
            <w:hideMark/>
          </w:tcPr>
          <w:p w14:paraId="563A183B" w14:textId="3906B454"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r w:rsidR="00F36AFB">
              <w:rPr>
                <w:rFonts w:ascii="Aptos Narrow" w:eastAsia="Times New Roman" w:hAnsi="Aptos Narrow" w:cs="Times New Roman"/>
                <w:color w:val="000000"/>
                <w:kern w:val="0"/>
                <w:lang w:val="en-GB" w:eastAsia="en-IE"/>
                <w14:ligatures w14:val="none"/>
              </w:rPr>
              <w:t>The same as for elderly, too much lateral expenses for the children may limit the capacity to cover adaptation measures</w:t>
            </w:r>
          </w:p>
        </w:tc>
        <w:tc>
          <w:tcPr>
            <w:tcW w:w="3969" w:type="dxa"/>
            <w:tcBorders>
              <w:top w:val="nil"/>
              <w:left w:val="nil"/>
              <w:bottom w:val="single" w:sz="4" w:space="0" w:color="auto"/>
              <w:right w:val="single" w:sz="4" w:space="0" w:color="auto"/>
            </w:tcBorders>
            <w:shd w:val="clear" w:color="auto" w:fill="auto"/>
            <w:noWrap/>
            <w:vAlign w:val="bottom"/>
            <w:hideMark/>
          </w:tcPr>
          <w:p w14:paraId="0DC06DC6"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31588132" w14:textId="77777777" w:rsidTr="00E320AD">
        <w:trPr>
          <w:trHeight w:val="580"/>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715AB446"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Elder care/Care of a person with a disability</w:t>
            </w:r>
          </w:p>
        </w:tc>
        <w:tc>
          <w:tcPr>
            <w:tcW w:w="3260" w:type="dxa"/>
            <w:tcBorders>
              <w:top w:val="nil"/>
              <w:left w:val="nil"/>
              <w:bottom w:val="single" w:sz="4" w:space="0" w:color="auto"/>
              <w:right w:val="single" w:sz="4" w:space="0" w:color="auto"/>
            </w:tcBorders>
            <w:shd w:val="clear" w:color="auto" w:fill="auto"/>
            <w:noWrap/>
            <w:vAlign w:val="bottom"/>
            <w:hideMark/>
          </w:tcPr>
          <w:p w14:paraId="3FC2C622" w14:textId="0DD58156"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r w:rsidR="00F36AFB">
              <w:rPr>
                <w:rFonts w:ascii="Aptos Narrow" w:eastAsia="Times New Roman" w:hAnsi="Aptos Narrow" w:cs="Times New Roman"/>
                <w:color w:val="000000"/>
                <w:kern w:val="0"/>
                <w:lang w:val="en-GB" w:eastAsia="en-IE"/>
                <w14:ligatures w14:val="none"/>
              </w:rPr>
              <w:t>The expenses with a person with disability may limit any capacity to adapt</w:t>
            </w:r>
          </w:p>
        </w:tc>
        <w:tc>
          <w:tcPr>
            <w:tcW w:w="3969" w:type="dxa"/>
            <w:tcBorders>
              <w:top w:val="nil"/>
              <w:left w:val="nil"/>
              <w:bottom w:val="single" w:sz="4" w:space="0" w:color="auto"/>
              <w:right w:val="single" w:sz="4" w:space="0" w:color="auto"/>
            </w:tcBorders>
            <w:shd w:val="clear" w:color="auto" w:fill="auto"/>
            <w:noWrap/>
            <w:vAlign w:val="bottom"/>
            <w:hideMark/>
          </w:tcPr>
          <w:p w14:paraId="2E37E4FD"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D07A67" w:rsidRPr="00D15886" w14:paraId="294AF22F" w14:textId="77777777" w:rsidTr="00E320AD">
        <w:trPr>
          <w:trHeight w:val="580"/>
        </w:trPr>
        <w:tc>
          <w:tcPr>
            <w:tcW w:w="1980" w:type="dxa"/>
            <w:tcBorders>
              <w:top w:val="nil"/>
              <w:left w:val="single" w:sz="4" w:space="0" w:color="auto"/>
              <w:bottom w:val="single" w:sz="4" w:space="0" w:color="auto"/>
              <w:right w:val="single" w:sz="4" w:space="0" w:color="auto"/>
            </w:tcBorders>
            <w:shd w:val="clear" w:color="auto" w:fill="auto"/>
            <w:vAlign w:val="bottom"/>
          </w:tcPr>
          <w:p w14:paraId="7A1B107A" w14:textId="0A788C2A" w:rsidR="00D07A67" w:rsidRPr="00D15886" w:rsidRDefault="00D07A67" w:rsidP="00FE0762">
            <w:pPr>
              <w:spacing w:after="0" w:line="240" w:lineRule="auto"/>
              <w:rPr>
                <w:rFonts w:ascii="Aptos Narrow" w:eastAsia="Times New Roman" w:hAnsi="Aptos Narrow" w:cs="Times New Roman"/>
                <w:b/>
                <w:bCs/>
                <w:color w:val="000000"/>
                <w:kern w:val="0"/>
                <w:lang w:val="en-GB" w:eastAsia="en-IE"/>
                <w14:ligatures w14:val="none"/>
              </w:rPr>
            </w:pPr>
            <w:r w:rsidRPr="00D15886">
              <w:rPr>
                <w:rFonts w:ascii="Aptos Narrow" w:eastAsia="Times New Roman" w:hAnsi="Aptos Narrow" w:cs="Times New Roman"/>
                <w:b/>
                <w:bCs/>
                <w:color w:val="000000"/>
                <w:kern w:val="0"/>
                <w:lang w:val="en-GB" w:eastAsia="en-IE"/>
                <w14:ligatures w14:val="none"/>
              </w:rPr>
              <w:t>Other</w:t>
            </w:r>
          </w:p>
        </w:tc>
        <w:tc>
          <w:tcPr>
            <w:tcW w:w="3260" w:type="dxa"/>
            <w:tcBorders>
              <w:top w:val="nil"/>
              <w:left w:val="nil"/>
              <w:bottom w:val="single" w:sz="4" w:space="0" w:color="auto"/>
              <w:right w:val="single" w:sz="4" w:space="0" w:color="auto"/>
            </w:tcBorders>
            <w:shd w:val="clear" w:color="auto" w:fill="auto"/>
            <w:noWrap/>
            <w:vAlign w:val="bottom"/>
          </w:tcPr>
          <w:p w14:paraId="7B540C15" w14:textId="77777777" w:rsidR="00D07A67" w:rsidRPr="00D15886" w:rsidRDefault="00D07A67" w:rsidP="00FE0762">
            <w:pPr>
              <w:spacing w:after="0" w:line="240" w:lineRule="auto"/>
              <w:rPr>
                <w:rFonts w:ascii="Aptos Narrow" w:eastAsia="Times New Roman" w:hAnsi="Aptos Narrow" w:cs="Times New Roman"/>
                <w:color w:val="000000"/>
                <w:kern w:val="0"/>
                <w:lang w:val="en-GB" w:eastAsia="en-IE"/>
                <w14:ligatures w14:val="none"/>
              </w:rPr>
            </w:pPr>
          </w:p>
        </w:tc>
        <w:tc>
          <w:tcPr>
            <w:tcW w:w="3969" w:type="dxa"/>
            <w:tcBorders>
              <w:top w:val="nil"/>
              <w:left w:val="nil"/>
              <w:bottom w:val="single" w:sz="4" w:space="0" w:color="auto"/>
              <w:right w:val="single" w:sz="4" w:space="0" w:color="auto"/>
            </w:tcBorders>
            <w:shd w:val="clear" w:color="auto" w:fill="auto"/>
            <w:noWrap/>
            <w:vAlign w:val="bottom"/>
          </w:tcPr>
          <w:p w14:paraId="626073E5" w14:textId="77777777" w:rsidR="00D07A67" w:rsidRPr="00D15886" w:rsidRDefault="00D07A67" w:rsidP="00FE0762">
            <w:pPr>
              <w:spacing w:after="0" w:line="240" w:lineRule="auto"/>
              <w:rPr>
                <w:rFonts w:ascii="Aptos Narrow" w:eastAsia="Times New Roman" w:hAnsi="Aptos Narrow" w:cs="Times New Roman"/>
                <w:color w:val="000000"/>
                <w:kern w:val="0"/>
                <w:lang w:val="en-GB" w:eastAsia="en-IE"/>
                <w14:ligatures w14:val="none"/>
              </w:rPr>
            </w:pPr>
          </w:p>
        </w:tc>
      </w:tr>
      <w:tr w:rsidR="00D07A67" w:rsidRPr="00D15886" w14:paraId="3FE5D9E9" w14:textId="77777777" w:rsidTr="00E320AD">
        <w:trPr>
          <w:trHeight w:val="580"/>
        </w:trPr>
        <w:tc>
          <w:tcPr>
            <w:tcW w:w="1980" w:type="dxa"/>
            <w:tcBorders>
              <w:top w:val="nil"/>
              <w:left w:val="single" w:sz="4" w:space="0" w:color="auto"/>
              <w:bottom w:val="single" w:sz="4" w:space="0" w:color="auto"/>
              <w:right w:val="single" w:sz="4" w:space="0" w:color="auto"/>
            </w:tcBorders>
            <w:shd w:val="clear" w:color="auto" w:fill="auto"/>
            <w:vAlign w:val="bottom"/>
          </w:tcPr>
          <w:p w14:paraId="1026CDF8" w14:textId="007F2904" w:rsidR="00D07A67" w:rsidRPr="00D15886" w:rsidRDefault="00D07A67" w:rsidP="00FE0762">
            <w:pPr>
              <w:spacing w:after="0" w:line="240" w:lineRule="auto"/>
              <w:rPr>
                <w:rFonts w:ascii="Aptos Narrow" w:eastAsia="Times New Roman" w:hAnsi="Aptos Narrow" w:cs="Times New Roman"/>
                <w:b/>
                <w:bCs/>
                <w:color w:val="000000"/>
                <w:kern w:val="0"/>
                <w:lang w:val="en-GB" w:eastAsia="en-IE"/>
                <w14:ligatures w14:val="none"/>
              </w:rPr>
            </w:pPr>
            <w:r w:rsidRPr="00D15886">
              <w:rPr>
                <w:rFonts w:ascii="Aptos Narrow" w:eastAsia="Times New Roman" w:hAnsi="Aptos Narrow" w:cs="Times New Roman"/>
                <w:b/>
                <w:bCs/>
                <w:color w:val="000000"/>
                <w:kern w:val="0"/>
                <w:lang w:val="en-GB" w:eastAsia="en-IE"/>
                <w14:ligatures w14:val="none"/>
              </w:rPr>
              <w:t>Other</w:t>
            </w:r>
          </w:p>
        </w:tc>
        <w:tc>
          <w:tcPr>
            <w:tcW w:w="3260" w:type="dxa"/>
            <w:tcBorders>
              <w:top w:val="nil"/>
              <w:left w:val="nil"/>
              <w:bottom w:val="single" w:sz="4" w:space="0" w:color="auto"/>
              <w:right w:val="single" w:sz="4" w:space="0" w:color="auto"/>
            </w:tcBorders>
            <w:shd w:val="clear" w:color="auto" w:fill="auto"/>
            <w:noWrap/>
            <w:vAlign w:val="bottom"/>
          </w:tcPr>
          <w:p w14:paraId="3BB86C39" w14:textId="77777777" w:rsidR="00D07A67" w:rsidRPr="00D15886" w:rsidRDefault="00D07A67" w:rsidP="00FE0762">
            <w:pPr>
              <w:spacing w:after="0" w:line="240" w:lineRule="auto"/>
              <w:rPr>
                <w:rFonts w:ascii="Aptos Narrow" w:eastAsia="Times New Roman" w:hAnsi="Aptos Narrow" w:cs="Times New Roman"/>
                <w:color w:val="000000"/>
                <w:kern w:val="0"/>
                <w:lang w:val="en-GB" w:eastAsia="en-IE"/>
                <w14:ligatures w14:val="none"/>
              </w:rPr>
            </w:pPr>
          </w:p>
        </w:tc>
        <w:tc>
          <w:tcPr>
            <w:tcW w:w="3969" w:type="dxa"/>
            <w:tcBorders>
              <w:top w:val="nil"/>
              <w:left w:val="nil"/>
              <w:bottom w:val="single" w:sz="4" w:space="0" w:color="auto"/>
              <w:right w:val="single" w:sz="4" w:space="0" w:color="auto"/>
            </w:tcBorders>
            <w:shd w:val="clear" w:color="auto" w:fill="auto"/>
            <w:noWrap/>
            <w:vAlign w:val="bottom"/>
          </w:tcPr>
          <w:p w14:paraId="2D1CAB56" w14:textId="77777777" w:rsidR="00D07A67" w:rsidRPr="00D15886" w:rsidRDefault="00D07A67" w:rsidP="00FE0762">
            <w:pPr>
              <w:spacing w:after="0" w:line="240" w:lineRule="auto"/>
              <w:rPr>
                <w:rFonts w:ascii="Aptos Narrow" w:eastAsia="Times New Roman" w:hAnsi="Aptos Narrow" w:cs="Times New Roman"/>
                <w:color w:val="000000"/>
                <w:kern w:val="0"/>
                <w:lang w:val="en-GB" w:eastAsia="en-IE"/>
                <w14:ligatures w14:val="none"/>
              </w:rPr>
            </w:pPr>
          </w:p>
        </w:tc>
      </w:tr>
      <w:tr w:rsidR="005C3E3F" w:rsidRPr="00D15886" w14:paraId="1B993862" w14:textId="77777777" w:rsidTr="004075E4">
        <w:trPr>
          <w:trHeight w:val="290"/>
        </w:trPr>
        <w:tc>
          <w:tcPr>
            <w:tcW w:w="1980" w:type="dxa"/>
            <w:tcBorders>
              <w:top w:val="nil"/>
              <w:left w:val="single" w:sz="4" w:space="0" w:color="auto"/>
              <w:bottom w:val="single" w:sz="4" w:space="0" w:color="auto"/>
              <w:right w:val="single" w:sz="4" w:space="0" w:color="auto"/>
            </w:tcBorders>
            <w:shd w:val="clear" w:color="auto" w:fill="BFBFBF" w:themeFill="background1" w:themeFillShade="BF"/>
            <w:noWrap/>
            <w:vAlign w:val="bottom"/>
            <w:hideMark/>
          </w:tcPr>
          <w:p w14:paraId="2B61395A" w14:textId="6CE97A74" w:rsidR="005C3E3F" w:rsidRPr="00D15886" w:rsidRDefault="00E320AD" w:rsidP="00FE0762">
            <w:pPr>
              <w:spacing w:after="0" w:line="240" w:lineRule="auto"/>
              <w:rPr>
                <w:rFonts w:ascii="Aptos Narrow" w:eastAsia="Times New Roman" w:hAnsi="Aptos Narrow" w:cs="Times New Roman"/>
                <w:b/>
                <w:bCs/>
                <w:color w:val="000000"/>
                <w:kern w:val="0"/>
                <w:lang w:val="en-GB" w:eastAsia="en-IE"/>
                <w14:ligatures w14:val="none"/>
              </w:rPr>
            </w:pPr>
            <w:r w:rsidRPr="00D15886">
              <w:rPr>
                <w:rFonts w:ascii="Aptos Narrow" w:eastAsia="Times New Roman" w:hAnsi="Aptos Narrow" w:cs="Times New Roman"/>
                <w:b/>
                <w:bCs/>
                <w:color w:val="000000"/>
                <w:kern w:val="0"/>
                <w:lang w:val="en-GB" w:eastAsia="en-IE"/>
                <w14:ligatures w14:val="none"/>
              </w:rPr>
              <w:t>Risk factor – cohort 2 e.g. urban or homeowner</w:t>
            </w:r>
          </w:p>
        </w:tc>
        <w:tc>
          <w:tcPr>
            <w:tcW w:w="3260" w:type="dxa"/>
            <w:tcBorders>
              <w:top w:val="nil"/>
              <w:left w:val="nil"/>
              <w:bottom w:val="single" w:sz="4" w:space="0" w:color="auto"/>
              <w:right w:val="single" w:sz="4" w:space="0" w:color="auto"/>
            </w:tcBorders>
            <w:shd w:val="clear" w:color="auto" w:fill="BFBFBF" w:themeFill="background1" w:themeFillShade="BF"/>
            <w:noWrap/>
            <w:vAlign w:val="bottom"/>
            <w:hideMark/>
          </w:tcPr>
          <w:p w14:paraId="4BE1F189"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c>
          <w:tcPr>
            <w:tcW w:w="3969" w:type="dxa"/>
            <w:tcBorders>
              <w:top w:val="nil"/>
              <w:left w:val="nil"/>
              <w:bottom w:val="single" w:sz="4" w:space="0" w:color="auto"/>
              <w:right w:val="single" w:sz="4" w:space="0" w:color="auto"/>
            </w:tcBorders>
            <w:shd w:val="clear" w:color="auto" w:fill="BFBFBF" w:themeFill="background1" w:themeFillShade="BF"/>
            <w:noWrap/>
            <w:vAlign w:val="bottom"/>
            <w:hideMark/>
          </w:tcPr>
          <w:p w14:paraId="35FBE552"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13520308" w14:textId="77777777" w:rsidTr="00E320AD">
        <w:trPr>
          <w:trHeight w:val="58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014C6EA"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c>
          <w:tcPr>
            <w:tcW w:w="3260" w:type="dxa"/>
            <w:tcBorders>
              <w:top w:val="nil"/>
              <w:left w:val="nil"/>
              <w:bottom w:val="single" w:sz="4" w:space="0" w:color="auto"/>
              <w:right w:val="single" w:sz="4" w:space="0" w:color="auto"/>
            </w:tcBorders>
            <w:shd w:val="clear" w:color="auto" w:fill="auto"/>
            <w:noWrap/>
            <w:vAlign w:val="bottom"/>
            <w:hideMark/>
          </w:tcPr>
          <w:p w14:paraId="181FEB82"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Under 20K</w:t>
            </w:r>
          </w:p>
        </w:tc>
        <w:tc>
          <w:tcPr>
            <w:tcW w:w="3969" w:type="dxa"/>
            <w:tcBorders>
              <w:top w:val="nil"/>
              <w:left w:val="nil"/>
              <w:bottom w:val="single" w:sz="4" w:space="0" w:color="auto"/>
              <w:right w:val="single" w:sz="4" w:space="0" w:color="auto"/>
            </w:tcBorders>
            <w:shd w:val="clear" w:color="auto" w:fill="auto"/>
            <w:noWrap/>
            <w:vAlign w:val="bottom"/>
            <w:hideMark/>
          </w:tcPr>
          <w:p w14:paraId="1B9A8E4E"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20-40K</w:t>
            </w:r>
          </w:p>
        </w:tc>
      </w:tr>
      <w:tr w:rsidR="005C3E3F" w:rsidRPr="00D15886" w14:paraId="330B6BF9"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C4B0254" w14:textId="77777777" w:rsidR="005C3E3F" w:rsidRPr="00D15886" w:rsidRDefault="005C3E3F" w:rsidP="00FE0762">
            <w:pPr>
              <w:spacing w:after="0" w:line="240" w:lineRule="auto"/>
              <w:rPr>
                <w:rFonts w:ascii="Aptos Narrow" w:eastAsia="Times New Roman" w:hAnsi="Aptos Narrow" w:cs="Times New Roman"/>
                <w:b/>
                <w:bCs/>
                <w:color w:val="000000"/>
                <w:kern w:val="0"/>
                <w:lang w:val="en-GB" w:eastAsia="en-IE"/>
                <w14:ligatures w14:val="none"/>
              </w:rPr>
            </w:pPr>
            <w:r w:rsidRPr="00D15886">
              <w:rPr>
                <w:rFonts w:ascii="Aptos Narrow" w:eastAsia="Times New Roman" w:hAnsi="Aptos Narrow" w:cs="Times New Roman"/>
                <w:b/>
                <w:bCs/>
                <w:color w:val="000000"/>
                <w:kern w:val="0"/>
                <w:lang w:val="en-GB" w:eastAsia="en-IE"/>
                <w14:ligatures w14:val="none"/>
              </w:rPr>
              <w:t>Age</w:t>
            </w:r>
          </w:p>
        </w:tc>
        <w:tc>
          <w:tcPr>
            <w:tcW w:w="3260" w:type="dxa"/>
            <w:tcBorders>
              <w:top w:val="nil"/>
              <w:left w:val="nil"/>
              <w:bottom w:val="single" w:sz="4" w:space="0" w:color="auto"/>
              <w:right w:val="single" w:sz="4" w:space="0" w:color="auto"/>
            </w:tcBorders>
            <w:shd w:val="clear" w:color="auto" w:fill="auto"/>
            <w:noWrap/>
            <w:vAlign w:val="bottom"/>
            <w:hideMark/>
          </w:tcPr>
          <w:p w14:paraId="74A521BC"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7E0C2599"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073FF0F2"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83A0001"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18-34</w:t>
            </w:r>
          </w:p>
        </w:tc>
        <w:tc>
          <w:tcPr>
            <w:tcW w:w="3260" w:type="dxa"/>
            <w:tcBorders>
              <w:top w:val="nil"/>
              <w:left w:val="nil"/>
              <w:bottom w:val="single" w:sz="4" w:space="0" w:color="auto"/>
              <w:right w:val="single" w:sz="4" w:space="0" w:color="auto"/>
            </w:tcBorders>
            <w:shd w:val="clear" w:color="auto" w:fill="auto"/>
            <w:noWrap/>
            <w:vAlign w:val="bottom"/>
            <w:hideMark/>
          </w:tcPr>
          <w:p w14:paraId="441F0A51"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75DBAB1A"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75F9A22C"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B0B27FD"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35-65</w:t>
            </w:r>
          </w:p>
        </w:tc>
        <w:tc>
          <w:tcPr>
            <w:tcW w:w="3260" w:type="dxa"/>
            <w:tcBorders>
              <w:top w:val="nil"/>
              <w:left w:val="nil"/>
              <w:bottom w:val="single" w:sz="4" w:space="0" w:color="auto"/>
              <w:right w:val="single" w:sz="4" w:space="0" w:color="auto"/>
            </w:tcBorders>
            <w:shd w:val="clear" w:color="auto" w:fill="auto"/>
            <w:noWrap/>
            <w:vAlign w:val="bottom"/>
            <w:hideMark/>
          </w:tcPr>
          <w:p w14:paraId="3609F7F7"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377A9D84"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1FC615E3"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4CF6E4B"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65+</w:t>
            </w:r>
          </w:p>
        </w:tc>
        <w:tc>
          <w:tcPr>
            <w:tcW w:w="3260" w:type="dxa"/>
            <w:tcBorders>
              <w:top w:val="nil"/>
              <w:left w:val="nil"/>
              <w:bottom w:val="single" w:sz="4" w:space="0" w:color="auto"/>
              <w:right w:val="single" w:sz="4" w:space="0" w:color="auto"/>
            </w:tcBorders>
            <w:shd w:val="clear" w:color="auto" w:fill="auto"/>
            <w:noWrap/>
            <w:vAlign w:val="bottom"/>
            <w:hideMark/>
          </w:tcPr>
          <w:p w14:paraId="24C6F3E9" w14:textId="4451DA39"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r w:rsidR="00F36AFB">
              <w:rPr>
                <w:rFonts w:ascii="Aptos Narrow" w:eastAsia="Times New Roman" w:hAnsi="Aptos Narrow" w:cs="Times New Roman"/>
                <w:color w:val="000000"/>
                <w:kern w:val="0"/>
                <w:lang w:val="en-GB" w:eastAsia="en-IE"/>
                <w14:ligatures w14:val="none"/>
              </w:rPr>
              <w:t>These homeowners have usually much expenses with medication and healthcare</w:t>
            </w:r>
          </w:p>
        </w:tc>
        <w:tc>
          <w:tcPr>
            <w:tcW w:w="3969" w:type="dxa"/>
            <w:tcBorders>
              <w:top w:val="nil"/>
              <w:left w:val="nil"/>
              <w:bottom w:val="single" w:sz="4" w:space="0" w:color="auto"/>
              <w:right w:val="single" w:sz="4" w:space="0" w:color="auto"/>
            </w:tcBorders>
            <w:shd w:val="clear" w:color="auto" w:fill="auto"/>
            <w:noWrap/>
            <w:vAlign w:val="bottom"/>
            <w:hideMark/>
          </w:tcPr>
          <w:p w14:paraId="7F88021D"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4A634BB3"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D4268FB" w14:textId="77777777" w:rsidR="005C3E3F" w:rsidRPr="00D15886" w:rsidRDefault="005C3E3F" w:rsidP="00FE0762">
            <w:pPr>
              <w:spacing w:after="0" w:line="240" w:lineRule="auto"/>
              <w:rPr>
                <w:rFonts w:ascii="Aptos Narrow" w:eastAsia="Times New Roman" w:hAnsi="Aptos Narrow" w:cs="Times New Roman"/>
                <w:b/>
                <w:bCs/>
                <w:color w:val="000000"/>
                <w:kern w:val="0"/>
                <w:lang w:val="en-GB" w:eastAsia="en-IE"/>
                <w14:ligatures w14:val="none"/>
              </w:rPr>
            </w:pPr>
            <w:r w:rsidRPr="00D15886">
              <w:rPr>
                <w:rFonts w:ascii="Aptos Narrow" w:eastAsia="Times New Roman" w:hAnsi="Aptos Narrow" w:cs="Times New Roman"/>
                <w:b/>
                <w:bCs/>
                <w:color w:val="000000"/>
                <w:kern w:val="0"/>
                <w:lang w:val="en-GB" w:eastAsia="en-IE"/>
                <w14:ligatures w14:val="none"/>
              </w:rPr>
              <w:t>Gender</w:t>
            </w:r>
          </w:p>
        </w:tc>
        <w:tc>
          <w:tcPr>
            <w:tcW w:w="3260" w:type="dxa"/>
            <w:tcBorders>
              <w:top w:val="nil"/>
              <w:left w:val="nil"/>
              <w:bottom w:val="single" w:sz="4" w:space="0" w:color="auto"/>
              <w:right w:val="single" w:sz="4" w:space="0" w:color="auto"/>
            </w:tcBorders>
            <w:shd w:val="clear" w:color="auto" w:fill="auto"/>
            <w:noWrap/>
            <w:vAlign w:val="bottom"/>
            <w:hideMark/>
          </w:tcPr>
          <w:p w14:paraId="47C20B8C"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7A41D3B2"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41070620"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E5BEB91"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Women</w:t>
            </w:r>
          </w:p>
        </w:tc>
        <w:tc>
          <w:tcPr>
            <w:tcW w:w="3260" w:type="dxa"/>
            <w:tcBorders>
              <w:top w:val="nil"/>
              <w:left w:val="nil"/>
              <w:bottom w:val="single" w:sz="4" w:space="0" w:color="auto"/>
              <w:right w:val="single" w:sz="4" w:space="0" w:color="auto"/>
            </w:tcBorders>
            <w:shd w:val="clear" w:color="auto" w:fill="auto"/>
            <w:noWrap/>
            <w:vAlign w:val="bottom"/>
            <w:hideMark/>
          </w:tcPr>
          <w:p w14:paraId="0768F5D7"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60ABFC9D"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460554ED"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582D377"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Men</w:t>
            </w:r>
          </w:p>
        </w:tc>
        <w:tc>
          <w:tcPr>
            <w:tcW w:w="3260" w:type="dxa"/>
            <w:tcBorders>
              <w:top w:val="nil"/>
              <w:left w:val="nil"/>
              <w:bottom w:val="single" w:sz="4" w:space="0" w:color="auto"/>
              <w:right w:val="single" w:sz="4" w:space="0" w:color="auto"/>
            </w:tcBorders>
            <w:shd w:val="clear" w:color="auto" w:fill="auto"/>
            <w:noWrap/>
            <w:vAlign w:val="bottom"/>
            <w:hideMark/>
          </w:tcPr>
          <w:p w14:paraId="46F74DE7"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1874704F"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376D3F2B"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597D3D9"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Other genders</w:t>
            </w:r>
          </w:p>
        </w:tc>
        <w:tc>
          <w:tcPr>
            <w:tcW w:w="3260" w:type="dxa"/>
            <w:tcBorders>
              <w:top w:val="nil"/>
              <w:left w:val="nil"/>
              <w:bottom w:val="single" w:sz="4" w:space="0" w:color="auto"/>
              <w:right w:val="single" w:sz="4" w:space="0" w:color="auto"/>
            </w:tcBorders>
            <w:shd w:val="clear" w:color="auto" w:fill="auto"/>
            <w:noWrap/>
            <w:vAlign w:val="bottom"/>
            <w:hideMark/>
          </w:tcPr>
          <w:p w14:paraId="3CA71E2C"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723D5EDD"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06A1885F"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51D2A43" w14:textId="77777777" w:rsidR="005C3E3F" w:rsidRPr="00D15886" w:rsidRDefault="005C3E3F" w:rsidP="00FE0762">
            <w:pPr>
              <w:spacing w:after="0" w:line="240" w:lineRule="auto"/>
              <w:rPr>
                <w:rFonts w:ascii="Aptos Narrow" w:eastAsia="Times New Roman" w:hAnsi="Aptos Narrow" w:cs="Times New Roman"/>
                <w:b/>
                <w:bCs/>
                <w:color w:val="000000"/>
                <w:kern w:val="0"/>
                <w:lang w:val="en-GB" w:eastAsia="en-IE"/>
                <w14:ligatures w14:val="none"/>
              </w:rPr>
            </w:pPr>
            <w:r w:rsidRPr="00D15886">
              <w:rPr>
                <w:rFonts w:ascii="Aptos Narrow" w:eastAsia="Times New Roman" w:hAnsi="Aptos Narrow" w:cs="Times New Roman"/>
                <w:b/>
                <w:bCs/>
                <w:color w:val="000000"/>
                <w:kern w:val="0"/>
                <w:lang w:val="en-GB" w:eastAsia="en-IE"/>
                <w14:ligatures w14:val="none"/>
              </w:rPr>
              <w:t>Disability</w:t>
            </w:r>
          </w:p>
        </w:tc>
        <w:tc>
          <w:tcPr>
            <w:tcW w:w="3260" w:type="dxa"/>
            <w:tcBorders>
              <w:top w:val="nil"/>
              <w:left w:val="nil"/>
              <w:bottom w:val="single" w:sz="4" w:space="0" w:color="auto"/>
              <w:right w:val="single" w:sz="4" w:space="0" w:color="auto"/>
            </w:tcBorders>
            <w:shd w:val="clear" w:color="auto" w:fill="auto"/>
            <w:noWrap/>
            <w:vAlign w:val="bottom"/>
            <w:hideMark/>
          </w:tcPr>
          <w:p w14:paraId="7AEB3DC7"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2DADFBCC"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43ADD072"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DF94E05"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None</w:t>
            </w:r>
          </w:p>
        </w:tc>
        <w:tc>
          <w:tcPr>
            <w:tcW w:w="3260" w:type="dxa"/>
            <w:tcBorders>
              <w:top w:val="nil"/>
              <w:left w:val="nil"/>
              <w:bottom w:val="single" w:sz="4" w:space="0" w:color="auto"/>
              <w:right w:val="single" w:sz="4" w:space="0" w:color="auto"/>
            </w:tcBorders>
            <w:shd w:val="clear" w:color="auto" w:fill="auto"/>
            <w:noWrap/>
            <w:vAlign w:val="bottom"/>
            <w:hideMark/>
          </w:tcPr>
          <w:p w14:paraId="603307C8"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20BE6823"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6E52A408"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E22750F" w14:textId="420BD9BE"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Phy</w:t>
            </w:r>
            <w:r w:rsidR="00D23CD7" w:rsidRPr="00D15886">
              <w:rPr>
                <w:rFonts w:ascii="Aptos Narrow" w:eastAsia="Times New Roman" w:hAnsi="Aptos Narrow" w:cs="Times New Roman"/>
                <w:color w:val="000000"/>
                <w:kern w:val="0"/>
                <w:lang w:val="en-GB" w:eastAsia="en-IE"/>
                <w14:ligatures w14:val="none"/>
              </w:rPr>
              <w:t>s</w:t>
            </w:r>
            <w:r w:rsidRPr="00D15886">
              <w:rPr>
                <w:rFonts w:ascii="Aptos Narrow" w:eastAsia="Times New Roman" w:hAnsi="Aptos Narrow" w:cs="Times New Roman"/>
                <w:color w:val="000000"/>
                <w:kern w:val="0"/>
                <w:lang w:val="en-GB" w:eastAsia="en-IE"/>
                <w14:ligatures w14:val="none"/>
              </w:rPr>
              <w:t>ical</w:t>
            </w:r>
          </w:p>
        </w:tc>
        <w:tc>
          <w:tcPr>
            <w:tcW w:w="3260" w:type="dxa"/>
            <w:tcBorders>
              <w:top w:val="nil"/>
              <w:left w:val="nil"/>
              <w:bottom w:val="single" w:sz="4" w:space="0" w:color="auto"/>
              <w:right w:val="single" w:sz="4" w:space="0" w:color="auto"/>
            </w:tcBorders>
            <w:shd w:val="clear" w:color="auto" w:fill="auto"/>
            <w:noWrap/>
            <w:vAlign w:val="bottom"/>
            <w:hideMark/>
          </w:tcPr>
          <w:p w14:paraId="0AF1C3E1"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77F432ED"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06E43F2E"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36BC382"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Cognitive</w:t>
            </w:r>
          </w:p>
        </w:tc>
        <w:tc>
          <w:tcPr>
            <w:tcW w:w="3260" w:type="dxa"/>
            <w:tcBorders>
              <w:top w:val="nil"/>
              <w:left w:val="nil"/>
              <w:bottom w:val="single" w:sz="4" w:space="0" w:color="auto"/>
              <w:right w:val="single" w:sz="4" w:space="0" w:color="auto"/>
            </w:tcBorders>
            <w:shd w:val="clear" w:color="auto" w:fill="auto"/>
            <w:noWrap/>
            <w:vAlign w:val="bottom"/>
            <w:hideMark/>
          </w:tcPr>
          <w:p w14:paraId="08385521"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7426930D"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55621D9A"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D587916"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Emotional</w:t>
            </w:r>
          </w:p>
        </w:tc>
        <w:tc>
          <w:tcPr>
            <w:tcW w:w="3260" w:type="dxa"/>
            <w:tcBorders>
              <w:top w:val="nil"/>
              <w:left w:val="nil"/>
              <w:bottom w:val="single" w:sz="4" w:space="0" w:color="auto"/>
              <w:right w:val="single" w:sz="4" w:space="0" w:color="auto"/>
            </w:tcBorders>
            <w:shd w:val="clear" w:color="auto" w:fill="auto"/>
            <w:noWrap/>
            <w:vAlign w:val="bottom"/>
            <w:hideMark/>
          </w:tcPr>
          <w:p w14:paraId="462A35BB"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5C5C20C5"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134BB450"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0167656" w14:textId="77777777" w:rsidR="005C3E3F" w:rsidRPr="00D15886" w:rsidRDefault="005C3E3F" w:rsidP="00FE0762">
            <w:pPr>
              <w:spacing w:after="0" w:line="240" w:lineRule="auto"/>
              <w:rPr>
                <w:rFonts w:ascii="Aptos Narrow" w:eastAsia="Times New Roman" w:hAnsi="Aptos Narrow" w:cs="Times New Roman"/>
                <w:b/>
                <w:bCs/>
                <w:color w:val="000000"/>
                <w:kern w:val="0"/>
                <w:lang w:val="en-GB" w:eastAsia="en-IE"/>
                <w14:ligatures w14:val="none"/>
              </w:rPr>
            </w:pPr>
            <w:r w:rsidRPr="00D15886">
              <w:rPr>
                <w:rFonts w:ascii="Aptos Narrow" w:eastAsia="Times New Roman" w:hAnsi="Aptos Narrow" w:cs="Times New Roman"/>
                <w:b/>
                <w:bCs/>
                <w:color w:val="000000"/>
                <w:kern w:val="0"/>
                <w:lang w:val="en-GB" w:eastAsia="en-IE"/>
                <w14:ligatures w14:val="none"/>
              </w:rPr>
              <w:t>Care Responsibilities</w:t>
            </w:r>
          </w:p>
        </w:tc>
        <w:tc>
          <w:tcPr>
            <w:tcW w:w="3260" w:type="dxa"/>
            <w:tcBorders>
              <w:top w:val="nil"/>
              <w:left w:val="nil"/>
              <w:bottom w:val="single" w:sz="4" w:space="0" w:color="auto"/>
              <w:right w:val="single" w:sz="4" w:space="0" w:color="auto"/>
            </w:tcBorders>
            <w:shd w:val="clear" w:color="auto" w:fill="auto"/>
            <w:noWrap/>
            <w:vAlign w:val="bottom"/>
            <w:hideMark/>
          </w:tcPr>
          <w:p w14:paraId="68C68F77"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247ABA59"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0D91E56F"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A511B95"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None</w:t>
            </w:r>
          </w:p>
        </w:tc>
        <w:tc>
          <w:tcPr>
            <w:tcW w:w="3260" w:type="dxa"/>
            <w:tcBorders>
              <w:top w:val="nil"/>
              <w:left w:val="nil"/>
              <w:bottom w:val="single" w:sz="4" w:space="0" w:color="auto"/>
              <w:right w:val="single" w:sz="4" w:space="0" w:color="auto"/>
            </w:tcBorders>
            <w:shd w:val="clear" w:color="auto" w:fill="auto"/>
            <w:noWrap/>
            <w:vAlign w:val="bottom"/>
            <w:hideMark/>
          </w:tcPr>
          <w:p w14:paraId="749BF7A5"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1E7870F3"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3D4FC8DE" w14:textId="77777777" w:rsidTr="00E320AD">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11B8DEB"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Children - primary carer</w:t>
            </w:r>
          </w:p>
        </w:tc>
        <w:tc>
          <w:tcPr>
            <w:tcW w:w="3260" w:type="dxa"/>
            <w:tcBorders>
              <w:top w:val="nil"/>
              <w:left w:val="nil"/>
              <w:bottom w:val="single" w:sz="4" w:space="0" w:color="auto"/>
              <w:right w:val="single" w:sz="4" w:space="0" w:color="auto"/>
            </w:tcBorders>
            <w:shd w:val="clear" w:color="auto" w:fill="auto"/>
            <w:noWrap/>
            <w:vAlign w:val="bottom"/>
            <w:hideMark/>
          </w:tcPr>
          <w:p w14:paraId="09204BDD" w14:textId="2022F340"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r w:rsidR="00F36AFB" w:rsidRPr="00D15886">
              <w:rPr>
                <w:rFonts w:ascii="Aptos Narrow" w:eastAsia="Times New Roman" w:hAnsi="Aptos Narrow" w:cs="Times New Roman"/>
                <w:color w:val="000000"/>
                <w:kern w:val="0"/>
                <w:lang w:val="en-GB" w:eastAsia="en-IE"/>
                <w14:ligatures w14:val="none"/>
              </w:rPr>
              <w:t> </w:t>
            </w:r>
            <w:r w:rsidR="00F36AFB">
              <w:rPr>
                <w:rFonts w:ascii="Aptos Narrow" w:eastAsia="Times New Roman" w:hAnsi="Aptos Narrow" w:cs="Times New Roman"/>
                <w:color w:val="000000"/>
                <w:kern w:val="0"/>
                <w:lang w:val="en-GB" w:eastAsia="en-IE"/>
                <w14:ligatures w14:val="none"/>
              </w:rPr>
              <w:t>These homeowners have usually much expenses with children then less budget available for adjustments if needed</w:t>
            </w:r>
          </w:p>
        </w:tc>
        <w:tc>
          <w:tcPr>
            <w:tcW w:w="3969" w:type="dxa"/>
            <w:tcBorders>
              <w:top w:val="nil"/>
              <w:left w:val="nil"/>
              <w:bottom w:val="single" w:sz="4" w:space="0" w:color="auto"/>
              <w:right w:val="single" w:sz="4" w:space="0" w:color="auto"/>
            </w:tcBorders>
            <w:shd w:val="clear" w:color="auto" w:fill="auto"/>
            <w:noWrap/>
            <w:vAlign w:val="bottom"/>
            <w:hideMark/>
          </w:tcPr>
          <w:p w14:paraId="370B0872"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5C3E3F" w:rsidRPr="00D15886" w14:paraId="761CAAEA" w14:textId="77777777" w:rsidTr="00D07A67">
        <w:trPr>
          <w:trHeight w:val="580"/>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38D9C31E"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lastRenderedPageBreak/>
              <w:t>Elder care/Care of a person with a disability</w:t>
            </w:r>
          </w:p>
        </w:tc>
        <w:tc>
          <w:tcPr>
            <w:tcW w:w="3260" w:type="dxa"/>
            <w:tcBorders>
              <w:top w:val="nil"/>
              <w:left w:val="nil"/>
              <w:bottom w:val="single" w:sz="4" w:space="0" w:color="auto"/>
              <w:right w:val="single" w:sz="4" w:space="0" w:color="auto"/>
            </w:tcBorders>
            <w:shd w:val="clear" w:color="auto" w:fill="auto"/>
            <w:noWrap/>
            <w:vAlign w:val="bottom"/>
            <w:hideMark/>
          </w:tcPr>
          <w:p w14:paraId="151F20E8" w14:textId="1D00E3C1"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r w:rsidR="00F36AFB" w:rsidRPr="00D15886">
              <w:rPr>
                <w:rFonts w:ascii="Aptos Narrow" w:eastAsia="Times New Roman" w:hAnsi="Aptos Narrow" w:cs="Times New Roman"/>
                <w:color w:val="000000"/>
                <w:kern w:val="0"/>
                <w:lang w:val="en-GB" w:eastAsia="en-IE"/>
                <w14:ligatures w14:val="none"/>
              </w:rPr>
              <w:t> </w:t>
            </w:r>
            <w:r w:rsidR="00F36AFB">
              <w:rPr>
                <w:rFonts w:ascii="Aptos Narrow" w:eastAsia="Times New Roman" w:hAnsi="Aptos Narrow" w:cs="Times New Roman"/>
                <w:color w:val="000000"/>
                <w:kern w:val="0"/>
                <w:lang w:val="en-GB" w:eastAsia="en-IE"/>
                <w14:ligatures w14:val="none"/>
              </w:rPr>
              <w:t>These homeowners have usually much expenses with medication and healthcare</w:t>
            </w:r>
          </w:p>
        </w:tc>
        <w:tc>
          <w:tcPr>
            <w:tcW w:w="3969" w:type="dxa"/>
            <w:tcBorders>
              <w:top w:val="nil"/>
              <w:left w:val="nil"/>
              <w:bottom w:val="single" w:sz="4" w:space="0" w:color="auto"/>
              <w:right w:val="single" w:sz="4" w:space="0" w:color="auto"/>
            </w:tcBorders>
            <w:shd w:val="clear" w:color="auto" w:fill="auto"/>
            <w:noWrap/>
            <w:vAlign w:val="bottom"/>
            <w:hideMark/>
          </w:tcPr>
          <w:p w14:paraId="663E10F0" w14:textId="77777777" w:rsidR="005C3E3F" w:rsidRPr="00D15886" w:rsidRDefault="005C3E3F" w:rsidP="00FE0762">
            <w:pPr>
              <w:spacing w:after="0" w:line="240" w:lineRule="auto"/>
              <w:rPr>
                <w:rFonts w:ascii="Aptos Narrow" w:eastAsia="Times New Roman" w:hAnsi="Aptos Narrow" w:cs="Times New Roman"/>
                <w:color w:val="000000"/>
                <w:kern w:val="0"/>
                <w:lang w:val="en-GB" w:eastAsia="en-IE"/>
                <w14:ligatures w14:val="none"/>
              </w:rPr>
            </w:pPr>
            <w:r w:rsidRPr="00D15886">
              <w:rPr>
                <w:rFonts w:ascii="Aptos Narrow" w:eastAsia="Times New Roman" w:hAnsi="Aptos Narrow" w:cs="Times New Roman"/>
                <w:color w:val="000000"/>
                <w:kern w:val="0"/>
                <w:lang w:val="en-GB" w:eastAsia="en-IE"/>
                <w14:ligatures w14:val="none"/>
              </w:rPr>
              <w:t> </w:t>
            </w:r>
          </w:p>
        </w:tc>
      </w:tr>
      <w:tr w:rsidR="00D07A67" w:rsidRPr="00D15886" w14:paraId="5FB7AEEA" w14:textId="77777777" w:rsidTr="00D07A67">
        <w:trPr>
          <w:trHeight w:val="580"/>
        </w:trPr>
        <w:tc>
          <w:tcPr>
            <w:tcW w:w="1980" w:type="dxa"/>
            <w:tcBorders>
              <w:top w:val="single" w:sz="4" w:space="0" w:color="auto"/>
              <w:left w:val="single" w:sz="4" w:space="0" w:color="auto"/>
              <w:bottom w:val="single" w:sz="4" w:space="0" w:color="auto"/>
              <w:right w:val="single" w:sz="4" w:space="0" w:color="auto"/>
            </w:tcBorders>
            <w:shd w:val="clear" w:color="auto" w:fill="auto"/>
            <w:vAlign w:val="bottom"/>
          </w:tcPr>
          <w:p w14:paraId="4933851F" w14:textId="28AA4A77" w:rsidR="00D07A67" w:rsidRPr="00D15886" w:rsidRDefault="00D07A67" w:rsidP="00FE0762">
            <w:pPr>
              <w:spacing w:after="0" w:line="240" w:lineRule="auto"/>
              <w:rPr>
                <w:rFonts w:ascii="Aptos Narrow" w:eastAsia="Times New Roman" w:hAnsi="Aptos Narrow" w:cs="Times New Roman"/>
                <w:b/>
                <w:bCs/>
                <w:color w:val="000000"/>
                <w:kern w:val="0"/>
                <w:lang w:val="en-GB" w:eastAsia="en-IE"/>
                <w14:ligatures w14:val="none"/>
              </w:rPr>
            </w:pPr>
            <w:r w:rsidRPr="00D15886">
              <w:rPr>
                <w:rFonts w:ascii="Aptos Narrow" w:eastAsia="Times New Roman" w:hAnsi="Aptos Narrow" w:cs="Times New Roman"/>
                <w:b/>
                <w:bCs/>
                <w:color w:val="000000"/>
                <w:kern w:val="0"/>
                <w:lang w:val="en-GB" w:eastAsia="en-IE"/>
                <w14:ligatures w14:val="none"/>
              </w:rPr>
              <w:t>Other</w:t>
            </w:r>
          </w:p>
        </w:tc>
        <w:tc>
          <w:tcPr>
            <w:tcW w:w="3260" w:type="dxa"/>
            <w:tcBorders>
              <w:top w:val="single" w:sz="4" w:space="0" w:color="auto"/>
              <w:left w:val="nil"/>
              <w:bottom w:val="single" w:sz="4" w:space="0" w:color="auto"/>
              <w:right w:val="single" w:sz="4" w:space="0" w:color="auto"/>
            </w:tcBorders>
            <w:shd w:val="clear" w:color="auto" w:fill="auto"/>
            <w:noWrap/>
            <w:vAlign w:val="bottom"/>
          </w:tcPr>
          <w:p w14:paraId="5886D319" w14:textId="77777777" w:rsidR="00D07A67" w:rsidRPr="00D15886" w:rsidRDefault="00D07A67" w:rsidP="00FE0762">
            <w:pPr>
              <w:spacing w:after="0" w:line="240" w:lineRule="auto"/>
              <w:rPr>
                <w:rFonts w:ascii="Aptos Narrow" w:eastAsia="Times New Roman" w:hAnsi="Aptos Narrow" w:cs="Times New Roman"/>
                <w:color w:val="000000"/>
                <w:kern w:val="0"/>
                <w:lang w:val="en-GB" w:eastAsia="en-IE"/>
                <w14:ligatures w14:val="none"/>
              </w:rPr>
            </w:pPr>
          </w:p>
        </w:tc>
        <w:tc>
          <w:tcPr>
            <w:tcW w:w="3969" w:type="dxa"/>
            <w:tcBorders>
              <w:top w:val="single" w:sz="4" w:space="0" w:color="auto"/>
              <w:left w:val="nil"/>
              <w:bottom w:val="single" w:sz="4" w:space="0" w:color="auto"/>
              <w:right w:val="single" w:sz="4" w:space="0" w:color="auto"/>
            </w:tcBorders>
            <w:shd w:val="clear" w:color="auto" w:fill="auto"/>
            <w:noWrap/>
            <w:vAlign w:val="bottom"/>
          </w:tcPr>
          <w:p w14:paraId="475D41F2" w14:textId="77777777" w:rsidR="00D07A67" w:rsidRPr="00D15886" w:rsidRDefault="00D07A67" w:rsidP="00FE0762">
            <w:pPr>
              <w:spacing w:after="0" w:line="240" w:lineRule="auto"/>
              <w:rPr>
                <w:rFonts w:ascii="Aptos Narrow" w:eastAsia="Times New Roman" w:hAnsi="Aptos Narrow" w:cs="Times New Roman"/>
                <w:color w:val="000000"/>
                <w:kern w:val="0"/>
                <w:lang w:val="en-GB" w:eastAsia="en-IE"/>
                <w14:ligatures w14:val="none"/>
              </w:rPr>
            </w:pPr>
          </w:p>
        </w:tc>
      </w:tr>
      <w:tr w:rsidR="00D07A67" w:rsidRPr="00D15886" w14:paraId="292F88DD" w14:textId="77777777" w:rsidTr="00D07A67">
        <w:trPr>
          <w:trHeight w:val="580"/>
        </w:trPr>
        <w:tc>
          <w:tcPr>
            <w:tcW w:w="1980" w:type="dxa"/>
            <w:tcBorders>
              <w:top w:val="single" w:sz="4" w:space="0" w:color="auto"/>
              <w:left w:val="single" w:sz="4" w:space="0" w:color="auto"/>
              <w:bottom w:val="single" w:sz="4" w:space="0" w:color="auto"/>
              <w:right w:val="single" w:sz="4" w:space="0" w:color="auto"/>
            </w:tcBorders>
            <w:shd w:val="clear" w:color="auto" w:fill="auto"/>
            <w:vAlign w:val="bottom"/>
          </w:tcPr>
          <w:p w14:paraId="7019E9CC" w14:textId="00EFB5F5" w:rsidR="00D07A67" w:rsidRPr="00D15886" w:rsidRDefault="00D07A67" w:rsidP="00FE0762">
            <w:pPr>
              <w:spacing w:after="0" w:line="240" w:lineRule="auto"/>
              <w:rPr>
                <w:rFonts w:ascii="Aptos Narrow" w:eastAsia="Times New Roman" w:hAnsi="Aptos Narrow" w:cs="Times New Roman"/>
                <w:b/>
                <w:bCs/>
                <w:color w:val="000000"/>
                <w:kern w:val="0"/>
                <w:lang w:val="en-GB" w:eastAsia="en-IE"/>
                <w14:ligatures w14:val="none"/>
              </w:rPr>
            </w:pPr>
            <w:r w:rsidRPr="00D15886">
              <w:rPr>
                <w:rFonts w:ascii="Aptos Narrow" w:eastAsia="Times New Roman" w:hAnsi="Aptos Narrow" w:cs="Times New Roman"/>
                <w:b/>
                <w:bCs/>
                <w:color w:val="000000"/>
                <w:kern w:val="0"/>
                <w:lang w:val="en-GB" w:eastAsia="en-IE"/>
                <w14:ligatures w14:val="none"/>
              </w:rPr>
              <w:t>Other</w:t>
            </w:r>
          </w:p>
        </w:tc>
        <w:tc>
          <w:tcPr>
            <w:tcW w:w="3260" w:type="dxa"/>
            <w:tcBorders>
              <w:top w:val="single" w:sz="4" w:space="0" w:color="auto"/>
              <w:left w:val="nil"/>
              <w:bottom w:val="single" w:sz="4" w:space="0" w:color="auto"/>
              <w:right w:val="single" w:sz="4" w:space="0" w:color="auto"/>
            </w:tcBorders>
            <w:shd w:val="clear" w:color="auto" w:fill="auto"/>
            <w:noWrap/>
            <w:vAlign w:val="bottom"/>
          </w:tcPr>
          <w:p w14:paraId="2D2B2807" w14:textId="77777777" w:rsidR="00D07A67" w:rsidRPr="00D15886" w:rsidRDefault="00D07A67" w:rsidP="00FE0762">
            <w:pPr>
              <w:spacing w:after="0" w:line="240" w:lineRule="auto"/>
              <w:rPr>
                <w:rFonts w:ascii="Aptos Narrow" w:eastAsia="Times New Roman" w:hAnsi="Aptos Narrow" w:cs="Times New Roman"/>
                <w:color w:val="000000"/>
                <w:kern w:val="0"/>
                <w:lang w:val="en-GB" w:eastAsia="en-IE"/>
                <w14:ligatures w14:val="none"/>
              </w:rPr>
            </w:pPr>
          </w:p>
        </w:tc>
        <w:tc>
          <w:tcPr>
            <w:tcW w:w="3969" w:type="dxa"/>
            <w:tcBorders>
              <w:top w:val="single" w:sz="4" w:space="0" w:color="auto"/>
              <w:left w:val="nil"/>
              <w:bottom w:val="single" w:sz="4" w:space="0" w:color="auto"/>
              <w:right w:val="single" w:sz="4" w:space="0" w:color="auto"/>
            </w:tcBorders>
            <w:shd w:val="clear" w:color="auto" w:fill="auto"/>
            <w:noWrap/>
            <w:vAlign w:val="bottom"/>
          </w:tcPr>
          <w:p w14:paraId="6BAB6430" w14:textId="77777777" w:rsidR="00D07A67" w:rsidRPr="00D15886" w:rsidRDefault="00D07A67" w:rsidP="00FE0762">
            <w:pPr>
              <w:spacing w:after="0" w:line="240" w:lineRule="auto"/>
              <w:rPr>
                <w:rFonts w:ascii="Aptos Narrow" w:eastAsia="Times New Roman" w:hAnsi="Aptos Narrow" w:cs="Times New Roman"/>
                <w:color w:val="000000"/>
                <w:kern w:val="0"/>
                <w:lang w:val="en-GB" w:eastAsia="en-IE"/>
                <w14:ligatures w14:val="none"/>
              </w:rPr>
            </w:pPr>
          </w:p>
        </w:tc>
      </w:tr>
    </w:tbl>
    <w:p w14:paraId="7A3B9AF5" w14:textId="77777777" w:rsidR="00644279" w:rsidRPr="00D15886" w:rsidRDefault="00644279" w:rsidP="00122A0E">
      <w:pPr>
        <w:rPr>
          <w:lang w:val="en-GB"/>
        </w:rPr>
      </w:pPr>
    </w:p>
    <w:p w14:paraId="55D80055" w14:textId="55F72663" w:rsidR="41FB9C00" w:rsidRPr="00D15886" w:rsidRDefault="41FB9C00">
      <w:pPr>
        <w:rPr>
          <w:lang w:val="en-GB"/>
        </w:rPr>
      </w:pPr>
      <w:r w:rsidRPr="00D15886">
        <w:rPr>
          <w:lang w:val="en-GB"/>
        </w:rPr>
        <w:t>DIMENSION 2</w:t>
      </w:r>
    </w:p>
    <w:tbl>
      <w:tblPr>
        <w:tblStyle w:val="TableGrid"/>
        <w:tblW w:w="0" w:type="auto"/>
        <w:tblLook w:val="04A0" w:firstRow="1" w:lastRow="0" w:firstColumn="1" w:lastColumn="0" w:noHBand="0" w:noVBand="1"/>
      </w:tblPr>
      <w:tblGrid>
        <w:gridCol w:w="9016"/>
      </w:tblGrid>
      <w:tr w:rsidR="00637665" w:rsidRPr="00D15886" w14:paraId="58EC8129" w14:textId="77777777" w:rsidTr="00FE0762">
        <w:tc>
          <w:tcPr>
            <w:tcW w:w="9016" w:type="dxa"/>
            <w:shd w:val="clear" w:color="auto" w:fill="DAE9F7" w:themeFill="text2" w:themeFillTint="1A"/>
          </w:tcPr>
          <w:p w14:paraId="2EC423C3" w14:textId="627D0893" w:rsidR="00637665" w:rsidRPr="00D15886" w:rsidRDefault="00541893" w:rsidP="00FE0762">
            <w:pPr>
              <w:rPr>
                <w:lang w:val="en-GB"/>
              </w:rPr>
            </w:pPr>
            <w:r w:rsidRPr="00D15886">
              <w:rPr>
                <w:lang w:val="en-GB"/>
              </w:rPr>
              <w:t>SOCIAL ACCESSIBILITY – Th</w:t>
            </w:r>
            <w:r w:rsidR="00E63D1A" w:rsidRPr="00D15886">
              <w:rPr>
                <w:lang w:val="en-GB"/>
              </w:rPr>
              <w:t xml:space="preserve">is refers to the combined necessary </w:t>
            </w:r>
            <w:r w:rsidR="001824D8" w:rsidRPr="00D15886">
              <w:rPr>
                <w:lang w:val="en-GB"/>
              </w:rPr>
              <w:t xml:space="preserve">social </w:t>
            </w:r>
            <w:r w:rsidR="00E63D1A" w:rsidRPr="00D15886">
              <w:rPr>
                <w:lang w:val="en-GB"/>
              </w:rPr>
              <w:t xml:space="preserve">infrastructure (e.g. broadband access, </w:t>
            </w:r>
            <w:r w:rsidR="00B23821" w:rsidRPr="00D15886">
              <w:rPr>
                <w:lang w:val="en-GB"/>
              </w:rPr>
              <w:t xml:space="preserve">enough solar panel installers) and skills (e.g. digital literacy) </w:t>
            </w:r>
            <w:r w:rsidR="006F0850" w:rsidRPr="00D15886">
              <w:rPr>
                <w:lang w:val="en-GB"/>
              </w:rPr>
              <w:t>to enable access to the item.</w:t>
            </w:r>
            <w:r w:rsidR="00637665" w:rsidRPr="00D15886">
              <w:rPr>
                <w:lang w:val="en-GB"/>
              </w:rPr>
              <w:t xml:space="preserve"> </w:t>
            </w:r>
          </w:p>
          <w:p w14:paraId="359CBC31" w14:textId="77777777" w:rsidR="00637665" w:rsidRPr="00D15886" w:rsidRDefault="00637665" w:rsidP="00FE0762">
            <w:pPr>
              <w:rPr>
                <w:lang w:val="en-GB"/>
              </w:rPr>
            </w:pPr>
          </w:p>
        </w:tc>
      </w:tr>
    </w:tbl>
    <w:p w14:paraId="0423E82D" w14:textId="77777777" w:rsidR="00637665" w:rsidRPr="00D15886" w:rsidRDefault="00637665" w:rsidP="00637665">
      <w:pPr>
        <w:rPr>
          <w:lang w:val="en-GB"/>
        </w:rPr>
      </w:pPr>
    </w:p>
    <w:p w14:paraId="5DFBA710" w14:textId="1B9F17E8" w:rsidR="006F0850" w:rsidRPr="00D15886" w:rsidRDefault="00067115" w:rsidP="00637665">
      <w:pPr>
        <w:rPr>
          <w:lang w:val="en-GB"/>
        </w:rPr>
      </w:pPr>
      <w:r w:rsidRPr="00D15886">
        <w:rPr>
          <w:lang w:val="en-GB"/>
        </w:rPr>
        <w:t>List the</w:t>
      </w:r>
      <w:r w:rsidR="006F0850" w:rsidRPr="00D15886">
        <w:rPr>
          <w:lang w:val="en-GB"/>
        </w:rPr>
        <w:t xml:space="preserve"> </w:t>
      </w:r>
      <w:r w:rsidR="006F0850" w:rsidRPr="00D15886">
        <w:rPr>
          <w:b/>
          <w:bCs/>
          <w:lang w:val="en-GB"/>
        </w:rPr>
        <w:t>social infrastructure</w:t>
      </w:r>
      <w:r w:rsidR="006F0850" w:rsidRPr="00D15886">
        <w:rPr>
          <w:lang w:val="en-GB"/>
        </w:rPr>
        <w:t xml:space="preserve"> is necessary to enable access to the</w:t>
      </w:r>
      <w:r w:rsidRPr="00D15886">
        <w:rPr>
          <w:lang w:val="en-GB"/>
        </w:rPr>
        <w:t xml:space="preserve"> item</w:t>
      </w:r>
      <w:r w:rsidR="006F0850" w:rsidRPr="00D15886">
        <w:rPr>
          <w:lang w:val="en-GB"/>
        </w:rPr>
        <w:t>?</w:t>
      </w:r>
      <w:r w:rsidR="009919C9" w:rsidRPr="00D15886">
        <w:rPr>
          <w:lang w:val="en-GB"/>
        </w:rPr>
        <w:t xml:space="preserve">  Are there particular groups of people that are at particular risk of not having access to the social infrastructure?  (e.g. X% of rural dwellers do not have adequate broadband access) – list these</w:t>
      </w:r>
      <w:r w:rsidR="00085930" w:rsidRPr="00D15886">
        <w:rPr>
          <w:lang w:val="en-GB"/>
        </w:rPr>
        <w:t>.</w:t>
      </w:r>
      <w:r w:rsidR="00856092" w:rsidRPr="00D15886">
        <w:rPr>
          <w:lang w:val="en-GB"/>
        </w:rPr>
        <w:t xml:space="preserve"> Only qualitative notes needed.</w:t>
      </w:r>
    </w:p>
    <w:p w14:paraId="7EF4C0CF" w14:textId="77777777" w:rsidR="00972CBA" w:rsidRPr="00D15886" w:rsidRDefault="00972CBA" w:rsidP="00637665">
      <w:pPr>
        <w:rPr>
          <w:lang w:val="en-GB"/>
        </w:rPr>
      </w:pPr>
    </w:p>
    <w:tbl>
      <w:tblPr>
        <w:tblStyle w:val="TableGrid"/>
        <w:tblW w:w="0" w:type="auto"/>
        <w:tblLook w:val="04A0" w:firstRow="1" w:lastRow="0" w:firstColumn="1" w:lastColumn="0" w:noHBand="0" w:noVBand="1"/>
      </w:tblPr>
      <w:tblGrid>
        <w:gridCol w:w="2405"/>
        <w:gridCol w:w="6611"/>
      </w:tblGrid>
      <w:tr w:rsidR="00972CBA" w:rsidRPr="00D15886" w14:paraId="24ACEEE0" w14:textId="77777777" w:rsidTr="00972CBA">
        <w:tc>
          <w:tcPr>
            <w:tcW w:w="2405" w:type="dxa"/>
          </w:tcPr>
          <w:p w14:paraId="6F588BEB" w14:textId="79D5AC35" w:rsidR="00972CBA" w:rsidRPr="00D15886" w:rsidRDefault="00972CBA" w:rsidP="00637665">
            <w:pPr>
              <w:rPr>
                <w:lang w:val="en-GB"/>
              </w:rPr>
            </w:pPr>
            <w:r w:rsidRPr="00D15886">
              <w:rPr>
                <w:lang w:val="en-GB"/>
              </w:rPr>
              <w:t>Social In</w:t>
            </w:r>
            <w:r w:rsidR="00BC4DAE" w:rsidRPr="00D15886">
              <w:rPr>
                <w:lang w:val="en-GB"/>
              </w:rPr>
              <w:t>frastructure</w:t>
            </w:r>
          </w:p>
        </w:tc>
        <w:tc>
          <w:tcPr>
            <w:tcW w:w="6611" w:type="dxa"/>
          </w:tcPr>
          <w:p w14:paraId="32FCBB5F" w14:textId="1F89D392" w:rsidR="00972CBA" w:rsidRPr="00D15886" w:rsidRDefault="00972CBA" w:rsidP="00637665">
            <w:pPr>
              <w:rPr>
                <w:lang w:val="en-GB"/>
              </w:rPr>
            </w:pPr>
            <w:r w:rsidRPr="00D15886">
              <w:rPr>
                <w:lang w:val="en-GB"/>
              </w:rPr>
              <w:t xml:space="preserve">Excluded </w:t>
            </w:r>
            <w:r w:rsidR="00856092" w:rsidRPr="00D15886">
              <w:rPr>
                <w:lang w:val="en-GB"/>
              </w:rPr>
              <w:t>from accessing and why</w:t>
            </w:r>
          </w:p>
        </w:tc>
      </w:tr>
      <w:tr w:rsidR="00972CBA" w:rsidRPr="00D15886" w14:paraId="7D7CA986" w14:textId="77777777" w:rsidTr="00972CBA">
        <w:tc>
          <w:tcPr>
            <w:tcW w:w="2405" w:type="dxa"/>
          </w:tcPr>
          <w:p w14:paraId="1954C62B" w14:textId="0E26FE2C" w:rsidR="00972CBA" w:rsidRPr="00D15886" w:rsidRDefault="00BF0D81" w:rsidP="00637665">
            <w:pPr>
              <w:rPr>
                <w:lang w:val="en-GB"/>
              </w:rPr>
            </w:pPr>
            <w:r>
              <w:rPr>
                <w:lang w:val="en-GB"/>
              </w:rPr>
              <w:t>Broadband access</w:t>
            </w:r>
          </w:p>
        </w:tc>
        <w:tc>
          <w:tcPr>
            <w:tcW w:w="6611" w:type="dxa"/>
          </w:tcPr>
          <w:p w14:paraId="64431B56" w14:textId="29A2CC30" w:rsidR="00972CBA" w:rsidRPr="00D15886" w:rsidRDefault="00BF0D81" w:rsidP="00637665">
            <w:pPr>
              <w:rPr>
                <w:lang w:val="en-GB"/>
              </w:rPr>
            </w:pPr>
            <w:r>
              <w:rPr>
                <w:lang w:val="en-GB"/>
              </w:rPr>
              <w:t>Some “islands” in Portugal, in rural areas don’t have connection to any network, however most of the territory has mobile connectivity</w:t>
            </w:r>
          </w:p>
        </w:tc>
      </w:tr>
      <w:tr w:rsidR="00972CBA" w:rsidRPr="00D15886" w14:paraId="18855F92" w14:textId="77777777" w:rsidTr="00972CBA">
        <w:tc>
          <w:tcPr>
            <w:tcW w:w="2405" w:type="dxa"/>
          </w:tcPr>
          <w:p w14:paraId="3280807A" w14:textId="44628880" w:rsidR="00972CBA" w:rsidRPr="00D15886" w:rsidRDefault="00BF0D81" w:rsidP="00637665">
            <w:pPr>
              <w:rPr>
                <w:lang w:val="en-GB"/>
              </w:rPr>
            </w:pPr>
            <w:r>
              <w:rPr>
                <w:lang w:val="en-GB"/>
              </w:rPr>
              <w:t>Offering of specialized PV installers</w:t>
            </w:r>
          </w:p>
        </w:tc>
        <w:tc>
          <w:tcPr>
            <w:tcW w:w="6611" w:type="dxa"/>
          </w:tcPr>
          <w:p w14:paraId="06CD9979" w14:textId="3F1095FB" w:rsidR="00972CBA" w:rsidRPr="00D15886" w:rsidRDefault="00BF0D81" w:rsidP="00637665">
            <w:pPr>
              <w:rPr>
                <w:lang w:val="en-GB"/>
              </w:rPr>
            </w:pPr>
            <w:r>
              <w:rPr>
                <w:lang w:val="en-GB"/>
              </w:rPr>
              <w:t>Since there is a lack of PV specialized technicians, and the legislation requires specific accreditation</w:t>
            </w:r>
          </w:p>
        </w:tc>
      </w:tr>
      <w:tr w:rsidR="00972CBA" w:rsidRPr="00D15886" w14:paraId="1B329A5F" w14:textId="77777777" w:rsidTr="00972CBA">
        <w:tc>
          <w:tcPr>
            <w:tcW w:w="2405" w:type="dxa"/>
          </w:tcPr>
          <w:p w14:paraId="4FB028BF" w14:textId="77777777" w:rsidR="00972CBA" w:rsidRPr="00D15886" w:rsidRDefault="00972CBA" w:rsidP="00637665">
            <w:pPr>
              <w:rPr>
                <w:lang w:val="en-GB"/>
              </w:rPr>
            </w:pPr>
          </w:p>
        </w:tc>
        <w:tc>
          <w:tcPr>
            <w:tcW w:w="6611" w:type="dxa"/>
          </w:tcPr>
          <w:p w14:paraId="341816E2" w14:textId="77777777" w:rsidR="00972CBA" w:rsidRPr="00D15886" w:rsidRDefault="00972CBA" w:rsidP="00637665">
            <w:pPr>
              <w:rPr>
                <w:lang w:val="en-GB"/>
              </w:rPr>
            </w:pPr>
          </w:p>
        </w:tc>
      </w:tr>
      <w:tr w:rsidR="00972CBA" w:rsidRPr="00D15886" w14:paraId="003EC6C5" w14:textId="77777777" w:rsidTr="00972CBA">
        <w:tc>
          <w:tcPr>
            <w:tcW w:w="2405" w:type="dxa"/>
          </w:tcPr>
          <w:p w14:paraId="7F58DFD0" w14:textId="77777777" w:rsidR="00972CBA" w:rsidRPr="00D15886" w:rsidRDefault="00972CBA" w:rsidP="00637665">
            <w:pPr>
              <w:rPr>
                <w:lang w:val="en-GB"/>
              </w:rPr>
            </w:pPr>
          </w:p>
        </w:tc>
        <w:tc>
          <w:tcPr>
            <w:tcW w:w="6611" w:type="dxa"/>
          </w:tcPr>
          <w:p w14:paraId="0F8F1C56" w14:textId="77777777" w:rsidR="00972CBA" w:rsidRPr="00D15886" w:rsidRDefault="00972CBA" w:rsidP="00637665">
            <w:pPr>
              <w:rPr>
                <w:lang w:val="en-GB"/>
              </w:rPr>
            </w:pPr>
          </w:p>
        </w:tc>
      </w:tr>
      <w:tr w:rsidR="00972CBA" w:rsidRPr="00D15886" w14:paraId="2F47C284" w14:textId="77777777" w:rsidTr="00972CBA">
        <w:tc>
          <w:tcPr>
            <w:tcW w:w="2405" w:type="dxa"/>
          </w:tcPr>
          <w:p w14:paraId="035C1789" w14:textId="77777777" w:rsidR="00972CBA" w:rsidRPr="00D15886" w:rsidRDefault="00972CBA" w:rsidP="00637665">
            <w:pPr>
              <w:rPr>
                <w:lang w:val="en-GB"/>
              </w:rPr>
            </w:pPr>
          </w:p>
        </w:tc>
        <w:tc>
          <w:tcPr>
            <w:tcW w:w="6611" w:type="dxa"/>
          </w:tcPr>
          <w:p w14:paraId="7EFF9D70" w14:textId="77777777" w:rsidR="00972CBA" w:rsidRPr="00D15886" w:rsidRDefault="00972CBA" w:rsidP="00637665">
            <w:pPr>
              <w:rPr>
                <w:lang w:val="en-GB"/>
              </w:rPr>
            </w:pPr>
          </w:p>
        </w:tc>
      </w:tr>
    </w:tbl>
    <w:p w14:paraId="20A66A7B" w14:textId="77777777" w:rsidR="00972CBA" w:rsidRPr="00D15886" w:rsidRDefault="00972CBA" w:rsidP="00637665">
      <w:pPr>
        <w:rPr>
          <w:lang w:val="en-GB"/>
        </w:rPr>
      </w:pPr>
    </w:p>
    <w:p w14:paraId="6E2E74ED" w14:textId="77777777" w:rsidR="009919C9" w:rsidRPr="00D15886" w:rsidRDefault="009919C9" w:rsidP="00637665">
      <w:pPr>
        <w:rPr>
          <w:lang w:val="en-GB"/>
        </w:rPr>
      </w:pPr>
    </w:p>
    <w:p w14:paraId="66E5A15C" w14:textId="75F07C84" w:rsidR="00075FED" w:rsidRPr="00D15886" w:rsidRDefault="00067115" w:rsidP="00637665">
      <w:pPr>
        <w:rPr>
          <w:lang w:val="en-GB"/>
        </w:rPr>
      </w:pPr>
      <w:r w:rsidRPr="00D15886">
        <w:rPr>
          <w:lang w:val="en-GB"/>
        </w:rPr>
        <w:t>List the</w:t>
      </w:r>
      <w:r w:rsidR="006F0850" w:rsidRPr="00D15886">
        <w:rPr>
          <w:lang w:val="en-GB"/>
        </w:rPr>
        <w:t xml:space="preserve"> skills are necessary to enable access to the policy intervention</w:t>
      </w:r>
      <w:r w:rsidR="00FA21BB" w:rsidRPr="00D15886">
        <w:rPr>
          <w:lang w:val="en-GB"/>
        </w:rPr>
        <w:t xml:space="preserve">.  </w:t>
      </w:r>
      <w:r w:rsidR="008917FA" w:rsidRPr="00D15886">
        <w:rPr>
          <w:lang w:val="en-GB"/>
        </w:rPr>
        <w:t>W</w:t>
      </w:r>
      <w:r w:rsidR="006D74B9" w:rsidRPr="00D15886">
        <w:rPr>
          <w:lang w:val="en-GB"/>
        </w:rPr>
        <w:t>hich cohorts experience difficulty or ease</w:t>
      </w:r>
      <w:r w:rsidR="00075FED" w:rsidRPr="00D15886">
        <w:rPr>
          <w:lang w:val="en-GB"/>
        </w:rPr>
        <w:t xml:space="preserve"> acquiring the skill and why:</w:t>
      </w:r>
    </w:p>
    <w:p w14:paraId="5D62CADE" w14:textId="3813991B" w:rsidR="00075FED" w:rsidRPr="00D15886" w:rsidRDefault="00075FED" w:rsidP="00637665">
      <w:pPr>
        <w:rPr>
          <w:lang w:val="en-GB"/>
        </w:rPr>
      </w:pPr>
      <w:r w:rsidRPr="00D15886">
        <w:rPr>
          <w:lang w:val="en-GB"/>
        </w:rPr>
        <w:t>Skill 1 e.g. Digital Literacy</w:t>
      </w:r>
      <w:r w:rsidR="00A33461" w:rsidRPr="00D15886">
        <w:rPr>
          <w:lang w:val="en-GB"/>
        </w:rPr>
        <w:t xml:space="preserve"> – who finds it very difficult</w:t>
      </w:r>
      <w:r w:rsidR="00972CBA" w:rsidRPr="00D15886">
        <w:rPr>
          <w:lang w:val="en-GB"/>
        </w:rPr>
        <w:t>, relatively easy</w:t>
      </w:r>
      <w:r w:rsidR="001824D8" w:rsidRPr="00D15886">
        <w:rPr>
          <w:lang w:val="en-GB"/>
        </w:rPr>
        <w:t xml:space="preserve"> etc</w:t>
      </w:r>
      <w:r w:rsidR="00972CBA" w:rsidRPr="00D15886">
        <w:rPr>
          <w:lang w:val="en-GB"/>
        </w:rPr>
        <w:t xml:space="preserve"> to acquire the skills and why?</w:t>
      </w:r>
      <w:r w:rsidR="5917BCAD" w:rsidRPr="00D15886">
        <w:rPr>
          <w:lang w:val="en-GB"/>
        </w:rPr>
        <w:t xml:space="preserve">  Need only focus on those who find it very difficult or difficult if short on time.</w:t>
      </w:r>
    </w:p>
    <w:tbl>
      <w:tblPr>
        <w:tblStyle w:val="TableGrid"/>
        <w:tblW w:w="0" w:type="auto"/>
        <w:tblLook w:val="04A0" w:firstRow="1" w:lastRow="0" w:firstColumn="1" w:lastColumn="0" w:noHBand="0" w:noVBand="1"/>
      </w:tblPr>
      <w:tblGrid>
        <w:gridCol w:w="2122"/>
        <w:gridCol w:w="6894"/>
      </w:tblGrid>
      <w:tr w:rsidR="00972CBA" w:rsidRPr="00D15886" w14:paraId="22B3F40C" w14:textId="77777777" w:rsidTr="00972CBA">
        <w:tc>
          <w:tcPr>
            <w:tcW w:w="2122" w:type="dxa"/>
          </w:tcPr>
          <w:p w14:paraId="037367E1" w14:textId="4E1C1B7B" w:rsidR="00972CBA" w:rsidRPr="00D15886" w:rsidRDefault="00972CBA" w:rsidP="00637665">
            <w:pPr>
              <w:rPr>
                <w:lang w:val="en-GB"/>
              </w:rPr>
            </w:pPr>
            <w:r w:rsidRPr="00D15886">
              <w:rPr>
                <w:lang w:val="en-GB"/>
              </w:rPr>
              <w:t>Very difficult</w:t>
            </w:r>
          </w:p>
        </w:tc>
        <w:tc>
          <w:tcPr>
            <w:tcW w:w="6894" w:type="dxa"/>
          </w:tcPr>
          <w:p w14:paraId="7D64E50C" w14:textId="5FC63657" w:rsidR="00972CBA" w:rsidRPr="00D15886" w:rsidRDefault="00F36AFB" w:rsidP="00637665">
            <w:pPr>
              <w:rPr>
                <w:lang w:val="en-GB"/>
              </w:rPr>
            </w:pPr>
            <w:r>
              <w:rPr>
                <w:lang w:val="en-GB"/>
              </w:rPr>
              <w:t>Older seniors and/or with some disability and no support from family</w:t>
            </w:r>
          </w:p>
        </w:tc>
      </w:tr>
      <w:tr w:rsidR="00972CBA" w:rsidRPr="00D15886" w14:paraId="3C9DE5D0" w14:textId="77777777" w:rsidTr="00972CBA">
        <w:tc>
          <w:tcPr>
            <w:tcW w:w="2122" w:type="dxa"/>
          </w:tcPr>
          <w:p w14:paraId="6CA63F68" w14:textId="0433E902" w:rsidR="00972CBA" w:rsidRPr="00D15886" w:rsidRDefault="00972CBA" w:rsidP="00637665">
            <w:pPr>
              <w:rPr>
                <w:lang w:val="en-GB"/>
              </w:rPr>
            </w:pPr>
            <w:r w:rsidRPr="00D15886">
              <w:rPr>
                <w:lang w:val="en-GB"/>
              </w:rPr>
              <w:t>Difficult</w:t>
            </w:r>
          </w:p>
        </w:tc>
        <w:tc>
          <w:tcPr>
            <w:tcW w:w="6894" w:type="dxa"/>
          </w:tcPr>
          <w:p w14:paraId="40DB6AD3" w14:textId="3B980EE3" w:rsidR="00972CBA" w:rsidRPr="00D15886" w:rsidRDefault="00F36AFB" w:rsidP="00637665">
            <w:pPr>
              <w:rPr>
                <w:lang w:val="en-GB"/>
              </w:rPr>
            </w:pPr>
            <w:r>
              <w:rPr>
                <w:lang w:val="en-GB"/>
              </w:rPr>
              <w:t>Older seniors and/or with some disability and no support from family</w:t>
            </w:r>
          </w:p>
        </w:tc>
      </w:tr>
      <w:tr w:rsidR="00972CBA" w:rsidRPr="00D15886" w14:paraId="40891819" w14:textId="77777777" w:rsidTr="00972CBA">
        <w:tc>
          <w:tcPr>
            <w:tcW w:w="2122" w:type="dxa"/>
          </w:tcPr>
          <w:p w14:paraId="10862924" w14:textId="1D5CF8A0" w:rsidR="00972CBA" w:rsidRPr="00D15886" w:rsidRDefault="00972CBA" w:rsidP="00637665">
            <w:pPr>
              <w:rPr>
                <w:lang w:val="en-GB"/>
              </w:rPr>
            </w:pPr>
            <w:r w:rsidRPr="00D15886">
              <w:rPr>
                <w:lang w:val="en-GB"/>
              </w:rPr>
              <w:t>Relatively Easy</w:t>
            </w:r>
          </w:p>
        </w:tc>
        <w:tc>
          <w:tcPr>
            <w:tcW w:w="6894" w:type="dxa"/>
          </w:tcPr>
          <w:p w14:paraId="05E515FC" w14:textId="51DF33E2" w:rsidR="00972CBA" w:rsidRPr="00D15886" w:rsidRDefault="00F36AFB" w:rsidP="00637665">
            <w:pPr>
              <w:rPr>
                <w:lang w:val="en-GB"/>
              </w:rPr>
            </w:pPr>
            <w:r>
              <w:rPr>
                <w:lang w:val="en-GB"/>
              </w:rPr>
              <w:t>All age groups under 65</w:t>
            </w:r>
          </w:p>
        </w:tc>
      </w:tr>
      <w:tr w:rsidR="00972CBA" w:rsidRPr="00D15886" w14:paraId="4BDDB3EB" w14:textId="77777777" w:rsidTr="00972CBA">
        <w:tc>
          <w:tcPr>
            <w:tcW w:w="2122" w:type="dxa"/>
          </w:tcPr>
          <w:p w14:paraId="666E4FB8" w14:textId="23039EB0" w:rsidR="00972CBA" w:rsidRPr="00D15886" w:rsidRDefault="00972CBA" w:rsidP="00637665">
            <w:pPr>
              <w:rPr>
                <w:lang w:val="en-GB"/>
              </w:rPr>
            </w:pPr>
            <w:r w:rsidRPr="00D15886">
              <w:rPr>
                <w:lang w:val="en-GB"/>
              </w:rPr>
              <w:t>Easy</w:t>
            </w:r>
          </w:p>
        </w:tc>
        <w:tc>
          <w:tcPr>
            <w:tcW w:w="6894" w:type="dxa"/>
          </w:tcPr>
          <w:p w14:paraId="30F5417A" w14:textId="70380E3D" w:rsidR="00972CBA" w:rsidRPr="00D15886" w:rsidRDefault="00F36AFB" w:rsidP="00637665">
            <w:pPr>
              <w:rPr>
                <w:lang w:val="en-GB"/>
              </w:rPr>
            </w:pPr>
            <w:r>
              <w:rPr>
                <w:lang w:val="en-GB"/>
              </w:rPr>
              <w:t>All below 65 if healthy active and participative in society</w:t>
            </w:r>
          </w:p>
        </w:tc>
      </w:tr>
    </w:tbl>
    <w:p w14:paraId="4BFE41F6" w14:textId="77777777" w:rsidR="00075FED" w:rsidRPr="00D15886" w:rsidRDefault="00075FED" w:rsidP="00637665">
      <w:pPr>
        <w:rPr>
          <w:lang w:val="en-GB"/>
        </w:rPr>
      </w:pPr>
    </w:p>
    <w:p w14:paraId="0DC11E21" w14:textId="3C84DC7C" w:rsidR="00856092" w:rsidRPr="00D15886" w:rsidRDefault="00856092" w:rsidP="00637665">
      <w:pPr>
        <w:rPr>
          <w:lang w:val="en-GB"/>
        </w:rPr>
      </w:pPr>
      <w:r w:rsidRPr="00D15886">
        <w:rPr>
          <w:lang w:val="en-GB"/>
        </w:rPr>
        <w:t>Skill 2</w:t>
      </w:r>
      <w:r w:rsidR="00F36AFB">
        <w:rPr>
          <w:lang w:val="en-GB"/>
        </w:rPr>
        <w:t xml:space="preserve"> </w:t>
      </w:r>
      <w:r w:rsidR="00F36AFB" w:rsidRPr="00080D05">
        <w:rPr>
          <w:b/>
          <w:bCs/>
          <w:color w:val="074F6A" w:themeColor="accent4" w:themeShade="80"/>
        </w:rPr>
        <w:t>Language skills and overall literacy - needed to complete all paperwork and deal with administrative burden</w:t>
      </w:r>
    </w:p>
    <w:tbl>
      <w:tblPr>
        <w:tblStyle w:val="TableGrid"/>
        <w:tblW w:w="9016" w:type="dxa"/>
        <w:tblLook w:val="04A0" w:firstRow="1" w:lastRow="0" w:firstColumn="1" w:lastColumn="0" w:noHBand="0" w:noVBand="1"/>
      </w:tblPr>
      <w:tblGrid>
        <w:gridCol w:w="2122"/>
        <w:gridCol w:w="6894"/>
      </w:tblGrid>
      <w:tr w:rsidR="00F36AFB" w:rsidRPr="00D15886" w14:paraId="5D9F8712" w14:textId="77777777" w:rsidTr="00F36AFB">
        <w:tc>
          <w:tcPr>
            <w:tcW w:w="2122" w:type="dxa"/>
          </w:tcPr>
          <w:p w14:paraId="0B0CF0BE" w14:textId="77777777" w:rsidR="00F36AFB" w:rsidRPr="00D15886" w:rsidRDefault="00F36AFB" w:rsidP="00F36AFB">
            <w:pPr>
              <w:rPr>
                <w:lang w:val="en-GB"/>
              </w:rPr>
            </w:pPr>
            <w:r w:rsidRPr="00D15886">
              <w:rPr>
                <w:lang w:val="en-GB"/>
              </w:rPr>
              <w:t>Very difficult</w:t>
            </w:r>
          </w:p>
        </w:tc>
        <w:tc>
          <w:tcPr>
            <w:tcW w:w="6894" w:type="dxa"/>
          </w:tcPr>
          <w:p w14:paraId="0C0543E9" w14:textId="16BEF360" w:rsidR="00F36AFB" w:rsidRPr="00D15886" w:rsidRDefault="00F36AFB" w:rsidP="00F36AFB">
            <w:pPr>
              <w:rPr>
                <w:lang w:val="en-GB"/>
              </w:rPr>
            </w:pPr>
            <w:r>
              <w:t>Some migrants with limited English, some senior citizens</w:t>
            </w:r>
          </w:p>
        </w:tc>
      </w:tr>
      <w:tr w:rsidR="00F36AFB" w:rsidRPr="00D15886" w14:paraId="26645673" w14:textId="77777777" w:rsidTr="00F36AFB">
        <w:tc>
          <w:tcPr>
            <w:tcW w:w="2122" w:type="dxa"/>
          </w:tcPr>
          <w:p w14:paraId="4C0DA41E" w14:textId="77777777" w:rsidR="00F36AFB" w:rsidRPr="00D15886" w:rsidRDefault="00F36AFB" w:rsidP="00F36AFB">
            <w:pPr>
              <w:rPr>
                <w:lang w:val="en-GB"/>
              </w:rPr>
            </w:pPr>
            <w:r w:rsidRPr="00D15886">
              <w:rPr>
                <w:lang w:val="en-GB"/>
              </w:rPr>
              <w:t>Difficult</w:t>
            </w:r>
          </w:p>
        </w:tc>
        <w:tc>
          <w:tcPr>
            <w:tcW w:w="6894" w:type="dxa"/>
          </w:tcPr>
          <w:p w14:paraId="5B146752" w14:textId="5D01A1D1" w:rsidR="00F36AFB" w:rsidRPr="00D15886" w:rsidRDefault="00F36AFB" w:rsidP="00F36AFB">
            <w:pPr>
              <w:rPr>
                <w:lang w:val="en-GB"/>
              </w:rPr>
            </w:pPr>
            <w:r>
              <w:t>Low or no education</w:t>
            </w:r>
            <w:r w:rsidR="00515BB8">
              <w:t>, physical limitations (vision problems, lower motricity)</w:t>
            </w:r>
          </w:p>
        </w:tc>
      </w:tr>
      <w:tr w:rsidR="00F36AFB" w:rsidRPr="00D15886" w14:paraId="59F2C3F9" w14:textId="77777777" w:rsidTr="00F36AFB">
        <w:tc>
          <w:tcPr>
            <w:tcW w:w="2122" w:type="dxa"/>
          </w:tcPr>
          <w:p w14:paraId="72553AF6" w14:textId="77777777" w:rsidR="00F36AFB" w:rsidRPr="00D15886" w:rsidRDefault="00F36AFB" w:rsidP="00F36AFB">
            <w:pPr>
              <w:rPr>
                <w:lang w:val="en-GB"/>
              </w:rPr>
            </w:pPr>
            <w:r w:rsidRPr="00D15886">
              <w:rPr>
                <w:lang w:val="en-GB"/>
              </w:rPr>
              <w:lastRenderedPageBreak/>
              <w:t>Relatively Easy</w:t>
            </w:r>
          </w:p>
        </w:tc>
        <w:tc>
          <w:tcPr>
            <w:tcW w:w="6894" w:type="dxa"/>
          </w:tcPr>
          <w:p w14:paraId="1EF7F514" w14:textId="1E498467" w:rsidR="00F36AFB" w:rsidRPr="00D15886" w:rsidRDefault="00F36AFB" w:rsidP="00F36AFB">
            <w:pPr>
              <w:rPr>
                <w:lang w:val="en-GB"/>
              </w:rPr>
            </w:pPr>
            <w:r>
              <w:t>Migrants with advanced English language skills</w:t>
            </w:r>
            <w:r w:rsidR="00515BB8">
              <w:t>, active elders</w:t>
            </w:r>
          </w:p>
        </w:tc>
      </w:tr>
      <w:tr w:rsidR="00F36AFB" w:rsidRPr="00D15886" w14:paraId="4B06BA43" w14:textId="77777777" w:rsidTr="00F36AFB">
        <w:tc>
          <w:tcPr>
            <w:tcW w:w="2122" w:type="dxa"/>
          </w:tcPr>
          <w:p w14:paraId="51551AD9" w14:textId="77777777" w:rsidR="00F36AFB" w:rsidRPr="00D15886" w:rsidRDefault="00F36AFB" w:rsidP="00F36AFB">
            <w:pPr>
              <w:rPr>
                <w:lang w:val="en-GB"/>
              </w:rPr>
            </w:pPr>
            <w:r w:rsidRPr="00D15886">
              <w:rPr>
                <w:lang w:val="en-GB"/>
              </w:rPr>
              <w:t>Easy</w:t>
            </w:r>
          </w:p>
        </w:tc>
        <w:tc>
          <w:tcPr>
            <w:tcW w:w="6894" w:type="dxa"/>
          </w:tcPr>
          <w:p w14:paraId="730C8CD6" w14:textId="3E91CE31" w:rsidR="00F36AFB" w:rsidRPr="00D15886" w:rsidRDefault="00515BB8" w:rsidP="00F36AFB">
            <w:pPr>
              <w:rPr>
                <w:lang w:val="en-GB"/>
              </w:rPr>
            </w:pPr>
            <w:r>
              <w:t>Portuguese</w:t>
            </w:r>
            <w:r w:rsidR="00F36AFB">
              <w:t xml:space="preserve"> under 65+ with medium to high education</w:t>
            </w:r>
            <w:r>
              <w:t xml:space="preserve"> or family support</w:t>
            </w:r>
          </w:p>
        </w:tc>
      </w:tr>
    </w:tbl>
    <w:p w14:paraId="79AAF717" w14:textId="77777777" w:rsidR="00856092" w:rsidRPr="00D15886" w:rsidRDefault="00856092" w:rsidP="00637665">
      <w:pPr>
        <w:rPr>
          <w:lang w:val="en-GB"/>
        </w:rPr>
      </w:pPr>
    </w:p>
    <w:p w14:paraId="20DBAF71" w14:textId="72D99CD3" w:rsidR="00856092" w:rsidRPr="00D15886" w:rsidRDefault="00856092" w:rsidP="00637665">
      <w:pPr>
        <w:rPr>
          <w:lang w:val="en-GB"/>
        </w:rPr>
      </w:pPr>
      <w:r w:rsidRPr="00D15886">
        <w:rPr>
          <w:lang w:val="en-GB"/>
        </w:rPr>
        <w:t>Skill 3</w:t>
      </w:r>
      <w:r w:rsidR="00515BB8">
        <w:rPr>
          <w:lang w:val="en-GB"/>
        </w:rPr>
        <w:t xml:space="preserve"> n/a</w:t>
      </w:r>
    </w:p>
    <w:tbl>
      <w:tblPr>
        <w:tblStyle w:val="TableGrid"/>
        <w:tblW w:w="0" w:type="auto"/>
        <w:tblLook w:val="04A0" w:firstRow="1" w:lastRow="0" w:firstColumn="1" w:lastColumn="0" w:noHBand="0" w:noVBand="1"/>
      </w:tblPr>
      <w:tblGrid>
        <w:gridCol w:w="2122"/>
        <w:gridCol w:w="6894"/>
      </w:tblGrid>
      <w:tr w:rsidR="00856092" w:rsidRPr="00D15886" w14:paraId="5D4DDD69" w14:textId="77777777" w:rsidTr="00FE0762">
        <w:tc>
          <w:tcPr>
            <w:tcW w:w="2122" w:type="dxa"/>
          </w:tcPr>
          <w:p w14:paraId="7DFED292" w14:textId="77777777" w:rsidR="00856092" w:rsidRPr="00D15886" w:rsidRDefault="00856092" w:rsidP="00FE0762">
            <w:pPr>
              <w:rPr>
                <w:lang w:val="en-GB"/>
              </w:rPr>
            </w:pPr>
            <w:r w:rsidRPr="00D15886">
              <w:rPr>
                <w:lang w:val="en-GB"/>
              </w:rPr>
              <w:t>Very difficult</w:t>
            </w:r>
          </w:p>
        </w:tc>
        <w:tc>
          <w:tcPr>
            <w:tcW w:w="6894" w:type="dxa"/>
          </w:tcPr>
          <w:p w14:paraId="33E11776" w14:textId="77777777" w:rsidR="00856092" w:rsidRPr="00D15886" w:rsidRDefault="00856092" w:rsidP="00FE0762">
            <w:pPr>
              <w:rPr>
                <w:lang w:val="en-GB"/>
              </w:rPr>
            </w:pPr>
          </w:p>
        </w:tc>
      </w:tr>
      <w:tr w:rsidR="00856092" w:rsidRPr="00D15886" w14:paraId="17BCC51B" w14:textId="77777777" w:rsidTr="00FE0762">
        <w:tc>
          <w:tcPr>
            <w:tcW w:w="2122" w:type="dxa"/>
          </w:tcPr>
          <w:p w14:paraId="0F33F34B" w14:textId="77777777" w:rsidR="00856092" w:rsidRPr="00D15886" w:rsidRDefault="00856092" w:rsidP="00FE0762">
            <w:pPr>
              <w:rPr>
                <w:lang w:val="en-GB"/>
              </w:rPr>
            </w:pPr>
            <w:r w:rsidRPr="00D15886">
              <w:rPr>
                <w:lang w:val="en-GB"/>
              </w:rPr>
              <w:t>Difficult</w:t>
            </w:r>
          </w:p>
        </w:tc>
        <w:tc>
          <w:tcPr>
            <w:tcW w:w="6894" w:type="dxa"/>
          </w:tcPr>
          <w:p w14:paraId="5709382C" w14:textId="77777777" w:rsidR="00856092" w:rsidRPr="00D15886" w:rsidRDefault="00856092" w:rsidP="00FE0762">
            <w:pPr>
              <w:rPr>
                <w:lang w:val="en-GB"/>
              </w:rPr>
            </w:pPr>
          </w:p>
        </w:tc>
      </w:tr>
      <w:tr w:rsidR="00856092" w:rsidRPr="00D15886" w14:paraId="37AB47F3" w14:textId="77777777" w:rsidTr="00FE0762">
        <w:tc>
          <w:tcPr>
            <w:tcW w:w="2122" w:type="dxa"/>
          </w:tcPr>
          <w:p w14:paraId="3FE25D79" w14:textId="77777777" w:rsidR="00856092" w:rsidRPr="00D15886" w:rsidRDefault="00856092" w:rsidP="00FE0762">
            <w:pPr>
              <w:rPr>
                <w:lang w:val="en-GB"/>
              </w:rPr>
            </w:pPr>
            <w:r w:rsidRPr="00D15886">
              <w:rPr>
                <w:lang w:val="en-GB"/>
              </w:rPr>
              <w:t>Relatively Easy</w:t>
            </w:r>
          </w:p>
        </w:tc>
        <w:tc>
          <w:tcPr>
            <w:tcW w:w="6894" w:type="dxa"/>
          </w:tcPr>
          <w:p w14:paraId="6A28BB6E" w14:textId="77777777" w:rsidR="00856092" w:rsidRPr="00D15886" w:rsidRDefault="00856092" w:rsidP="00FE0762">
            <w:pPr>
              <w:rPr>
                <w:lang w:val="en-GB"/>
              </w:rPr>
            </w:pPr>
          </w:p>
        </w:tc>
      </w:tr>
      <w:tr w:rsidR="00856092" w:rsidRPr="00D15886" w14:paraId="15C1E420" w14:textId="77777777" w:rsidTr="00FE0762">
        <w:tc>
          <w:tcPr>
            <w:tcW w:w="2122" w:type="dxa"/>
          </w:tcPr>
          <w:p w14:paraId="40F3F8B7" w14:textId="77777777" w:rsidR="00856092" w:rsidRPr="00D15886" w:rsidRDefault="00856092" w:rsidP="00FE0762">
            <w:pPr>
              <w:rPr>
                <w:lang w:val="en-GB"/>
              </w:rPr>
            </w:pPr>
            <w:r w:rsidRPr="00D15886">
              <w:rPr>
                <w:lang w:val="en-GB"/>
              </w:rPr>
              <w:t>Easy</w:t>
            </w:r>
          </w:p>
        </w:tc>
        <w:tc>
          <w:tcPr>
            <w:tcW w:w="6894" w:type="dxa"/>
          </w:tcPr>
          <w:p w14:paraId="6A994A3D" w14:textId="77777777" w:rsidR="00856092" w:rsidRPr="00D15886" w:rsidRDefault="00856092" w:rsidP="00FE0762">
            <w:pPr>
              <w:rPr>
                <w:lang w:val="en-GB"/>
              </w:rPr>
            </w:pPr>
          </w:p>
        </w:tc>
      </w:tr>
    </w:tbl>
    <w:p w14:paraId="4A594A8F" w14:textId="77777777" w:rsidR="00856092" w:rsidRPr="00D15886" w:rsidRDefault="00856092" w:rsidP="00856092">
      <w:pPr>
        <w:rPr>
          <w:lang w:val="en-GB"/>
        </w:rPr>
      </w:pPr>
    </w:p>
    <w:p w14:paraId="128AC148" w14:textId="479A39D0" w:rsidR="73A36776" w:rsidRPr="00D15886" w:rsidRDefault="73A36776">
      <w:pPr>
        <w:rPr>
          <w:lang w:val="en-GB"/>
        </w:rPr>
      </w:pPr>
      <w:r w:rsidRPr="00D15886">
        <w:rPr>
          <w:lang w:val="en-GB"/>
        </w:rPr>
        <w:t>DIMENSION 3</w:t>
      </w:r>
    </w:p>
    <w:tbl>
      <w:tblPr>
        <w:tblStyle w:val="TableGrid"/>
        <w:tblW w:w="0" w:type="auto"/>
        <w:tblLook w:val="04A0" w:firstRow="1" w:lastRow="0" w:firstColumn="1" w:lastColumn="0" w:noHBand="0" w:noVBand="1"/>
      </w:tblPr>
      <w:tblGrid>
        <w:gridCol w:w="9016"/>
      </w:tblGrid>
      <w:tr w:rsidR="001824D8" w:rsidRPr="00D15886" w14:paraId="61711973" w14:textId="77777777" w:rsidTr="00FE0762">
        <w:tc>
          <w:tcPr>
            <w:tcW w:w="9016" w:type="dxa"/>
            <w:shd w:val="clear" w:color="auto" w:fill="DAE9F7" w:themeFill="text2" w:themeFillTint="1A"/>
          </w:tcPr>
          <w:p w14:paraId="5C486C56" w14:textId="44401160" w:rsidR="001824D8" w:rsidRPr="00D15886" w:rsidRDefault="001824D8" w:rsidP="004F0E97">
            <w:pPr>
              <w:rPr>
                <w:lang w:val="en-GB"/>
              </w:rPr>
            </w:pPr>
            <w:r w:rsidRPr="00D15886">
              <w:rPr>
                <w:lang w:val="en-GB"/>
              </w:rPr>
              <w:t>GEOGRAPHICAL ACCESSIBILITY –</w:t>
            </w:r>
            <w:r w:rsidR="004F0E97" w:rsidRPr="00D15886">
              <w:rPr>
                <w:lang w:val="en-GB"/>
              </w:rPr>
              <w:t xml:space="preserve"> The ability to reach </w:t>
            </w:r>
            <w:r w:rsidR="004F0E97" w:rsidRPr="00D15886">
              <w:rPr>
                <w:b/>
                <w:bCs/>
                <w:lang w:val="en-GB"/>
              </w:rPr>
              <w:t>and use</w:t>
            </w:r>
            <w:r w:rsidR="004F0E97" w:rsidRPr="00D15886">
              <w:rPr>
                <w:lang w:val="en-GB"/>
              </w:rPr>
              <w:t xml:space="preserve"> required resources in a safe, </w:t>
            </w:r>
            <w:r w:rsidR="005C7E7E" w:rsidRPr="00D15886">
              <w:rPr>
                <w:b/>
                <w:bCs/>
                <w:lang w:val="en-GB"/>
              </w:rPr>
              <w:t xml:space="preserve">environmentally </w:t>
            </w:r>
            <w:r w:rsidR="00A77C87" w:rsidRPr="00D15886">
              <w:rPr>
                <w:b/>
                <w:bCs/>
                <w:lang w:val="en-GB"/>
              </w:rPr>
              <w:t>sustainable</w:t>
            </w:r>
            <w:r w:rsidR="004F0E97" w:rsidRPr="00D15886">
              <w:rPr>
                <w:lang w:val="en-GB"/>
              </w:rPr>
              <w:t xml:space="preserve"> and legal way that does not negatively impact</w:t>
            </w:r>
            <w:r w:rsidR="005C7E7E" w:rsidRPr="00D15886">
              <w:rPr>
                <w:lang w:val="en-GB"/>
              </w:rPr>
              <w:t xml:space="preserve"> </w:t>
            </w:r>
            <w:r w:rsidR="005C7E7E" w:rsidRPr="00D15886">
              <w:rPr>
                <w:b/>
                <w:bCs/>
                <w:lang w:val="en-GB"/>
              </w:rPr>
              <w:t>individual</w:t>
            </w:r>
            <w:r w:rsidR="005C7E7E" w:rsidRPr="00D15886">
              <w:rPr>
                <w:lang w:val="en-GB"/>
              </w:rPr>
              <w:t xml:space="preserve"> and</w:t>
            </w:r>
            <w:r w:rsidR="004F0E97" w:rsidRPr="00D15886">
              <w:rPr>
                <w:lang w:val="en-GB"/>
              </w:rPr>
              <w:t xml:space="preserve"> </w:t>
            </w:r>
            <w:r w:rsidR="004F0E97" w:rsidRPr="00D15886">
              <w:rPr>
                <w:b/>
                <w:bCs/>
                <w:lang w:val="en-GB"/>
              </w:rPr>
              <w:t>collective</w:t>
            </w:r>
            <w:r w:rsidR="004F0E97" w:rsidRPr="00D15886">
              <w:rPr>
                <w:lang w:val="en-GB"/>
              </w:rPr>
              <w:t xml:space="preserve"> wellbeing, health, and integrity, allowing connectivity to basic services</w:t>
            </w:r>
            <w:r w:rsidR="008917FA" w:rsidRPr="00D15886">
              <w:rPr>
                <w:lang w:val="en-GB"/>
              </w:rPr>
              <w:t>.</w:t>
            </w:r>
          </w:p>
        </w:tc>
      </w:tr>
    </w:tbl>
    <w:p w14:paraId="4AEA346E" w14:textId="77777777" w:rsidR="001824D8" w:rsidRPr="00D15886" w:rsidRDefault="001824D8" w:rsidP="001824D8">
      <w:pPr>
        <w:rPr>
          <w:lang w:val="en-GB"/>
        </w:rPr>
      </w:pPr>
    </w:p>
    <w:tbl>
      <w:tblPr>
        <w:tblStyle w:val="TableGrid"/>
        <w:tblW w:w="0" w:type="auto"/>
        <w:tblLook w:val="04A0" w:firstRow="1" w:lastRow="0" w:firstColumn="1" w:lastColumn="0" w:noHBand="0" w:noVBand="1"/>
      </w:tblPr>
      <w:tblGrid>
        <w:gridCol w:w="9016"/>
      </w:tblGrid>
      <w:tr w:rsidR="00124258" w:rsidRPr="00D15886" w14:paraId="33EA4E6B" w14:textId="77777777" w:rsidTr="459A22E9">
        <w:tc>
          <w:tcPr>
            <w:tcW w:w="9016" w:type="dxa"/>
          </w:tcPr>
          <w:p w14:paraId="338D5C2E" w14:textId="6D2A1D83" w:rsidR="005C7E7E" w:rsidRPr="00D15886" w:rsidRDefault="00124258" w:rsidP="001824D8">
            <w:pPr>
              <w:rPr>
                <w:lang w:val="en-GB"/>
              </w:rPr>
            </w:pPr>
            <w:r w:rsidRPr="00D15886">
              <w:rPr>
                <w:lang w:val="en-GB"/>
              </w:rPr>
              <w:t xml:space="preserve">Note </w:t>
            </w:r>
            <w:r w:rsidR="00815D94" w:rsidRPr="00D15886">
              <w:rPr>
                <w:lang w:val="en-GB"/>
              </w:rPr>
              <w:t>7</w:t>
            </w:r>
            <w:r w:rsidRPr="00D15886">
              <w:rPr>
                <w:lang w:val="en-GB"/>
              </w:rPr>
              <w:t xml:space="preserve"> – Possibly the easiest way to do this is to </w:t>
            </w:r>
            <w:r w:rsidR="00757062" w:rsidRPr="00D15886">
              <w:rPr>
                <w:lang w:val="en-GB"/>
              </w:rPr>
              <w:t>list how NOT having access to the item (e.g. electric vehicle</w:t>
            </w:r>
            <w:r w:rsidR="00C208A6" w:rsidRPr="00D15886">
              <w:rPr>
                <w:lang w:val="en-GB"/>
              </w:rPr>
              <w:t>/accessible transport services</w:t>
            </w:r>
            <w:r w:rsidR="00757062" w:rsidRPr="00D15886">
              <w:rPr>
                <w:lang w:val="en-GB"/>
              </w:rPr>
              <w:t xml:space="preserve">, </w:t>
            </w:r>
            <w:r w:rsidR="005F4B3C" w:rsidRPr="00D15886">
              <w:rPr>
                <w:lang w:val="en-GB"/>
              </w:rPr>
              <w:t xml:space="preserve">well insulated home) impedes individual and community </w:t>
            </w:r>
            <w:r w:rsidR="001D4C8E" w:rsidRPr="00D15886">
              <w:rPr>
                <w:b/>
                <w:bCs/>
                <w:lang w:val="en-GB"/>
              </w:rPr>
              <w:t>health</w:t>
            </w:r>
            <w:r w:rsidR="00A37BD0" w:rsidRPr="00D15886">
              <w:rPr>
                <w:b/>
                <w:bCs/>
                <w:lang w:val="en-GB"/>
              </w:rPr>
              <w:t>,</w:t>
            </w:r>
            <w:r w:rsidR="001D4C8E" w:rsidRPr="00D15886">
              <w:rPr>
                <w:lang w:val="en-GB"/>
              </w:rPr>
              <w:t xml:space="preserve"> </w:t>
            </w:r>
            <w:r w:rsidR="001D4C8E" w:rsidRPr="00D15886">
              <w:rPr>
                <w:b/>
                <w:bCs/>
                <w:lang w:val="en-GB"/>
              </w:rPr>
              <w:t>connectivity to basic services</w:t>
            </w:r>
            <w:r w:rsidR="001D4C8E" w:rsidRPr="00D15886">
              <w:rPr>
                <w:lang w:val="en-GB"/>
              </w:rPr>
              <w:t>.</w:t>
            </w:r>
            <w:r w:rsidR="00A47114" w:rsidRPr="00D15886">
              <w:rPr>
                <w:lang w:val="en-GB"/>
              </w:rPr>
              <w:t xml:space="preserve"> </w:t>
            </w:r>
          </w:p>
          <w:p w14:paraId="6FA04E11" w14:textId="047A53B4" w:rsidR="00A97A8A" w:rsidRPr="00D15886" w:rsidRDefault="00893593" w:rsidP="001824D8">
            <w:pPr>
              <w:rPr>
                <w:lang w:val="en-GB"/>
              </w:rPr>
            </w:pPr>
            <w:r w:rsidRPr="00D15886">
              <w:rPr>
                <w:lang w:val="en-GB"/>
              </w:rPr>
              <w:t>For now t</w:t>
            </w:r>
            <w:r w:rsidR="005C7E7E" w:rsidRPr="00D15886">
              <w:rPr>
                <w:lang w:val="en-GB"/>
              </w:rPr>
              <w:t>h</w:t>
            </w:r>
            <w:r w:rsidRPr="00D15886">
              <w:rPr>
                <w:lang w:val="en-GB"/>
              </w:rPr>
              <w:t>is</w:t>
            </w:r>
            <w:r w:rsidR="005C7E7E" w:rsidRPr="00D15886">
              <w:rPr>
                <w:lang w:val="en-GB"/>
              </w:rPr>
              <w:t xml:space="preserve"> can be based on your </w:t>
            </w:r>
            <w:r w:rsidR="005C7E7E" w:rsidRPr="00D15886">
              <w:rPr>
                <w:b/>
                <w:bCs/>
                <w:lang w:val="en-GB"/>
              </w:rPr>
              <w:t>current knowledge and understanding</w:t>
            </w:r>
            <w:r w:rsidR="005C7E7E" w:rsidRPr="00D15886">
              <w:rPr>
                <w:lang w:val="en-GB"/>
              </w:rPr>
              <w:t>.</w:t>
            </w:r>
            <w:r w:rsidR="00A47114" w:rsidRPr="00D15886">
              <w:rPr>
                <w:lang w:val="en-GB"/>
              </w:rPr>
              <w:t xml:space="preserve"> </w:t>
            </w:r>
          </w:p>
          <w:p w14:paraId="6624FC27" w14:textId="33014143" w:rsidR="00124258" w:rsidRPr="00D15886" w:rsidRDefault="760929DD" w:rsidP="001824D8">
            <w:pPr>
              <w:rPr>
                <w:lang w:val="en-GB"/>
              </w:rPr>
            </w:pPr>
            <w:r w:rsidRPr="00D15886">
              <w:rPr>
                <w:lang w:val="en-GB"/>
              </w:rPr>
              <w:t>Some level of critical thinking</w:t>
            </w:r>
            <w:r w:rsidR="25CC2016" w:rsidRPr="00D15886">
              <w:rPr>
                <w:lang w:val="en-GB"/>
              </w:rPr>
              <w:t xml:space="preserve"> and forecasting skills</w:t>
            </w:r>
            <w:r w:rsidRPr="00D15886">
              <w:rPr>
                <w:lang w:val="en-GB"/>
              </w:rPr>
              <w:t xml:space="preserve"> </w:t>
            </w:r>
            <w:r w:rsidR="6FBCC135" w:rsidRPr="00D15886">
              <w:rPr>
                <w:lang w:val="en-GB"/>
              </w:rPr>
              <w:t>will be</w:t>
            </w:r>
            <w:r w:rsidRPr="00D15886">
              <w:rPr>
                <w:lang w:val="en-GB"/>
              </w:rPr>
              <w:t xml:space="preserve"> needed</w:t>
            </w:r>
            <w:r w:rsidR="0A741526" w:rsidRPr="00D15886">
              <w:rPr>
                <w:lang w:val="en-GB"/>
              </w:rPr>
              <w:t xml:space="preserve"> though</w:t>
            </w:r>
            <w:r w:rsidR="6FBCC135" w:rsidRPr="00D15886">
              <w:rPr>
                <w:lang w:val="en-GB"/>
              </w:rPr>
              <w:t xml:space="preserve"> as we progress through the project</w:t>
            </w:r>
            <w:r w:rsidR="2CADE180" w:rsidRPr="00D15886">
              <w:rPr>
                <w:lang w:val="en-GB"/>
              </w:rPr>
              <w:t xml:space="preserve"> – e.g. in the case of electric vehicles (given environmental and social objectives) </w:t>
            </w:r>
            <w:r w:rsidR="75998327" w:rsidRPr="00D15886">
              <w:rPr>
                <w:lang w:val="en-GB"/>
              </w:rPr>
              <w:t xml:space="preserve">reinforcing a car dependent system does not </w:t>
            </w:r>
            <w:r w:rsidR="2CADE180" w:rsidRPr="00D15886">
              <w:rPr>
                <w:lang w:val="en-GB"/>
              </w:rPr>
              <w:t>improv</w:t>
            </w:r>
            <w:r w:rsidR="75998327" w:rsidRPr="00D15886">
              <w:rPr>
                <w:lang w:val="en-GB"/>
              </w:rPr>
              <w:t>e</w:t>
            </w:r>
            <w:r w:rsidR="2CADE180" w:rsidRPr="00D15886">
              <w:rPr>
                <w:lang w:val="en-GB"/>
              </w:rPr>
              <w:t xml:space="preserve"> health</w:t>
            </w:r>
            <w:r w:rsidR="75998327" w:rsidRPr="00D15886">
              <w:rPr>
                <w:lang w:val="en-GB"/>
              </w:rPr>
              <w:t xml:space="preserve"> &amp;</w:t>
            </w:r>
            <w:r w:rsidR="2CADE180" w:rsidRPr="00D15886">
              <w:rPr>
                <w:lang w:val="en-GB"/>
              </w:rPr>
              <w:t xml:space="preserve"> connectivity </w:t>
            </w:r>
            <w:r w:rsidR="75998327" w:rsidRPr="00D15886">
              <w:rPr>
                <w:lang w:val="en-GB"/>
              </w:rPr>
              <w:t>nor would it lead to</w:t>
            </w:r>
            <w:r w:rsidR="25CC2016" w:rsidRPr="00D15886">
              <w:rPr>
                <w:lang w:val="en-GB"/>
              </w:rPr>
              <w:t xml:space="preserve"> required</w:t>
            </w:r>
            <w:r w:rsidR="75998327" w:rsidRPr="00D15886">
              <w:rPr>
                <w:lang w:val="en-GB"/>
              </w:rPr>
              <w:t xml:space="preserve"> </w:t>
            </w:r>
            <w:r w:rsidR="25CC2016" w:rsidRPr="00D15886">
              <w:rPr>
                <w:lang w:val="en-GB"/>
              </w:rPr>
              <w:t xml:space="preserve">emissions reduction. </w:t>
            </w:r>
            <w:r w:rsidR="177D348C" w:rsidRPr="00D15886">
              <w:rPr>
                <w:lang w:val="en-GB"/>
              </w:rPr>
              <w:t xml:space="preserve"> This dimension is prob best assessed in terms of transport accessibility rather than access to EV in isolation?</w:t>
            </w:r>
            <w:r w:rsidR="25CC2016" w:rsidRPr="00D15886">
              <w:rPr>
                <w:lang w:val="en-GB"/>
              </w:rPr>
              <w:t xml:space="preserve"> </w:t>
            </w:r>
          </w:p>
        </w:tc>
      </w:tr>
    </w:tbl>
    <w:p w14:paraId="3B7ACC20" w14:textId="7607A89A" w:rsidR="00067115" w:rsidRPr="00D15886" w:rsidRDefault="00067115" w:rsidP="001824D8">
      <w:pPr>
        <w:rPr>
          <w:lang w:val="en-GB"/>
        </w:rPr>
      </w:pPr>
    </w:p>
    <w:p w14:paraId="0E5F146B" w14:textId="5A3083EC" w:rsidR="004524D3" w:rsidRPr="00D15886" w:rsidRDefault="004524D3" w:rsidP="001824D8">
      <w:pPr>
        <w:rPr>
          <w:lang w:val="en-GB"/>
        </w:rPr>
      </w:pPr>
      <w:r w:rsidRPr="00D15886">
        <w:rPr>
          <w:b/>
          <w:bCs/>
          <w:lang w:val="en-GB"/>
        </w:rPr>
        <w:t>Short term</w:t>
      </w:r>
      <w:r w:rsidR="000F6504" w:rsidRPr="00D15886">
        <w:rPr>
          <w:b/>
          <w:bCs/>
          <w:lang w:val="en-GB"/>
        </w:rPr>
        <w:t xml:space="preserve"> geographical</w:t>
      </w:r>
      <w:r w:rsidRPr="00D15886">
        <w:rPr>
          <w:b/>
          <w:bCs/>
          <w:lang w:val="en-GB"/>
        </w:rPr>
        <w:t xml:space="preserve"> </w:t>
      </w:r>
      <w:r w:rsidRPr="00D15886">
        <w:rPr>
          <w:lang w:val="en-GB"/>
        </w:rPr>
        <w:t>impact of not having access to the item</w:t>
      </w:r>
      <w:r w:rsidR="00DF1030" w:rsidRPr="00D15886">
        <w:rPr>
          <w:lang w:val="en-GB"/>
        </w:rPr>
        <w:t xml:space="preserve"> – which groups are particularly disadvantaged and why</w:t>
      </w:r>
      <w:r w:rsidRPr="00D15886">
        <w:rPr>
          <w:lang w:val="en-GB"/>
        </w:rPr>
        <w:t>:</w:t>
      </w:r>
    </w:p>
    <w:p w14:paraId="337DFDA6" w14:textId="6198E33C" w:rsidR="004524D3" w:rsidRPr="00E64C3C" w:rsidRDefault="00E64C3C" w:rsidP="001824D8">
      <w:pPr>
        <w:rPr>
          <w:color w:val="4C94D8" w:themeColor="text2" w:themeTint="80"/>
          <w:lang w:val="en-GB"/>
        </w:rPr>
      </w:pPr>
      <w:r w:rsidRPr="00E64C3C">
        <w:rPr>
          <w:color w:val="4C94D8" w:themeColor="text2" w:themeTint="80"/>
          <w:lang w:val="en-GB"/>
        </w:rPr>
        <w:t>Those in Rural areas will probably have less information regarding offerings in terms of subsidies and the best deals for installations, or even not having offerings in terms of companies available to install PVs. In Portuguese rural areas, the elderly population is predominant, with fewer skills to search the internet for information, including funding and the best deals. This will be the first disadvantage of this group: not knowing viable options. For that reason, they may not have access to PV and thus pay more for energy and thus they will probably have no access to PV auto-consumption and selling to the grid.</w:t>
      </w:r>
    </w:p>
    <w:p w14:paraId="4572024A" w14:textId="54560219" w:rsidR="004524D3" w:rsidRPr="00D15886" w:rsidRDefault="004524D3" w:rsidP="001824D8">
      <w:pPr>
        <w:rPr>
          <w:lang w:val="en-GB"/>
        </w:rPr>
      </w:pPr>
      <w:r w:rsidRPr="00D15886">
        <w:rPr>
          <w:b/>
          <w:bCs/>
          <w:lang w:val="en-GB"/>
        </w:rPr>
        <w:t>Medium term</w:t>
      </w:r>
      <w:r w:rsidR="0033633C" w:rsidRPr="00D15886">
        <w:rPr>
          <w:b/>
          <w:bCs/>
          <w:lang w:val="en-GB"/>
        </w:rPr>
        <w:t xml:space="preserve"> geographcial</w:t>
      </w:r>
      <w:r w:rsidRPr="00D15886">
        <w:rPr>
          <w:lang w:val="en-GB"/>
        </w:rPr>
        <w:t xml:space="preserve"> impact of not havin</w:t>
      </w:r>
      <w:r w:rsidR="0033633C" w:rsidRPr="00D15886">
        <w:rPr>
          <w:lang w:val="en-GB"/>
        </w:rPr>
        <w:t>g a</w:t>
      </w:r>
      <w:r w:rsidRPr="00D15886">
        <w:rPr>
          <w:lang w:val="en-GB"/>
        </w:rPr>
        <w:t xml:space="preserve">ccess to the item if FACTOR 1 and FACTOR 2 </w:t>
      </w:r>
      <w:r w:rsidR="00455DCB" w:rsidRPr="00D15886">
        <w:rPr>
          <w:lang w:val="en-GB"/>
        </w:rPr>
        <w:t>in place</w:t>
      </w:r>
      <w:r w:rsidRPr="00D15886">
        <w:rPr>
          <w:lang w:val="en-GB"/>
        </w:rPr>
        <w:t xml:space="preserve"> (e.g. if active, public and shared mobility schemes were not put in place and car tax on fossil fuel vehicles increased by X%)</w:t>
      </w:r>
      <w:r w:rsidR="00DF1030" w:rsidRPr="00D15886">
        <w:rPr>
          <w:lang w:val="en-GB"/>
        </w:rPr>
        <w:t>.  If you do not have the knowledge and understanding at present it is ok to leave this blank.</w:t>
      </w:r>
    </w:p>
    <w:p w14:paraId="3E4D56AC" w14:textId="27123811" w:rsidR="00644279" w:rsidRPr="00D15886" w:rsidRDefault="1283D197" w:rsidP="00122A0E">
      <w:pPr>
        <w:rPr>
          <w:lang w:val="en-GB"/>
        </w:rPr>
      </w:pPr>
      <w:r w:rsidRPr="00D15886">
        <w:rPr>
          <w:lang w:val="en-GB"/>
        </w:rPr>
        <w:t>DIMENSION 4</w:t>
      </w:r>
    </w:p>
    <w:tbl>
      <w:tblPr>
        <w:tblStyle w:val="TableGrid"/>
        <w:tblW w:w="0" w:type="auto"/>
        <w:tblLook w:val="04A0" w:firstRow="1" w:lastRow="0" w:firstColumn="1" w:lastColumn="0" w:noHBand="0" w:noVBand="1"/>
      </w:tblPr>
      <w:tblGrid>
        <w:gridCol w:w="9016"/>
      </w:tblGrid>
      <w:tr w:rsidR="00DF1030" w:rsidRPr="00D15886" w14:paraId="1C2417D8" w14:textId="77777777" w:rsidTr="00FE0762">
        <w:tc>
          <w:tcPr>
            <w:tcW w:w="9016" w:type="dxa"/>
            <w:shd w:val="clear" w:color="auto" w:fill="DAE9F7" w:themeFill="text2" w:themeFillTint="1A"/>
          </w:tcPr>
          <w:p w14:paraId="1B07FA90" w14:textId="3FE3AED7" w:rsidR="00DF1030" w:rsidRPr="00D15886" w:rsidRDefault="009511B6" w:rsidP="009511B6">
            <w:pPr>
              <w:rPr>
                <w:lang w:val="en-GB"/>
              </w:rPr>
            </w:pPr>
            <w:r w:rsidRPr="00D15886">
              <w:rPr>
                <w:b/>
                <w:bCs/>
                <w:lang w:val="en-GB"/>
              </w:rPr>
              <w:t>RELIABILITY</w:t>
            </w:r>
            <w:r w:rsidRPr="00D15886">
              <w:rPr>
                <w:lang w:val="en-GB"/>
              </w:rPr>
              <w:t xml:space="preserve"> - Dependability and predictability of a service/supply/demanded action or requirement in terms of</w:t>
            </w:r>
            <w:r w:rsidR="00690BE5" w:rsidRPr="00D15886">
              <w:rPr>
                <w:lang w:val="en-GB"/>
              </w:rPr>
              <w:t xml:space="preserve"> </w:t>
            </w:r>
            <w:r w:rsidR="00690BE5" w:rsidRPr="00D15886">
              <w:rPr>
                <w:b/>
                <w:bCs/>
                <w:lang w:val="en-GB"/>
              </w:rPr>
              <w:t>environmental sustainability</w:t>
            </w:r>
            <w:r w:rsidR="00690BE5" w:rsidRPr="00D15886">
              <w:rPr>
                <w:lang w:val="en-GB"/>
              </w:rPr>
              <w:t>,</w:t>
            </w:r>
            <w:r w:rsidRPr="00D15886">
              <w:rPr>
                <w:lang w:val="en-GB"/>
              </w:rPr>
              <w:t xml:space="preserve"> time, capacity, speed, and/or usage.</w:t>
            </w:r>
          </w:p>
        </w:tc>
      </w:tr>
    </w:tbl>
    <w:p w14:paraId="77191AE0" w14:textId="77777777" w:rsidR="00DF1030" w:rsidRPr="00D15886" w:rsidRDefault="00DF1030" w:rsidP="00122A0E">
      <w:pPr>
        <w:rPr>
          <w:lang w:val="en-GB"/>
        </w:rPr>
      </w:pPr>
    </w:p>
    <w:p w14:paraId="21DAA666" w14:textId="0D98495A" w:rsidR="006C42F6" w:rsidRPr="00D15886" w:rsidRDefault="006C42F6" w:rsidP="00122A0E">
      <w:pPr>
        <w:rPr>
          <w:lang w:val="en-GB"/>
        </w:rPr>
      </w:pPr>
      <w:r w:rsidRPr="00D15886">
        <w:rPr>
          <w:lang w:val="en-GB"/>
        </w:rPr>
        <w:t>Based on your knowledge and understanding:</w:t>
      </w:r>
    </w:p>
    <w:p w14:paraId="392C4146" w14:textId="4DD3222F" w:rsidR="00DF1030" w:rsidRPr="00D15886" w:rsidRDefault="00690BE5" w:rsidP="00122A0E">
      <w:pPr>
        <w:rPr>
          <w:lang w:val="en-GB"/>
        </w:rPr>
      </w:pPr>
      <w:r w:rsidRPr="00D15886">
        <w:rPr>
          <w:lang w:val="en-GB"/>
        </w:rPr>
        <w:lastRenderedPageBreak/>
        <w:t xml:space="preserve">What are the main barriers to </w:t>
      </w:r>
      <w:r w:rsidR="00950AB0" w:rsidRPr="00D15886">
        <w:rPr>
          <w:lang w:val="en-GB"/>
        </w:rPr>
        <w:t>reliable provision of the item</w:t>
      </w:r>
      <w:r w:rsidR="00020104" w:rsidRPr="00D15886">
        <w:rPr>
          <w:lang w:val="en-GB"/>
        </w:rPr>
        <w:t xml:space="preserve"> to consumers</w:t>
      </w:r>
      <w:r w:rsidR="00950AB0" w:rsidRPr="00D15886">
        <w:rPr>
          <w:lang w:val="en-GB"/>
        </w:rPr>
        <w:t>?</w:t>
      </w:r>
    </w:p>
    <w:p w14:paraId="6787254A" w14:textId="359FAB43" w:rsidR="00950AB0" w:rsidRPr="002E23CA" w:rsidRDefault="002E23CA" w:rsidP="00122A0E">
      <w:pPr>
        <w:rPr>
          <w:color w:val="4C94D8" w:themeColor="text2" w:themeTint="80"/>
          <w:lang w:val="en-GB"/>
        </w:rPr>
      </w:pPr>
      <w:r w:rsidRPr="002E23CA">
        <w:rPr>
          <w:color w:val="4C94D8" w:themeColor="text2" w:themeTint="80"/>
          <w:lang w:val="en-GB"/>
        </w:rPr>
        <w:t>The solar panels have an extended lifespan, which has recently been achieved, allowing a usage of 20 years with current technology. However, in order to maintain its performance, it needs to be clean and verify if any circumstance is reducing its exposure to sunlight (e.g. trees). This may be out of reach for elderly or less informed population in rural areas.</w:t>
      </w:r>
    </w:p>
    <w:p w14:paraId="29E243E2" w14:textId="51015BAA" w:rsidR="00020104" w:rsidRPr="00D15886" w:rsidRDefault="00020104" w:rsidP="00122A0E">
      <w:pPr>
        <w:rPr>
          <w:lang w:val="en-GB"/>
        </w:rPr>
      </w:pPr>
      <w:r w:rsidRPr="00D15886">
        <w:rPr>
          <w:lang w:val="en-GB"/>
        </w:rPr>
        <w:t xml:space="preserve">Which cohorts are particularly at risk of </w:t>
      </w:r>
      <w:r w:rsidR="005D3F1B" w:rsidRPr="00D15886">
        <w:rPr>
          <w:lang w:val="en-GB"/>
        </w:rPr>
        <w:t>‘unreliable’ provision of the item?</w:t>
      </w:r>
    </w:p>
    <w:p w14:paraId="0C528256" w14:textId="6165BBE4" w:rsidR="459A22E9" w:rsidRPr="002E23CA" w:rsidRDefault="002E23CA">
      <w:pPr>
        <w:rPr>
          <w:color w:val="4C94D8" w:themeColor="text2" w:themeTint="80"/>
          <w:lang w:val="en-GB"/>
        </w:rPr>
      </w:pPr>
      <w:r w:rsidRPr="002E23CA">
        <w:rPr>
          <w:color w:val="4C94D8" w:themeColor="text2" w:themeTint="80"/>
          <w:lang w:val="en-GB"/>
        </w:rPr>
        <w:t>Those with low income and/or physical disabilities that may not be able to perform cleaning and maintenance nor hiring someone to do that job.</w:t>
      </w:r>
    </w:p>
    <w:tbl>
      <w:tblPr>
        <w:tblStyle w:val="TableGrid"/>
        <w:tblW w:w="0" w:type="auto"/>
        <w:tblLook w:val="04A0" w:firstRow="1" w:lastRow="0" w:firstColumn="1" w:lastColumn="0" w:noHBand="0" w:noVBand="1"/>
      </w:tblPr>
      <w:tblGrid>
        <w:gridCol w:w="9016"/>
      </w:tblGrid>
      <w:tr w:rsidR="005D3F1B" w:rsidRPr="00D15886" w14:paraId="27A18D5B" w14:textId="77777777" w:rsidTr="005D3F1B">
        <w:tc>
          <w:tcPr>
            <w:tcW w:w="9016" w:type="dxa"/>
          </w:tcPr>
          <w:p w14:paraId="56842C3A" w14:textId="081FF9ED" w:rsidR="005D3F1B" w:rsidRPr="00D15886" w:rsidRDefault="005D3F1B" w:rsidP="00122A0E">
            <w:pPr>
              <w:rPr>
                <w:lang w:val="en-GB"/>
              </w:rPr>
            </w:pPr>
            <w:r w:rsidRPr="00D15886">
              <w:rPr>
                <w:lang w:val="en-GB"/>
              </w:rPr>
              <w:t xml:space="preserve">Note 7 – some level of critical thinking skills are necessary here.  </w:t>
            </w:r>
            <w:r w:rsidR="00A10570" w:rsidRPr="00D15886">
              <w:rPr>
                <w:lang w:val="en-GB"/>
              </w:rPr>
              <w:t xml:space="preserve">For example re electric vehicles – that the disadvantaged cohorts cannot afford the upfront costs is a given.  </w:t>
            </w:r>
            <w:r w:rsidR="001F717C" w:rsidRPr="00D15886">
              <w:rPr>
                <w:lang w:val="en-GB"/>
              </w:rPr>
              <w:t xml:space="preserve">But assessing ‘reliability’ in terms of transport accessibility – means that we can argue that </w:t>
            </w:r>
            <w:r w:rsidR="000B6756" w:rsidRPr="00D15886">
              <w:rPr>
                <w:lang w:val="en-GB"/>
              </w:rPr>
              <w:t>under current policy provisions rural dwellers are particularly at risk of unreliable transport accessibility</w:t>
            </w:r>
            <w:r w:rsidR="003855DF" w:rsidRPr="00D15886">
              <w:rPr>
                <w:lang w:val="en-GB"/>
              </w:rPr>
              <w:t xml:space="preserve">.  Even if OECD best practice was implemented they would still need </w:t>
            </w:r>
            <w:r w:rsidR="00AE466D" w:rsidRPr="00D15886">
              <w:rPr>
                <w:lang w:val="en-GB"/>
              </w:rPr>
              <w:t xml:space="preserve">a vehicle for private use and current policy provisions do not recognise this – low income rural dwellers </w:t>
            </w:r>
            <w:r w:rsidR="00A2387D" w:rsidRPr="00D15886">
              <w:rPr>
                <w:lang w:val="en-GB"/>
              </w:rPr>
              <w:t>will be ‘left behind’???</w:t>
            </w:r>
          </w:p>
        </w:tc>
      </w:tr>
    </w:tbl>
    <w:p w14:paraId="2A339BA4" w14:textId="77777777" w:rsidR="005D3F1B" w:rsidRPr="00D15886" w:rsidRDefault="005D3F1B" w:rsidP="00122A0E">
      <w:pPr>
        <w:rPr>
          <w:lang w:val="en-GB"/>
        </w:rPr>
      </w:pPr>
    </w:p>
    <w:p w14:paraId="19E8C005" w14:textId="1217B419" w:rsidR="00950AB0" w:rsidRPr="00D15886" w:rsidRDefault="72C4B949" w:rsidP="00122A0E">
      <w:pPr>
        <w:rPr>
          <w:lang w:val="en-GB"/>
        </w:rPr>
      </w:pPr>
      <w:r w:rsidRPr="00D15886">
        <w:rPr>
          <w:lang w:val="en-GB"/>
        </w:rPr>
        <w:t>DIMENSION 5</w:t>
      </w:r>
    </w:p>
    <w:tbl>
      <w:tblPr>
        <w:tblStyle w:val="TableGrid"/>
        <w:tblW w:w="0" w:type="auto"/>
        <w:tblLook w:val="04A0" w:firstRow="1" w:lastRow="0" w:firstColumn="1" w:lastColumn="0" w:noHBand="0" w:noVBand="1"/>
      </w:tblPr>
      <w:tblGrid>
        <w:gridCol w:w="9016"/>
      </w:tblGrid>
      <w:tr w:rsidR="00171871" w:rsidRPr="00D15886" w14:paraId="6DC41195" w14:textId="77777777" w:rsidTr="703DDC7C">
        <w:tc>
          <w:tcPr>
            <w:tcW w:w="9016" w:type="dxa"/>
            <w:shd w:val="clear" w:color="auto" w:fill="DAE9F7" w:themeFill="text2" w:themeFillTint="1A"/>
          </w:tcPr>
          <w:p w14:paraId="1BBAF134" w14:textId="57FFAE8C" w:rsidR="00171871" w:rsidRPr="00D15886" w:rsidRDefault="3E7EFE6C" w:rsidP="00FE0762">
            <w:pPr>
              <w:rPr>
                <w:lang w:val="en-GB"/>
              </w:rPr>
            </w:pPr>
            <w:r w:rsidRPr="00D15886">
              <w:rPr>
                <w:b/>
                <w:bCs/>
                <w:lang w:val="en-GB"/>
              </w:rPr>
              <w:t>Health, Safety and Environmental Sustainability</w:t>
            </w:r>
            <w:r w:rsidRPr="00D15886">
              <w:rPr>
                <w:lang w:val="en-GB"/>
              </w:rPr>
              <w:t xml:space="preserve"> - The impact of policy </w:t>
            </w:r>
            <w:r w:rsidR="341DC481" w:rsidRPr="00D15886">
              <w:rPr>
                <w:lang w:val="en-GB"/>
              </w:rPr>
              <w:t>intervention</w:t>
            </w:r>
            <w:r w:rsidRPr="00D15886">
              <w:rPr>
                <w:lang w:val="en-GB"/>
              </w:rPr>
              <w:t xml:space="preserve"> adoption on </w:t>
            </w:r>
            <w:r w:rsidR="341DC481" w:rsidRPr="00D15886">
              <w:rPr>
                <w:lang w:val="en-GB"/>
              </w:rPr>
              <w:t>individual and collective</w:t>
            </w:r>
            <w:r w:rsidRPr="00D15886">
              <w:rPr>
                <w:lang w:val="en-GB"/>
              </w:rPr>
              <w:t xml:space="preserve"> wellbei</w:t>
            </w:r>
            <w:r w:rsidR="341DC481" w:rsidRPr="00D15886">
              <w:rPr>
                <w:lang w:val="en-GB"/>
              </w:rPr>
              <w:t>ng</w:t>
            </w:r>
            <w:r w:rsidRPr="00D15886">
              <w:rPr>
                <w:lang w:val="en-GB"/>
              </w:rPr>
              <w:t xml:space="preserve"> which arises ether directly, as its consequence, or indirectly, </w:t>
            </w:r>
            <w:r w:rsidR="1FE752DE" w:rsidRPr="00D15886">
              <w:rPr>
                <w:lang w:val="en-GB"/>
              </w:rPr>
              <w:t xml:space="preserve">as part of the wider policy environment </w:t>
            </w:r>
            <w:r w:rsidR="00D70D35" w:rsidRPr="00D15886">
              <w:rPr>
                <w:lang w:val="en-GB"/>
              </w:rPr>
              <w:t>in the medium to long term.</w:t>
            </w:r>
          </w:p>
        </w:tc>
      </w:tr>
    </w:tbl>
    <w:p w14:paraId="5B80166F" w14:textId="77777777" w:rsidR="00950AB0" w:rsidRPr="00D15886" w:rsidRDefault="00950AB0" w:rsidP="00122A0E">
      <w:pPr>
        <w:rPr>
          <w:lang w:val="en-GB"/>
        </w:rPr>
      </w:pPr>
    </w:p>
    <w:p w14:paraId="2FFA3A99" w14:textId="6AFD5EB3" w:rsidR="00302B93" w:rsidRPr="00D15886" w:rsidRDefault="00302B93" w:rsidP="006E2DAC">
      <w:pPr>
        <w:rPr>
          <w:u w:val="single"/>
          <w:lang w:val="en-GB"/>
        </w:rPr>
      </w:pPr>
      <w:r w:rsidRPr="00D15886">
        <w:rPr>
          <w:u w:val="single"/>
          <w:lang w:val="en-GB"/>
        </w:rPr>
        <w:t>Background information</w:t>
      </w:r>
    </w:p>
    <w:p w14:paraId="675CBDAA" w14:textId="2432718D" w:rsidR="00AD744C" w:rsidRPr="00D15886" w:rsidRDefault="00302B93" w:rsidP="006E2DAC">
      <w:pPr>
        <w:rPr>
          <w:lang w:val="en-GB"/>
        </w:rPr>
      </w:pPr>
      <w:r w:rsidRPr="00D15886">
        <w:rPr>
          <w:lang w:val="en-GB"/>
        </w:rPr>
        <w:t>L</w:t>
      </w:r>
      <w:r w:rsidR="00AD744C" w:rsidRPr="00D15886">
        <w:rPr>
          <w:lang w:val="en-GB"/>
        </w:rPr>
        <w:t>ooking at how the policy is currently structured</w:t>
      </w:r>
      <w:r w:rsidR="006D3C17" w:rsidRPr="00D15886">
        <w:rPr>
          <w:lang w:val="en-GB"/>
        </w:rPr>
        <w:t xml:space="preserve"> -</w:t>
      </w:r>
      <w:r w:rsidR="00AD744C" w:rsidRPr="00D15886">
        <w:rPr>
          <w:lang w:val="en-GB"/>
        </w:rPr>
        <w:t xml:space="preserve"> and based on your knowledge and understanding:</w:t>
      </w:r>
    </w:p>
    <w:p w14:paraId="041284CA" w14:textId="3A1B690F" w:rsidR="00520DC5" w:rsidRPr="00D15886" w:rsidRDefault="00520DC5" w:rsidP="006E2DAC">
      <w:pPr>
        <w:rPr>
          <w:lang w:val="en-GB"/>
        </w:rPr>
      </w:pPr>
      <w:r w:rsidRPr="00D15886">
        <w:rPr>
          <w:lang w:val="en-GB"/>
        </w:rPr>
        <w:t>POSITIVE IMPACTS</w:t>
      </w:r>
    </w:p>
    <w:p w14:paraId="6050B0A3" w14:textId="7399E461" w:rsidR="00520DC5" w:rsidRPr="00D15886" w:rsidRDefault="008134EA" w:rsidP="00520DC5">
      <w:pPr>
        <w:rPr>
          <w:lang w:val="en-GB"/>
        </w:rPr>
      </w:pPr>
      <w:r w:rsidRPr="00D15886">
        <w:rPr>
          <w:lang w:val="en-GB"/>
        </w:rPr>
        <w:t xml:space="preserve">What are </w:t>
      </w:r>
      <w:r w:rsidRPr="00D15886">
        <w:rPr>
          <w:b/>
          <w:bCs/>
          <w:lang w:val="en-GB"/>
        </w:rPr>
        <w:t>the</w:t>
      </w:r>
      <w:r w:rsidR="00D70D35" w:rsidRPr="00D15886">
        <w:rPr>
          <w:b/>
          <w:bCs/>
          <w:lang w:val="en-GB"/>
        </w:rPr>
        <w:t xml:space="preserve"> immediate</w:t>
      </w:r>
      <w:r w:rsidRPr="00D15886">
        <w:rPr>
          <w:b/>
          <w:bCs/>
          <w:lang w:val="en-GB"/>
        </w:rPr>
        <w:t xml:space="preserve"> positive</w:t>
      </w:r>
      <w:r w:rsidR="00A64D62" w:rsidRPr="00D15886">
        <w:rPr>
          <w:lang w:val="en-GB"/>
        </w:rPr>
        <w:t xml:space="preserve"> health, safety and environmental sustainability</w:t>
      </w:r>
      <w:r w:rsidRPr="00D15886">
        <w:rPr>
          <w:lang w:val="en-GB"/>
        </w:rPr>
        <w:t xml:space="preserve"> impacts of accessing the policy benefits?</w:t>
      </w:r>
      <w:r w:rsidR="00520DC5" w:rsidRPr="00D15886">
        <w:rPr>
          <w:lang w:val="en-GB"/>
        </w:rPr>
        <w:t xml:space="preserve">  Note – these may be</w:t>
      </w:r>
      <w:r w:rsidR="21E73F36" w:rsidRPr="00D15886">
        <w:rPr>
          <w:lang w:val="en-GB"/>
        </w:rPr>
        <w:t xml:space="preserve"> significant,</w:t>
      </w:r>
      <w:r w:rsidR="00520DC5" w:rsidRPr="00D15886">
        <w:rPr>
          <w:lang w:val="en-GB"/>
        </w:rPr>
        <w:t xml:space="preserve"> limited or non-existent depend</w:t>
      </w:r>
      <w:r w:rsidR="002E23CA">
        <w:rPr>
          <w:lang w:val="en-GB"/>
        </w:rPr>
        <w:t>ing</w:t>
      </w:r>
      <w:r w:rsidR="00520DC5" w:rsidRPr="00D15886">
        <w:rPr>
          <w:lang w:val="en-GB"/>
        </w:rPr>
        <w:t xml:space="preserve"> on the structure of the policy intervention.</w:t>
      </w:r>
    </w:p>
    <w:p w14:paraId="435AD2AA" w14:textId="129544FE" w:rsidR="008134EA" w:rsidRPr="00D15886" w:rsidRDefault="008134EA" w:rsidP="006E2DAC">
      <w:pPr>
        <w:rPr>
          <w:lang w:val="en-GB"/>
        </w:rPr>
      </w:pPr>
    </w:p>
    <w:p w14:paraId="6AD8E2C6" w14:textId="4A491056" w:rsidR="00D02161" w:rsidRPr="00D15886" w:rsidRDefault="00D02161" w:rsidP="00302B93">
      <w:pPr>
        <w:pStyle w:val="ListParagraph"/>
        <w:numPr>
          <w:ilvl w:val="0"/>
          <w:numId w:val="13"/>
        </w:numPr>
        <w:rPr>
          <w:lang w:val="en-GB"/>
        </w:rPr>
      </w:pPr>
      <w:r w:rsidRPr="00D15886">
        <w:rPr>
          <w:lang w:val="en-GB"/>
        </w:rPr>
        <w:t>Individual level</w:t>
      </w:r>
      <w:r w:rsidR="003E1747" w:rsidRPr="00D15886">
        <w:rPr>
          <w:lang w:val="en-GB"/>
        </w:rPr>
        <w:t>:</w:t>
      </w:r>
    </w:p>
    <w:p w14:paraId="5A0B844A" w14:textId="66130739" w:rsidR="00D02161" w:rsidRPr="002E23CA" w:rsidRDefault="002E23CA" w:rsidP="006E2DAC">
      <w:pPr>
        <w:rPr>
          <w:color w:val="4C94D8" w:themeColor="text2" w:themeTint="80"/>
          <w:lang w:val="en-GB"/>
        </w:rPr>
      </w:pPr>
      <w:r w:rsidRPr="002E23CA">
        <w:rPr>
          <w:color w:val="4C94D8" w:themeColor="text2" w:themeTint="80"/>
          <w:lang w:val="en-GB"/>
        </w:rPr>
        <w:t>PV and low-cost energy may provide better options to create a clean environment (no need for open windows) and adjust temperature to the best conditions, promoting well-being and health.</w:t>
      </w:r>
    </w:p>
    <w:p w14:paraId="2D1CBDF5" w14:textId="7004940C" w:rsidR="00D02161" w:rsidRPr="00D15886" w:rsidRDefault="00D02161" w:rsidP="00302B93">
      <w:pPr>
        <w:pStyle w:val="ListParagraph"/>
        <w:numPr>
          <w:ilvl w:val="0"/>
          <w:numId w:val="13"/>
        </w:numPr>
        <w:rPr>
          <w:lang w:val="en-GB"/>
        </w:rPr>
      </w:pPr>
      <w:r w:rsidRPr="00D15886">
        <w:rPr>
          <w:lang w:val="en-GB"/>
        </w:rPr>
        <w:t>Collective level (this refers to local, national and global communities)</w:t>
      </w:r>
      <w:r w:rsidR="003E1747" w:rsidRPr="00D15886">
        <w:rPr>
          <w:lang w:val="en-GB"/>
        </w:rPr>
        <w:t>:</w:t>
      </w:r>
    </w:p>
    <w:p w14:paraId="34BD7108" w14:textId="46E670CF" w:rsidR="00A64D62" w:rsidRPr="00DB4854" w:rsidRDefault="00DB4854" w:rsidP="006E2DAC">
      <w:pPr>
        <w:rPr>
          <w:color w:val="4C94D8" w:themeColor="text2" w:themeTint="80"/>
          <w:lang w:val="en-GB"/>
        </w:rPr>
      </w:pPr>
      <w:r w:rsidRPr="00DB4854">
        <w:rPr>
          <w:color w:val="4C94D8" w:themeColor="text2" w:themeTint="80"/>
          <w:lang w:val="en-GB"/>
        </w:rPr>
        <w:t>Promote quality of living, fewer emissions and more sustainability. Promoting the sense of community, belonging, balance and modernity,</w:t>
      </w:r>
    </w:p>
    <w:p w14:paraId="56F4F67D" w14:textId="4F5144B9" w:rsidR="00181701" w:rsidRPr="00D15886" w:rsidRDefault="00A64D62" w:rsidP="00181701">
      <w:pPr>
        <w:rPr>
          <w:lang w:val="en-GB"/>
        </w:rPr>
      </w:pPr>
      <w:r w:rsidRPr="00D15886">
        <w:rPr>
          <w:lang w:val="en-GB"/>
        </w:rPr>
        <w:t xml:space="preserve">What are </w:t>
      </w:r>
      <w:r w:rsidRPr="00D15886">
        <w:rPr>
          <w:b/>
          <w:bCs/>
          <w:lang w:val="en-GB"/>
        </w:rPr>
        <w:t>the</w:t>
      </w:r>
      <w:r w:rsidR="00D02161" w:rsidRPr="00D15886">
        <w:rPr>
          <w:b/>
          <w:bCs/>
          <w:lang w:val="en-GB"/>
        </w:rPr>
        <w:t xml:space="preserve"> medium to long term</w:t>
      </w:r>
      <w:r w:rsidRPr="00D15886">
        <w:rPr>
          <w:b/>
          <w:bCs/>
          <w:lang w:val="en-GB"/>
        </w:rPr>
        <w:t xml:space="preserve"> positive</w:t>
      </w:r>
      <w:r w:rsidRPr="00D15886">
        <w:rPr>
          <w:lang w:val="en-GB"/>
        </w:rPr>
        <w:t xml:space="preserve"> health, safety and environmental sustainability of accessing the policy benefits?  </w:t>
      </w:r>
      <w:r w:rsidR="0051275A" w:rsidRPr="00D15886">
        <w:rPr>
          <w:lang w:val="en-GB"/>
        </w:rPr>
        <w:t xml:space="preserve">Note – these may be </w:t>
      </w:r>
      <w:r w:rsidR="07F337A4" w:rsidRPr="00D15886">
        <w:rPr>
          <w:lang w:val="en-GB"/>
        </w:rPr>
        <w:t xml:space="preserve">significant, </w:t>
      </w:r>
      <w:r w:rsidR="0051275A" w:rsidRPr="00D15886">
        <w:rPr>
          <w:lang w:val="en-GB"/>
        </w:rPr>
        <w:t>limited or non-existent dependent on the structure of the policy intervention.</w:t>
      </w:r>
    </w:p>
    <w:p w14:paraId="0D22809C" w14:textId="79256962" w:rsidR="00D02161" w:rsidRPr="00D15886" w:rsidRDefault="00D02161" w:rsidP="00181701">
      <w:pPr>
        <w:pStyle w:val="ListParagraph"/>
        <w:numPr>
          <w:ilvl w:val="0"/>
          <w:numId w:val="15"/>
        </w:numPr>
        <w:rPr>
          <w:lang w:val="en-GB"/>
        </w:rPr>
      </w:pPr>
      <w:r w:rsidRPr="00D15886">
        <w:rPr>
          <w:lang w:val="en-GB"/>
        </w:rPr>
        <w:lastRenderedPageBreak/>
        <w:t>Individual level</w:t>
      </w:r>
      <w:r w:rsidR="003E1747" w:rsidRPr="00D15886">
        <w:rPr>
          <w:lang w:val="en-GB"/>
        </w:rPr>
        <w:t>:</w:t>
      </w:r>
    </w:p>
    <w:p w14:paraId="0162E71E" w14:textId="36657954" w:rsidR="003E1747" w:rsidRPr="00DB4854" w:rsidRDefault="00DB4854" w:rsidP="00D02161">
      <w:pPr>
        <w:rPr>
          <w:color w:val="4C94D8" w:themeColor="text2" w:themeTint="80"/>
          <w:lang w:val="en-GB"/>
        </w:rPr>
      </w:pPr>
      <w:r w:rsidRPr="00DB4854">
        <w:rPr>
          <w:color w:val="4C94D8" w:themeColor="text2" w:themeTint="80"/>
          <w:lang w:val="en-GB"/>
        </w:rPr>
        <w:t>Less exposure to conditions that, in the medium to long term, may cause chronic conditions (e.g. humidity may trigger lung problems) or even immunological risks.</w:t>
      </w:r>
      <w:r>
        <w:rPr>
          <w:color w:val="4C94D8" w:themeColor="text2" w:themeTint="80"/>
          <w:lang w:val="en-GB"/>
        </w:rPr>
        <w:t xml:space="preserve"> PV may allow for A/C dehumidifier that otherwise would cost too much on the energy bill.</w:t>
      </w:r>
    </w:p>
    <w:p w14:paraId="70EE3D4C" w14:textId="62871768" w:rsidR="00A64D62" w:rsidRPr="00D15886" w:rsidRDefault="00D02161" w:rsidP="00302B93">
      <w:pPr>
        <w:pStyle w:val="ListParagraph"/>
        <w:numPr>
          <w:ilvl w:val="0"/>
          <w:numId w:val="14"/>
        </w:numPr>
        <w:rPr>
          <w:lang w:val="en-GB"/>
        </w:rPr>
      </w:pPr>
      <w:r w:rsidRPr="00D15886">
        <w:rPr>
          <w:lang w:val="en-GB"/>
        </w:rPr>
        <w:t>Collective level (this refers to local, national and global communities)</w:t>
      </w:r>
      <w:r w:rsidR="003E1747" w:rsidRPr="00D15886">
        <w:rPr>
          <w:lang w:val="en-GB"/>
        </w:rPr>
        <w:t>:</w:t>
      </w:r>
    </w:p>
    <w:p w14:paraId="78D6A94F" w14:textId="429ED8FE" w:rsidR="006D3C17" w:rsidRPr="00D15886" w:rsidRDefault="00DB4854" w:rsidP="00D02161">
      <w:pPr>
        <w:rPr>
          <w:lang w:val="en-GB"/>
        </w:rPr>
      </w:pPr>
      <w:r>
        <w:rPr>
          <w:lang w:val="en-GB"/>
        </w:rPr>
        <w:t>Being more developed and recognised by the outsiders as sustainable, promoting the sense of belonging and of community. Having less need for fuel, wood or coal thus promotes a cleaner environment for all.</w:t>
      </w:r>
    </w:p>
    <w:p w14:paraId="6EFBFC0D" w14:textId="3E3B025E" w:rsidR="003E1747" w:rsidRPr="00D15886" w:rsidRDefault="00520DC5" w:rsidP="00D02161">
      <w:pPr>
        <w:rPr>
          <w:lang w:val="en-GB"/>
        </w:rPr>
      </w:pPr>
      <w:r w:rsidRPr="00D15886">
        <w:rPr>
          <w:lang w:val="en-GB"/>
        </w:rPr>
        <w:t>NEGATIVE IMPACTS</w:t>
      </w:r>
    </w:p>
    <w:p w14:paraId="188F691A" w14:textId="08AA8D9F" w:rsidR="00A64D62" w:rsidRPr="00D15886" w:rsidRDefault="00A64D62" w:rsidP="00A64D62">
      <w:pPr>
        <w:rPr>
          <w:lang w:val="en-GB"/>
        </w:rPr>
      </w:pPr>
      <w:r w:rsidRPr="00D15886">
        <w:rPr>
          <w:lang w:val="en-GB"/>
        </w:rPr>
        <w:t>What are the</w:t>
      </w:r>
      <w:r w:rsidR="003E1747" w:rsidRPr="00D15886">
        <w:rPr>
          <w:lang w:val="en-GB"/>
        </w:rPr>
        <w:t xml:space="preserve"> </w:t>
      </w:r>
      <w:r w:rsidR="003E1747" w:rsidRPr="00D15886">
        <w:rPr>
          <w:b/>
          <w:bCs/>
          <w:lang w:val="en-GB"/>
        </w:rPr>
        <w:t>immediate</w:t>
      </w:r>
      <w:r w:rsidRPr="00D15886">
        <w:rPr>
          <w:b/>
          <w:bCs/>
          <w:lang w:val="en-GB"/>
        </w:rPr>
        <w:t xml:space="preserve"> negative</w:t>
      </w:r>
      <w:r w:rsidRPr="00D15886">
        <w:rPr>
          <w:lang w:val="en-GB"/>
        </w:rPr>
        <w:t xml:space="preserve"> health, safety and environmental sustainability </w:t>
      </w:r>
      <w:r w:rsidRPr="00D15886">
        <w:rPr>
          <w:b/>
          <w:bCs/>
          <w:lang w:val="en-GB"/>
        </w:rPr>
        <w:t>impacts</w:t>
      </w:r>
      <w:r w:rsidR="00376A61" w:rsidRPr="00D15886">
        <w:rPr>
          <w:b/>
          <w:bCs/>
          <w:lang w:val="en-GB"/>
        </w:rPr>
        <w:t xml:space="preserve"> or risks</w:t>
      </w:r>
      <w:r w:rsidRPr="00D15886">
        <w:rPr>
          <w:lang w:val="en-GB"/>
        </w:rPr>
        <w:t xml:space="preserve"> of accessing the policy benefits?</w:t>
      </w:r>
      <w:r w:rsidR="0014615F" w:rsidRPr="00D15886">
        <w:rPr>
          <w:lang w:val="en-GB"/>
        </w:rPr>
        <w:t xml:space="preserve">  Note – these may be</w:t>
      </w:r>
      <w:r w:rsidR="6B3A6D95" w:rsidRPr="00D15886">
        <w:rPr>
          <w:lang w:val="en-GB"/>
        </w:rPr>
        <w:t xml:space="preserve"> significant,</w:t>
      </w:r>
      <w:r w:rsidR="0014615F" w:rsidRPr="00D15886">
        <w:rPr>
          <w:lang w:val="en-GB"/>
        </w:rPr>
        <w:t xml:space="preserve"> limited or non-existent dependent on the structure of the policy intervention.</w:t>
      </w:r>
    </w:p>
    <w:p w14:paraId="45CDECD8" w14:textId="77777777" w:rsidR="00997570" w:rsidRPr="00D15886" w:rsidRDefault="00997570" w:rsidP="00376A61">
      <w:pPr>
        <w:pStyle w:val="ListParagraph"/>
        <w:numPr>
          <w:ilvl w:val="0"/>
          <w:numId w:val="14"/>
        </w:numPr>
        <w:rPr>
          <w:lang w:val="en-GB"/>
        </w:rPr>
      </w:pPr>
      <w:r w:rsidRPr="00D15886">
        <w:rPr>
          <w:lang w:val="en-GB"/>
        </w:rPr>
        <w:t>Individual level:</w:t>
      </w:r>
    </w:p>
    <w:p w14:paraId="080406F8" w14:textId="161E327C" w:rsidR="00997570" w:rsidRPr="00A97E59" w:rsidRDefault="00A97E59" w:rsidP="00997570">
      <w:pPr>
        <w:rPr>
          <w:color w:val="4C94D8" w:themeColor="text2" w:themeTint="80"/>
          <w:lang w:val="en-GB"/>
        </w:rPr>
      </w:pPr>
      <w:r w:rsidRPr="00A97E59">
        <w:rPr>
          <w:color w:val="4C94D8" w:themeColor="text2" w:themeTint="80"/>
          <w:lang w:val="en-GB"/>
        </w:rPr>
        <w:t>Citizens depending on other sources of energy (e.g. gas) may be unemployed due to less demand, less need for sellers and distributors of gas bottles. Also the sellers of wood for fireplace may see their business decay.</w:t>
      </w:r>
    </w:p>
    <w:p w14:paraId="1D8C0C2C" w14:textId="77777777" w:rsidR="00997570" w:rsidRPr="00D15886" w:rsidRDefault="00997570" w:rsidP="00376A61">
      <w:pPr>
        <w:pStyle w:val="ListParagraph"/>
        <w:numPr>
          <w:ilvl w:val="0"/>
          <w:numId w:val="14"/>
        </w:numPr>
        <w:rPr>
          <w:lang w:val="en-GB"/>
        </w:rPr>
      </w:pPr>
      <w:r w:rsidRPr="00D15886">
        <w:rPr>
          <w:lang w:val="en-GB"/>
        </w:rPr>
        <w:t>Collective level (this refers to local, national and global communities):</w:t>
      </w:r>
    </w:p>
    <w:p w14:paraId="50BFB740" w14:textId="1F7C512F" w:rsidR="00A64D62" w:rsidRPr="00A97E59" w:rsidRDefault="00A97E59" w:rsidP="00A64D62">
      <w:pPr>
        <w:rPr>
          <w:color w:val="4C94D8" w:themeColor="text2" w:themeTint="80"/>
          <w:lang w:val="en-GB"/>
        </w:rPr>
      </w:pPr>
      <w:r>
        <w:rPr>
          <w:color w:val="4C94D8" w:themeColor="text2" w:themeTint="80"/>
          <w:lang w:val="en-GB"/>
        </w:rPr>
        <w:t xml:space="preserve">End of life for equipment may be a problem. At a global level, the production and distribution of PV may cause harm to the environment due to the waste accumulation and gas emissions, in production and during transportation. Also, the production may involve products that harm the environment if not adequately treated and stored. </w:t>
      </w:r>
    </w:p>
    <w:p w14:paraId="65E603EA" w14:textId="38D58E3A" w:rsidR="00A64D62" w:rsidRPr="00D15886" w:rsidRDefault="00A64D62" w:rsidP="00A64D62">
      <w:pPr>
        <w:rPr>
          <w:lang w:val="en-GB"/>
        </w:rPr>
      </w:pPr>
      <w:r w:rsidRPr="00D15886">
        <w:rPr>
          <w:lang w:val="en-GB"/>
        </w:rPr>
        <w:t xml:space="preserve">What are the </w:t>
      </w:r>
      <w:r w:rsidR="00997570" w:rsidRPr="00D15886">
        <w:rPr>
          <w:b/>
          <w:bCs/>
          <w:lang w:val="en-GB"/>
        </w:rPr>
        <w:t xml:space="preserve">medium to long term </w:t>
      </w:r>
      <w:r w:rsidRPr="00D15886">
        <w:rPr>
          <w:b/>
          <w:bCs/>
          <w:lang w:val="en-GB"/>
        </w:rPr>
        <w:t>negative</w:t>
      </w:r>
      <w:r w:rsidRPr="00D15886">
        <w:rPr>
          <w:lang w:val="en-GB"/>
        </w:rPr>
        <w:t xml:space="preserve"> health, safety and environmental sustainability of accessing the policy benefits?  </w:t>
      </w:r>
      <w:r w:rsidR="00520DC5" w:rsidRPr="00D15886">
        <w:rPr>
          <w:lang w:val="en-GB"/>
        </w:rPr>
        <w:t>Note – these may be</w:t>
      </w:r>
      <w:r w:rsidR="6BA9304C" w:rsidRPr="00D15886">
        <w:rPr>
          <w:lang w:val="en-GB"/>
        </w:rPr>
        <w:t xml:space="preserve"> significant,</w:t>
      </w:r>
      <w:r w:rsidR="00520DC5" w:rsidRPr="00D15886">
        <w:rPr>
          <w:lang w:val="en-GB"/>
        </w:rPr>
        <w:t xml:space="preserve"> limited or non-existent dependent on the structure of the policy intervention.</w:t>
      </w:r>
    </w:p>
    <w:p w14:paraId="755D21D7" w14:textId="77777777" w:rsidR="00376A61" w:rsidRPr="00D15886" w:rsidRDefault="00376A61" w:rsidP="00376A61">
      <w:pPr>
        <w:pStyle w:val="ListParagraph"/>
        <w:numPr>
          <w:ilvl w:val="0"/>
          <w:numId w:val="14"/>
        </w:numPr>
        <w:rPr>
          <w:lang w:val="en-GB"/>
        </w:rPr>
      </w:pPr>
      <w:r w:rsidRPr="00D15886">
        <w:rPr>
          <w:lang w:val="en-GB"/>
        </w:rPr>
        <w:t>Individual level:</w:t>
      </w:r>
    </w:p>
    <w:p w14:paraId="10E8250E" w14:textId="63F06F31" w:rsidR="00376A61" w:rsidRPr="00A97E59" w:rsidRDefault="00A97E59" w:rsidP="00376A61">
      <w:pPr>
        <w:rPr>
          <w:color w:val="4C94D8" w:themeColor="text2" w:themeTint="80"/>
          <w:lang w:val="en-GB"/>
        </w:rPr>
      </w:pPr>
      <w:r w:rsidRPr="00A97E59">
        <w:rPr>
          <w:color w:val="4C94D8" w:themeColor="text2" w:themeTint="80"/>
          <w:lang w:val="en-GB"/>
        </w:rPr>
        <w:t xml:space="preserve">Local deposits of obsolete and damaged parts and debris may harm the environment and produce soil contamination </w:t>
      </w:r>
      <w:r>
        <w:rPr>
          <w:color w:val="4C94D8" w:themeColor="text2" w:themeTint="80"/>
          <w:lang w:val="en-GB"/>
        </w:rPr>
        <w:t>compromising the health of individuals.</w:t>
      </w:r>
      <w:r w:rsidRPr="00A97E59">
        <w:rPr>
          <w:color w:val="4C94D8" w:themeColor="text2" w:themeTint="80"/>
          <w:lang w:val="en-GB"/>
        </w:rPr>
        <w:t>.</w:t>
      </w:r>
    </w:p>
    <w:p w14:paraId="34E23C84" w14:textId="77777777" w:rsidR="00376A61" w:rsidRPr="00D15886" w:rsidRDefault="00376A61" w:rsidP="00376A61">
      <w:pPr>
        <w:pStyle w:val="ListParagraph"/>
        <w:numPr>
          <w:ilvl w:val="0"/>
          <w:numId w:val="14"/>
        </w:numPr>
        <w:rPr>
          <w:lang w:val="en-GB"/>
        </w:rPr>
      </w:pPr>
      <w:r w:rsidRPr="00D15886">
        <w:rPr>
          <w:lang w:val="en-GB"/>
        </w:rPr>
        <w:t>Collective level (this refers to local, national and global communities):</w:t>
      </w:r>
    </w:p>
    <w:p w14:paraId="59EA870E" w14:textId="41BCD72E" w:rsidR="00997570" w:rsidRPr="00D15886" w:rsidRDefault="00A97E59" w:rsidP="00A64D62">
      <w:pPr>
        <w:rPr>
          <w:lang w:val="en-GB"/>
        </w:rPr>
      </w:pPr>
      <w:r>
        <w:rPr>
          <w:color w:val="4C94D8" w:themeColor="text2" w:themeTint="80"/>
          <w:lang w:val="en-GB"/>
        </w:rPr>
        <w:t>Globally, the production of PV, cell panels and electronic systems has all the problems associated with the products used and energy consumption. The end of life for th</w:t>
      </w:r>
      <w:r w:rsidR="00D64C7F">
        <w:rPr>
          <w:color w:val="4C94D8" w:themeColor="text2" w:themeTint="80"/>
          <w:lang w:val="en-GB"/>
        </w:rPr>
        <w:t>ese</w:t>
      </w:r>
      <w:r>
        <w:rPr>
          <w:color w:val="4C94D8" w:themeColor="text2" w:themeTint="80"/>
          <w:lang w:val="en-GB"/>
        </w:rPr>
        <w:t xml:space="preserve"> products is many times </w:t>
      </w:r>
      <w:r w:rsidR="00D64C7F">
        <w:rPr>
          <w:color w:val="4C94D8" w:themeColor="text2" w:themeTint="80"/>
          <w:lang w:val="en-GB"/>
        </w:rPr>
        <w:t>in undifferentiated dumps, causing pollution and avoiding proper handling for its specificities.</w:t>
      </w:r>
    </w:p>
    <w:tbl>
      <w:tblPr>
        <w:tblStyle w:val="TableGrid"/>
        <w:tblW w:w="0" w:type="auto"/>
        <w:tblLook w:val="04A0" w:firstRow="1" w:lastRow="0" w:firstColumn="1" w:lastColumn="0" w:noHBand="0" w:noVBand="1"/>
      </w:tblPr>
      <w:tblGrid>
        <w:gridCol w:w="9016"/>
      </w:tblGrid>
      <w:tr w:rsidR="00907B91" w:rsidRPr="00D15886" w14:paraId="006360D7" w14:textId="77777777" w:rsidTr="00907B91">
        <w:tc>
          <w:tcPr>
            <w:tcW w:w="9016" w:type="dxa"/>
          </w:tcPr>
          <w:p w14:paraId="138C1737" w14:textId="0C252DDF" w:rsidR="00907B91" w:rsidRPr="00D15886" w:rsidRDefault="00907B91" w:rsidP="00A64D62">
            <w:pPr>
              <w:rPr>
                <w:lang w:val="en-GB"/>
              </w:rPr>
            </w:pPr>
            <w:r w:rsidRPr="00D15886">
              <w:rPr>
                <w:lang w:val="en-GB"/>
              </w:rPr>
              <w:t xml:space="preserve">Note 8 – </w:t>
            </w:r>
            <w:r w:rsidRPr="00D15886">
              <w:rPr>
                <w:b/>
                <w:bCs/>
                <w:lang w:val="en-GB"/>
              </w:rPr>
              <w:t>policy environment</w:t>
            </w:r>
            <w:r w:rsidRPr="00D15886">
              <w:rPr>
                <w:lang w:val="en-GB"/>
              </w:rPr>
              <w:t xml:space="preserve"> refers to the policy under consideration (e.g. switch to electric vehicles) in the context of the wider</w:t>
            </w:r>
            <w:r w:rsidR="001E3AD5" w:rsidRPr="00D15886">
              <w:rPr>
                <w:lang w:val="en-GB"/>
              </w:rPr>
              <w:t xml:space="preserve"> overall</w:t>
            </w:r>
            <w:r w:rsidRPr="00D15886">
              <w:rPr>
                <w:lang w:val="en-GB"/>
              </w:rPr>
              <w:t xml:space="preserve"> policy</w:t>
            </w:r>
            <w:r w:rsidR="001E3AD5" w:rsidRPr="00D15886">
              <w:rPr>
                <w:lang w:val="en-GB"/>
              </w:rPr>
              <w:t xml:space="preserve"> (e.g. transport policy)</w:t>
            </w:r>
            <w:r w:rsidR="005F4205" w:rsidRPr="00D15886">
              <w:rPr>
                <w:lang w:val="en-GB"/>
              </w:rPr>
              <w:t xml:space="preserve">.  When thinking about health concerns think about </w:t>
            </w:r>
            <w:r w:rsidR="00D45E7D" w:rsidRPr="00D15886">
              <w:rPr>
                <w:lang w:val="en-GB"/>
              </w:rPr>
              <w:t xml:space="preserve">the impact on air quality, water availability, biodiversity loss etc which </w:t>
            </w:r>
            <w:r w:rsidR="004D6C0F" w:rsidRPr="00D15886">
              <w:rPr>
                <w:lang w:val="en-GB"/>
              </w:rPr>
              <w:t xml:space="preserve">may be impacted by current policy focus and </w:t>
            </w:r>
            <w:r w:rsidR="004D6C0F" w:rsidRPr="00D15886">
              <w:rPr>
                <w:b/>
                <w:bCs/>
                <w:lang w:val="en-GB"/>
              </w:rPr>
              <w:t>will have an impact on people’s health</w:t>
            </w:r>
            <w:r w:rsidR="004D6C0F" w:rsidRPr="00D15886">
              <w:rPr>
                <w:lang w:val="en-GB"/>
              </w:rPr>
              <w:t xml:space="preserve"> in the medium to long term.</w:t>
            </w:r>
          </w:p>
        </w:tc>
      </w:tr>
    </w:tbl>
    <w:p w14:paraId="45136341" w14:textId="77777777" w:rsidR="00907B91" w:rsidRPr="00D15886" w:rsidRDefault="00907B91" w:rsidP="00A64D62">
      <w:pPr>
        <w:rPr>
          <w:lang w:val="en-GB"/>
        </w:rPr>
      </w:pPr>
    </w:p>
    <w:p w14:paraId="3567973D" w14:textId="095D6FD9" w:rsidR="00907B91" w:rsidRPr="00D15886" w:rsidRDefault="004D6C0F" w:rsidP="00A64D62">
      <w:pPr>
        <w:rPr>
          <w:lang w:val="en-GB"/>
        </w:rPr>
      </w:pPr>
      <w:r w:rsidRPr="00D15886">
        <w:rPr>
          <w:lang w:val="en-GB"/>
        </w:rPr>
        <w:t>Base</w:t>
      </w:r>
      <w:r w:rsidR="001E3AD5" w:rsidRPr="00D15886">
        <w:rPr>
          <w:lang w:val="en-GB"/>
        </w:rPr>
        <w:t>d</w:t>
      </w:r>
      <w:r w:rsidRPr="00D15886">
        <w:rPr>
          <w:lang w:val="en-GB"/>
        </w:rPr>
        <w:t xml:space="preserve"> on your knowledge and understanding:</w:t>
      </w:r>
    </w:p>
    <w:p w14:paraId="6A4D0AB3" w14:textId="0E221564" w:rsidR="00376A61" w:rsidRPr="00D15886" w:rsidRDefault="00376A61" w:rsidP="00A64D62">
      <w:pPr>
        <w:rPr>
          <w:lang w:val="en-GB"/>
        </w:rPr>
      </w:pPr>
      <w:r w:rsidRPr="00D15886">
        <w:rPr>
          <w:lang w:val="en-GB"/>
        </w:rPr>
        <w:lastRenderedPageBreak/>
        <w:t xml:space="preserve">As the </w:t>
      </w:r>
      <w:r w:rsidRPr="00D15886">
        <w:rPr>
          <w:b/>
          <w:bCs/>
          <w:lang w:val="en-GB"/>
        </w:rPr>
        <w:t>policy</w:t>
      </w:r>
      <w:r w:rsidR="00907B91" w:rsidRPr="00D15886">
        <w:rPr>
          <w:b/>
          <w:bCs/>
          <w:lang w:val="en-GB"/>
        </w:rPr>
        <w:t xml:space="preserve"> environment</w:t>
      </w:r>
      <w:r w:rsidRPr="00D15886">
        <w:rPr>
          <w:b/>
          <w:bCs/>
          <w:lang w:val="en-GB"/>
        </w:rPr>
        <w:t xml:space="preserve"> is currently structured</w:t>
      </w:r>
      <w:r w:rsidRPr="00D15886">
        <w:rPr>
          <w:lang w:val="en-GB"/>
        </w:rPr>
        <w:t xml:space="preserve"> which groups are most disadvantaged in terms of their </w:t>
      </w:r>
      <w:r w:rsidRPr="00D15886">
        <w:rPr>
          <w:b/>
          <w:bCs/>
          <w:lang w:val="en-GB"/>
        </w:rPr>
        <w:t>health and connectivity to basic services</w:t>
      </w:r>
      <w:r w:rsidR="00907B91" w:rsidRPr="00D15886">
        <w:rPr>
          <w:lang w:val="en-GB"/>
        </w:rPr>
        <w:t xml:space="preserve"> in the </w:t>
      </w:r>
      <w:r w:rsidR="00907B91" w:rsidRPr="00D15886">
        <w:rPr>
          <w:b/>
          <w:bCs/>
          <w:lang w:val="en-GB"/>
        </w:rPr>
        <w:t>immediate or short term</w:t>
      </w:r>
      <w:r w:rsidR="00907B91" w:rsidRPr="00D15886">
        <w:rPr>
          <w:lang w:val="en-GB"/>
        </w:rPr>
        <w:t>?</w:t>
      </w:r>
      <w:r w:rsidR="005F4205" w:rsidRPr="00D15886">
        <w:rPr>
          <w:lang w:val="en-GB"/>
        </w:rPr>
        <w:t xml:space="preserve">  What are the key </w:t>
      </w:r>
      <w:r w:rsidR="00420BDF" w:rsidRPr="00D15886">
        <w:rPr>
          <w:lang w:val="en-GB"/>
        </w:rPr>
        <w:t xml:space="preserve">short term </w:t>
      </w:r>
      <w:r w:rsidR="005F4205" w:rsidRPr="00D15886">
        <w:rPr>
          <w:lang w:val="en-GB"/>
        </w:rPr>
        <w:t>risks to their health and connectivity to basic services?</w:t>
      </w:r>
    </w:p>
    <w:p w14:paraId="04B0625B" w14:textId="224042D9" w:rsidR="00907B91" w:rsidRPr="00D64C7F" w:rsidRDefault="00D64C7F" w:rsidP="00A64D62">
      <w:pPr>
        <w:rPr>
          <w:color w:val="4C94D8" w:themeColor="text2" w:themeTint="80"/>
          <w:lang w:val="en-GB"/>
        </w:rPr>
      </w:pPr>
      <w:r w:rsidRPr="00D64C7F">
        <w:rPr>
          <w:color w:val="4C94D8" w:themeColor="text2" w:themeTint="80"/>
          <w:lang w:val="en-GB"/>
        </w:rPr>
        <w:t xml:space="preserve">The citizens without connectivity to basic services may experience a lower quality of life, fewer opportunities to invest in health and healthcare activities due to excessive energy expenditure. In some cases, when PV supplies energy while disconnected from the grid, it will be more exposed to power outages. Citizens depending on machines for their health and survival will be more exposed to power outages. There is one documented case in Portugal of an elderly person with a dependency on a pump for living who died during the last Iberian power outage. Also, to noting that during that mentioned outage, most citizens with PV were not able to power their homes due to the dependency of these systems on the grid. </w:t>
      </w:r>
    </w:p>
    <w:p w14:paraId="5E650AEF" w14:textId="77777777" w:rsidR="00907B91" w:rsidRPr="00D15886" w:rsidRDefault="00907B91" w:rsidP="00A64D62">
      <w:pPr>
        <w:rPr>
          <w:lang w:val="en-GB"/>
        </w:rPr>
      </w:pPr>
    </w:p>
    <w:p w14:paraId="75B016C6" w14:textId="08C0CB0D" w:rsidR="00907B91" w:rsidRPr="00D15886" w:rsidRDefault="00907B91" w:rsidP="00A64D62">
      <w:pPr>
        <w:rPr>
          <w:lang w:val="en-GB"/>
        </w:rPr>
      </w:pPr>
      <w:r w:rsidRPr="00D15886">
        <w:rPr>
          <w:lang w:val="en-GB"/>
        </w:rPr>
        <w:t xml:space="preserve">As the </w:t>
      </w:r>
      <w:r w:rsidRPr="00D15886">
        <w:rPr>
          <w:b/>
          <w:bCs/>
          <w:lang w:val="en-GB"/>
        </w:rPr>
        <w:t>policy environment is currently structured</w:t>
      </w:r>
      <w:r w:rsidRPr="00D15886">
        <w:rPr>
          <w:lang w:val="en-GB"/>
        </w:rPr>
        <w:t xml:space="preserve"> which groups are most disadvantaged in terms of their </w:t>
      </w:r>
      <w:r w:rsidRPr="00D15886">
        <w:rPr>
          <w:b/>
          <w:bCs/>
          <w:lang w:val="en-GB"/>
        </w:rPr>
        <w:t>health and connectivity to basic services</w:t>
      </w:r>
      <w:r w:rsidRPr="00D15886">
        <w:rPr>
          <w:lang w:val="en-GB"/>
        </w:rPr>
        <w:t xml:space="preserve"> in the </w:t>
      </w:r>
      <w:r w:rsidRPr="00D15886">
        <w:rPr>
          <w:b/>
          <w:bCs/>
          <w:lang w:val="en-GB"/>
        </w:rPr>
        <w:t>medium to long term</w:t>
      </w:r>
      <w:r w:rsidRPr="00D15886">
        <w:rPr>
          <w:lang w:val="en-GB"/>
        </w:rPr>
        <w:t>?</w:t>
      </w:r>
      <w:r w:rsidR="00420BDF" w:rsidRPr="00D15886">
        <w:rPr>
          <w:lang w:val="en-GB"/>
        </w:rPr>
        <w:t xml:space="preserve"> What are the key medium to long term risks to their health and connectivity to basic services?</w:t>
      </w:r>
    </w:p>
    <w:p w14:paraId="203F346D" w14:textId="36FFBC2F" w:rsidR="00997570" w:rsidRPr="00D15886" w:rsidRDefault="00D64C7F" w:rsidP="00A64D62">
      <w:pPr>
        <w:rPr>
          <w:lang w:val="en-GB"/>
        </w:rPr>
      </w:pPr>
      <w:r>
        <w:rPr>
          <w:lang w:val="en-GB"/>
        </w:rPr>
        <w:t>Same as above.</w:t>
      </w:r>
    </w:p>
    <w:p w14:paraId="443116E7" w14:textId="77777777" w:rsidR="00A64D62" w:rsidRPr="00D15886" w:rsidRDefault="00A64D62" w:rsidP="00A64D62">
      <w:pPr>
        <w:rPr>
          <w:lang w:val="en-GB"/>
        </w:rPr>
      </w:pPr>
    </w:p>
    <w:p w14:paraId="0E2B9131" w14:textId="77777777" w:rsidR="00A64D62" w:rsidRPr="00D15886" w:rsidRDefault="00A64D62" w:rsidP="006E2DAC">
      <w:pPr>
        <w:rPr>
          <w:lang w:val="en-GB"/>
        </w:rPr>
      </w:pPr>
    </w:p>
    <w:p w14:paraId="64D5E6DE" w14:textId="77777777" w:rsidR="00A64D62" w:rsidRPr="00D15886" w:rsidRDefault="00A64D62" w:rsidP="006E2DAC">
      <w:pPr>
        <w:rPr>
          <w:lang w:val="en-GB"/>
        </w:rPr>
      </w:pPr>
    </w:p>
    <w:p w14:paraId="0F4C7323" w14:textId="41BD78DB" w:rsidR="00794017" w:rsidRPr="00D15886" w:rsidRDefault="00794017" w:rsidP="00794017">
      <w:pPr>
        <w:rPr>
          <w:lang w:val="en-GB"/>
        </w:rPr>
      </w:pPr>
      <w:r w:rsidRPr="00D15886">
        <w:rPr>
          <w:lang w:val="en-GB"/>
        </w:rPr>
        <w:br w:type="page"/>
      </w:r>
    </w:p>
    <w:p w14:paraId="3E095FDE" w14:textId="38CEB178" w:rsidR="00794017" w:rsidRPr="00D15886" w:rsidRDefault="167B3014" w:rsidP="459A22E9">
      <w:pPr>
        <w:spacing w:beforeAutospacing="1" w:afterAutospacing="1" w:line="240" w:lineRule="auto"/>
        <w:rPr>
          <w:rFonts w:ascii="Times New Roman" w:eastAsia="Times New Roman" w:hAnsi="Times New Roman" w:cs="Times New Roman"/>
          <w:b/>
          <w:bCs/>
          <w:sz w:val="24"/>
          <w:szCs w:val="24"/>
          <w:lang w:val="en-GB"/>
        </w:rPr>
      </w:pPr>
      <w:r w:rsidRPr="00D15886">
        <w:rPr>
          <w:rFonts w:ascii="Times New Roman" w:eastAsia="Times New Roman" w:hAnsi="Times New Roman" w:cs="Times New Roman"/>
          <w:b/>
          <w:bCs/>
          <w:sz w:val="24"/>
          <w:szCs w:val="24"/>
          <w:lang w:val="en-GB"/>
        </w:rPr>
        <w:lastRenderedPageBreak/>
        <w:t>APPENDIX A</w:t>
      </w:r>
    </w:p>
    <w:p w14:paraId="56431349" w14:textId="59A0F705" w:rsidR="00794017" w:rsidRPr="00D15886" w:rsidRDefault="00794017" w:rsidP="459A22E9">
      <w:pPr>
        <w:spacing w:beforeAutospacing="1" w:afterAutospacing="1" w:line="240" w:lineRule="auto"/>
        <w:rPr>
          <w:rFonts w:ascii="Times New Roman" w:eastAsia="Times New Roman" w:hAnsi="Times New Roman" w:cs="Times New Roman"/>
          <w:b/>
          <w:bCs/>
          <w:sz w:val="24"/>
          <w:szCs w:val="24"/>
          <w:lang w:val="en-GB"/>
        </w:rPr>
      </w:pPr>
    </w:p>
    <w:p w14:paraId="630E65AD" w14:textId="4BDF2C3E" w:rsidR="00794017" w:rsidRPr="00D15886" w:rsidRDefault="167B3014" w:rsidP="459A22E9">
      <w:pPr>
        <w:spacing w:beforeAutospacing="1" w:afterAutospacing="1" w:line="240" w:lineRule="auto"/>
        <w:rPr>
          <w:rFonts w:ascii="Times New Roman" w:eastAsia="Times New Roman" w:hAnsi="Times New Roman" w:cs="Times New Roman"/>
          <w:sz w:val="24"/>
          <w:szCs w:val="24"/>
          <w:lang w:val="en-GB"/>
        </w:rPr>
      </w:pPr>
      <w:r w:rsidRPr="00D15886">
        <w:rPr>
          <w:rFonts w:ascii="Times New Roman" w:eastAsia="Times New Roman" w:hAnsi="Times New Roman" w:cs="Times New Roman"/>
          <w:b/>
          <w:bCs/>
          <w:sz w:val="24"/>
          <w:szCs w:val="24"/>
          <w:lang w:val="en-GB"/>
        </w:rPr>
        <w:t>FITTER: available data for step-by-step template (AB, 12/05/2025)</w:t>
      </w:r>
    </w:p>
    <w:p w14:paraId="021E0C75" w14:textId="32078F46" w:rsidR="00794017" w:rsidRPr="00D15886" w:rsidRDefault="167B3014" w:rsidP="459A22E9">
      <w:pPr>
        <w:pStyle w:val="ListParagraph"/>
        <w:numPr>
          <w:ilvl w:val="0"/>
          <w:numId w:val="5"/>
        </w:numPr>
        <w:spacing w:beforeAutospacing="1" w:afterAutospacing="1" w:line="240" w:lineRule="auto"/>
        <w:rPr>
          <w:rFonts w:ascii="Times New Roman" w:eastAsia="Times New Roman" w:hAnsi="Times New Roman" w:cs="Times New Roman"/>
          <w:sz w:val="24"/>
          <w:szCs w:val="24"/>
          <w:lang w:val="en-GB"/>
        </w:rPr>
      </w:pPr>
      <w:r w:rsidRPr="00D15886">
        <w:rPr>
          <w:rFonts w:ascii="Times New Roman" w:eastAsia="Times New Roman" w:hAnsi="Times New Roman" w:cs="Times New Roman"/>
          <w:sz w:val="24"/>
          <w:szCs w:val="24"/>
          <w:lang w:val="en-GB"/>
        </w:rPr>
        <w:t>Focus: Irish case study but most data should be available for other countries</w:t>
      </w:r>
    </w:p>
    <w:p w14:paraId="66BC9EBB" w14:textId="5BAC8699" w:rsidR="00794017" w:rsidRPr="00D15886" w:rsidRDefault="167B3014" w:rsidP="459A22E9">
      <w:pPr>
        <w:pStyle w:val="ListParagraph"/>
        <w:numPr>
          <w:ilvl w:val="0"/>
          <w:numId w:val="5"/>
        </w:numPr>
        <w:spacing w:beforeAutospacing="1" w:afterAutospacing="1" w:line="240" w:lineRule="auto"/>
        <w:rPr>
          <w:rFonts w:ascii="Times New Roman" w:eastAsia="Times New Roman" w:hAnsi="Times New Roman" w:cs="Times New Roman"/>
          <w:sz w:val="24"/>
          <w:szCs w:val="24"/>
          <w:lang w:val="en-GB"/>
        </w:rPr>
      </w:pPr>
      <w:r w:rsidRPr="00D15886">
        <w:rPr>
          <w:rFonts w:ascii="Times New Roman" w:eastAsia="Times New Roman" w:hAnsi="Times New Roman" w:cs="Times New Roman"/>
          <w:sz w:val="24"/>
          <w:szCs w:val="24"/>
          <w:lang w:val="en-GB"/>
        </w:rPr>
        <w:t>affordability + house ownership for accessibility energy/housing sector</w:t>
      </w:r>
    </w:p>
    <w:p w14:paraId="488090AF" w14:textId="00E27647" w:rsidR="00794017" w:rsidRPr="00D15886" w:rsidRDefault="167B3014" w:rsidP="459A22E9">
      <w:pPr>
        <w:spacing w:beforeAutospacing="1" w:afterAutospacing="1" w:line="240" w:lineRule="auto"/>
        <w:rPr>
          <w:rFonts w:ascii="Times New Roman" w:eastAsia="Times New Roman" w:hAnsi="Times New Roman" w:cs="Times New Roman"/>
          <w:sz w:val="24"/>
          <w:szCs w:val="24"/>
          <w:lang w:val="en-GB"/>
        </w:rPr>
      </w:pPr>
      <w:r w:rsidRPr="00D15886">
        <w:rPr>
          <w:rFonts w:ascii="Times New Roman" w:eastAsia="Times New Roman" w:hAnsi="Times New Roman" w:cs="Times New Roman"/>
          <w:b/>
          <w:bCs/>
          <w:sz w:val="24"/>
          <w:szCs w:val="24"/>
          <w:lang w:val="en-GB"/>
        </w:rPr>
        <w:t>CSO: individual data on earnings (Ireland only, income from work)</w:t>
      </w:r>
    </w:p>
    <w:p w14:paraId="10B10E13" w14:textId="7E871D05" w:rsidR="00794017" w:rsidRPr="00D15886" w:rsidRDefault="167B3014" w:rsidP="459A22E9">
      <w:pPr>
        <w:pStyle w:val="ListParagraph"/>
        <w:numPr>
          <w:ilvl w:val="0"/>
          <w:numId w:val="4"/>
        </w:numPr>
        <w:spacing w:beforeAutospacing="1" w:afterAutospacing="1" w:line="240" w:lineRule="auto"/>
        <w:rPr>
          <w:rFonts w:ascii="Times New Roman" w:eastAsia="Times New Roman" w:hAnsi="Times New Roman" w:cs="Times New Roman"/>
          <w:sz w:val="24"/>
          <w:szCs w:val="24"/>
          <w:lang w:val="en-GB"/>
        </w:rPr>
      </w:pPr>
      <w:r w:rsidRPr="00D15886">
        <w:rPr>
          <w:rFonts w:ascii="Times New Roman" w:eastAsia="Times New Roman" w:hAnsi="Times New Roman" w:cs="Times New Roman"/>
          <w:sz w:val="24"/>
          <w:szCs w:val="24"/>
          <w:lang w:val="en-GB"/>
        </w:rPr>
        <w:t>Mean and median annual earnings – gender and age group NSA81</w:t>
      </w:r>
    </w:p>
    <w:p w14:paraId="6302BD04" w14:textId="1EBF1D52" w:rsidR="00794017" w:rsidRPr="00D15886" w:rsidRDefault="167B3014" w:rsidP="459A22E9">
      <w:pPr>
        <w:pStyle w:val="ListParagraph"/>
        <w:numPr>
          <w:ilvl w:val="0"/>
          <w:numId w:val="4"/>
        </w:numPr>
        <w:spacing w:beforeAutospacing="1" w:afterAutospacing="1" w:line="240" w:lineRule="auto"/>
        <w:rPr>
          <w:rFonts w:ascii="Times New Roman" w:eastAsia="Times New Roman" w:hAnsi="Times New Roman" w:cs="Times New Roman"/>
          <w:sz w:val="24"/>
          <w:szCs w:val="24"/>
          <w:lang w:val="en-GB"/>
        </w:rPr>
      </w:pPr>
      <w:r w:rsidRPr="00D15886">
        <w:rPr>
          <w:rFonts w:ascii="Times New Roman" w:eastAsia="Times New Roman" w:hAnsi="Times New Roman" w:cs="Times New Roman"/>
          <w:sz w:val="24"/>
          <w:szCs w:val="24"/>
          <w:lang w:val="en-GB"/>
        </w:rPr>
        <w:t>Earnings of parents with children (to include single parents) by education and gender EAPI03</w:t>
      </w:r>
    </w:p>
    <w:p w14:paraId="406A96A9" w14:textId="6D865AB7" w:rsidR="00794017" w:rsidRPr="00D15886" w:rsidRDefault="167B3014" w:rsidP="459A22E9">
      <w:pPr>
        <w:pStyle w:val="ListParagraph"/>
        <w:numPr>
          <w:ilvl w:val="0"/>
          <w:numId w:val="4"/>
        </w:numPr>
        <w:spacing w:beforeAutospacing="1" w:afterAutospacing="1" w:line="240" w:lineRule="auto"/>
        <w:rPr>
          <w:rFonts w:ascii="Times New Roman" w:eastAsia="Times New Roman" w:hAnsi="Times New Roman" w:cs="Times New Roman"/>
          <w:sz w:val="24"/>
          <w:szCs w:val="24"/>
          <w:lang w:val="en-GB"/>
        </w:rPr>
      </w:pPr>
      <w:r w:rsidRPr="00D15886">
        <w:rPr>
          <w:rFonts w:ascii="Times New Roman" w:eastAsia="Times New Roman" w:hAnsi="Times New Roman" w:cs="Times New Roman"/>
          <w:sz w:val="24"/>
          <w:szCs w:val="24"/>
          <w:lang w:val="en-GB"/>
        </w:rPr>
        <w:t>Earnings by gender and nationality NSA92</w:t>
      </w:r>
    </w:p>
    <w:p w14:paraId="2695BE61" w14:textId="74839BC4" w:rsidR="00794017" w:rsidRPr="00D15886" w:rsidRDefault="167B3014" w:rsidP="459A22E9">
      <w:pPr>
        <w:pStyle w:val="ListParagraph"/>
        <w:numPr>
          <w:ilvl w:val="0"/>
          <w:numId w:val="4"/>
        </w:numPr>
        <w:spacing w:beforeAutospacing="1" w:afterAutospacing="1" w:line="240" w:lineRule="auto"/>
        <w:rPr>
          <w:rFonts w:ascii="Times New Roman" w:eastAsia="Times New Roman" w:hAnsi="Times New Roman" w:cs="Times New Roman"/>
          <w:sz w:val="24"/>
          <w:szCs w:val="24"/>
          <w:lang w:val="en-GB"/>
        </w:rPr>
      </w:pPr>
      <w:r w:rsidRPr="00D15886">
        <w:rPr>
          <w:rFonts w:ascii="Times New Roman" w:eastAsia="Times New Roman" w:hAnsi="Times New Roman" w:cs="Times New Roman"/>
          <w:sz w:val="24"/>
          <w:szCs w:val="24"/>
          <w:lang w:val="en-GB"/>
        </w:rPr>
        <w:t>Earnings by nationality and NACE sector of employment NEA09</w:t>
      </w:r>
    </w:p>
    <w:p w14:paraId="272B7B1B" w14:textId="59B701AA" w:rsidR="00794017" w:rsidRPr="00D15886" w:rsidRDefault="167B3014" w:rsidP="459A22E9">
      <w:pPr>
        <w:spacing w:beforeAutospacing="1" w:afterAutospacing="1" w:line="240" w:lineRule="auto"/>
        <w:rPr>
          <w:rFonts w:ascii="Times New Roman" w:eastAsia="Times New Roman" w:hAnsi="Times New Roman" w:cs="Times New Roman"/>
          <w:sz w:val="24"/>
          <w:szCs w:val="24"/>
          <w:lang w:val="en-GB"/>
        </w:rPr>
      </w:pPr>
      <w:r w:rsidRPr="00D15886">
        <w:rPr>
          <w:rFonts w:ascii="Times New Roman" w:eastAsia="Times New Roman" w:hAnsi="Times New Roman" w:cs="Times New Roman"/>
          <w:b/>
          <w:bCs/>
          <w:sz w:val="24"/>
          <w:szCs w:val="24"/>
          <w:lang w:val="en-GB"/>
        </w:rPr>
        <w:t>EU SILC: Household data (available from CSO but should be same in all case study countries)</w:t>
      </w:r>
    </w:p>
    <w:p w14:paraId="11CF8CA7" w14:textId="124AE2EF" w:rsidR="00794017" w:rsidRPr="00D15886" w:rsidRDefault="167B3014" w:rsidP="459A22E9">
      <w:pPr>
        <w:pStyle w:val="ListParagraph"/>
        <w:numPr>
          <w:ilvl w:val="0"/>
          <w:numId w:val="3"/>
        </w:numPr>
        <w:spacing w:beforeAutospacing="1" w:afterAutospacing="1" w:line="240" w:lineRule="auto"/>
        <w:rPr>
          <w:rFonts w:ascii="Times New Roman" w:eastAsia="Times New Roman" w:hAnsi="Times New Roman" w:cs="Times New Roman"/>
          <w:sz w:val="24"/>
          <w:szCs w:val="24"/>
          <w:lang w:val="en-GB"/>
        </w:rPr>
      </w:pPr>
      <w:r w:rsidRPr="00D15886">
        <w:rPr>
          <w:rFonts w:ascii="Times New Roman" w:eastAsia="Times New Roman" w:hAnsi="Times New Roman" w:cs="Times New Roman"/>
          <w:sz w:val="24"/>
          <w:szCs w:val="24"/>
          <w:lang w:val="en-GB"/>
        </w:rPr>
        <w:t>Income and sex (median/mean income only) SIA60</w:t>
      </w:r>
    </w:p>
    <w:p w14:paraId="4620137A" w14:textId="018E827F" w:rsidR="00794017" w:rsidRPr="00D15886" w:rsidRDefault="167B3014" w:rsidP="459A22E9">
      <w:pPr>
        <w:pStyle w:val="ListParagraph"/>
        <w:numPr>
          <w:ilvl w:val="0"/>
          <w:numId w:val="3"/>
        </w:numPr>
        <w:spacing w:beforeAutospacing="1" w:afterAutospacing="1" w:line="240" w:lineRule="auto"/>
        <w:rPr>
          <w:rFonts w:ascii="Times New Roman" w:eastAsia="Times New Roman" w:hAnsi="Times New Roman" w:cs="Times New Roman"/>
          <w:sz w:val="24"/>
          <w:szCs w:val="24"/>
          <w:lang w:val="en-GB"/>
        </w:rPr>
      </w:pPr>
      <w:r w:rsidRPr="00D15886">
        <w:rPr>
          <w:rFonts w:ascii="Times New Roman" w:eastAsia="Times New Roman" w:hAnsi="Times New Roman" w:cs="Times New Roman"/>
          <w:sz w:val="24"/>
          <w:szCs w:val="24"/>
          <w:lang w:val="en-GB"/>
        </w:rPr>
        <w:t>For decile distribution: SIA88</w:t>
      </w:r>
    </w:p>
    <w:p w14:paraId="672FF4C0" w14:textId="1962DB9D" w:rsidR="00794017" w:rsidRPr="00D15886" w:rsidRDefault="167B3014" w:rsidP="459A22E9">
      <w:pPr>
        <w:pStyle w:val="ListParagraph"/>
        <w:numPr>
          <w:ilvl w:val="0"/>
          <w:numId w:val="3"/>
        </w:numPr>
        <w:spacing w:beforeAutospacing="1" w:afterAutospacing="1" w:line="240" w:lineRule="auto"/>
        <w:rPr>
          <w:rFonts w:ascii="Times New Roman" w:eastAsia="Times New Roman" w:hAnsi="Times New Roman" w:cs="Times New Roman"/>
          <w:sz w:val="24"/>
          <w:szCs w:val="24"/>
          <w:lang w:val="en-GB"/>
        </w:rPr>
      </w:pPr>
      <w:r w:rsidRPr="00D15886">
        <w:rPr>
          <w:rFonts w:ascii="Times New Roman" w:eastAsia="Times New Roman" w:hAnsi="Times New Roman" w:cs="Times New Roman"/>
          <w:sz w:val="24"/>
          <w:szCs w:val="24"/>
          <w:lang w:val="en-GB"/>
        </w:rPr>
        <w:t>Income and age group (median/mean income only) SIA61</w:t>
      </w:r>
    </w:p>
    <w:p w14:paraId="100162D6" w14:textId="43C27934" w:rsidR="00794017" w:rsidRPr="00D15886" w:rsidRDefault="167B3014" w:rsidP="459A22E9">
      <w:pPr>
        <w:pStyle w:val="ListParagraph"/>
        <w:numPr>
          <w:ilvl w:val="0"/>
          <w:numId w:val="3"/>
        </w:numPr>
        <w:spacing w:beforeAutospacing="1" w:afterAutospacing="1" w:line="240" w:lineRule="auto"/>
        <w:rPr>
          <w:rFonts w:ascii="Times New Roman" w:eastAsia="Times New Roman" w:hAnsi="Times New Roman" w:cs="Times New Roman"/>
          <w:sz w:val="24"/>
          <w:szCs w:val="24"/>
          <w:lang w:val="en-GB"/>
        </w:rPr>
      </w:pPr>
      <w:r w:rsidRPr="00D15886">
        <w:rPr>
          <w:rFonts w:ascii="Times New Roman" w:eastAsia="Times New Roman" w:hAnsi="Times New Roman" w:cs="Times New Roman"/>
          <w:sz w:val="24"/>
          <w:szCs w:val="24"/>
          <w:lang w:val="en-GB"/>
        </w:rPr>
        <w:t>For decile distribution: SIA89</w:t>
      </w:r>
    </w:p>
    <w:p w14:paraId="5F16FD0C" w14:textId="713E4DCD" w:rsidR="00794017" w:rsidRPr="00D15886" w:rsidRDefault="167B3014" w:rsidP="459A22E9">
      <w:pPr>
        <w:pStyle w:val="ListParagraph"/>
        <w:numPr>
          <w:ilvl w:val="0"/>
          <w:numId w:val="3"/>
        </w:numPr>
        <w:spacing w:beforeAutospacing="1" w:afterAutospacing="1" w:line="240" w:lineRule="auto"/>
        <w:rPr>
          <w:rFonts w:ascii="Times New Roman" w:eastAsia="Times New Roman" w:hAnsi="Times New Roman" w:cs="Times New Roman"/>
          <w:sz w:val="24"/>
          <w:szCs w:val="24"/>
          <w:lang w:val="en-GB"/>
        </w:rPr>
      </w:pPr>
      <w:r w:rsidRPr="00D15886">
        <w:rPr>
          <w:rFonts w:ascii="Times New Roman" w:eastAsia="Times New Roman" w:hAnsi="Times New Roman" w:cs="Times New Roman"/>
          <w:sz w:val="24"/>
          <w:szCs w:val="24"/>
          <w:lang w:val="en-GB"/>
        </w:rPr>
        <w:t>Income and tenure status (median/mean income only) SIA66</w:t>
      </w:r>
    </w:p>
    <w:p w14:paraId="08A62650" w14:textId="06F2EB3A" w:rsidR="00794017" w:rsidRPr="00D15886" w:rsidRDefault="167B3014" w:rsidP="459A22E9">
      <w:pPr>
        <w:pStyle w:val="ListParagraph"/>
        <w:numPr>
          <w:ilvl w:val="0"/>
          <w:numId w:val="3"/>
        </w:numPr>
        <w:spacing w:beforeAutospacing="1" w:afterAutospacing="1" w:line="240" w:lineRule="auto"/>
        <w:rPr>
          <w:rFonts w:ascii="Times New Roman" w:eastAsia="Times New Roman" w:hAnsi="Times New Roman" w:cs="Times New Roman"/>
          <w:sz w:val="24"/>
          <w:szCs w:val="24"/>
          <w:lang w:val="en-GB"/>
        </w:rPr>
      </w:pPr>
      <w:r w:rsidRPr="00D15886">
        <w:rPr>
          <w:rFonts w:ascii="Times New Roman" w:eastAsia="Times New Roman" w:hAnsi="Times New Roman" w:cs="Times New Roman"/>
          <w:sz w:val="24"/>
          <w:szCs w:val="24"/>
          <w:lang w:val="en-GB"/>
        </w:rPr>
        <w:t>For decile distribution: SIA94</w:t>
      </w:r>
    </w:p>
    <w:p w14:paraId="12CD95F9" w14:textId="7B3B94DD" w:rsidR="00794017" w:rsidRPr="00D15886" w:rsidRDefault="167B3014" w:rsidP="459A22E9">
      <w:pPr>
        <w:pStyle w:val="ListParagraph"/>
        <w:numPr>
          <w:ilvl w:val="0"/>
          <w:numId w:val="3"/>
        </w:numPr>
        <w:spacing w:beforeAutospacing="1" w:afterAutospacing="1" w:line="240" w:lineRule="auto"/>
        <w:rPr>
          <w:rFonts w:ascii="Times New Roman" w:eastAsia="Times New Roman" w:hAnsi="Times New Roman" w:cs="Times New Roman"/>
          <w:sz w:val="24"/>
          <w:szCs w:val="24"/>
          <w:lang w:val="en-GB"/>
        </w:rPr>
      </w:pPr>
      <w:r w:rsidRPr="00D15886">
        <w:rPr>
          <w:rFonts w:ascii="Times New Roman" w:eastAsia="Times New Roman" w:hAnsi="Times New Roman" w:cs="Times New Roman"/>
          <w:sz w:val="24"/>
          <w:szCs w:val="24"/>
          <w:lang w:val="en-GB"/>
        </w:rPr>
        <w:t>Income and rural/urban location (median/mean income only) SIA67</w:t>
      </w:r>
    </w:p>
    <w:p w14:paraId="31E24610" w14:textId="52B10D20" w:rsidR="00794017" w:rsidRPr="00D15886" w:rsidRDefault="167B3014" w:rsidP="459A22E9">
      <w:pPr>
        <w:pStyle w:val="ListParagraph"/>
        <w:numPr>
          <w:ilvl w:val="0"/>
          <w:numId w:val="3"/>
        </w:numPr>
        <w:spacing w:beforeAutospacing="1" w:afterAutospacing="1" w:line="240" w:lineRule="auto"/>
        <w:rPr>
          <w:rFonts w:ascii="Times New Roman" w:eastAsia="Times New Roman" w:hAnsi="Times New Roman" w:cs="Times New Roman"/>
          <w:sz w:val="24"/>
          <w:szCs w:val="24"/>
          <w:lang w:val="en-GB"/>
        </w:rPr>
      </w:pPr>
      <w:r w:rsidRPr="00D15886">
        <w:rPr>
          <w:rFonts w:ascii="Times New Roman" w:eastAsia="Times New Roman" w:hAnsi="Times New Roman" w:cs="Times New Roman"/>
          <w:sz w:val="24"/>
          <w:szCs w:val="24"/>
          <w:lang w:val="en-GB"/>
        </w:rPr>
        <w:t>For decile distribution: SIA95</w:t>
      </w:r>
    </w:p>
    <w:p w14:paraId="725B8AC8" w14:textId="4ED95EAB" w:rsidR="00794017" w:rsidRPr="00D15886" w:rsidRDefault="167B3014" w:rsidP="459A22E9">
      <w:pPr>
        <w:pStyle w:val="ListParagraph"/>
        <w:numPr>
          <w:ilvl w:val="0"/>
          <w:numId w:val="3"/>
        </w:numPr>
        <w:spacing w:beforeAutospacing="1" w:afterAutospacing="1" w:line="240" w:lineRule="auto"/>
        <w:rPr>
          <w:rFonts w:ascii="Times New Roman" w:eastAsia="Times New Roman" w:hAnsi="Times New Roman" w:cs="Times New Roman"/>
          <w:sz w:val="24"/>
          <w:szCs w:val="24"/>
          <w:lang w:val="en-GB"/>
        </w:rPr>
      </w:pPr>
      <w:r w:rsidRPr="00D15886">
        <w:rPr>
          <w:rFonts w:ascii="Times New Roman" w:eastAsia="Times New Roman" w:hAnsi="Times New Roman" w:cs="Times New Roman"/>
          <w:sz w:val="24"/>
          <w:szCs w:val="24"/>
          <w:lang w:val="en-GB"/>
        </w:rPr>
        <w:t>Census (household data)</w:t>
      </w:r>
    </w:p>
    <w:p w14:paraId="4F3783FC" w14:textId="0717A718" w:rsidR="00794017" w:rsidRPr="00D15886" w:rsidRDefault="167B3014" w:rsidP="459A22E9">
      <w:pPr>
        <w:pStyle w:val="ListParagraph"/>
        <w:numPr>
          <w:ilvl w:val="0"/>
          <w:numId w:val="3"/>
        </w:numPr>
        <w:spacing w:beforeAutospacing="1" w:afterAutospacing="1" w:line="240" w:lineRule="auto"/>
        <w:rPr>
          <w:rFonts w:ascii="Times New Roman" w:eastAsia="Times New Roman" w:hAnsi="Times New Roman" w:cs="Times New Roman"/>
          <w:sz w:val="24"/>
          <w:szCs w:val="24"/>
          <w:lang w:val="en-GB"/>
        </w:rPr>
      </w:pPr>
      <w:r w:rsidRPr="00D15886">
        <w:rPr>
          <w:rFonts w:ascii="Times New Roman" w:eastAsia="Times New Roman" w:hAnsi="Times New Roman" w:cs="Times New Roman"/>
          <w:sz w:val="24"/>
          <w:szCs w:val="24"/>
          <w:lang w:val="en-GB"/>
        </w:rPr>
        <w:t>Tenure status and age group of reference person: F2004</w:t>
      </w:r>
    </w:p>
    <w:p w14:paraId="6369AE6D" w14:textId="5A7F59C7" w:rsidR="00794017" w:rsidRPr="00D15886" w:rsidRDefault="167B3014" w:rsidP="459A22E9">
      <w:pPr>
        <w:pStyle w:val="ListParagraph"/>
        <w:numPr>
          <w:ilvl w:val="0"/>
          <w:numId w:val="3"/>
        </w:numPr>
        <w:spacing w:beforeAutospacing="1" w:afterAutospacing="1" w:line="240" w:lineRule="auto"/>
        <w:rPr>
          <w:rFonts w:ascii="Times New Roman" w:eastAsia="Times New Roman" w:hAnsi="Times New Roman" w:cs="Times New Roman"/>
          <w:sz w:val="24"/>
          <w:szCs w:val="24"/>
          <w:lang w:val="en-GB"/>
        </w:rPr>
      </w:pPr>
      <w:r w:rsidRPr="00D15886">
        <w:rPr>
          <w:rFonts w:ascii="Times New Roman" w:eastAsia="Times New Roman" w:hAnsi="Times New Roman" w:cs="Times New Roman"/>
          <w:sz w:val="24"/>
          <w:szCs w:val="24"/>
          <w:lang w:val="en-GB"/>
        </w:rPr>
        <w:t xml:space="preserve">Urban/rural and income (EU SILC): </w:t>
      </w:r>
      <w:hyperlink r:id="rId14" w:anchor=":~:text='Rural%20areas%20with%20high%20urban,areas'%20(%E2%82%AC29%2C424)">
        <w:r w:rsidRPr="00D15886">
          <w:rPr>
            <w:rStyle w:val="Hyperlink"/>
            <w:rFonts w:ascii="Times New Roman" w:eastAsia="Times New Roman" w:hAnsi="Times New Roman" w:cs="Times New Roman"/>
            <w:sz w:val="24"/>
            <w:szCs w:val="24"/>
            <w:lang w:val="en-GB"/>
          </w:rPr>
          <w:t>https://www.cso.ie/en/releasesandpublications/ep/p-urli/urbanandrurallifeinireland2019/income/#:~:text='Rural%20areas%20with%20high%20urban,areas'%20(%E2%82%AC29%2C424)</w:t>
        </w:r>
      </w:hyperlink>
      <w:r w:rsidRPr="00D15886">
        <w:rPr>
          <w:rFonts w:ascii="Times New Roman" w:eastAsia="Times New Roman" w:hAnsi="Times New Roman" w:cs="Times New Roman"/>
          <w:sz w:val="24"/>
          <w:szCs w:val="24"/>
          <w:lang w:val="en-GB"/>
        </w:rPr>
        <w:t>.</w:t>
      </w:r>
    </w:p>
    <w:p w14:paraId="5680E291" w14:textId="1048B95D" w:rsidR="00794017" w:rsidRPr="00D15886" w:rsidRDefault="167B3014" w:rsidP="459A22E9">
      <w:pPr>
        <w:spacing w:beforeAutospacing="1" w:afterAutospacing="1" w:line="240" w:lineRule="auto"/>
        <w:rPr>
          <w:rFonts w:ascii="Times New Roman" w:eastAsia="Times New Roman" w:hAnsi="Times New Roman" w:cs="Times New Roman"/>
          <w:sz w:val="24"/>
          <w:szCs w:val="24"/>
          <w:lang w:val="en-GB"/>
        </w:rPr>
      </w:pPr>
      <w:r w:rsidRPr="00D15886">
        <w:rPr>
          <w:rFonts w:ascii="Times New Roman" w:eastAsia="Times New Roman" w:hAnsi="Times New Roman" w:cs="Times New Roman"/>
          <w:b/>
          <w:bCs/>
          <w:sz w:val="24"/>
          <w:szCs w:val="24"/>
          <w:lang w:val="en-GB"/>
        </w:rPr>
        <w:t>Other CSO:</w:t>
      </w:r>
    </w:p>
    <w:p w14:paraId="1FA1CFAE" w14:textId="4FE3FC9D" w:rsidR="00794017" w:rsidRPr="00D15886" w:rsidRDefault="167B3014" w:rsidP="459A22E9">
      <w:pPr>
        <w:pStyle w:val="ListParagraph"/>
        <w:numPr>
          <w:ilvl w:val="0"/>
          <w:numId w:val="2"/>
        </w:numPr>
        <w:spacing w:beforeAutospacing="1" w:afterAutospacing="1" w:line="240" w:lineRule="auto"/>
        <w:rPr>
          <w:rFonts w:ascii="Times New Roman" w:eastAsia="Times New Roman" w:hAnsi="Times New Roman" w:cs="Times New Roman"/>
          <w:sz w:val="24"/>
          <w:szCs w:val="24"/>
          <w:lang w:val="en-GB"/>
        </w:rPr>
      </w:pPr>
      <w:r w:rsidRPr="00D15886">
        <w:rPr>
          <w:rFonts w:ascii="Times New Roman" w:eastAsia="Times New Roman" w:hAnsi="Times New Roman" w:cs="Times New Roman"/>
          <w:sz w:val="24"/>
          <w:szCs w:val="24"/>
          <w:lang w:val="en-GB"/>
        </w:rPr>
        <w:t>Disability survey – income (median/mean) and disability: APD04</w:t>
      </w:r>
    </w:p>
    <w:p w14:paraId="6837300B" w14:textId="48C3AE86" w:rsidR="00794017" w:rsidRPr="00D15886" w:rsidRDefault="167B3014" w:rsidP="459A22E9">
      <w:pPr>
        <w:spacing w:beforeAutospacing="1" w:afterAutospacing="1" w:line="240" w:lineRule="auto"/>
        <w:rPr>
          <w:rFonts w:ascii="Times New Roman" w:eastAsia="Times New Roman" w:hAnsi="Times New Roman" w:cs="Times New Roman"/>
          <w:sz w:val="24"/>
          <w:szCs w:val="24"/>
          <w:lang w:val="en-GB"/>
        </w:rPr>
      </w:pPr>
      <w:r w:rsidRPr="00D15886">
        <w:rPr>
          <w:rFonts w:ascii="Times New Roman" w:eastAsia="Times New Roman" w:hAnsi="Times New Roman" w:cs="Times New Roman"/>
          <w:b/>
          <w:bCs/>
          <w:sz w:val="24"/>
          <w:szCs w:val="24"/>
          <w:lang w:val="en-GB"/>
        </w:rPr>
        <w:t>Eurostat (mix of household data and individual data):</w:t>
      </w:r>
    </w:p>
    <w:p w14:paraId="131EA055" w14:textId="0C97E0E0" w:rsidR="00794017" w:rsidRPr="00D15886" w:rsidRDefault="167B3014" w:rsidP="459A22E9">
      <w:pPr>
        <w:pStyle w:val="ListParagraph"/>
        <w:numPr>
          <w:ilvl w:val="0"/>
          <w:numId w:val="2"/>
        </w:numPr>
        <w:spacing w:beforeAutospacing="1" w:afterAutospacing="1" w:line="240" w:lineRule="auto"/>
        <w:rPr>
          <w:rFonts w:ascii="Times New Roman" w:eastAsia="Times New Roman" w:hAnsi="Times New Roman" w:cs="Times New Roman"/>
          <w:sz w:val="24"/>
          <w:szCs w:val="24"/>
          <w:lang w:val="en-GB"/>
        </w:rPr>
      </w:pPr>
      <w:r w:rsidRPr="00D15886">
        <w:rPr>
          <w:rFonts w:ascii="Times New Roman" w:eastAsia="Times New Roman" w:hAnsi="Times New Roman" w:cs="Times New Roman"/>
          <w:sz w:val="24"/>
          <w:szCs w:val="24"/>
          <w:lang w:val="en-GB"/>
        </w:rPr>
        <w:t>Median saving rate by age of the reference person - experimental statistics icw_sr_01</w:t>
      </w:r>
    </w:p>
    <w:p w14:paraId="5B3D6346" w14:textId="6E675D86" w:rsidR="00794017" w:rsidRPr="00D15886" w:rsidRDefault="167B3014" w:rsidP="459A22E9">
      <w:pPr>
        <w:pStyle w:val="ListParagraph"/>
        <w:numPr>
          <w:ilvl w:val="0"/>
          <w:numId w:val="2"/>
        </w:numPr>
        <w:spacing w:beforeAutospacing="1" w:afterAutospacing="1" w:line="240" w:lineRule="auto"/>
        <w:rPr>
          <w:rFonts w:ascii="Times New Roman" w:eastAsia="Times New Roman" w:hAnsi="Times New Roman" w:cs="Times New Roman"/>
          <w:sz w:val="24"/>
          <w:szCs w:val="24"/>
          <w:lang w:val="en-GB"/>
        </w:rPr>
      </w:pPr>
      <w:r w:rsidRPr="00D15886">
        <w:rPr>
          <w:rFonts w:ascii="Times New Roman" w:eastAsia="Times New Roman" w:hAnsi="Times New Roman" w:cs="Times New Roman"/>
          <w:sz w:val="24"/>
          <w:szCs w:val="24"/>
          <w:lang w:val="en-GB"/>
        </w:rPr>
        <w:t>Distribution of population by group of citizenship and tenure status (population aged 18 and over) ilc_lvps15</w:t>
      </w:r>
    </w:p>
    <w:p w14:paraId="456F1BBE" w14:textId="4FC269C7" w:rsidR="00794017" w:rsidRPr="00D15886" w:rsidRDefault="167B3014" w:rsidP="459A22E9">
      <w:pPr>
        <w:pStyle w:val="ListParagraph"/>
        <w:numPr>
          <w:ilvl w:val="0"/>
          <w:numId w:val="2"/>
        </w:numPr>
        <w:spacing w:beforeAutospacing="1" w:afterAutospacing="1" w:line="240" w:lineRule="auto"/>
        <w:rPr>
          <w:rFonts w:ascii="Times New Roman" w:eastAsia="Times New Roman" w:hAnsi="Times New Roman" w:cs="Times New Roman"/>
          <w:sz w:val="24"/>
          <w:szCs w:val="24"/>
          <w:lang w:val="en-GB"/>
        </w:rPr>
      </w:pPr>
      <w:r w:rsidRPr="00D15886">
        <w:rPr>
          <w:rFonts w:ascii="Times New Roman" w:eastAsia="Times New Roman" w:hAnsi="Times New Roman" w:cs="Times New Roman"/>
          <w:sz w:val="24"/>
          <w:szCs w:val="24"/>
          <w:lang w:val="en-GB"/>
        </w:rPr>
        <w:t xml:space="preserve">Mean annual earnings by sex (2022) </w:t>
      </w:r>
      <w:r w:rsidR="00794017" w:rsidRPr="00D15886">
        <w:rPr>
          <w:lang w:val="en-GB"/>
        </w:rPr>
        <w:br/>
      </w:r>
      <w:r w:rsidRPr="00D15886">
        <w:rPr>
          <w:rFonts w:ascii="Times New Roman" w:eastAsia="Times New Roman" w:hAnsi="Times New Roman" w:cs="Times New Roman"/>
          <w:sz w:val="24"/>
          <w:szCs w:val="24"/>
          <w:lang w:val="en-GB"/>
        </w:rPr>
        <w:t>earn_ses22_27</w:t>
      </w:r>
    </w:p>
    <w:p w14:paraId="38AD2858" w14:textId="7FC2BB4A" w:rsidR="00794017" w:rsidRPr="00D15886" w:rsidRDefault="167B3014" w:rsidP="459A22E9">
      <w:pPr>
        <w:pStyle w:val="ListParagraph"/>
        <w:numPr>
          <w:ilvl w:val="0"/>
          <w:numId w:val="2"/>
        </w:numPr>
        <w:spacing w:beforeAutospacing="1" w:afterAutospacing="1" w:line="240" w:lineRule="auto"/>
        <w:rPr>
          <w:rFonts w:ascii="Times New Roman" w:eastAsia="Times New Roman" w:hAnsi="Times New Roman" w:cs="Times New Roman"/>
          <w:sz w:val="24"/>
          <w:szCs w:val="24"/>
          <w:lang w:val="en-GB"/>
        </w:rPr>
      </w:pPr>
      <w:r w:rsidRPr="00D15886">
        <w:rPr>
          <w:rFonts w:ascii="Times New Roman" w:eastAsia="Times New Roman" w:hAnsi="Times New Roman" w:cs="Times New Roman"/>
          <w:sz w:val="24"/>
          <w:szCs w:val="24"/>
          <w:lang w:val="en-GB"/>
        </w:rPr>
        <w:t>Tenure status by level of disability (owners only) hlth_dhc010</w:t>
      </w:r>
    </w:p>
    <w:p w14:paraId="21BC4EB7" w14:textId="6690D558" w:rsidR="00794017" w:rsidRPr="00D15886" w:rsidRDefault="167B3014" w:rsidP="459A22E9">
      <w:pPr>
        <w:pStyle w:val="ListParagraph"/>
        <w:numPr>
          <w:ilvl w:val="0"/>
          <w:numId w:val="2"/>
        </w:numPr>
        <w:spacing w:beforeAutospacing="1" w:afterAutospacing="1" w:line="240" w:lineRule="auto"/>
        <w:rPr>
          <w:rFonts w:ascii="Times New Roman" w:eastAsia="Times New Roman" w:hAnsi="Times New Roman" w:cs="Times New Roman"/>
          <w:sz w:val="24"/>
          <w:szCs w:val="24"/>
          <w:lang w:val="en-GB"/>
        </w:rPr>
      </w:pPr>
      <w:r w:rsidRPr="00D15886">
        <w:rPr>
          <w:rFonts w:ascii="Times New Roman" w:eastAsia="Times New Roman" w:hAnsi="Times New Roman" w:cs="Times New Roman"/>
          <w:sz w:val="24"/>
          <w:szCs w:val="24"/>
          <w:lang w:val="en-GB"/>
        </w:rPr>
        <w:lastRenderedPageBreak/>
        <w:t xml:space="preserve">Mean and median income by age and sex </w:t>
      </w:r>
      <w:r w:rsidR="00794017" w:rsidRPr="00D15886">
        <w:rPr>
          <w:lang w:val="en-GB"/>
        </w:rPr>
        <w:br/>
      </w:r>
      <w:r w:rsidRPr="00D15886">
        <w:rPr>
          <w:rFonts w:ascii="Times New Roman" w:eastAsia="Times New Roman" w:hAnsi="Times New Roman" w:cs="Times New Roman"/>
          <w:sz w:val="24"/>
          <w:szCs w:val="24"/>
          <w:lang w:val="en-GB"/>
        </w:rPr>
        <w:t>ilc_di03</w:t>
      </w:r>
    </w:p>
    <w:p w14:paraId="026ABA87" w14:textId="6D541EB0" w:rsidR="00794017" w:rsidRPr="00D15886" w:rsidRDefault="00794017" w:rsidP="00794017">
      <w:pPr>
        <w:rPr>
          <w:lang w:val="en-GB"/>
        </w:rPr>
      </w:pPr>
    </w:p>
    <w:sectPr w:rsidR="00794017" w:rsidRPr="00D15886">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23D3E" w14:textId="77777777" w:rsidR="00E22771" w:rsidRDefault="00E22771" w:rsidP="00131E60">
      <w:pPr>
        <w:spacing w:after="0" w:line="240" w:lineRule="auto"/>
      </w:pPr>
      <w:r>
        <w:separator/>
      </w:r>
    </w:p>
  </w:endnote>
  <w:endnote w:type="continuationSeparator" w:id="0">
    <w:p w14:paraId="23D7ED36" w14:textId="77777777" w:rsidR="00E22771" w:rsidRDefault="00E22771" w:rsidP="00131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685605"/>
      <w:docPartObj>
        <w:docPartGallery w:val="Page Numbers (Bottom of Page)"/>
        <w:docPartUnique/>
      </w:docPartObj>
    </w:sdtPr>
    <w:sdtEndPr>
      <w:rPr>
        <w:noProof/>
      </w:rPr>
    </w:sdtEndPr>
    <w:sdtContent>
      <w:p w14:paraId="7B7ECAE0" w14:textId="6CC28D7B" w:rsidR="00131E60" w:rsidRDefault="00131E6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799A82" w14:textId="77777777" w:rsidR="00131E60" w:rsidRDefault="00131E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9E5F2" w14:textId="77777777" w:rsidR="00E22771" w:rsidRDefault="00E22771" w:rsidP="00131E60">
      <w:pPr>
        <w:spacing w:after="0" w:line="240" w:lineRule="auto"/>
      </w:pPr>
      <w:r>
        <w:separator/>
      </w:r>
    </w:p>
  </w:footnote>
  <w:footnote w:type="continuationSeparator" w:id="0">
    <w:p w14:paraId="14CE8B0D" w14:textId="77777777" w:rsidR="00E22771" w:rsidRDefault="00E22771" w:rsidP="00131E60">
      <w:pPr>
        <w:spacing w:after="0" w:line="240" w:lineRule="auto"/>
      </w:pPr>
      <w:r>
        <w:continuationSeparator/>
      </w:r>
    </w:p>
  </w:footnote>
  <w:footnote w:id="1">
    <w:p w14:paraId="4A2E4CA8" w14:textId="1E8B49FC" w:rsidR="00DA5E92" w:rsidRPr="00DA5E92" w:rsidRDefault="00DA5E92">
      <w:pPr>
        <w:pStyle w:val="FootnoteText"/>
        <w:rPr>
          <w:lang w:val="pt-PT"/>
        </w:rPr>
      </w:pPr>
      <w:r>
        <w:rPr>
          <w:rStyle w:val="FootnoteReference"/>
        </w:rPr>
        <w:footnoteRef/>
      </w:r>
      <w:r>
        <w:t xml:space="preserve"> </w:t>
      </w:r>
      <w:r w:rsidRPr="00DA5E92">
        <w:t>https://robinsun.pt/en/blogs/news/solar-panel-price-what-you-need-to-know-before-investing</w:t>
      </w:r>
    </w:p>
  </w:footnote>
  <w:footnote w:id="2">
    <w:p w14:paraId="35B01E79" w14:textId="479FE0C7" w:rsidR="00DA5E92" w:rsidRPr="00DA5E92" w:rsidRDefault="00DA5E92">
      <w:pPr>
        <w:pStyle w:val="FootnoteText"/>
        <w:rPr>
          <w:lang w:val="pt-PT"/>
        </w:rPr>
      </w:pPr>
      <w:r>
        <w:rPr>
          <w:rStyle w:val="FootnoteReference"/>
        </w:rPr>
        <w:footnoteRef/>
      </w:r>
      <w:r w:rsidRPr="00DA5E92">
        <w:rPr>
          <w:lang w:val="pt-PT"/>
        </w:rPr>
        <w:t xml:space="preserve"> https://run.unl.pt/bitstream/10362/140576/1/11401_miguel_pita_cunha_leite_rua_2021-22_fall_25904_miguel_pita_rua_211803_1404069585.pdf</w:t>
      </w:r>
    </w:p>
  </w:footnote>
  <w:footnote w:id="3">
    <w:p w14:paraId="71BDC2DA" w14:textId="0CC60FC9" w:rsidR="00E5535F" w:rsidRPr="00E5535F" w:rsidRDefault="00E5535F">
      <w:pPr>
        <w:pStyle w:val="FootnoteText"/>
        <w:rPr>
          <w:lang w:val="pt-PT"/>
        </w:rPr>
      </w:pPr>
      <w:r>
        <w:rPr>
          <w:rStyle w:val="FootnoteReference"/>
        </w:rPr>
        <w:footnoteRef/>
      </w:r>
      <w:r w:rsidRPr="00E5535F">
        <w:rPr>
          <w:lang w:val="pt-PT"/>
        </w:rPr>
        <w:t xml:space="preserve"> https://www.oecdbetterlifeindex.org/countries/portugal/</w:t>
      </w:r>
    </w:p>
  </w:footnote>
  <w:footnote w:id="4">
    <w:p w14:paraId="23AF7F57" w14:textId="59BB82B2" w:rsidR="0062256E" w:rsidRPr="0062256E" w:rsidRDefault="0062256E">
      <w:pPr>
        <w:pStyle w:val="FootnoteText"/>
        <w:rPr>
          <w:lang w:val="pt-PT"/>
        </w:rPr>
      </w:pPr>
      <w:r>
        <w:rPr>
          <w:rStyle w:val="FootnoteReference"/>
        </w:rPr>
        <w:footnoteRef/>
      </w:r>
      <w:r w:rsidRPr="0062256E">
        <w:rPr>
          <w:lang w:val="pt-PT"/>
        </w:rPr>
        <w:t xml:space="preserve"> https://in3.dem.ist.utl.pt/docs/projects/policybrief_solar_final-10-04-2019.pdf</w:t>
      </w:r>
    </w:p>
  </w:footnote>
  <w:footnote w:id="5">
    <w:p w14:paraId="66957B6E" w14:textId="3F4F6B72" w:rsidR="003A1887" w:rsidRPr="003A1887" w:rsidRDefault="003A1887">
      <w:pPr>
        <w:pStyle w:val="FootnoteText"/>
        <w:rPr>
          <w:lang w:val="en-US"/>
        </w:rPr>
      </w:pPr>
      <w:r>
        <w:rPr>
          <w:rStyle w:val="FootnoteReference"/>
        </w:rPr>
        <w:footnoteRef/>
      </w:r>
      <w:r>
        <w:t xml:space="preserve"> </w:t>
      </w:r>
      <w:r w:rsidRPr="003A1887">
        <w:rPr>
          <w:lang w:val="en-US"/>
        </w:rPr>
        <w:t xml:space="preserve">This is </w:t>
      </w:r>
      <w:r>
        <w:rPr>
          <w:lang w:val="en-US"/>
        </w:rPr>
        <w:t>an</w:t>
      </w:r>
      <w:r w:rsidRPr="003A1887">
        <w:rPr>
          <w:lang w:val="en-US"/>
        </w:rPr>
        <w:t xml:space="preserve"> approximate number</w:t>
      </w:r>
      <w:r>
        <w:rPr>
          <w:lang w:val="en-US"/>
        </w:rPr>
        <w:t xml:space="preserve">, if the majority don’t have income to </w:t>
      </w:r>
      <w:r w:rsidR="00992F4A">
        <w:rPr>
          <w:lang w:val="en-US"/>
        </w:rPr>
        <w:t>be homeowner.</w:t>
      </w:r>
    </w:p>
  </w:footnote>
  <w:footnote w:id="6">
    <w:p w14:paraId="12A1216B" w14:textId="03F5D6CA" w:rsidR="00992F4A" w:rsidRPr="00992F4A" w:rsidRDefault="00992F4A">
      <w:pPr>
        <w:pStyle w:val="FootnoteText"/>
        <w:rPr>
          <w:lang w:val="en-US"/>
        </w:rPr>
      </w:pPr>
      <w:r>
        <w:rPr>
          <w:rStyle w:val="FootnoteReference"/>
        </w:rPr>
        <w:footnoteRef/>
      </w:r>
      <w:r>
        <w:t xml:space="preserve"> </w:t>
      </w:r>
      <w:r w:rsidRPr="00992F4A">
        <w:rPr>
          <w:lang w:val="en-US"/>
        </w:rPr>
        <w:t xml:space="preserve">In Portugal, due to the lack of offering, </w:t>
      </w:r>
      <w:r>
        <w:rPr>
          <w:lang w:val="en-US"/>
        </w:rPr>
        <w:t>the renting market is very small, for that reason most of citizens above 35 are homeowners</w:t>
      </w:r>
    </w:p>
  </w:footnote>
  <w:footnote w:id="7">
    <w:p w14:paraId="01106FC0" w14:textId="5F40D9B1" w:rsidR="00992F4A" w:rsidRPr="00992F4A" w:rsidRDefault="00992F4A">
      <w:pPr>
        <w:pStyle w:val="FootnoteText"/>
        <w:rPr>
          <w:lang w:val="en-US"/>
        </w:rPr>
      </w:pPr>
      <w:r>
        <w:rPr>
          <w:rStyle w:val="FootnoteReference"/>
        </w:rPr>
        <w:footnoteRef/>
      </w:r>
      <w:r>
        <w:t xml:space="preserve"> </w:t>
      </w:r>
      <w:r>
        <w:rPr>
          <w:lang w:val="en-US"/>
        </w:rPr>
        <w:t>The numbers are estimate since it is known that above 65 are homeowners and 4% live in institutional settings; care homes or assisted living.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60966"/>
    <w:multiLevelType w:val="hybridMultilevel"/>
    <w:tmpl w:val="7100B19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D2134C5"/>
    <w:multiLevelType w:val="multilevel"/>
    <w:tmpl w:val="3D14BA6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2D958B24"/>
    <w:multiLevelType w:val="hybridMultilevel"/>
    <w:tmpl w:val="BD3C1C52"/>
    <w:lvl w:ilvl="0" w:tplc="B540C998">
      <w:start w:val="1"/>
      <w:numFmt w:val="bullet"/>
      <w:lvlText w:val=""/>
      <w:lvlJc w:val="left"/>
      <w:pPr>
        <w:ind w:left="720" w:hanging="360"/>
      </w:pPr>
      <w:rPr>
        <w:rFonts w:ascii="Symbol" w:hAnsi="Symbol" w:hint="default"/>
      </w:rPr>
    </w:lvl>
    <w:lvl w:ilvl="1" w:tplc="5B846408">
      <w:start w:val="1"/>
      <w:numFmt w:val="bullet"/>
      <w:lvlText w:val="o"/>
      <w:lvlJc w:val="left"/>
      <w:pPr>
        <w:ind w:left="1440" w:hanging="360"/>
      </w:pPr>
      <w:rPr>
        <w:rFonts w:ascii="Courier New" w:hAnsi="Courier New" w:hint="default"/>
      </w:rPr>
    </w:lvl>
    <w:lvl w:ilvl="2" w:tplc="2404F9C8">
      <w:start w:val="1"/>
      <w:numFmt w:val="bullet"/>
      <w:lvlText w:val=""/>
      <w:lvlJc w:val="left"/>
      <w:pPr>
        <w:ind w:left="2160" w:hanging="360"/>
      </w:pPr>
      <w:rPr>
        <w:rFonts w:ascii="Wingdings" w:hAnsi="Wingdings" w:hint="default"/>
      </w:rPr>
    </w:lvl>
    <w:lvl w:ilvl="3" w:tplc="EFAA052A">
      <w:start w:val="1"/>
      <w:numFmt w:val="bullet"/>
      <w:lvlText w:val=""/>
      <w:lvlJc w:val="left"/>
      <w:pPr>
        <w:ind w:left="2880" w:hanging="360"/>
      </w:pPr>
      <w:rPr>
        <w:rFonts w:ascii="Symbol" w:hAnsi="Symbol" w:hint="default"/>
      </w:rPr>
    </w:lvl>
    <w:lvl w:ilvl="4" w:tplc="8EA86310">
      <w:start w:val="1"/>
      <w:numFmt w:val="bullet"/>
      <w:lvlText w:val="o"/>
      <w:lvlJc w:val="left"/>
      <w:pPr>
        <w:ind w:left="3600" w:hanging="360"/>
      </w:pPr>
      <w:rPr>
        <w:rFonts w:ascii="Courier New" w:hAnsi="Courier New" w:hint="default"/>
      </w:rPr>
    </w:lvl>
    <w:lvl w:ilvl="5" w:tplc="B91E45E4">
      <w:start w:val="1"/>
      <w:numFmt w:val="bullet"/>
      <w:lvlText w:val=""/>
      <w:lvlJc w:val="left"/>
      <w:pPr>
        <w:ind w:left="4320" w:hanging="360"/>
      </w:pPr>
      <w:rPr>
        <w:rFonts w:ascii="Wingdings" w:hAnsi="Wingdings" w:hint="default"/>
      </w:rPr>
    </w:lvl>
    <w:lvl w:ilvl="6" w:tplc="8938A6F0">
      <w:start w:val="1"/>
      <w:numFmt w:val="bullet"/>
      <w:lvlText w:val=""/>
      <w:lvlJc w:val="left"/>
      <w:pPr>
        <w:ind w:left="5040" w:hanging="360"/>
      </w:pPr>
      <w:rPr>
        <w:rFonts w:ascii="Symbol" w:hAnsi="Symbol" w:hint="default"/>
      </w:rPr>
    </w:lvl>
    <w:lvl w:ilvl="7" w:tplc="E990D310">
      <w:start w:val="1"/>
      <w:numFmt w:val="bullet"/>
      <w:lvlText w:val="o"/>
      <w:lvlJc w:val="left"/>
      <w:pPr>
        <w:ind w:left="5760" w:hanging="360"/>
      </w:pPr>
      <w:rPr>
        <w:rFonts w:ascii="Courier New" w:hAnsi="Courier New" w:hint="default"/>
      </w:rPr>
    </w:lvl>
    <w:lvl w:ilvl="8" w:tplc="A85AF52C">
      <w:start w:val="1"/>
      <w:numFmt w:val="bullet"/>
      <w:lvlText w:val=""/>
      <w:lvlJc w:val="left"/>
      <w:pPr>
        <w:ind w:left="6480" w:hanging="360"/>
      </w:pPr>
      <w:rPr>
        <w:rFonts w:ascii="Wingdings" w:hAnsi="Wingdings" w:hint="default"/>
      </w:rPr>
    </w:lvl>
  </w:abstractNum>
  <w:abstractNum w:abstractNumId="3" w15:restartNumberingAfterBreak="0">
    <w:nsid w:val="36092E46"/>
    <w:multiLevelType w:val="hybridMultilevel"/>
    <w:tmpl w:val="D2300D0E"/>
    <w:lvl w:ilvl="0" w:tplc="18090001">
      <w:start w:val="1"/>
      <w:numFmt w:val="bullet"/>
      <w:pStyle w:val="Stile1"/>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3E5B7886"/>
    <w:multiLevelType w:val="hybridMultilevel"/>
    <w:tmpl w:val="01A2E780"/>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450813C3"/>
    <w:multiLevelType w:val="hybridMultilevel"/>
    <w:tmpl w:val="A08804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81D44B9"/>
    <w:multiLevelType w:val="multilevel"/>
    <w:tmpl w:val="5CA0DB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AFF074"/>
    <w:multiLevelType w:val="hybridMultilevel"/>
    <w:tmpl w:val="4320AA28"/>
    <w:lvl w:ilvl="0" w:tplc="53880D1C">
      <w:start w:val="1"/>
      <w:numFmt w:val="bullet"/>
      <w:lvlText w:val=""/>
      <w:lvlJc w:val="left"/>
      <w:pPr>
        <w:ind w:left="720" w:hanging="360"/>
      </w:pPr>
      <w:rPr>
        <w:rFonts w:ascii="Symbol" w:hAnsi="Symbol" w:hint="default"/>
      </w:rPr>
    </w:lvl>
    <w:lvl w:ilvl="1" w:tplc="6BD66F76">
      <w:start w:val="1"/>
      <w:numFmt w:val="bullet"/>
      <w:lvlText w:val="o"/>
      <w:lvlJc w:val="left"/>
      <w:pPr>
        <w:ind w:left="1440" w:hanging="360"/>
      </w:pPr>
      <w:rPr>
        <w:rFonts w:ascii="Courier New" w:hAnsi="Courier New" w:hint="default"/>
      </w:rPr>
    </w:lvl>
    <w:lvl w:ilvl="2" w:tplc="813A047E">
      <w:start w:val="1"/>
      <w:numFmt w:val="bullet"/>
      <w:lvlText w:val=""/>
      <w:lvlJc w:val="left"/>
      <w:pPr>
        <w:ind w:left="2160" w:hanging="360"/>
      </w:pPr>
      <w:rPr>
        <w:rFonts w:ascii="Wingdings" w:hAnsi="Wingdings" w:hint="default"/>
      </w:rPr>
    </w:lvl>
    <w:lvl w:ilvl="3" w:tplc="961067B8">
      <w:start w:val="1"/>
      <w:numFmt w:val="bullet"/>
      <w:lvlText w:val=""/>
      <w:lvlJc w:val="left"/>
      <w:pPr>
        <w:ind w:left="2880" w:hanging="360"/>
      </w:pPr>
      <w:rPr>
        <w:rFonts w:ascii="Symbol" w:hAnsi="Symbol" w:hint="default"/>
      </w:rPr>
    </w:lvl>
    <w:lvl w:ilvl="4" w:tplc="5D58823A">
      <w:start w:val="1"/>
      <w:numFmt w:val="bullet"/>
      <w:lvlText w:val="o"/>
      <w:lvlJc w:val="left"/>
      <w:pPr>
        <w:ind w:left="3600" w:hanging="360"/>
      </w:pPr>
      <w:rPr>
        <w:rFonts w:ascii="Courier New" w:hAnsi="Courier New" w:hint="default"/>
      </w:rPr>
    </w:lvl>
    <w:lvl w:ilvl="5" w:tplc="8FDEBABC">
      <w:start w:val="1"/>
      <w:numFmt w:val="bullet"/>
      <w:lvlText w:val=""/>
      <w:lvlJc w:val="left"/>
      <w:pPr>
        <w:ind w:left="4320" w:hanging="360"/>
      </w:pPr>
      <w:rPr>
        <w:rFonts w:ascii="Wingdings" w:hAnsi="Wingdings" w:hint="default"/>
      </w:rPr>
    </w:lvl>
    <w:lvl w:ilvl="6" w:tplc="2E328F12">
      <w:start w:val="1"/>
      <w:numFmt w:val="bullet"/>
      <w:lvlText w:val=""/>
      <w:lvlJc w:val="left"/>
      <w:pPr>
        <w:ind w:left="5040" w:hanging="360"/>
      </w:pPr>
      <w:rPr>
        <w:rFonts w:ascii="Symbol" w:hAnsi="Symbol" w:hint="default"/>
      </w:rPr>
    </w:lvl>
    <w:lvl w:ilvl="7" w:tplc="31AE341C">
      <w:start w:val="1"/>
      <w:numFmt w:val="bullet"/>
      <w:lvlText w:val="o"/>
      <w:lvlJc w:val="left"/>
      <w:pPr>
        <w:ind w:left="5760" w:hanging="360"/>
      </w:pPr>
      <w:rPr>
        <w:rFonts w:ascii="Courier New" w:hAnsi="Courier New" w:hint="default"/>
      </w:rPr>
    </w:lvl>
    <w:lvl w:ilvl="8" w:tplc="76EE24C0">
      <w:start w:val="1"/>
      <w:numFmt w:val="bullet"/>
      <w:lvlText w:val=""/>
      <w:lvlJc w:val="left"/>
      <w:pPr>
        <w:ind w:left="6480" w:hanging="360"/>
      </w:pPr>
      <w:rPr>
        <w:rFonts w:ascii="Wingdings" w:hAnsi="Wingdings" w:hint="default"/>
      </w:rPr>
    </w:lvl>
  </w:abstractNum>
  <w:abstractNum w:abstractNumId="8" w15:restartNumberingAfterBreak="0">
    <w:nsid w:val="5A14074D"/>
    <w:multiLevelType w:val="hybridMultilevel"/>
    <w:tmpl w:val="1E3890B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60D49314"/>
    <w:multiLevelType w:val="hybridMultilevel"/>
    <w:tmpl w:val="F55087E2"/>
    <w:lvl w:ilvl="0" w:tplc="60167FD6">
      <w:start w:val="1"/>
      <w:numFmt w:val="bullet"/>
      <w:lvlText w:val=""/>
      <w:lvlJc w:val="left"/>
      <w:pPr>
        <w:ind w:left="720" w:hanging="360"/>
      </w:pPr>
      <w:rPr>
        <w:rFonts w:ascii="Symbol" w:hAnsi="Symbol" w:hint="default"/>
      </w:rPr>
    </w:lvl>
    <w:lvl w:ilvl="1" w:tplc="BB983D6A">
      <w:start w:val="1"/>
      <w:numFmt w:val="bullet"/>
      <w:lvlText w:val="o"/>
      <w:lvlJc w:val="left"/>
      <w:pPr>
        <w:ind w:left="1440" w:hanging="360"/>
      </w:pPr>
      <w:rPr>
        <w:rFonts w:ascii="Courier New" w:hAnsi="Courier New" w:hint="default"/>
      </w:rPr>
    </w:lvl>
    <w:lvl w:ilvl="2" w:tplc="99E8C2CA">
      <w:start w:val="1"/>
      <w:numFmt w:val="bullet"/>
      <w:lvlText w:val=""/>
      <w:lvlJc w:val="left"/>
      <w:pPr>
        <w:ind w:left="2160" w:hanging="360"/>
      </w:pPr>
      <w:rPr>
        <w:rFonts w:ascii="Wingdings" w:hAnsi="Wingdings" w:hint="default"/>
      </w:rPr>
    </w:lvl>
    <w:lvl w:ilvl="3" w:tplc="55F05C74">
      <w:start w:val="1"/>
      <w:numFmt w:val="bullet"/>
      <w:lvlText w:val=""/>
      <w:lvlJc w:val="left"/>
      <w:pPr>
        <w:ind w:left="2880" w:hanging="360"/>
      </w:pPr>
      <w:rPr>
        <w:rFonts w:ascii="Symbol" w:hAnsi="Symbol" w:hint="default"/>
      </w:rPr>
    </w:lvl>
    <w:lvl w:ilvl="4" w:tplc="28048594">
      <w:start w:val="1"/>
      <w:numFmt w:val="bullet"/>
      <w:lvlText w:val="o"/>
      <w:lvlJc w:val="left"/>
      <w:pPr>
        <w:ind w:left="3600" w:hanging="360"/>
      </w:pPr>
      <w:rPr>
        <w:rFonts w:ascii="Courier New" w:hAnsi="Courier New" w:hint="default"/>
      </w:rPr>
    </w:lvl>
    <w:lvl w:ilvl="5" w:tplc="EE0274A4">
      <w:start w:val="1"/>
      <w:numFmt w:val="bullet"/>
      <w:lvlText w:val=""/>
      <w:lvlJc w:val="left"/>
      <w:pPr>
        <w:ind w:left="4320" w:hanging="360"/>
      </w:pPr>
      <w:rPr>
        <w:rFonts w:ascii="Wingdings" w:hAnsi="Wingdings" w:hint="default"/>
      </w:rPr>
    </w:lvl>
    <w:lvl w:ilvl="6" w:tplc="45BCBAFC">
      <w:start w:val="1"/>
      <w:numFmt w:val="bullet"/>
      <w:lvlText w:val=""/>
      <w:lvlJc w:val="left"/>
      <w:pPr>
        <w:ind w:left="5040" w:hanging="360"/>
      </w:pPr>
      <w:rPr>
        <w:rFonts w:ascii="Symbol" w:hAnsi="Symbol" w:hint="default"/>
      </w:rPr>
    </w:lvl>
    <w:lvl w:ilvl="7" w:tplc="F014E682">
      <w:start w:val="1"/>
      <w:numFmt w:val="bullet"/>
      <w:lvlText w:val="o"/>
      <w:lvlJc w:val="left"/>
      <w:pPr>
        <w:ind w:left="5760" w:hanging="360"/>
      </w:pPr>
      <w:rPr>
        <w:rFonts w:ascii="Courier New" w:hAnsi="Courier New" w:hint="default"/>
      </w:rPr>
    </w:lvl>
    <w:lvl w:ilvl="8" w:tplc="C87CCF30">
      <w:start w:val="1"/>
      <w:numFmt w:val="bullet"/>
      <w:lvlText w:val=""/>
      <w:lvlJc w:val="left"/>
      <w:pPr>
        <w:ind w:left="6480" w:hanging="360"/>
      </w:pPr>
      <w:rPr>
        <w:rFonts w:ascii="Wingdings" w:hAnsi="Wingdings" w:hint="default"/>
      </w:rPr>
    </w:lvl>
  </w:abstractNum>
  <w:abstractNum w:abstractNumId="10" w15:restartNumberingAfterBreak="0">
    <w:nsid w:val="61FEE765"/>
    <w:multiLevelType w:val="hybridMultilevel"/>
    <w:tmpl w:val="7AF0C1E8"/>
    <w:lvl w:ilvl="0" w:tplc="8AB49AE0">
      <w:start w:val="1"/>
      <w:numFmt w:val="bullet"/>
      <w:lvlText w:val=""/>
      <w:lvlJc w:val="left"/>
      <w:pPr>
        <w:ind w:left="720" w:hanging="360"/>
      </w:pPr>
      <w:rPr>
        <w:rFonts w:ascii="Symbol" w:hAnsi="Symbol" w:hint="default"/>
      </w:rPr>
    </w:lvl>
    <w:lvl w:ilvl="1" w:tplc="ECE23E16">
      <w:start w:val="1"/>
      <w:numFmt w:val="bullet"/>
      <w:lvlText w:val="o"/>
      <w:lvlJc w:val="left"/>
      <w:pPr>
        <w:ind w:left="1440" w:hanging="360"/>
      </w:pPr>
      <w:rPr>
        <w:rFonts w:ascii="Courier New" w:hAnsi="Courier New" w:hint="default"/>
      </w:rPr>
    </w:lvl>
    <w:lvl w:ilvl="2" w:tplc="52422308">
      <w:start w:val="1"/>
      <w:numFmt w:val="bullet"/>
      <w:lvlText w:val=""/>
      <w:lvlJc w:val="left"/>
      <w:pPr>
        <w:ind w:left="2160" w:hanging="360"/>
      </w:pPr>
      <w:rPr>
        <w:rFonts w:ascii="Wingdings" w:hAnsi="Wingdings" w:hint="default"/>
      </w:rPr>
    </w:lvl>
    <w:lvl w:ilvl="3" w:tplc="5F26CA94">
      <w:start w:val="1"/>
      <w:numFmt w:val="bullet"/>
      <w:lvlText w:val=""/>
      <w:lvlJc w:val="left"/>
      <w:pPr>
        <w:ind w:left="2880" w:hanging="360"/>
      </w:pPr>
      <w:rPr>
        <w:rFonts w:ascii="Symbol" w:hAnsi="Symbol" w:hint="default"/>
      </w:rPr>
    </w:lvl>
    <w:lvl w:ilvl="4" w:tplc="23305FBC">
      <w:start w:val="1"/>
      <w:numFmt w:val="bullet"/>
      <w:lvlText w:val="o"/>
      <w:lvlJc w:val="left"/>
      <w:pPr>
        <w:ind w:left="3600" w:hanging="360"/>
      </w:pPr>
      <w:rPr>
        <w:rFonts w:ascii="Courier New" w:hAnsi="Courier New" w:hint="default"/>
      </w:rPr>
    </w:lvl>
    <w:lvl w:ilvl="5" w:tplc="3C40DACC">
      <w:start w:val="1"/>
      <w:numFmt w:val="bullet"/>
      <w:lvlText w:val=""/>
      <w:lvlJc w:val="left"/>
      <w:pPr>
        <w:ind w:left="4320" w:hanging="360"/>
      </w:pPr>
      <w:rPr>
        <w:rFonts w:ascii="Wingdings" w:hAnsi="Wingdings" w:hint="default"/>
      </w:rPr>
    </w:lvl>
    <w:lvl w:ilvl="6" w:tplc="46FA48D0">
      <w:start w:val="1"/>
      <w:numFmt w:val="bullet"/>
      <w:lvlText w:val=""/>
      <w:lvlJc w:val="left"/>
      <w:pPr>
        <w:ind w:left="5040" w:hanging="360"/>
      </w:pPr>
      <w:rPr>
        <w:rFonts w:ascii="Symbol" w:hAnsi="Symbol" w:hint="default"/>
      </w:rPr>
    </w:lvl>
    <w:lvl w:ilvl="7" w:tplc="AC3E634E">
      <w:start w:val="1"/>
      <w:numFmt w:val="bullet"/>
      <w:lvlText w:val="o"/>
      <w:lvlJc w:val="left"/>
      <w:pPr>
        <w:ind w:left="5760" w:hanging="360"/>
      </w:pPr>
      <w:rPr>
        <w:rFonts w:ascii="Courier New" w:hAnsi="Courier New" w:hint="default"/>
      </w:rPr>
    </w:lvl>
    <w:lvl w:ilvl="8" w:tplc="110C51A0">
      <w:start w:val="1"/>
      <w:numFmt w:val="bullet"/>
      <w:lvlText w:val=""/>
      <w:lvlJc w:val="left"/>
      <w:pPr>
        <w:ind w:left="6480" w:hanging="360"/>
      </w:pPr>
      <w:rPr>
        <w:rFonts w:ascii="Wingdings" w:hAnsi="Wingdings" w:hint="default"/>
      </w:rPr>
    </w:lvl>
  </w:abstractNum>
  <w:abstractNum w:abstractNumId="11" w15:restartNumberingAfterBreak="0">
    <w:nsid w:val="667019C1"/>
    <w:multiLevelType w:val="multilevel"/>
    <w:tmpl w:val="93605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1F7CC1"/>
    <w:multiLevelType w:val="hybridMultilevel"/>
    <w:tmpl w:val="75F23A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70095BFD"/>
    <w:multiLevelType w:val="multilevel"/>
    <w:tmpl w:val="60D8CE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127D44"/>
    <w:multiLevelType w:val="hybridMultilevel"/>
    <w:tmpl w:val="B7DC045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719E1282"/>
    <w:multiLevelType w:val="hybridMultilevel"/>
    <w:tmpl w:val="71041746"/>
    <w:lvl w:ilvl="0" w:tplc="493E3AAE">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num w:numId="1" w16cid:durableId="1444374530">
    <w:abstractNumId w:val="1"/>
  </w:num>
  <w:num w:numId="2" w16cid:durableId="1320306486">
    <w:abstractNumId w:val="2"/>
  </w:num>
  <w:num w:numId="3" w16cid:durableId="1680309286">
    <w:abstractNumId w:val="9"/>
  </w:num>
  <w:num w:numId="4" w16cid:durableId="706101885">
    <w:abstractNumId w:val="10"/>
  </w:num>
  <w:num w:numId="5" w16cid:durableId="496843146">
    <w:abstractNumId w:val="7"/>
  </w:num>
  <w:num w:numId="6" w16cid:durableId="254245748">
    <w:abstractNumId w:val="8"/>
  </w:num>
  <w:num w:numId="7" w16cid:durableId="1342245564">
    <w:abstractNumId w:val="4"/>
  </w:num>
  <w:num w:numId="8" w16cid:durableId="1608197316">
    <w:abstractNumId w:val="3"/>
  </w:num>
  <w:num w:numId="9" w16cid:durableId="165294177">
    <w:abstractNumId w:val="15"/>
  </w:num>
  <w:num w:numId="10" w16cid:durableId="42565399">
    <w:abstractNumId w:val="11"/>
  </w:num>
  <w:num w:numId="11" w16cid:durableId="1441798367">
    <w:abstractNumId w:val="13"/>
  </w:num>
  <w:num w:numId="12" w16cid:durableId="394085207">
    <w:abstractNumId w:val="6"/>
  </w:num>
  <w:num w:numId="13" w16cid:durableId="430979545">
    <w:abstractNumId w:val="12"/>
  </w:num>
  <w:num w:numId="14" w16cid:durableId="361131053">
    <w:abstractNumId w:val="5"/>
  </w:num>
  <w:num w:numId="15" w16cid:durableId="1366951639">
    <w:abstractNumId w:val="0"/>
  </w:num>
  <w:num w:numId="16" w16cid:durableId="10165379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9E"/>
    <w:rsid w:val="000061ED"/>
    <w:rsid w:val="000151DC"/>
    <w:rsid w:val="00016FD5"/>
    <w:rsid w:val="00020104"/>
    <w:rsid w:val="0002189C"/>
    <w:rsid w:val="0002618B"/>
    <w:rsid w:val="0006479B"/>
    <w:rsid w:val="0006564E"/>
    <w:rsid w:val="00067115"/>
    <w:rsid w:val="0007132E"/>
    <w:rsid w:val="00072B7F"/>
    <w:rsid w:val="000750B9"/>
    <w:rsid w:val="00075FED"/>
    <w:rsid w:val="00085930"/>
    <w:rsid w:val="00091F5E"/>
    <w:rsid w:val="00093D6D"/>
    <w:rsid w:val="000A1BA4"/>
    <w:rsid w:val="000A20C4"/>
    <w:rsid w:val="000A30CE"/>
    <w:rsid w:val="000B6756"/>
    <w:rsid w:val="000D1C75"/>
    <w:rsid w:val="000D2BB9"/>
    <w:rsid w:val="000D59FB"/>
    <w:rsid w:val="000F6504"/>
    <w:rsid w:val="00102231"/>
    <w:rsid w:val="00102426"/>
    <w:rsid w:val="00115413"/>
    <w:rsid w:val="00120BFB"/>
    <w:rsid w:val="00122A0E"/>
    <w:rsid w:val="00124258"/>
    <w:rsid w:val="0012513A"/>
    <w:rsid w:val="00131E60"/>
    <w:rsid w:val="0014615F"/>
    <w:rsid w:val="001521C8"/>
    <w:rsid w:val="00161BF8"/>
    <w:rsid w:val="00167C67"/>
    <w:rsid w:val="00171871"/>
    <w:rsid w:val="00176938"/>
    <w:rsid w:val="00181701"/>
    <w:rsid w:val="001824D8"/>
    <w:rsid w:val="0019449E"/>
    <w:rsid w:val="001B0EBF"/>
    <w:rsid w:val="001B1D0F"/>
    <w:rsid w:val="001B2347"/>
    <w:rsid w:val="001C4FD9"/>
    <w:rsid w:val="001D4939"/>
    <w:rsid w:val="001D4C8E"/>
    <w:rsid w:val="001E3AD5"/>
    <w:rsid w:val="001F717C"/>
    <w:rsid w:val="00200BE0"/>
    <w:rsid w:val="00221E97"/>
    <w:rsid w:val="00230313"/>
    <w:rsid w:val="00231D2D"/>
    <w:rsid w:val="00233782"/>
    <w:rsid w:val="00246645"/>
    <w:rsid w:val="00246D1F"/>
    <w:rsid w:val="00247996"/>
    <w:rsid w:val="00271B91"/>
    <w:rsid w:val="002856EE"/>
    <w:rsid w:val="002931C3"/>
    <w:rsid w:val="002A15CA"/>
    <w:rsid w:val="002B5ADC"/>
    <w:rsid w:val="002C25E0"/>
    <w:rsid w:val="002C406F"/>
    <w:rsid w:val="002D60AE"/>
    <w:rsid w:val="002E23CA"/>
    <w:rsid w:val="002E495A"/>
    <w:rsid w:val="002F5947"/>
    <w:rsid w:val="002F6391"/>
    <w:rsid w:val="0030066D"/>
    <w:rsid w:val="00302B93"/>
    <w:rsid w:val="00305BB5"/>
    <w:rsid w:val="00312543"/>
    <w:rsid w:val="00314B14"/>
    <w:rsid w:val="0033633C"/>
    <w:rsid w:val="003731CC"/>
    <w:rsid w:val="003744BD"/>
    <w:rsid w:val="00376A61"/>
    <w:rsid w:val="00377834"/>
    <w:rsid w:val="00384326"/>
    <w:rsid w:val="003855DF"/>
    <w:rsid w:val="003A1887"/>
    <w:rsid w:val="003A1F7B"/>
    <w:rsid w:val="003A5884"/>
    <w:rsid w:val="003B30D5"/>
    <w:rsid w:val="003E1747"/>
    <w:rsid w:val="004028BC"/>
    <w:rsid w:val="004075E4"/>
    <w:rsid w:val="00420BDF"/>
    <w:rsid w:val="00425BF0"/>
    <w:rsid w:val="004524D3"/>
    <w:rsid w:val="00455DCB"/>
    <w:rsid w:val="00457F80"/>
    <w:rsid w:val="00460A12"/>
    <w:rsid w:val="004901BC"/>
    <w:rsid w:val="004A0676"/>
    <w:rsid w:val="004A4A3D"/>
    <w:rsid w:val="004B71A3"/>
    <w:rsid w:val="004C47C1"/>
    <w:rsid w:val="004D6C0F"/>
    <w:rsid w:val="004D7516"/>
    <w:rsid w:val="004F0E97"/>
    <w:rsid w:val="004F67A3"/>
    <w:rsid w:val="00501D28"/>
    <w:rsid w:val="00503173"/>
    <w:rsid w:val="0051275A"/>
    <w:rsid w:val="00514836"/>
    <w:rsid w:val="00515BB8"/>
    <w:rsid w:val="00520DC5"/>
    <w:rsid w:val="005238EF"/>
    <w:rsid w:val="00526661"/>
    <w:rsid w:val="00526AB2"/>
    <w:rsid w:val="00531579"/>
    <w:rsid w:val="00541893"/>
    <w:rsid w:val="00542852"/>
    <w:rsid w:val="005468B2"/>
    <w:rsid w:val="00565A88"/>
    <w:rsid w:val="00572CA7"/>
    <w:rsid w:val="00586BC6"/>
    <w:rsid w:val="00593B36"/>
    <w:rsid w:val="005B0E08"/>
    <w:rsid w:val="005C2521"/>
    <w:rsid w:val="005C3E3F"/>
    <w:rsid w:val="005C7E7E"/>
    <w:rsid w:val="005D3F1B"/>
    <w:rsid w:val="005E0E82"/>
    <w:rsid w:val="005E44A2"/>
    <w:rsid w:val="005E6C88"/>
    <w:rsid w:val="005E7FE4"/>
    <w:rsid w:val="005F2BBB"/>
    <w:rsid w:val="005F4205"/>
    <w:rsid w:val="005F4B3C"/>
    <w:rsid w:val="005F7924"/>
    <w:rsid w:val="006148A9"/>
    <w:rsid w:val="0062256E"/>
    <w:rsid w:val="00637665"/>
    <w:rsid w:val="0064125B"/>
    <w:rsid w:val="00644279"/>
    <w:rsid w:val="00655AFF"/>
    <w:rsid w:val="00666185"/>
    <w:rsid w:val="00672E97"/>
    <w:rsid w:val="00673724"/>
    <w:rsid w:val="00680006"/>
    <w:rsid w:val="00690BE5"/>
    <w:rsid w:val="006A08E8"/>
    <w:rsid w:val="006A5332"/>
    <w:rsid w:val="006B5A0F"/>
    <w:rsid w:val="006C048E"/>
    <w:rsid w:val="006C42F6"/>
    <w:rsid w:val="006D2E97"/>
    <w:rsid w:val="006D3C17"/>
    <w:rsid w:val="006D74B9"/>
    <w:rsid w:val="006E2DAC"/>
    <w:rsid w:val="006E6049"/>
    <w:rsid w:val="006F0850"/>
    <w:rsid w:val="006F1425"/>
    <w:rsid w:val="0073094E"/>
    <w:rsid w:val="00757062"/>
    <w:rsid w:val="00760B76"/>
    <w:rsid w:val="0076559E"/>
    <w:rsid w:val="0077403F"/>
    <w:rsid w:val="00793518"/>
    <w:rsid w:val="00794017"/>
    <w:rsid w:val="007E09D0"/>
    <w:rsid w:val="007E0E52"/>
    <w:rsid w:val="007E1E2B"/>
    <w:rsid w:val="007F47E5"/>
    <w:rsid w:val="008134EA"/>
    <w:rsid w:val="00815D94"/>
    <w:rsid w:val="00822CEE"/>
    <w:rsid w:val="0084153A"/>
    <w:rsid w:val="008427BB"/>
    <w:rsid w:val="008500F7"/>
    <w:rsid w:val="00852BA1"/>
    <w:rsid w:val="00854985"/>
    <w:rsid w:val="00856092"/>
    <w:rsid w:val="00871A30"/>
    <w:rsid w:val="008917FA"/>
    <w:rsid w:val="00893593"/>
    <w:rsid w:val="008973CC"/>
    <w:rsid w:val="008A08A3"/>
    <w:rsid w:val="008A08CC"/>
    <w:rsid w:val="008A2883"/>
    <w:rsid w:val="008A35B0"/>
    <w:rsid w:val="008C09A6"/>
    <w:rsid w:val="008C10D2"/>
    <w:rsid w:val="008C575A"/>
    <w:rsid w:val="008C7AB2"/>
    <w:rsid w:val="008D4ACF"/>
    <w:rsid w:val="009002FE"/>
    <w:rsid w:val="00907B91"/>
    <w:rsid w:val="00910B67"/>
    <w:rsid w:val="009201EE"/>
    <w:rsid w:val="009209B8"/>
    <w:rsid w:val="00932BAD"/>
    <w:rsid w:val="0094720C"/>
    <w:rsid w:val="00950AB0"/>
    <w:rsid w:val="009511B6"/>
    <w:rsid w:val="00956A5E"/>
    <w:rsid w:val="00962F0E"/>
    <w:rsid w:val="009660B8"/>
    <w:rsid w:val="00972CBA"/>
    <w:rsid w:val="009919C9"/>
    <w:rsid w:val="00992F4A"/>
    <w:rsid w:val="00996C7F"/>
    <w:rsid w:val="00997570"/>
    <w:rsid w:val="009A1EE8"/>
    <w:rsid w:val="009B1D50"/>
    <w:rsid w:val="009B4807"/>
    <w:rsid w:val="009B583E"/>
    <w:rsid w:val="009C3627"/>
    <w:rsid w:val="009C4135"/>
    <w:rsid w:val="009D17BF"/>
    <w:rsid w:val="009D6629"/>
    <w:rsid w:val="009E61A2"/>
    <w:rsid w:val="00A10104"/>
    <w:rsid w:val="00A101B3"/>
    <w:rsid w:val="00A10570"/>
    <w:rsid w:val="00A2387D"/>
    <w:rsid w:val="00A33461"/>
    <w:rsid w:val="00A35C5E"/>
    <w:rsid w:val="00A37BD0"/>
    <w:rsid w:val="00A42D62"/>
    <w:rsid w:val="00A47114"/>
    <w:rsid w:val="00A52067"/>
    <w:rsid w:val="00A64D62"/>
    <w:rsid w:val="00A76D7F"/>
    <w:rsid w:val="00A77C87"/>
    <w:rsid w:val="00A835AC"/>
    <w:rsid w:val="00A873F9"/>
    <w:rsid w:val="00A93CBB"/>
    <w:rsid w:val="00A97A8A"/>
    <w:rsid w:val="00A97E59"/>
    <w:rsid w:val="00AC7780"/>
    <w:rsid w:val="00AD744C"/>
    <w:rsid w:val="00AE466D"/>
    <w:rsid w:val="00AE6B37"/>
    <w:rsid w:val="00AF3348"/>
    <w:rsid w:val="00B1655A"/>
    <w:rsid w:val="00B23821"/>
    <w:rsid w:val="00B31339"/>
    <w:rsid w:val="00B61DED"/>
    <w:rsid w:val="00B673A4"/>
    <w:rsid w:val="00B67505"/>
    <w:rsid w:val="00B73A82"/>
    <w:rsid w:val="00B7501D"/>
    <w:rsid w:val="00B77DE7"/>
    <w:rsid w:val="00B8C98B"/>
    <w:rsid w:val="00BA4F7C"/>
    <w:rsid w:val="00BA6BA3"/>
    <w:rsid w:val="00BB4674"/>
    <w:rsid w:val="00BC09BA"/>
    <w:rsid w:val="00BC4DAE"/>
    <w:rsid w:val="00BC76A6"/>
    <w:rsid w:val="00BD2FCF"/>
    <w:rsid w:val="00BF0059"/>
    <w:rsid w:val="00BF0D81"/>
    <w:rsid w:val="00C03C2C"/>
    <w:rsid w:val="00C03F1C"/>
    <w:rsid w:val="00C11BBE"/>
    <w:rsid w:val="00C208A6"/>
    <w:rsid w:val="00C45D2F"/>
    <w:rsid w:val="00C54E3E"/>
    <w:rsid w:val="00C73548"/>
    <w:rsid w:val="00C77A6F"/>
    <w:rsid w:val="00C94F4E"/>
    <w:rsid w:val="00CA4F68"/>
    <w:rsid w:val="00CC4D86"/>
    <w:rsid w:val="00CD0C93"/>
    <w:rsid w:val="00CF5916"/>
    <w:rsid w:val="00CF60E6"/>
    <w:rsid w:val="00CF617B"/>
    <w:rsid w:val="00CF6ADB"/>
    <w:rsid w:val="00D02161"/>
    <w:rsid w:val="00D02653"/>
    <w:rsid w:val="00D07A67"/>
    <w:rsid w:val="00D15886"/>
    <w:rsid w:val="00D21BD9"/>
    <w:rsid w:val="00D23CD7"/>
    <w:rsid w:val="00D248F1"/>
    <w:rsid w:val="00D34C2C"/>
    <w:rsid w:val="00D3546F"/>
    <w:rsid w:val="00D428D8"/>
    <w:rsid w:val="00D45E7D"/>
    <w:rsid w:val="00D55A49"/>
    <w:rsid w:val="00D57930"/>
    <w:rsid w:val="00D64C7F"/>
    <w:rsid w:val="00D70D35"/>
    <w:rsid w:val="00D764BA"/>
    <w:rsid w:val="00D91DAC"/>
    <w:rsid w:val="00D942A3"/>
    <w:rsid w:val="00DA11F0"/>
    <w:rsid w:val="00DA5E92"/>
    <w:rsid w:val="00DB2A82"/>
    <w:rsid w:val="00DB2DE5"/>
    <w:rsid w:val="00DB4854"/>
    <w:rsid w:val="00DB7451"/>
    <w:rsid w:val="00DC58C2"/>
    <w:rsid w:val="00DE3D8A"/>
    <w:rsid w:val="00DE4775"/>
    <w:rsid w:val="00DF1030"/>
    <w:rsid w:val="00DF744C"/>
    <w:rsid w:val="00DF7DE6"/>
    <w:rsid w:val="00E22771"/>
    <w:rsid w:val="00E320AD"/>
    <w:rsid w:val="00E470DB"/>
    <w:rsid w:val="00E52DDF"/>
    <w:rsid w:val="00E5535F"/>
    <w:rsid w:val="00E63D1A"/>
    <w:rsid w:val="00E647D9"/>
    <w:rsid w:val="00E64C3C"/>
    <w:rsid w:val="00E77B2E"/>
    <w:rsid w:val="00E84611"/>
    <w:rsid w:val="00E87C1B"/>
    <w:rsid w:val="00E96FBD"/>
    <w:rsid w:val="00EA7729"/>
    <w:rsid w:val="00EB6D91"/>
    <w:rsid w:val="00ED1513"/>
    <w:rsid w:val="00F02B69"/>
    <w:rsid w:val="00F16249"/>
    <w:rsid w:val="00F22B28"/>
    <w:rsid w:val="00F24E07"/>
    <w:rsid w:val="00F31662"/>
    <w:rsid w:val="00F3598C"/>
    <w:rsid w:val="00F36AFB"/>
    <w:rsid w:val="00F37644"/>
    <w:rsid w:val="00F413EE"/>
    <w:rsid w:val="00F53196"/>
    <w:rsid w:val="00F60014"/>
    <w:rsid w:val="00F63EDD"/>
    <w:rsid w:val="00F70A65"/>
    <w:rsid w:val="00F72266"/>
    <w:rsid w:val="00F731CE"/>
    <w:rsid w:val="00F81C90"/>
    <w:rsid w:val="00F85F63"/>
    <w:rsid w:val="00F9684C"/>
    <w:rsid w:val="00FA21BB"/>
    <w:rsid w:val="00FA51BE"/>
    <w:rsid w:val="00FA5DAA"/>
    <w:rsid w:val="00FC6443"/>
    <w:rsid w:val="00FC6FA2"/>
    <w:rsid w:val="00FF5059"/>
    <w:rsid w:val="010EB289"/>
    <w:rsid w:val="025AF606"/>
    <w:rsid w:val="02DF1AC0"/>
    <w:rsid w:val="03851DC3"/>
    <w:rsid w:val="04163716"/>
    <w:rsid w:val="05A34996"/>
    <w:rsid w:val="07F337A4"/>
    <w:rsid w:val="08074813"/>
    <w:rsid w:val="09433440"/>
    <w:rsid w:val="0A069EB6"/>
    <w:rsid w:val="0A21674E"/>
    <w:rsid w:val="0A741526"/>
    <w:rsid w:val="0B90ED09"/>
    <w:rsid w:val="0BBE29BC"/>
    <w:rsid w:val="0BC72A5F"/>
    <w:rsid w:val="0C17864F"/>
    <w:rsid w:val="0CD0308B"/>
    <w:rsid w:val="1173FD87"/>
    <w:rsid w:val="11853BF7"/>
    <w:rsid w:val="1283D197"/>
    <w:rsid w:val="12C27FAA"/>
    <w:rsid w:val="12C28503"/>
    <w:rsid w:val="144A1C2A"/>
    <w:rsid w:val="14B9A667"/>
    <w:rsid w:val="14D25237"/>
    <w:rsid w:val="167B3014"/>
    <w:rsid w:val="16AF1748"/>
    <w:rsid w:val="177D348C"/>
    <w:rsid w:val="19769D23"/>
    <w:rsid w:val="19EE425F"/>
    <w:rsid w:val="1A374D3F"/>
    <w:rsid w:val="1A578091"/>
    <w:rsid w:val="1A6F78BB"/>
    <w:rsid w:val="1B09996A"/>
    <w:rsid w:val="1D34B2C5"/>
    <w:rsid w:val="1D8A50EE"/>
    <w:rsid w:val="1D9F713D"/>
    <w:rsid w:val="1FA1EBCB"/>
    <w:rsid w:val="1FBEEECC"/>
    <w:rsid w:val="1FE752DE"/>
    <w:rsid w:val="202F1B0D"/>
    <w:rsid w:val="21C0A204"/>
    <w:rsid w:val="21E73F36"/>
    <w:rsid w:val="22FCE9D4"/>
    <w:rsid w:val="23106EF7"/>
    <w:rsid w:val="25CC2016"/>
    <w:rsid w:val="26BF69D2"/>
    <w:rsid w:val="26EAA332"/>
    <w:rsid w:val="26F0DB42"/>
    <w:rsid w:val="28FC531A"/>
    <w:rsid w:val="2946A921"/>
    <w:rsid w:val="29F93272"/>
    <w:rsid w:val="2A1E26CE"/>
    <w:rsid w:val="2A758847"/>
    <w:rsid w:val="2AB14200"/>
    <w:rsid w:val="2B723B08"/>
    <w:rsid w:val="2CADE180"/>
    <w:rsid w:val="2D97451B"/>
    <w:rsid w:val="2DCFDAE2"/>
    <w:rsid w:val="2F699A32"/>
    <w:rsid w:val="303B13CF"/>
    <w:rsid w:val="30F2F7C6"/>
    <w:rsid w:val="316BE01E"/>
    <w:rsid w:val="341DC481"/>
    <w:rsid w:val="34CE3E67"/>
    <w:rsid w:val="34E82443"/>
    <w:rsid w:val="3554AD3D"/>
    <w:rsid w:val="359CC70D"/>
    <w:rsid w:val="35B19FC9"/>
    <w:rsid w:val="3661C07C"/>
    <w:rsid w:val="3683FD56"/>
    <w:rsid w:val="36E5BB31"/>
    <w:rsid w:val="38F8DF53"/>
    <w:rsid w:val="3ADB5E19"/>
    <w:rsid w:val="3C3BA204"/>
    <w:rsid w:val="3E7EFE6C"/>
    <w:rsid w:val="3EBE210F"/>
    <w:rsid w:val="3F7C0C33"/>
    <w:rsid w:val="3F8734C6"/>
    <w:rsid w:val="41FB9C00"/>
    <w:rsid w:val="42103CE0"/>
    <w:rsid w:val="44902151"/>
    <w:rsid w:val="44E190E2"/>
    <w:rsid w:val="44EB7B35"/>
    <w:rsid w:val="44ED8456"/>
    <w:rsid w:val="4551FC28"/>
    <w:rsid w:val="459A22E9"/>
    <w:rsid w:val="45D25359"/>
    <w:rsid w:val="45E5A7F5"/>
    <w:rsid w:val="46FF1BBF"/>
    <w:rsid w:val="470907A2"/>
    <w:rsid w:val="47CC6721"/>
    <w:rsid w:val="485034FB"/>
    <w:rsid w:val="4A0C1D5E"/>
    <w:rsid w:val="4ACD5766"/>
    <w:rsid w:val="4DAEC25A"/>
    <w:rsid w:val="4E5CB73B"/>
    <w:rsid w:val="4EB46C84"/>
    <w:rsid w:val="4FEEB661"/>
    <w:rsid w:val="50C712AF"/>
    <w:rsid w:val="510D1B71"/>
    <w:rsid w:val="51E4B9F4"/>
    <w:rsid w:val="547E7B6C"/>
    <w:rsid w:val="5539DB33"/>
    <w:rsid w:val="568D31F8"/>
    <w:rsid w:val="57CA3BB8"/>
    <w:rsid w:val="5917BCAD"/>
    <w:rsid w:val="5A9265AB"/>
    <w:rsid w:val="5AA3CA13"/>
    <w:rsid w:val="5AFEDD73"/>
    <w:rsid w:val="5BC4E34C"/>
    <w:rsid w:val="5BF555E5"/>
    <w:rsid w:val="5C927368"/>
    <w:rsid w:val="5C94C50F"/>
    <w:rsid w:val="604DE1F7"/>
    <w:rsid w:val="60A9A3B5"/>
    <w:rsid w:val="6127E5FC"/>
    <w:rsid w:val="614AB4DC"/>
    <w:rsid w:val="61C02021"/>
    <w:rsid w:val="61FD6743"/>
    <w:rsid w:val="6367B48A"/>
    <w:rsid w:val="639BCDA6"/>
    <w:rsid w:val="64A81C59"/>
    <w:rsid w:val="64B2992B"/>
    <w:rsid w:val="65FF85DC"/>
    <w:rsid w:val="6611F9DD"/>
    <w:rsid w:val="68B5D7E7"/>
    <w:rsid w:val="68D10414"/>
    <w:rsid w:val="68E851F1"/>
    <w:rsid w:val="6B3A6D95"/>
    <w:rsid w:val="6BA9304C"/>
    <w:rsid w:val="6C3978CA"/>
    <w:rsid w:val="6C860DDF"/>
    <w:rsid w:val="6CEB0C15"/>
    <w:rsid w:val="6FBCC135"/>
    <w:rsid w:val="703DDC7C"/>
    <w:rsid w:val="70461DF7"/>
    <w:rsid w:val="7116D0DA"/>
    <w:rsid w:val="71DA5FD7"/>
    <w:rsid w:val="72C4B949"/>
    <w:rsid w:val="73013737"/>
    <w:rsid w:val="73A36776"/>
    <w:rsid w:val="73B22696"/>
    <w:rsid w:val="7575CABA"/>
    <w:rsid w:val="75998327"/>
    <w:rsid w:val="760929DD"/>
    <w:rsid w:val="76FFC1A5"/>
    <w:rsid w:val="771B930E"/>
    <w:rsid w:val="78C34AA2"/>
    <w:rsid w:val="78C83E74"/>
    <w:rsid w:val="7901288A"/>
    <w:rsid w:val="79CCC5D4"/>
    <w:rsid w:val="7AFE1816"/>
    <w:rsid w:val="7B2A1D8F"/>
    <w:rsid w:val="7C881B81"/>
    <w:rsid w:val="7CF1B90F"/>
    <w:rsid w:val="7D11408B"/>
    <w:rsid w:val="7DE07271"/>
    <w:rsid w:val="7F7EC91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B0A74"/>
  <w15:chartTrackingRefBased/>
  <w15:docId w15:val="{950DC0CC-250B-4506-8FC4-B6B7E4521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49E"/>
  </w:style>
  <w:style w:type="paragraph" w:styleId="Heading1">
    <w:name w:val="heading 1"/>
    <w:basedOn w:val="Normal"/>
    <w:next w:val="Normal"/>
    <w:link w:val="Heading1Char"/>
    <w:uiPriority w:val="9"/>
    <w:qFormat/>
    <w:rsid w:val="00194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4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4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4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4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4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4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4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4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49E"/>
    <w:rPr>
      <w:rFonts w:eastAsiaTheme="majorEastAsia" w:cstheme="majorBidi"/>
      <w:color w:val="272727" w:themeColor="text1" w:themeTint="D8"/>
    </w:rPr>
  </w:style>
  <w:style w:type="paragraph" w:styleId="Title">
    <w:name w:val="Title"/>
    <w:basedOn w:val="Normal"/>
    <w:next w:val="Normal"/>
    <w:link w:val="TitleChar"/>
    <w:uiPriority w:val="10"/>
    <w:qFormat/>
    <w:rsid w:val="00194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4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49E"/>
    <w:pPr>
      <w:spacing w:before="160"/>
      <w:jc w:val="center"/>
    </w:pPr>
    <w:rPr>
      <w:i/>
      <w:iCs/>
      <w:color w:val="404040" w:themeColor="text1" w:themeTint="BF"/>
    </w:rPr>
  </w:style>
  <w:style w:type="character" w:customStyle="1" w:styleId="QuoteChar">
    <w:name w:val="Quote Char"/>
    <w:basedOn w:val="DefaultParagraphFont"/>
    <w:link w:val="Quote"/>
    <w:uiPriority w:val="29"/>
    <w:rsid w:val="0019449E"/>
    <w:rPr>
      <w:i/>
      <w:iCs/>
      <w:color w:val="404040" w:themeColor="text1" w:themeTint="BF"/>
    </w:rPr>
  </w:style>
  <w:style w:type="paragraph" w:styleId="ListParagraph">
    <w:name w:val="List Paragraph"/>
    <w:basedOn w:val="Normal"/>
    <w:uiPriority w:val="34"/>
    <w:qFormat/>
    <w:rsid w:val="0019449E"/>
    <w:pPr>
      <w:ind w:left="720"/>
      <w:contextualSpacing/>
    </w:pPr>
  </w:style>
  <w:style w:type="character" w:styleId="IntenseEmphasis">
    <w:name w:val="Intense Emphasis"/>
    <w:basedOn w:val="DefaultParagraphFont"/>
    <w:uiPriority w:val="21"/>
    <w:qFormat/>
    <w:rsid w:val="0019449E"/>
    <w:rPr>
      <w:i/>
      <w:iCs/>
      <w:color w:val="0F4761" w:themeColor="accent1" w:themeShade="BF"/>
    </w:rPr>
  </w:style>
  <w:style w:type="paragraph" w:styleId="IntenseQuote">
    <w:name w:val="Intense Quote"/>
    <w:basedOn w:val="Normal"/>
    <w:next w:val="Normal"/>
    <w:link w:val="IntenseQuoteChar"/>
    <w:uiPriority w:val="30"/>
    <w:qFormat/>
    <w:rsid w:val="00194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49E"/>
    <w:rPr>
      <w:i/>
      <w:iCs/>
      <w:color w:val="0F4761" w:themeColor="accent1" w:themeShade="BF"/>
    </w:rPr>
  </w:style>
  <w:style w:type="character" w:styleId="IntenseReference">
    <w:name w:val="Intense Reference"/>
    <w:basedOn w:val="DefaultParagraphFont"/>
    <w:uiPriority w:val="32"/>
    <w:qFormat/>
    <w:rsid w:val="0019449E"/>
    <w:rPr>
      <w:b/>
      <w:bCs/>
      <w:smallCaps/>
      <w:color w:val="0F4761" w:themeColor="accent1" w:themeShade="BF"/>
      <w:spacing w:val="5"/>
    </w:rPr>
  </w:style>
  <w:style w:type="character" w:styleId="CommentReference">
    <w:name w:val="annotation reference"/>
    <w:basedOn w:val="DefaultParagraphFont"/>
    <w:uiPriority w:val="99"/>
    <w:semiHidden/>
    <w:unhideWhenUsed/>
    <w:rsid w:val="005E44A2"/>
    <w:rPr>
      <w:sz w:val="16"/>
      <w:szCs w:val="16"/>
    </w:rPr>
  </w:style>
  <w:style w:type="paragraph" w:styleId="CommentText">
    <w:name w:val="annotation text"/>
    <w:basedOn w:val="Normal"/>
    <w:link w:val="CommentTextChar"/>
    <w:uiPriority w:val="99"/>
    <w:unhideWhenUsed/>
    <w:rsid w:val="005E44A2"/>
    <w:pPr>
      <w:spacing w:line="240" w:lineRule="auto"/>
    </w:pPr>
    <w:rPr>
      <w:sz w:val="20"/>
      <w:szCs w:val="20"/>
    </w:rPr>
  </w:style>
  <w:style w:type="character" w:customStyle="1" w:styleId="CommentTextChar">
    <w:name w:val="Comment Text Char"/>
    <w:basedOn w:val="DefaultParagraphFont"/>
    <w:link w:val="CommentText"/>
    <w:uiPriority w:val="99"/>
    <w:rsid w:val="005E44A2"/>
    <w:rPr>
      <w:sz w:val="20"/>
      <w:szCs w:val="20"/>
    </w:rPr>
  </w:style>
  <w:style w:type="paragraph" w:styleId="CommentSubject">
    <w:name w:val="annotation subject"/>
    <w:basedOn w:val="CommentText"/>
    <w:next w:val="CommentText"/>
    <w:link w:val="CommentSubjectChar"/>
    <w:uiPriority w:val="99"/>
    <w:semiHidden/>
    <w:unhideWhenUsed/>
    <w:rsid w:val="005E44A2"/>
    <w:rPr>
      <w:b/>
      <w:bCs/>
    </w:rPr>
  </w:style>
  <w:style w:type="character" w:customStyle="1" w:styleId="CommentSubjectChar">
    <w:name w:val="Comment Subject Char"/>
    <w:basedOn w:val="CommentTextChar"/>
    <w:link w:val="CommentSubject"/>
    <w:uiPriority w:val="99"/>
    <w:semiHidden/>
    <w:rsid w:val="005E44A2"/>
    <w:rPr>
      <w:b/>
      <w:bCs/>
      <w:sz w:val="20"/>
      <w:szCs w:val="20"/>
    </w:rPr>
  </w:style>
  <w:style w:type="table" w:styleId="TableGrid">
    <w:name w:val="Table Grid"/>
    <w:basedOn w:val="TableNormal"/>
    <w:uiPriority w:val="39"/>
    <w:rsid w:val="00DE47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AF3348"/>
    <w:rPr>
      <w:color w:val="467886"/>
      <w:u w:val="single"/>
    </w:rPr>
  </w:style>
  <w:style w:type="character" w:styleId="FollowedHyperlink">
    <w:name w:val="FollowedHyperlink"/>
    <w:basedOn w:val="DefaultParagraphFont"/>
    <w:uiPriority w:val="99"/>
    <w:semiHidden/>
    <w:unhideWhenUsed/>
    <w:rsid w:val="00AF3348"/>
    <w:rPr>
      <w:color w:val="96607D"/>
      <w:u w:val="single"/>
    </w:rPr>
  </w:style>
  <w:style w:type="paragraph" w:customStyle="1" w:styleId="msonormal0">
    <w:name w:val="msonormal"/>
    <w:basedOn w:val="Normal"/>
    <w:rsid w:val="00AF3348"/>
    <w:pPr>
      <w:spacing w:before="100" w:beforeAutospacing="1" w:after="100" w:afterAutospacing="1" w:line="240" w:lineRule="auto"/>
    </w:pPr>
    <w:rPr>
      <w:rFonts w:ascii="Times New Roman" w:eastAsia="Times New Roman" w:hAnsi="Times New Roman" w:cs="Times New Roman"/>
      <w:kern w:val="0"/>
      <w:sz w:val="24"/>
      <w:szCs w:val="24"/>
      <w:lang w:eastAsia="en-IE"/>
      <w14:ligatures w14:val="none"/>
    </w:rPr>
  </w:style>
  <w:style w:type="paragraph" w:customStyle="1" w:styleId="xl65">
    <w:name w:val="xl65"/>
    <w:basedOn w:val="Normal"/>
    <w:rsid w:val="00AF3348"/>
    <w:pPr>
      <w:spacing w:before="100" w:beforeAutospacing="1" w:after="100" w:afterAutospacing="1" w:line="240" w:lineRule="auto"/>
    </w:pPr>
    <w:rPr>
      <w:rFonts w:ascii="Times New Roman" w:eastAsia="Times New Roman" w:hAnsi="Times New Roman" w:cs="Times New Roman"/>
      <w:b/>
      <w:bCs/>
      <w:kern w:val="0"/>
      <w:sz w:val="24"/>
      <w:szCs w:val="24"/>
      <w:lang w:eastAsia="en-IE"/>
      <w14:ligatures w14:val="none"/>
    </w:rPr>
  </w:style>
  <w:style w:type="paragraph" w:customStyle="1" w:styleId="xl66">
    <w:name w:val="xl66"/>
    <w:basedOn w:val="Normal"/>
    <w:rsid w:val="00A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4"/>
      <w:szCs w:val="24"/>
      <w:lang w:eastAsia="en-IE"/>
      <w14:ligatures w14:val="none"/>
    </w:rPr>
  </w:style>
  <w:style w:type="paragraph" w:customStyle="1" w:styleId="xl67">
    <w:name w:val="xl67"/>
    <w:basedOn w:val="Normal"/>
    <w:rsid w:val="00A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en-IE"/>
      <w14:ligatures w14:val="none"/>
    </w:rPr>
  </w:style>
  <w:style w:type="paragraph" w:customStyle="1" w:styleId="xl68">
    <w:name w:val="xl68"/>
    <w:basedOn w:val="Normal"/>
    <w:rsid w:val="00A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en-IE"/>
      <w14:ligatures w14:val="none"/>
    </w:rPr>
  </w:style>
  <w:style w:type="paragraph" w:styleId="Header">
    <w:name w:val="header"/>
    <w:basedOn w:val="Normal"/>
    <w:link w:val="HeaderChar"/>
    <w:uiPriority w:val="99"/>
    <w:unhideWhenUsed/>
    <w:rsid w:val="00131E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1E60"/>
  </w:style>
  <w:style w:type="paragraph" w:styleId="Footer">
    <w:name w:val="footer"/>
    <w:basedOn w:val="Normal"/>
    <w:link w:val="FooterChar"/>
    <w:uiPriority w:val="99"/>
    <w:unhideWhenUsed/>
    <w:rsid w:val="00131E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1E60"/>
  </w:style>
  <w:style w:type="paragraph" w:customStyle="1" w:styleId="Stile1">
    <w:name w:val="Stile1"/>
    <w:basedOn w:val="Normal"/>
    <w:link w:val="Stile1Carattere"/>
    <w:uiPriority w:val="1"/>
    <w:qFormat/>
    <w:rsid w:val="459A22E9"/>
    <w:pPr>
      <w:keepNext/>
      <w:keepLines/>
      <w:numPr>
        <w:numId w:val="8"/>
      </w:numPr>
      <w:tabs>
        <w:tab w:val="left" w:pos="360"/>
      </w:tabs>
      <w:spacing w:before="240" w:after="240"/>
      <w:ind w:left="360"/>
      <w:jc w:val="both"/>
      <w:outlineLvl w:val="0"/>
    </w:pPr>
    <w:rPr>
      <w:rFonts w:asciiTheme="majorHAnsi" w:eastAsiaTheme="majorEastAsia" w:hAnsiTheme="majorHAnsi" w:cstheme="majorBidi"/>
      <w:b/>
      <w:bCs/>
      <w:color w:val="0A2F41" w:themeColor="accent1" w:themeShade="80"/>
      <w:sz w:val="32"/>
      <w:szCs w:val="32"/>
      <w:lang w:val="en-US"/>
    </w:rPr>
  </w:style>
  <w:style w:type="character" w:customStyle="1" w:styleId="Stile1Carattere">
    <w:name w:val="Stile1 Carattere"/>
    <w:basedOn w:val="DefaultParagraphFont"/>
    <w:link w:val="Stile1"/>
    <w:uiPriority w:val="1"/>
    <w:rsid w:val="459A22E9"/>
    <w:rPr>
      <w:rFonts w:asciiTheme="majorHAnsi" w:eastAsiaTheme="majorEastAsia" w:hAnsiTheme="majorHAnsi" w:cstheme="majorBidi"/>
      <w:b/>
      <w:bCs/>
      <w:color w:val="0A2F41" w:themeColor="accent1" w:themeShade="80"/>
      <w:sz w:val="32"/>
      <w:szCs w:val="32"/>
      <w:lang w:val="en-US"/>
    </w:rPr>
  </w:style>
  <w:style w:type="paragraph" w:styleId="FootnoteText">
    <w:name w:val="footnote text"/>
    <w:basedOn w:val="Normal"/>
    <w:link w:val="FootnoteTextChar"/>
    <w:uiPriority w:val="99"/>
    <w:semiHidden/>
    <w:unhideWhenUsed/>
    <w:rsid w:val="00DA5E9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A5E92"/>
    <w:rPr>
      <w:sz w:val="20"/>
      <w:szCs w:val="20"/>
    </w:rPr>
  </w:style>
  <w:style w:type="character" w:styleId="FootnoteReference">
    <w:name w:val="footnote reference"/>
    <w:basedOn w:val="DefaultParagraphFont"/>
    <w:uiPriority w:val="99"/>
    <w:semiHidden/>
    <w:unhideWhenUsed/>
    <w:rsid w:val="00DA5E92"/>
    <w:rPr>
      <w:vertAlign w:val="superscript"/>
    </w:rPr>
  </w:style>
  <w:style w:type="character" w:styleId="Emphasis">
    <w:name w:val="Emphasis"/>
    <w:basedOn w:val="DefaultParagraphFont"/>
    <w:uiPriority w:val="20"/>
    <w:qFormat/>
    <w:rsid w:val="006D2E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962517">
      <w:bodyDiv w:val="1"/>
      <w:marLeft w:val="0"/>
      <w:marRight w:val="0"/>
      <w:marTop w:val="0"/>
      <w:marBottom w:val="0"/>
      <w:divBdr>
        <w:top w:val="none" w:sz="0" w:space="0" w:color="auto"/>
        <w:left w:val="none" w:sz="0" w:space="0" w:color="auto"/>
        <w:bottom w:val="none" w:sz="0" w:space="0" w:color="auto"/>
        <w:right w:val="none" w:sz="0" w:space="0" w:color="auto"/>
      </w:divBdr>
      <w:divsChild>
        <w:div w:id="633298197">
          <w:marLeft w:val="0"/>
          <w:marRight w:val="0"/>
          <w:marTop w:val="0"/>
          <w:marBottom w:val="0"/>
          <w:divBdr>
            <w:top w:val="none" w:sz="0" w:space="0" w:color="auto"/>
            <w:left w:val="none" w:sz="0" w:space="0" w:color="auto"/>
            <w:bottom w:val="none" w:sz="0" w:space="0" w:color="auto"/>
            <w:right w:val="none" w:sz="0" w:space="0" w:color="auto"/>
          </w:divBdr>
          <w:divsChild>
            <w:div w:id="1101147993">
              <w:marLeft w:val="0"/>
              <w:marRight w:val="0"/>
              <w:marTop w:val="0"/>
              <w:marBottom w:val="0"/>
              <w:divBdr>
                <w:top w:val="none" w:sz="0" w:space="0" w:color="auto"/>
                <w:left w:val="none" w:sz="0" w:space="0" w:color="auto"/>
                <w:bottom w:val="none" w:sz="0" w:space="0" w:color="auto"/>
                <w:right w:val="none" w:sz="0" w:space="0" w:color="auto"/>
              </w:divBdr>
              <w:divsChild>
                <w:div w:id="1578444390">
                  <w:marLeft w:val="0"/>
                  <w:marRight w:val="0"/>
                  <w:marTop w:val="0"/>
                  <w:marBottom w:val="0"/>
                  <w:divBdr>
                    <w:top w:val="none" w:sz="0" w:space="0" w:color="auto"/>
                    <w:left w:val="none" w:sz="0" w:space="0" w:color="auto"/>
                    <w:bottom w:val="none" w:sz="0" w:space="0" w:color="auto"/>
                    <w:right w:val="none" w:sz="0" w:space="0" w:color="auto"/>
                  </w:divBdr>
                </w:div>
                <w:div w:id="876352295">
                  <w:marLeft w:val="0"/>
                  <w:marRight w:val="0"/>
                  <w:marTop w:val="0"/>
                  <w:marBottom w:val="0"/>
                  <w:divBdr>
                    <w:top w:val="none" w:sz="0" w:space="0" w:color="auto"/>
                    <w:left w:val="none" w:sz="0" w:space="0" w:color="auto"/>
                    <w:bottom w:val="none" w:sz="0" w:space="0" w:color="auto"/>
                    <w:right w:val="none" w:sz="0" w:space="0" w:color="auto"/>
                  </w:divBdr>
                </w:div>
                <w:div w:id="1556623903">
                  <w:marLeft w:val="0"/>
                  <w:marRight w:val="0"/>
                  <w:marTop w:val="0"/>
                  <w:marBottom w:val="0"/>
                  <w:divBdr>
                    <w:top w:val="none" w:sz="0" w:space="0" w:color="auto"/>
                    <w:left w:val="none" w:sz="0" w:space="0" w:color="auto"/>
                    <w:bottom w:val="none" w:sz="0" w:space="0" w:color="auto"/>
                    <w:right w:val="none" w:sz="0" w:space="0" w:color="auto"/>
                  </w:divBdr>
                </w:div>
                <w:div w:id="1762213558">
                  <w:marLeft w:val="0"/>
                  <w:marRight w:val="0"/>
                  <w:marTop w:val="0"/>
                  <w:marBottom w:val="0"/>
                  <w:divBdr>
                    <w:top w:val="none" w:sz="0" w:space="0" w:color="auto"/>
                    <w:left w:val="none" w:sz="0" w:space="0" w:color="auto"/>
                    <w:bottom w:val="none" w:sz="0" w:space="0" w:color="auto"/>
                    <w:right w:val="none" w:sz="0" w:space="0" w:color="auto"/>
                  </w:divBdr>
                </w:div>
                <w:div w:id="1702586677">
                  <w:marLeft w:val="0"/>
                  <w:marRight w:val="0"/>
                  <w:marTop w:val="0"/>
                  <w:marBottom w:val="0"/>
                  <w:divBdr>
                    <w:top w:val="none" w:sz="0" w:space="0" w:color="auto"/>
                    <w:left w:val="none" w:sz="0" w:space="0" w:color="auto"/>
                    <w:bottom w:val="none" w:sz="0" w:space="0" w:color="auto"/>
                    <w:right w:val="none" w:sz="0" w:space="0" w:color="auto"/>
                  </w:divBdr>
                </w:div>
                <w:div w:id="1166285771">
                  <w:marLeft w:val="0"/>
                  <w:marRight w:val="0"/>
                  <w:marTop w:val="0"/>
                  <w:marBottom w:val="0"/>
                  <w:divBdr>
                    <w:top w:val="none" w:sz="0" w:space="0" w:color="auto"/>
                    <w:left w:val="none" w:sz="0" w:space="0" w:color="auto"/>
                    <w:bottom w:val="none" w:sz="0" w:space="0" w:color="auto"/>
                    <w:right w:val="none" w:sz="0" w:space="0" w:color="auto"/>
                  </w:divBdr>
                </w:div>
                <w:div w:id="1212814027">
                  <w:marLeft w:val="0"/>
                  <w:marRight w:val="0"/>
                  <w:marTop w:val="0"/>
                  <w:marBottom w:val="0"/>
                  <w:divBdr>
                    <w:top w:val="none" w:sz="0" w:space="0" w:color="auto"/>
                    <w:left w:val="none" w:sz="0" w:space="0" w:color="auto"/>
                    <w:bottom w:val="none" w:sz="0" w:space="0" w:color="auto"/>
                    <w:right w:val="none" w:sz="0" w:space="0" w:color="auto"/>
                  </w:divBdr>
                </w:div>
                <w:div w:id="2056998558">
                  <w:marLeft w:val="0"/>
                  <w:marRight w:val="0"/>
                  <w:marTop w:val="0"/>
                  <w:marBottom w:val="0"/>
                  <w:divBdr>
                    <w:top w:val="none" w:sz="0" w:space="0" w:color="auto"/>
                    <w:left w:val="none" w:sz="0" w:space="0" w:color="auto"/>
                    <w:bottom w:val="none" w:sz="0" w:space="0" w:color="auto"/>
                    <w:right w:val="none" w:sz="0" w:space="0" w:color="auto"/>
                  </w:divBdr>
                </w:div>
                <w:div w:id="414977393">
                  <w:marLeft w:val="0"/>
                  <w:marRight w:val="0"/>
                  <w:marTop w:val="0"/>
                  <w:marBottom w:val="0"/>
                  <w:divBdr>
                    <w:top w:val="none" w:sz="0" w:space="0" w:color="auto"/>
                    <w:left w:val="none" w:sz="0" w:space="0" w:color="auto"/>
                    <w:bottom w:val="none" w:sz="0" w:space="0" w:color="auto"/>
                    <w:right w:val="none" w:sz="0" w:space="0" w:color="auto"/>
                  </w:divBdr>
                </w:div>
                <w:div w:id="713819648">
                  <w:marLeft w:val="0"/>
                  <w:marRight w:val="0"/>
                  <w:marTop w:val="0"/>
                  <w:marBottom w:val="0"/>
                  <w:divBdr>
                    <w:top w:val="none" w:sz="0" w:space="0" w:color="auto"/>
                    <w:left w:val="none" w:sz="0" w:space="0" w:color="auto"/>
                    <w:bottom w:val="none" w:sz="0" w:space="0" w:color="auto"/>
                    <w:right w:val="none" w:sz="0" w:space="0" w:color="auto"/>
                  </w:divBdr>
                </w:div>
                <w:div w:id="675884586">
                  <w:marLeft w:val="0"/>
                  <w:marRight w:val="0"/>
                  <w:marTop w:val="0"/>
                  <w:marBottom w:val="0"/>
                  <w:divBdr>
                    <w:top w:val="none" w:sz="0" w:space="0" w:color="auto"/>
                    <w:left w:val="none" w:sz="0" w:space="0" w:color="auto"/>
                    <w:bottom w:val="none" w:sz="0" w:space="0" w:color="auto"/>
                    <w:right w:val="none" w:sz="0" w:space="0" w:color="auto"/>
                  </w:divBdr>
                </w:div>
                <w:div w:id="355931666">
                  <w:marLeft w:val="0"/>
                  <w:marRight w:val="0"/>
                  <w:marTop w:val="0"/>
                  <w:marBottom w:val="0"/>
                  <w:divBdr>
                    <w:top w:val="none" w:sz="0" w:space="0" w:color="auto"/>
                    <w:left w:val="none" w:sz="0" w:space="0" w:color="auto"/>
                    <w:bottom w:val="none" w:sz="0" w:space="0" w:color="auto"/>
                    <w:right w:val="none" w:sz="0" w:space="0" w:color="auto"/>
                  </w:divBdr>
                </w:div>
                <w:div w:id="791245439">
                  <w:marLeft w:val="0"/>
                  <w:marRight w:val="0"/>
                  <w:marTop w:val="0"/>
                  <w:marBottom w:val="0"/>
                  <w:divBdr>
                    <w:top w:val="none" w:sz="0" w:space="0" w:color="auto"/>
                    <w:left w:val="none" w:sz="0" w:space="0" w:color="auto"/>
                    <w:bottom w:val="none" w:sz="0" w:space="0" w:color="auto"/>
                    <w:right w:val="none" w:sz="0" w:space="0" w:color="auto"/>
                  </w:divBdr>
                </w:div>
                <w:div w:id="373962791">
                  <w:marLeft w:val="0"/>
                  <w:marRight w:val="0"/>
                  <w:marTop w:val="0"/>
                  <w:marBottom w:val="0"/>
                  <w:divBdr>
                    <w:top w:val="none" w:sz="0" w:space="0" w:color="auto"/>
                    <w:left w:val="none" w:sz="0" w:space="0" w:color="auto"/>
                    <w:bottom w:val="none" w:sz="0" w:space="0" w:color="auto"/>
                    <w:right w:val="none" w:sz="0" w:space="0" w:color="auto"/>
                  </w:divBdr>
                </w:div>
                <w:div w:id="1052313487">
                  <w:marLeft w:val="0"/>
                  <w:marRight w:val="0"/>
                  <w:marTop w:val="0"/>
                  <w:marBottom w:val="0"/>
                  <w:divBdr>
                    <w:top w:val="none" w:sz="0" w:space="0" w:color="auto"/>
                    <w:left w:val="none" w:sz="0" w:space="0" w:color="auto"/>
                    <w:bottom w:val="none" w:sz="0" w:space="0" w:color="auto"/>
                    <w:right w:val="none" w:sz="0" w:space="0" w:color="auto"/>
                  </w:divBdr>
                </w:div>
                <w:div w:id="1429741255">
                  <w:marLeft w:val="0"/>
                  <w:marRight w:val="0"/>
                  <w:marTop w:val="0"/>
                  <w:marBottom w:val="0"/>
                  <w:divBdr>
                    <w:top w:val="none" w:sz="0" w:space="0" w:color="auto"/>
                    <w:left w:val="none" w:sz="0" w:space="0" w:color="auto"/>
                    <w:bottom w:val="none" w:sz="0" w:space="0" w:color="auto"/>
                    <w:right w:val="none" w:sz="0" w:space="0" w:color="auto"/>
                  </w:divBdr>
                </w:div>
                <w:div w:id="1523781898">
                  <w:marLeft w:val="0"/>
                  <w:marRight w:val="0"/>
                  <w:marTop w:val="0"/>
                  <w:marBottom w:val="0"/>
                  <w:divBdr>
                    <w:top w:val="none" w:sz="0" w:space="0" w:color="auto"/>
                    <w:left w:val="none" w:sz="0" w:space="0" w:color="auto"/>
                    <w:bottom w:val="none" w:sz="0" w:space="0" w:color="auto"/>
                    <w:right w:val="none" w:sz="0" w:space="0" w:color="auto"/>
                  </w:divBdr>
                </w:div>
                <w:div w:id="2003508936">
                  <w:marLeft w:val="0"/>
                  <w:marRight w:val="0"/>
                  <w:marTop w:val="0"/>
                  <w:marBottom w:val="0"/>
                  <w:divBdr>
                    <w:top w:val="none" w:sz="0" w:space="0" w:color="auto"/>
                    <w:left w:val="none" w:sz="0" w:space="0" w:color="auto"/>
                    <w:bottom w:val="none" w:sz="0" w:space="0" w:color="auto"/>
                    <w:right w:val="none" w:sz="0" w:space="0" w:color="auto"/>
                  </w:divBdr>
                </w:div>
                <w:div w:id="1804150136">
                  <w:marLeft w:val="0"/>
                  <w:marRight w:val="0"/>
                  <w:marTop w:val="0"/>
                  <w:marBottom w:val="0"/>
                  <w:divBdr>
                    <w:top w:val="none" w:sz="0" w:space="0" w:color="auto"/>
                    <w:left w:val="none" w:sz="0" w:space="0" w:color="auto"/>
                    <w:bottom w:val="none" w:sz="0" w:space="0" w:color="auto"/>
                    <w:right w:val="none" w:sz="0" w:space="0" w:color="auto"/>
                  </w:divBdr>
                </w:div>
                <w:div w:id="2063358904">
                  <w:marLeft w:val="0"/>
                  <w:marRight w:val="0"/>
                  <w:marTop w:val="0"/>
                  <w:marBottom w:val="0"/>
                  <w:divBdr>
                    <w:top w:val="none" w:sz="0" w:space="0" w:color="auto"/>
                    <w:left w:val="none" w:sz="0" w:space="0" w:color="auto"/>
                    <w:bottom w:val="none" w:sz="0" w:space="0" w:color="auto"/>
                    <w:right w:val="none" w:sz="0" w:space="0" w:color="auto"/>
                  </w:divBdr>
                </w:div>
              </w:divsChild>
            </w:div>
            <w:div w:id="2092852389">
              <w:marLeft w:val="0"/>
              <w:marRight w:val="0"/>
              <w:marTop w:val="0"/>
              <w:marBottom w:val="0"/>
              <w:divBdr>
                <w:top w:val="none" w:sz="0" w:space="0" w:color="auto"/>
                <w:left w:val="none" w:sz="0" w:space="0" w:color="auto"/>
                <w:bottom w:val="none" w:sz="0" w:space="0" w:color="auto"/>
                <w:right w:val="none" w:sz="0" w:space="0" w:color="auto"/>
              </w:divBdr>
            </w:div>
            <w:div w:id="896630066">
              <w:marLeft w:val="0"/>
              <w:marRight w:val="0"/>
              <w:marTop w:val="0"/>
              <w:marBottom w:val="0"/>
              <w:divBdr>
                <w:top w:val="none" w:sz="0" w:space="0" w:color="auto"/>
                <w:left w:val="none" w:sz="0" w:space="0" w:color="auto"/>
                <w:bottom w:val="none" w:sz="0" w:space="0" w:color="auto"/>
                <w:right w:val="none" w:sz="0" w:space="0" w:color="auto"/>
              </w:divBdr>
            </w:div>
            <w:div w:id="109279549">
              <w:marLeft w:val="0"/>
              <w:marRight w:val="0"/>
              <w:marTop w:val="0"/>
              <w:marBottom w:val="0"/>
              <w:divBdr>
                <w:top w:val="none" w:sz="0" w:space="0" w:color="auto"/>
                <w:left w:val="none" w:sz="0" w:space="0" w:color="auto"/>
                <w:bottom w:val="none" w:sz="0" w:space="0" w:color="auto"/>
                <w:right w:val="none" w:sz="0" w:space="0" w:color="auto"/>
              </w:divBdr>
            </w:div>
            <w:div w:id="1269433411">
              <w:marLeft w:val="0"/>
              <w:marRight w:val="0"/>
              <w:marTop w:val="0"/>
              <w:marBottom w:val="0"/>
              <w:divBdr>
                <w:top w:val="none" w:sz="0" w:space="0" w:color="auto"/>
                <w:left w:val="none" w:sz="0" w:space="0" w:color="auto"/>
                <w:bottom w:val="none" w:sz="0" w:space="0" w:color="auto"/>
                <w:right w:val="none" w:sz="0" w:space="0" w:color="auto"/>
              </w:divBdr>
            </w:div>
            <w:div w:id="382220151">
              <w:marLeft w:val="0"/>
              <w:marRight w:val="0"/>
              <w:marTop w:val="0"/>
              <w:marBottom w:val="0"/>
              <w:divBdr>
                <w:top w:val="none" w:sz="0" w:space="0" w:color="auto"/>
                <w:left w:val="none" w:sz="0" w:space="0" w:color="auto"/>
                <w:bottom w:val="none" w:sz="0" w:space="0" w:color="auto"/>
                <w:right w:val="none" w:sz="0" w:space="0" w:color="auto"/>
              </w:divBdr>
            </w:div>
            <w:div w:id="180238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40261">
      <w:bodyDiv w:val="1"/>
      <w:marLeft w:val="0"/>
      <w:marRight w:val="0"/>
      <w:marTop w:val="0"/>
      <w:marBottom w:val="0"/>
      <w:divBdr>
        <w:top w:val="none" w:sz="0" w:space="0" w:color="auto"/>
        <w:left w:val="none" w:sz="0" w:space="0" w:color="auto"/>
        <w:bottom w:val="none" w:sz="0" w:space="0" w:color="auto"/>
        <w:right w:val="none" w:sz="0" w:space="0" w:color="auto"/>
      </w:divBdr>
    </w:div>
    <w:div w:id="1675496832">
      <w:bodyDiv w:val="1"/>
      <w:marLeft w:val="0"/>
      <w:marRight w:val="0"/>
      <w:marTop w:val="0"/>
      <w:marBottom w:val="0"/>
      <w:divBdr>
        <w:top w:val="none" w:sz="0" w:space="0" w:color="auto"/>
        <w:left w:val="none" w:sz="0" w:space="0" w:color="auto"/>
        <w:bottom w:val="none" w:sz="0" w:space="0" w:color="auto"/>
        <w:right w:val="none" w:sz="0" w:space="0" w:color="auto"/>
      </w:divBdr>
      <w:divsChild>
        <w:div w:id="1841189009">
          <w:marLeft w:val="0"/>
          <w:marRight w:val="0"/>
          <w:marTop w:val="0"/>
          <w:marBottom w:val="0"/>
          <w:divBdr>
            <w:top w:val="none" w:sz="0" w:space="0" w:color="auto"/>
            <w:left w:val="none" w:sz="0" w:space="0" w:color="auto"/>
            <w:bottom w:val="none" w:sz="0" w:space="0" w:color="auto"/>
            <w:right w:val="none" w:sz="0" w:space="0" w:color="auto"/>
          </w:divBdr>
          <w:divsChild>
            <w:div w:id="585769495">
              <w:marLeft w:val="0"/>
              <w:marRight w:val="0"/>
              <w:marTop w:val="0"/>
              <w:marBottom w:val="0"/>
              <w:divBdr>
                <w:top w:val="none" w:sz="0" w:space="0" w:color="auto"/>
                <w:left w:val="none" w:sz="0" w:space="0" w:color="auto"/>
                <w:bottom w:val="none" w:sz="0" w:space="0" w:color="auto"/>
                <w:right w:val="none" w:sz="0" w:space="0" w:color="auto"/>
              </w:divBdr>
              <w:divsChild>
                <w:div w:id="547881531">
                  <w:marLeft w:val="0"/>
                  <w:marRight w:val="0"/>
                  <w:marTop w:val="0"/>
                  <w:marBottom w:val="0"/>
                  <w:divBdr>
                    <w:top w:val="none" w:sz="0" w:space="0" w:color="auto"/>
                    <w:left w:val="none" w:sz="0" w:space="0" w:color="auto"/>
                    <w:bottom w:val="none" w:sz="0" w:space="0" w:color="auto"/>
                    <w:right w:val="none" w:sz="0" w:space="0" w:color="auto"/>
                  </w:divBdr>
                  <w:divsChild>
                    <w:div w:id="551891509">
                      <w:marLeft w:val="0"/>
                      <w:marRight w:val="0"/>
                      <w:marTop w:val="0"/>
                      <w:marBottom w:val="0"/>
                      <w:divBdr>
                        <w:top w:val="none" w:sz="0" w:space="0" w:color="auto"/>
                        <w:left w:val="none" w:sz="0" w:space="0" w:color="auto"/>
                        <w:bottom w:val="none" w:sz="0" w:space="0" w:color="auto"/>
                        <w:right w:val="none" w:sz="0" w:space="0" w:color="auto"/>
                      </w:divBdr>
                      <w:divsChild>
                        <w:div w:id="1728214115">
                          <w:marLeft w:val="0"/>
                          <w:marRight w:val="0"/>
                          <w:marTop w:val="0"/>
                          <w:marBottom w:val="0"/>
                          <w:divBdr>
                            <w:top w:val="none" w:sz="0" w:space="0" w:color="auto"/>
                            <w:left w:val="none" w:sz="0" w:space="0" w:color="auto"/>
                            <w:bottom w:val="none" w:sz="0" w:space="0" w:color="auto"/>
                            <w:right w:val="none" w:sz="0" w:space="0" w:color="auto"/>
                          </w:divBdr>
                        </w:div>
                      </w:divsChild>
                    </w:div>
                    <w:div w:id="117996367">
                      <w:marLeft w:val="0"/>
                      <w:marRight w:val="0"/>
                      <w:marTop w:val="0"/>
                      <w:marBottom w:val="0"/>
                      <w:divBdr>
                        <w:top w:val="none" w:sz="0" w:space="0" w:color="auto"/>
                        <w:left w:val="none" w:sz="0" w:space="0" w:color="auto"/>
                        <w:bottom w:val="none" w:sz="0" w:space="0" w:color="auto"/>
                        <w:right w:val="none" w:sz="0" w:space="0" w:color="auto"/>
                      </w:divBdr>
                      <w:divsChild>
                        <w:div w:id="687953626">
                          <w:marLeft w:val="0"/>
                          <w:marRight w:val="0"/>
                          <w:marTop w:val="0"/>
                          <w:marBottom w:val="0"/>
                          <w:divBdr>
                            <w:top w:val="none" w:sz="0" w:space="0" w:color="auto"/>
                            <w:left w:val="none" w:sz="0" w:space="0" w:color="auto"/>
                            <w:bottom w:val="none" w:sz="0" w:space="0" w:color="auto"/>
                            <w:right w:val="none" w:sz="0" w:space="0" w:color="auto"/>
                          </w:divBdr>
                        </w:div>
                      </w:divsChild>
                    </w:div>
                    <w:div w:id="1342314481">
                      <w:marLeft w:val="0"/>
                      <w:marRight w:val="0"/>
                      <w:marTop w:val="0"/>
                      <w:marBottom w:val="0"/>
                      <w:divBdr>
                        <w:top w:val="none" w:sz="0" w:space="0" w:color="auto"/>
                        <w:left w:val="none" w:sz="0" w:space="0" w:color="auto"/>
                        <w:bottom w:val="none" w:sz="0" w:space="0" w:color="auto"/>
                        <w:right w:val="none" w:sz="0" w:space="0" w:color="auto"/>
                      </w:divBdr>
                      <w:divsChild>
                        <w:div w:id="1069158430">
                          <w:marLeft w:val="0"/>
                          <w:marRight w:val="0"/>
                          <w:marTop w:val="0"/>
                          <w:marBottom w:val="0"/>
                          <w:divBdr>
                            <w:top w:val="none" w:sz="0" w:space="0" w:color="auto"/>
                            <w:left w:val="none" w:sz="0" w:space="0" w:color="auto"/>
                            <w:bottom w:val="none" w:sz="0" w:space="0" w:color="auto"/>
                            <w:right w:val="none" w:sz="0" w:space="0" w:color="auto"/>
                          </w:divBdr>
                        </w:div>
                      </w:divsChild>
                    </w:div>
                    <w:div w:id="373849426">
                      <w:marLeft w:val="0"/>
                      <w:marRight w:val="0"/>
                      <w:marTop w:val="0"/>
                      <w:marBottom w:val="0"/>
                      <w:divBdr>
                        <w:top w:val="none" w:sz="0" w:space="0" w:color="auto"/>
                        <w:left w:val="none" w:sz="0" w:space="0" w:color="auto"/>
                        <w:bottom w:val="none" w:sz="0" w:space="0" w:color="auto"/>
                        <w:right w:val="none" w:sz="0" w:space="0" w:color="auto"/>
                      </w:divBdr>
                      <w:divsChild>
                        <w:div w:id="409734609">
                          <w:marLeft w:val="0"/>
                          <w:marRight w:val="0"/>
                          <w:marTop w:val="0"/>
                          <w:marBottom w:val="0"/>
                          <w:divBdr>
                            <w:top w:val="none" w:sz="0" w:space="0" w:color="auto"/>
                            <w:left w:val="none" w:sz="0" w:space="0" w:color="auto"/>
                            <w:bottom w:val="none" w:sz="0" w:space="0" w:color="auto"/>
                            <w:right w:val="none" w:sz="0" w:space="0" w:color="auto"/>
                          </w:divBdr>
                        </w:div>
                      </w:divsChild>
                    </w:div>
                    <w:div w:id="443498526">
                      <w:marLeft w:val="0"/>
                      <w:marRight w:val="0"/>
                      <w:marTop w:val="0"/>
                      <w:marBottom w:val="0"/>
                      <w:divBdr>
                        <w:top w:val="none" w:sz="0" w:space="0" w:color="auto"/>
                        <w:left w:val="none" w:sz="0" w:space="0" w:color="auto"/>
                        <w:bottom w:val="none" w:sz="0" w:space="0" w:color="auto"/>
                        <w:right w:val="none" w:sz="0" w:space="0" w:color="auto"/>
                      </w:divBdr>
                      <w:divsChild>
                        <w:div w:id="1699818006">
                          <w:marLeft w:val="0"/>
                          <w:marRight w:val="0"/>
                          <w:marTop w:val="0"/>
                          <w:marBottom w:val="0"/>
                          <w:divBdr>
                            <w:top w:val="none" w:sz="0" w:space="0" w:color="auto"/>
                            <w:left w:val="none" w:sz="0" w:space="0" w:color="auto"/>
                            <w:bottom w:val="none" w:sz="0" w:space="0" w:color="auto"/>
                            <w:right w:val="none" w:sz="0" w:space="0" w:color="auto"/>
                          </w:divBdr>
                        </w:div>
                      </w:divsChild>
                    </w:div>
                    <w:div w:id="829061349">
                      <w:marLeft w:val="0"/>
                      <w:marRight w:val="0"/>
                      <w:marTop w:val="0"/>
                      <w:marBottom w:val="0"/>
                      <w:divBdr>
                        <w:top w:val="none" w:sz="0" w:space="0" w:color="auto"/>
                        <w:left w:val="none" w:sz="0" w:space="0" w:color="auto"/>
                        <w:bottom w:val="none" w:sz="0" w:space="0" w:color="auto"/>
                        <w:right w:val="none" w:sz="0" w:space="0" w:color="auto"/>
                      </w:divBdr>
                      <w:divsChild>
                        <w:div w:id="1320576822">
                          <w:marLeft w:val="0"/>
                          <w:marRight w:val="0"/>
                          <w:marTop w:val="0"/>
                          <w:marBottom w:val="0"/>
                          <w:divBdr>
                            <w:top w:val="none" w:sz="0" w:space="0" w:color="auto"/>
                            <w:left w:val="none" w:sz="0" w:space="0" w:color="auto"/>
                            <w:bottom w:val="none" w:sz="0" w:space="0" w:color="auto"/>
                            <w:right w:val="none" w:sz="0" w:space="0" w:color="auto"/>
                          </w:divBdr>
                        </w:div>
                      </w:divsChild>
                    </w:div>
                    <w:div w:id="106245068">
                      <w:marLeft w:val="0"/>
                      <w:marRight w:val="0"/>
                      <w:marTop w:val="0"/>
                      <w:marBottom w:val="0"/>
                      <w:divBdr>
                        <w:top w:val="none" w:sz="0" w:space="0" w:color="auto"/>
                        <w:left w:val="none" w:sz="0" w:space="0" w:color="auto"/>
                        <w:bottom w:val="none" w:sz="0" w:space="0" w:color="auto"/>
                        <w:right w:val="none" w:sz="0" w:space="0" w:color="auto"/>
                      </w:divBdr>
                      <w:divsChild>
                        <w:div w:id="551771873">
                          <w:marLeft w:val="0"/>
                          <w:marRight w:val="0"/>
                          <w:marTop w:val="0"/>
                          <w:marBottom w:val="0"/>
                          <w:divBdr>
                            <w:top w:val="none" w:sz="0" w:space="0" w:color="auto"/>
                            <w:left w:val="none" w:sz="0" w:space="0" w:color="auto"/>
                            <w:bottom w:val="none" w:sz="0" w:space="0" w:color="auto"/>
                            <w:right w:val="none" w:sz="0" w:space="0" w:color="auto"/>
                          </w:divBdr>
                        </w:div>
                      </w:divsChild>
                    </w:div>
                    <w:div w:id="466438125">
                      <w:marLeft w:val="0"/>
                      <w:marRight w:val="0"/>
                      <w:marTop w:val="0"/>
                      <w:marBottom w:val="0"/>
                      <w:divBdr>
                        <w:top w:val="none" w:sz="0" w:space="0" w:color="auto"/>
                        <w:left w:val="none" w:sz="0" w:space="0" w:color="auto"/>
                        <w:bottom w:val="none" w:sz="0" w:space="0" w:color="auto"/>
                        <w:right w:val="none" w:sz="0" w:space="0" w:color="auto"/>
                      </w:divBdr>
                      <w:divsChild>
                        <w:div w:id="961351735">
                          <w:marLeft w:val="0"/>
                          <w:marRight w:val="0"/>
                          <w:marTop w:val="0"/>
                          <w:marBottom w:val="0"/>
                          <w:divBdr>
                            <w:top w:val="none" w:sz="0" w:space="0" w:color="auto"/>
                            <w:left w:val="none" w:sz="0" w:space="0" w:color="auto"/>
                            <w:bottom w:val="none" w:sz="0" w:space="0" w:color="auto"/>
                            <w:right w:val="none" w:sz="0" w:space="0" w:color="auto"/>
                          </w:divBdr>
                        </w:div>
                      </w:divsChild>
                    </w:div>
                    <w:div w:id="485780463">
                      <w:marLeft w:val="0"/>
                      <w:marRight w:val="0"/>
                      <w:marTop w:val="0"/>
                      <w:marBottom w:val="0"/>
                      <w:divBdr>
                        <w:top w:val="none" w:sz="0" w:space="0" w:color="auto"/>
                        <w:left w:val="none" w:sz="0" w:space="0" w:color="auto"/>
                        <w:bottom w:val="none" w:sz="0" w:space="0" w:color="auto"/>
                        <w:right w:val="none" w:sz="0" w:space="0" w:color="auto"/>
                      </w:divBdr>
                      <w:divsChild>
                        <w:div w:id="1781607601">
                          <w:marLeft w:val="0"/>
                          <w:marRight w:val="0"/>
                          <w:marTop w:val="0"/>
                          <w:marBottom w:val="0"/>
                          <w:divBdr>
                            <w:top w:val="none" w:sz="0" w:space="0" w:color="auto"/>
                            <w:left w:val="none" w:sz="0" w:space="0" w:color="auto"/>
                            <w:bottom w:val="none" w:sz="0" w:space="0" w:color="auto"/>
                            <w:right w:val="none" w:sz="0" w:space="0" w:color="auto"/>
                          </w:divBdr>
                        </w:div>
                      </w:divsChild>
                    </w:div>
                    <w:div w:id="1357846461">
                      <w:marLeft w:val="0"/>
                      <w:marRight w:val="0"/>
                      <w:marTop w:val="0"/>
                      <w:marBottom w:val="0"/>
                      <w:divBdr>
                        <w:top w:val="none" w:sz="0" w:space="0" w:color="auto"/>
                        <w:left w:val="none" w:sz="0" w:space="0" w:color="auto"/>
                        <w:bottom w:val="none" w:sz="0" w:space="0" w:color="auto"/>
                        <w:right w:val="none" w:sz="0" w:space="0" w:color="auto"/>
                      </w:divBdr>
                      <w:divsChild>
                        <w:div w:id="1499811888">
                          <w:marLeft w:val="0"/>
                          <w:marRight w:val="0"/>
                          <w:marTop w:val="0"/>
                          <w:marBottom w:val="0"/>
                          <w:divBdr>
                            <w:top w:val="none" w:sz="0" w:space="0" w:color="auto"/>
                            <w:left w:val="none" w:sz="0" w:space="0" w:color="auto"/>
                            <w:bottom w:val="none" w:sz="0" w:space="0" w:color="auto"/>
                            <w:right w:val="none" w:sz="0" w:space="0" w:color="auto"/>
                          </w:divBdr>
                        </w:div>
                      </w:divsChild>
                    </w:div>
                    <w:div w:id="1232043697">
                      <w:marLeft w:val="0"/>
                      <w:marRight w:val="0"/>
                      <w:marTop w:val="0"/>
                      <w:marBottom w:val="0"/>
                      <w:divBdr>
                        <w:top w:val="none" w:sz="0" w:space="0" w:color="auto"/>
                        <w:left w:val="none" w:sz="0" w:space="0" w:color="auto"/>
                        <w:bottom w:val="none" w:sz="0" w:space="0" w:color="auto"/>
                        <w:right w:val="none" w:sz="0" w:space="0" w:color="auto"/>
                      </w:divBdr>
                      <w:divsChild>
                        <w:div w:id="1205949071">
                          <w:marLeft w:val="0"/>
                          <w:marRight w:val="0"/>
                          <w:marTop w:val="0"/>
                          <w:marBottom w:val="0"/>
                          <w:divBdr>
                            <w:top w:val="none" w:sz="0" w:space="0" w:color="auto"/>
                            <w:left w:val="none" w:sz="0" w:space="0" w:color="auto"/>
                            <w:bottom w:val="none" w:sz="0" w:space="0" w:color="auto"/>
                            <w:right w:val="none" w:sz="0" w:space="0" w:color="auto"/>
                          </w:divBdr>
                        </w:div>
                      </w:divsChild>
                    </w:div>
                    <w:div w:id="475996817">
                      <w:marLeft w:val="0"/>
                      <w:marRight w:val="0"/>
                      <w:marTop w:val="0"/>
                      <w:marBottom w:val="0"/>
                      <w:divBdr>
                        <w:top w:val="none" w:sz="0" w:space="0" w:color="auto"/>
                        <w:left w:val="none" w:sz="0" w:space="0" w:color="auto"/>
                        <w:bottom w:val="none" w:sz="0" w:space="0" w:color="auto"/>
                        <w:right w:val="none" w:sz="0" w:space="0" w:color="auto"/>
                      </w:divBdr>
                      <w:divsChild>
                        <w:div w:id="2047098198">
                          <w:marLeft w:val="0"/>
                          <w:marRight w:val="0"/>
                          <w:marTop w:val="0"/>
                          <w:marBottom w:val="0"/>
                          <w:divBdr>
                            <w:top w:val="none" w:sz="0" w:space="0" w:color="auto"/>
                            <w:left w:val="none" w:sz="0" w:space="0" w:color="auto"/>
                            <w:bottom w:val="none" w:sz="0" w:space="0" w:color="auto"/>
                            <w:right w:val="none" w:sz="0" w:space="0" w:color="auto"/>
                          </w:divBdr>
                        </w:div>
                      </w:divsChild>
                    </w:div>
                    <w:div w:id="1225991959">
                      <w:marLeft w:val="0"/>
                      <w:marRight w:val="0"/>
                      <w:marTop w:val="0"/>
                      <w:marBottom w:val="0"/>
                      <w:divBdr>
                        <w:top w:val="none" w:sz="0" w:space="0" w:color="auto"/>
                        <w:left w:val="none" w:sz="0" w:space="0" w:color="auto"/>
                        <w:bottom w:val="none" w:sz="0" w:space="0" w:color="auto"/>
                        <w:right w:val="none" w:sz="0" w:space="0" w:color="auto"/>
                      </w:divBdr>
                      <w:divsChild>
                        <w:div w:id="865601909">
                          <w:marLeft w:val="0"/>
                          <w:marRight w:val="0"/>
                          <w:marTop w:val="0"/>
                          <w:marBottom w:val="0"/>
                          <w:divBdr>
                            <w:top w:val="none" w:sz="0" w:space="0" w:color="auto"/>
                            <w:left w:val="none" w:sz="0" w:space="0" w:color="auto"/>
                            <w:bottom w:val="none" w:sz="0" w:space="0" w:color="auto"/>
                            <w:right w:val="none" w:sz="0" w:space="0" w:color="auto"/>
                          </w:divBdr>
                        </w:div>
                      </w:divsChild>
                    </w:div>
                    <w:div w:id="1214928896">
                      <w:marLeft w:val="0"/>
                      <w:marRight w:val="0"/>
                      <w:marTop w:val="0"/>
                      <w:marBottom w:val="0"/>
                      <w:divBdr>
                        <w:top w:val="none" w:sz="0" w:space="0" w:color="auto"/>
                        <w:left w:val="none" w:sz="0" w:space="0" w:color="auto"/>
                        <w:bottom w:val="none" w:sz="0" w:space="0" w:color="auto"/>
                        <w:right w:val="none" w:sz="0" w:space="0" w:color="auto"/>
                      </w:divBdr>
                      <w:divsChild>
                        <w:div w:id="839084495">
                          <w:marLeft w:val="0"/>
                          <w:marRight w:val="0"/>
                          <w:marTop w:val="0"/>
                          <w:marBottom w:val="0"/>
                          <w:divBdr>
                            <w:top w:val="none" w:sz="0" w:space="0" w:color="auto"/>
                            <w:left w:val="none" w:sz="0" w:space="0" w:color="auto"/>
                            <w:bottom w:val="none" w:sz="0" w:space="0" w:color="auto"/>
                            <w:right w:val="none" w:sz="0" w:space="0" w:color="auto"/>
                          </w:divBdr>
                        </w:div>
                      </w:divsChild>
                    </w:div>
                    <w:div w:id="729619009">
                      <w:marLeft w:val="0"/>
                      <w:marRight w:val="0"/>
                      <w:marTop w:val="0"/>
                      <w:marBottom w:val="0"/>
                      <w:divBdr>
                        <w:top w:val="none" w:sz="0" w:space="0" w:color="auto"/>
                        <w:left w:val="none" w:sz="0" w:space="0" w:color="auto"/>
                        <w:bottom w:val="none" w:sz="0" w:space="0" w:color="auto"/>
                        <w:right w:val="none" w:sz="0" w:space="0" w:color="auto"/>
                      </w:divBdr>
                      <w:divsChild>
                        <w:div w:id="50444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6678977">
      <w:bodyDiv w:val="1"/>
      <w:marLeft w:val="0"/>
      <w:marRight w:val="0"/>
      <w:marTop w:val="0"/>
      <w:marBottom w:val="0"/>
      <w:divBdr>
        <w:top w:val="none" w:sz="0" w:space="0" w:color="auto"/>
        <w:left w:val="none" w:sz="0" w:space="0" w:color="auto"/>
        <w:bottom w:val="none" w:sz="0" w:space="0" w:color="auto"/>
        <w:right w:val="none" w:sz="0" w:space="0" w:color="auto"/>
      </w:divBdr>
      <w:divsChild>
        <w:div w:id="1760518577">
          <w:marLeft w:val="0"/>
          <w:marRight w:val="0"/>
          <w:marTop w:val="0"/>
          <w:marBottom w:val="0"/>
          <w:divBdr>
            <w:top w:val="none" w:sz="0" w:space="0" w:color="auto"/>
            <w:left w:val="none" w:sz="0" w:space="0" w:color="auto"/>
            <w:bottom w:val="none" w:sz="0" w:space="0" w:color="auto"/>
            <w:right w:val="none" w:sz="0" w:space="0" w:color="auto"/>
          </w:divBdr>
          <w:divsChild>
            <w:div w:id="1138187843">
              <w:marLeft w:val="0"/>
              <w:marRight w:val="0"/>
              <w:marTop w:val="0"/>
              <w:marBottom w:val="0"/>
              <w:divBdr>
                <w:top w:val="none" w:sz="0" w:space="0" w:color="auto"/>
                <w:left w:val="none" w:sz="0" w:space="0" w:color="auto"/>
                <w:bottom w:val="none" w:sz="0" w:space="0" w:color="auto"/>
                <w:right w:val="none" w:sz="0" w:space="0" w:color="auto"/>
              </w:divBdr>
              <w:divsChild>
                <w:div w:id="1950623954">
                  <w:marLeft w:val="0"/>
                  <w:marRight w:val="0"/>
                  <w:marTop w:val="0"/>
                  <w:marBottom w:val="0"/>
                  <w:divBdr>
                    <w:top w:val="none" w:sz="0" w:space="0" w:color="auto"/>
                    <w:left w:val="none" w:sz="0" w:space="0" w:color="auto"/>
                    <w:bottom w:val="none" w:sz="0" w:space="0" w:color="auto"/>
                    <w:right w:val="none" w:sz="0" w:space="0" w:color="auto"/>
                  </w:divBdr>
                </w:div>
                <w:div w:id="566038897">
                  <w:marLeft w:val="0"/>
                  <w:marRight w:val="0"/>
                  <w:marTop w:val="0"/>
                  <w:marBottom w:val="0"/>
                  <w:divBdr>
                    <w:top w:val="none" w:sz="0" w:space="0" w:color="auto"/>
                    <w:left w:val="none" w:sz="0" w:space="0" w:color="auto"/>
                    <w:bottom w:val="none" w:sz="0" w:space="0" w:color="auto"/>
                    <w:right w:val="none" w:sz="0" w:space="0" w:color="auto"/>
                  </w:divBdr>
                </w:div>
                <w:div w:id="885802206">
                  <w:marLeft w:val="0"/>
                  <w:marRight w:val="0"/>
                  <w:marTop w:val="0"/>
                  <w:marBottom w:val="0"/>
                  <w:divBdr>
                    <w:top w:val="none" w:sz="0" w:space="0" w:color="auto"/>
                    <w:left w:val="none" w:sz="0" w:space="0" w:color="auto"/>
                    <w:bottom w:val="none" w:sz="0" w:space="0" w:color="auto"/>
                    <w:right w:val="none" w:sz="0" w:space="0" w:color="auto"/>
                  </w:divBdr>
                </w:div>
                <w:div w:id="88358601">
                  <w:marLeft w:val="0"/>
                  <w:marRight w:val="0"/>
                  <w:marTop w:val="0"/>
                  <w:marBottom w:val="0"/>
                  <w:divBdr>
                    <w:top w:val="none" w:sz="0" w:space="0" w:color="auto"/>
                    <w:left w:val="none" w:sz="0" w:space="0" w:color="auto"/>
                    <w:bottom w:val="none" w:sz="0" w:space="0" w:color="auto"/>
                    <w:right w:val="none" w:sz="0" w:space="0" w:color="auto"/>
                  </w:divBdr>
                </w:div>
                <w:div w:id="1322275933">
                  <w:marLeft w:val="0"/>
                  <w:marRight w:val="0"/>
                  <w:marTop w:val="0"/>
                  <w:marBottom w:val="0"/>
                  <w:divBdr>
                    <w:top w:val="none" w:sz="0" w:space="0" w:color="auto"/>
                    <w:left w:val="none" w:sz="0" w:space="0" w:color="auto"/>
                    <w:bottom w:val="none" w:sz="0" w:space="0" w:color="auto"/>
                    <w:right w:val="none" w:sz="0" w:space="0" w:color="auto"/>
                  </w:divBdr>
                </w:div>
                <w:div w:id="54746400">
                  <w:marLeft w:val="0"/>
                  <w:marRight w:val="0"/>
                  <w:marTop w:val="0"/>
                  <w:marBottom w:val="0"/>
                  <w:divBdr>
                    <w:top w:val="none" w:sz="0" w:space="0" w:color="auto"/>
                    <w:left w:val="none" w:sz="0" w:space="0" w:color="auto"/>
                    <w:bottom w:val="none" w:sz="0" w:space="0" w:color="auto"/>
                    <w:right w:val="none" w:sz="0" w:space="0" w:color="auto"/>
                  </w:divBdr>
                </w:div>
                <w:div w:id="1130780736">
                  <w:marLeft w:val="0"/>
                  <w:marRight w:val="0"/>
                  <w:marTop w:val="0"/>
                  <w:marBottom w:val="0"/>
                  <w:divBdr>
                    <w:top w:val="none" w:sz="0" w:space="0" w:color="auto"/>
                    <w:left w:val="none" w:sz="0" w:space="0" w:color="auto"/>
                    <w:bottom w:val="none" w:sz="0" w:space="0" w:color="auto"/>
                    <w:right w:val="none" w:sz="0" w:space="0" w:color="auto"/>
                  </w:divBdr>
                </w:div>
                <w:div w:id="607466226">
                  <w:marLeft w:val="0"/>
                  <w:marRight w:val="0"/>
                  <w:marTop w:val="0"/>
                  <w:marBottom w:val="0"/>
                  <w:divBdr>
                    <w:top w:val="none" w:sz="0" w:space="0" w:color="auto"/>
                    <w:left w:val="none" w:sz="0" w:space="0" w:color="auto"/>
                    <w:bottom w:val="none" w:sz="0" w:space="0" w:color="auto"/>
                    <w:right w:val="none" w:sz="0" w:space="0" w:color="auto"/>
                  </w:divBdr>
                </w:div>
                <w:div w:id="280308240">
                  <w:marLeft w:val="0"/>
                  <w:marRight w:val="0"/>
                  <w:marTop w:val="0"/>
                  <w:marBottom w:val="0"/>
                  <w:divBdr>
                    <w:top w:val="none" w:sz="0" w:space="0" w:color="auto"/>
                    <w:left w:val="none" w:sz="0" w:space="0" w:color="auto"/>
                    <w:bottom w:val="none" w:sz="0" w:space="0" w:color="auto"/>
                    <w:right w:val="none" w:sz="0" w:space="0" w:color="auto"/>
                  </w:divBdr>
                </w:div>
                <w:div w:id="1063065665">
                  <w:marLeft w:val="0"/>
                  <w:marRight w:val="0"/>
                  <w:marTop w:val="0"/>
                  <w:marBottom w:val="0"/>
                  <w:divBdr>
                    <w:top w:val="none" w:sz="0" w:space="0" w:color="auto"/>
                    <w:left w:val="none" w:sz="0" w:space="0" w:color="auto"/>
                    <w:bottom w:val="none" w:sz="0" w:space="0" w:color="auto"/>
                    <w:right w:val="none" w:sz="0" w:space="0" w:color="auto"/>
                  </w:divBdr>
                </w:div>
                <w:div w:id="3672509">
                  <w:marLeft w:val="0"/>
                  <w:marRight w:val="0"/>
                  <w:marTop w:val="0"/>
                  <w:marBottom w:val="0"/>
                  <w:divBdr>
                    <w:top w:val="none" w:sz="0" w:space="0" w:color="auto"/>
                    <w:left w:val="none" w:sz="0" w:space="0" w:color="auto"/>
                    <w:bottom w:val="none" w:sz="0" w:space="0" w:color="auto"/>
                    <w:right w:val="none" w:sz="0" w:space="0" w:color="auto"/>
                  </w:divBdr>
                </w:div>
                <w:div w:id="665939906">
                  <w:marLeft w:val="0"/>
                  <w:marRight w:val="0"/>
                  <w:marTop w:val="0"/>
                  <w:marBottom w:val="0"/>
                  <w:divBdr>
                    <w:top w:val="none" w:sz="0" w:space="0" w:color="auto"/>
                    <w:left w:val="none" w:sz="0" w:space="0" w:color="auto"/>
                    <w:bottom w:val="none" w:sz="0" w:space="0" w:color="auto"/>
                    <w:right w:val="none" w:sz="0" w:space="0" w:color="auto"/>
                  </w:divBdr>
                </w:div>
                <w:div w:id="2145854289">
                  <w:marLeft w:val="0"/>
                  <w:marRight w:val="0"/>
                  <w:marTop w:val="0"/>
                  <w:marBottom w:val="0"/>
                  <w:divBdr>
                    <w:top w:val="none" w:sz="0" w:space="0" w:color="auto"/>
                    <w:left w:val="none" w:sz="0" w:space="0" w:color="auto"/>
                    <w:bottom w:val="none" w:sz="0" w:space="0" w:color="auto"/>
                    <w:right w:val="none" w:sz="0" w:space="0" w:color="auto"/>
                  </w:divBdr>
                </w:div>
                <w:div w:id="2051372962">
                  <w:marLeft w:val="0"/>
                  <w:marRight w:val="0"/>
                  <w:marTop w:val="0"/>
                  <w:marBottom w:val="0"/>
                  <w:divBdr>
                    <w:top w:val="none" w:sz="0" w:space="0" w:color="auto"/>
                    <w:left w:val="none" w:sz="0" w:space="0" w:color="auto"/>
                    <w:bottom w:val="none" w:sz="0" w:space="0" w:color="auto"/>
                    <w:right w:val="none" w:sz="0" w:space="0" w:color="auto"/>
                  </w:divBdr>
                </w:div>
                <w:div w:id="645016038">
                  <w:marLeft w:val="0"/>
                  <w:marRight w:val="0"/>
                  <w:marTop w:val="0"/>
                  <w:marBottom w:val="0"/>
                  <w:divBdr>
                    <w:top w:val="none" w:sz="0" w:space="0" w:color="auto"/>
                    <w:left w:val="none" w:sz="0" w:space="0" w:color="auto"/>
                    <w:bottom w:val="none" w:sz="0" w:space="0" w:color="auto"/>
                    <w:right w:val="none" w:sz="0" w:space="0" w:color="auto"/>
                  </w:divBdr>
                </w:div>
                <w:div w:id="1503424873">
                  <w:marLeft w:val="0"/>
                  <w:marRight w:val="0"/>
                  <w:marTop w:val="0"/>
                  <w:marBottom w:val="0"/>
                  <w:divBdr>
                    <w:top w:val="none" w:sz="0" w:space="0" w:color="auto"/>
                    <w:left w:val="none" w:sz="0" w:space="0" w:color="auto"/>
                    <w:bottom w:val="none" w:sz="0" w:space="0" w:color="auto"/>
                    <w:right w:val="none" w:sz="0" w:space="0" w:color="auto"/>
                  </w:divBdr>
                </w:div>
                <w:div w:id="1504586206">
                  <w:marLeft w:val="0"/>
                  <w:marRight w:val="0"/>
                  <w:marTop w:val="0"/>
                  <w:marBottom w:val="0"/>
                  <w:divBdr>
                    <w:top w:val="none" w:sz="0" w:space="0" w:color="auto"/>
                    <w:left w:val="none" w:sz="0" w:space="0" w:color="auto"/>
                    <w:bottom w:val="none" w:sz="0" w:space="0" w:color="auto"/>
                    <w:right w:val="none" w:sz="0" w:space="0" w:color="auto"/>
                  </w:divBdr>
                </w:div>
                <w:div w:id="275407512">
                  <w:marLeft w:val="0"/>
                  <w:marRight w:val="0"/>
                  <w:marTop w:val="0"/>
                  <w:marBottom w:val="0"/>
                  <w:divBdr>
                    <w:top w:val="none" w:sz="0" w:space="0" w:color="auto"/>
                    <w:left w:val="none" w:sz="0" w:space="0" w:color="auto"/>
                    <w:bottom w:val="none" w:sz="0" w:space="0" w:color="auto"/>
                    <w:right w:val="none" w:sz="0" w:space="0" w:color="auto"/>
                  </w:divBdr>
                </w:div>
                <w:div w:id="3287689">
                  <w:marLeft w:val="0"/>
                  <w:marRight w:val="0"/>
                  <w:marTop w:val="0"/>
                  <w:marBottom w:val="0"/>
                  <w:divBdr>
                    <w:top w:val="none" w:sz="0" w:space="0" w:color="auto"/>
                    <w:left w:val="none" w:sz="0" w:space="0" w:color="auto"/>
                    <w:bottom w:val="none" w:sz="0" w:space="0" w:color="auto"/>
                    <w:right w:val="none" w:sz="0" w:space="0" w:color="auto"/>
                  </w:divBdr>
                </w:div>
                <w:div w:id="1262448483">
                  <w:marLeft w:val="0"/>
                  <w:marRight w:val="0"/>
                  <w:marTop w:val="0"/>
                  <w:marBottom w:val="0"/>
                  <w:divBdr>
                    <w:top w:val="none" w:sz="0" w:space="0" w:color="auto"/>
                    <w:left w:val="none" w:sz="0" w:space="0" w:color="auto"/>
                    <w:bottom w:val="none" w:sz="0" w:space="0" w:color="auto"/>
                    <w:right w:val="none" w:sz="0" w:space="0" w:color="auto"/>
                  </w:divBdr>
                </w:div>
              </w:divsChild>
            </w:div>
            <w:div w:id="1627734428">
              <w:marLeft w:val="0"/>
              <w:marRight w:val="0"/>
              <w:marTop w:val="0"/>
              <w:marBottom w:val="0"/>
              <w:divBdr>
                <w:top w:val="none" w:sz="0" w:space="0" w:color="auto"/>
                <w:left w:val="none" w:sz="0" w:space="0" w:color="auto"/>
                <w:bottom w:val="none" w:sz="0" w:space="0" w:color="auto"/>
                <w:right w:val="none" w:sz="0" w:space="0" w:color="auto"/>
              </w:divBdr>
            </w:div>
            <w:div w:id="430053112">
              <w:marLeft w:val="0"/>
              <w:marRight w:val="0"/>
              <w:marTop w:val="0"/>
              <w:marBottom w:val="0"/>
              <w:divBdr>
                <w:top w:val="none" w:sz="0" w:space="0" w:color="auto"/>
                <w:left w:val="none" w:sz="0" w:space="0" w:color="auto"/>
                <w:bottom w:val="none" w:sz="0" w:space="0" w:color="auto"/>
                <w:right w:val="none" w:sz="0" w:space="0" w:color="auto"/>
              </w:divBdr>
            </w:div>
            <w:div w:id="1054547251">
              <w:marLeft w:val="0"/>
              <w:marRight w:val="0"/>
              <w:marTop w:val="0"/>
              <w:marBottom w:val="0"/>
              <w:divBdr>
                <w:top w:val="none" w:sz="0" w:space="0" w:color="auto"/>
                <w:left w:val="none" w:sz="0" w:space="0" w:color="auto"/>
                <w:bottom w:val="none" w:sz="0" w:space="0" w:color="auto"/>
                <w:right w:val="none" w:sz="0" w:space="0" w:color="auto"/>
              </w:divBdr>
            </w:div>
            <w:div w:id="873077718">
              <w:marLeft w:val="0"/>
              <w:marRight w:val="0"/>
              <w:marTop w:val="0"/>
              <w:marBottom w:val="0"/>
              <w:divBdr>
                <w:top w:val="none" w:sz="0" w:space="0" w:color="auto"/>
                <w:left w:val="none" w:sz="0" w:space="0" w:color="auto"/>
                <w:bottom w:val="none" w:sz="0" w:space="0" w:color="auto"/>
                <w:right w:val="none" w:sz="0" w:space="0" w:color="auto"/>
              </w:divBdr>
            </w:div>
            <w:div w:id="2050908412">
              <w:marLeft w:val="0"/>
              <w:marRight w:val="0"/>
              <w:marTop w:val="0"/>
              <w:marBottom w:val="0"/>
              <w:divBdr>
                <w:top w:val="none" w:sz="0" w:space="0" w:color="auto"/>
                <w:left w:val="none" w:sz="0" w:space="0" w:color="auto"/>
                <w:bottom w:val="none" w:sz="0" w:space="0" w:color="auto"/>
                <w:right w:val="none" w:sz="0" w:space="0" w:color="auto"/>
              </w:divBdr>
            </w:div>
            <w:div w:id="111124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so.ie/en/releasesandpublications/ep/p-urli/urbanandrurallifeinireland2019/inc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74f9379-904b-4e02-8419-bc1c49837b01">
      <Terms xmlns="http://schemas.microsoft.com/office/infopath/2007/PartnerControls"/>
    </lcf76f155ced4ddcb4097134ff3c332f>
    <TaxCatchAll xmlns="56145e21-d5c7-4e67-930c-a471c41d34d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E3F7F3937D462408F6C2B3DEC14A540" ma:contentTypeVersion="15" ma:contentTypeDescription="Create a new document." ma:contentTypeScope="" ma:versionID="76eb5c8ba48a479d64b1dd52acaf6e71">
  <xsd:schema xmlns:xsd="http://www.w3.org/2001/XMLSchema" xmlns:xs="http://www.w3.org/2001/XMLSchema" xmlns:p="http://schemas.microsoft.com/office/2006/metadata/properties" xmlns:ns2="56145e21-d5c7-4e67-930c-a471c41d34d5" xmlns:ns3="e74f9379-904b-4e02-8419-bc1c49837b01" targetNamespace="http://schemas.microsoft.com/office/2006/metadata/properties" ma:root="true" ma:fieldsID="63f9baa500be3876bd2da0cef6d66488" ns2:_="" ns3:_="">
    <xsd:import namespace="56145e21-d5c7-4e67-930c-a471c41d34d5"/>
    <xsd:import namespace="e74f9379-904b-4e02-8419-bc1c49837b0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145e21-d5c7-4e67-930c-a471c41d34d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78606c1-f66f-4bb5-a6ed-9c179703685c}" ma:internalName="TaxCatchAll" ma:showField="CatchAllData" ma:web="56145e21-d5c7-4e67-930c-a471c41d34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4f9379-904b-4e02-8419-bc1c49837b0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b168bf0-f213-4887-af2e-cac682fa2405"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951173-6186-4C0F-B6CB-12721CF1B0BF}">
  <ds:schemaRefs>
    <ds:schemaRef ds:uri="http://schemas.microsoft.com/office/2006/metadata/properties"/>
    <ds:schemaRef ds:uri="http://schemas.microsoft.com/office/infopath/2007/PartnerControls"/>
    <ds:schemaRef ds:uri="e74f9379-904b-4e02-8419-bc1c49837b01"/>
    <ds:schemaRef ds:uri="56145e21-d5c7-4e67-930c-a471c41d34d5"/>
  </ds:schemaRefs>
</ds:datastoreItem>
</file>

<file path=customXml/itemProps2.xml><?xml version="1.0" encoding="utf-8"?>
<ds:datastoreItem xmlns:ds="http://schemas.openxmlformats.org/officeDocument/2006/customXml" ds:itemID="{4DE7B3A5-93D9-499C-8B13-E96295FCBE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145e21-d5c7-4e67-930c-a471c41d34d5"/>
    <ds:schemaRef ds:uri="e74f9379-904b-4e02-8419-bc1c49837b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1148DE-0F69-E54F-AEB7-DB6A7CA0C3C1}">
  <ds:schemaRefs>
    <ds:schemaRef ds:uri="http://schemas.openxmlformats.org/officeDocument/2006/bibliography"/>
  </ds:schemaRefs>
</ds:datastoreItem>
</file>

<file path=customXml/itemProps4.xml><?xml version="1.0" encoding="utf-8"?>
<ds:datastoreItem xmlns:ds="http://schemas.openxmlformats.org/officeDocument/2006/customXml" ds:itemID="{EFF7318F-A474-475D-8DE4-314E161EDC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20</Pages>
  <Words>4837</Words>
  <Characters>27571</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Noirin MacNamara</dc:creator>
  <cp:keywords/>
  <dc:description/>
  <cp:lastModifiedBy>Fernando Ferreira</cp:lastModifiedBy>
  <cp:revision>3</cp:revision>
  <dcterms:created xsi:type="dcterms:W3CDTF">2025-05-28T17:30:00Z</dcterms:created>
  <dcterms:modified xsi:type="dcterms:W3CDTF">2025-05-28T17:35:00Z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0x0101004E3F7F3937D462408F6C2B3DEC14A540</vt:lpwstr>
  </property>
  <property fmtid="{D5CDD505-2E9C-101B-9397-08002B2CF9AE}" pid="3" name="MediaServiceImageTags">
    <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ies>
</file>